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19" w:rsidRDefault="00013094" w:rsidP="00FC6F19">
      <w:pPr>
        <w:jc w:val="center"/>
        <w:rPr>
          <w:b/>
        </w:rPr>
      </w:pPr>
      <w:r>
        <w:rPr>
          <w:b/>
        </w:rPr>
        <w:t>Государственный контракт</w:t>
      </w:r>
      <w:r w:rsidR="00FC6F19">
        <w:rPr>
          <w:b/>
        </w:rPr>
        <w:t xml:space="preserve"> </w:t>
      </w:r>
      <w:r w:rsidR="003008CA">
        <w:rPr>
          <w:b/>
        </w:rPr>
        <w:t xml:space="preserve">(проект) </w:t>
      </w:r>
      <w:r w:rsidR="00FC6F19">
        <w:rPr>
          <w:b/>
        </w:rPr>
        <w:t>№</w:t>
      </w:r>
      <w:r w:rsidR="008E59BE">
        <w:rPr>
          <w:b/>
        </w:rPr>
        <w:t xml:space="preserve"> </w:t>
      </w:r>
      <w:r w:rsidR="002E7D72">
        <w:rPr>
          <w:b/>
        </w:rPr>
        <w:t>____</w:t>
      </w:r>
      <w:r w:rsidR="001E1279">
        <w:rPr>
          <w:b/>
        </w:rPr>
        <w:t>/НС</w:t>
      </w:r>
    </w:p>
    <w:p w:rsidR="00FC6F19" w:rsidRDefault="00A5181B" w:rsidP="00FC6F19">
      <w:pPr>
        <w:jc w:val="center"/>
        <w:rPr>
          <w:b/>
        </w:rPr>
      </w:pPr>
      <w:r>
        <w:rPr>
          <w:b/>
        </w:rPr>
        <w:t>на оказание</w:t>
      </w:r>
      <w:r w:rsidR="00FC6F19">
        <w:rPr>
          <w:b/>
        </w:rPr>
        <w:t xml:space="preserve"> услуг автомойки</w:t>
      </w:r>
    </w:p>
    <w:p w:rsidR="0042682C" w:rsidRDefault="0042682C" w:rsidP="0042682C">
      <w:pPr>
        <w:jc w:val="center"/>
      </w:pPr>
      <w:r>
        <w:t xml:space="preserve">ИКЗ: </w:t>
      </w:r>
      <w:r w:rsidR="002E7D72">
        <w:t>_________________________________</w:t>
      </w:r>
    </w:p>
    <w:p w:rsidR="0042682C" w:rsidRDefault="0042682C" w:rsidP="00FC6F19">
      <w:pPr>
        <w:jc w:val="center"/>
        <w:rPr>
          <w:b/>
        </w:rPr>
      </w:pPr>
    </w:p>
    <w:p w:rsidR="00FC6F19" w:rsidRDefault="00FC6F19" w:rsidP="00FC6F19"/>
    <w:p w:rsidR="00FC6F19" w:rsidRDefault="00B95C09" w:rsidP="00E137B7">
      <w:pPr>
        <w:tabs>
          <w:tab w:val="right" w:pos="9354"/>
        </w:tabs>
        <w:jc w:val="center"/>
      </w:pPr>
      <w:r>
        <w:t xml:space="preserve">г. Иркутск </w:t>
      </w:r>
      <w:r>
        <w:tab/>
      </w:r>
      <w:r w:rsidR="00E137B7">
        <w:t xml:space="preserve"> </w:t>
      </w:r>
      <w:r w:rsidR="00C2769C">
        <w:t xml:space="preserve">«____» </w:t>
      </w:r>
      <w:r w:rsidR="002E7D72">
        <w:t xml:space="preserve">__________ </w:t>
      </w:r>
      <w:r w:rsidR="00FC6F19" w:rsidRPr="002E7D72">
        <w:t>20</w:t>
      </w:r>
      <w:r w:rsidR="00013094" w:rsidRPr="002E7D72">
        <w:t>2</w:t>
      </w:r>
      <w:r w:rsidR="001475FB">
        <w:t>6</w:t>
      </w:r>
      <w:r w:rsidR="00FC6F19" w:rsidRPr="002E7D72">
        <w:t xml:space="preserve"> г.</w:t>
      </w:r>
    </w:p>
    <w:p w:rsidR="00FC6F19" w:rsidRDefault="00FC6F19" w:rsidP="00FC6F19">
      <w:pPr>
        <w:shd w:val="clear" w:color="auto" w:fill="FFFFFF"/>
        <w:ind w:firstLine="567"/>
        <w:jc w:val="both"/>
      </w:pPr>
    </w:p>
    <w:p w:rsidR="008E59BE" w:rsidRPr="00FA49CF" w:rsidRDefault="008E59BE" w:rsidP="00E137B7">
      <w:pPr>
        <w:pStyle w:val="ac"/>
        <w:spacing w:line="276" w:lineRule="auto"/>
        <w:ind w:left="-15" w:firstLine="723"/>
        <w:jc w:val="both"/>
        <w:rPr>
          <w:b w:val="0"/>
          <w:bCs/>
          <w:kern w:val="1"/>
          <w:sz w:val="24"/>
          <w:szCs w:val="24"/>
          <w:lang w:eastAsia="ar-SA"/>
        </w:rPr>
      </w:pPr>
      <w:r w:rsidRPr="00FA49CF">
        <w:rPr>
          <w:bCs/>
          <w:kern w:val="1"/>
          <w:sz w:val="24"/>
          <w:szCs w:val="24"/>
          <w:lang w:eastAsia="ar-SA"/>
        </w:rPr>
        <w:t>Федеральное казенное учреждение «Управление автомобильной магистрали Красноярск-Иркутск Федерального дорожного агентства»</w:t>
      </w:r>
      <w:r w:rsidRPr="00FA49CF">
        <w:rPr>
          <w:b w:val="0"/>
          <w:bCs/>
          <w:kern w:val="1"/>
          <w:sz w:val="24"/>
          <w:szCs w:val="24"/>
          <w:lang w:eastAsia="ar-SA"/>
        </w:rPr>
        <w:t xml:space="preserve"> (ФКУ Упрдор «Прибайкалье»), выступающее от имени Российской Федерации, именуемое в дальнейшем «Заказчик», в лице </w:t>
      </w:r>
      <w:r w:rsidR="00262D13">
        <w:rPr>
          <w:b w:val="0"/>
          <w:bCs/>
          <w:kern w:val="1"/>
          <w:sz w:val="24"/>
          <w:szCs w:val="24"/>
          <w:lang w:eastAsia="ar-SA"/>
        </w:rPr>
        <w:t>_______________</w:t>
      </w:r>
      <w:r w:rsidRPr="008E59BE">
        <w:rPr>
          <w:b w:val="0"/>
          <w:bCs/>
          <w:kern w:val="1"/>
          <w:sz w:val="24"/>
          <w:szCs w:val="24"/>
          <w:lang w:eastAsia="ar-SA"/>
        </w:rPr>
        <w:t xml:space="preserve">, действующего на основании </w:t>
      </w:r>
      <w:r w:rsidR="00262D13">
        <w:rPr>
          <w:b w:val="0"/>
          <w:bCs/>
          <w:kern w:val="1"/>
          <w:sz w:val="24"/>
          <w:szCs w:val="24"/>
          <w:lang w:eastAsia="ar-SA"/>
        </w:rPr>
        <w:t>_______________</w:t>
      </w:r>
      <w:r w:rsidRPr="00AB2A5B">
        <w:rPr>
          <w:b w:val="0"/>
          <w:bCs/>
          <w:kern w:val="1"/>
          <w:sz w:val="24"/>
          <w:szCs w:val="24"/>
          <w:lang w:eastAsia="ar-SA"/>
        </w:rPr>
        <w:t>,</w:t>
      </w:r>
      <w:r w:rsidRPr="00FA49CF">
        <w:rPr>
          <w:b w:val="0"/>
          <w:bCs/>
          <w:kern w:val="1"/>
          <w:sz w:val="24"/>
          <w:szCs w:val="24"/>
          <w:lang w:eastAsia="ar-SA"/>
        </w:rPr>
        <w:t xml:space="preserve"> с одной стороны, и </w:t>
      </w:r>
      <w:r w:rsidR="00581B3C">
        <w:rPr>
          <w:bCs/>
          <w:kern w:val="1"/>
          <w:sz w:val="24"/>
          <w:szCs w:val="24"/>
          <w:lang w:eastAsia="ar-SA"/>
        </w:rPr>
        <w:t>______________________________________</w:t>
      </w:r>
      <w:r w:rsidR="00511505">
        <w:rPr>
          <w:bCs/>
          <w:kern w:val="1"/>
          <w:sz w:val="24"/>
          <w:szCs w:val="24"/>
          <w:lang w:eastAsia="ar-SA"/>
        </w:rPr>
        <w:t>,</w:t>
      </w:r>
      <w:r w:rsidRPr="00FA49CF">
        <w:rPr>
          <w:bCs/>
          <w:kern w:val="1"/>
          <w:sz w:val="24"/>
          <w:szCs w:val="24"/>
          <w:lang w:eastAsia="ar-SA"/>
        </w:rPr>
        <w:t xml:space="preserve"> </w:t>
      </w:r>
      <w:r w:rsidRPr="00FA49CF">
        <w:rPr>
          <w:b w:val="0"/>
          <w:bCs/>
          <w:kern w:val="1"/>
          <w:sz w:val="24"/>
          <w:szCs w:val="24"/>
          <w:lang w:eastAsia="ar-SA"/>
        </w:rPr>
        <w:t>именуемый в дальнейшем «</w:t>
      </w:r>
      <w:r>
        <w:rPr>
          <w:b w:val="0"/>
          <w:bCs/>
          <w:kern w:val="1"/>
          <w:sz w:val="24"/>
          <w:szCs w:val="24"/>
          <w:lang w:eastAsia="ar-SA"/>
        </w:rPr>
        <w:t>Исполнитель</w:t>
      </w:r>
      <w:r w:rsidRPr="00FA49CF">
        <w:rPr>
          <w:b w:val="0"/>
          <w:bCs/>
          <w:kern w:val="1"/>
          <w:sz w:val="24"/>
          <w:szCs w:val="24"/>
          <w:lang w:eastAsia="ar-SA"/>
        </w:rPr>
        <w:t>», с другой стороны, при совместном упоминании именуемые в дальнейшем «Стороны»,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0E3BD1">
        <w:rPr>
          <w:b w:val="0"/>
          <w:bCs/>
          <w:kern w:val="1"/>
          <w:sz w:val="24"/>
          <w:szCs w:val="24"/>
          <w:lang w:eastAsia="ar-SA"/>
        </w:rPr>
        <w:t xml:space="preserve"> </w:t>
      </w:r>
      <w:r w:rsidR="00511505">
        <w:rPr>
          <w:b w:val="0"/>
          <w:bCs/>
          <w:kern w:val="1"/>
          <w:sz w:val="24"/>
          <w:szCs w:val="24"/>
          <w:lang w:eastAsia="ar-SA"/>
        </w:rPr>
        <w:t>заключили настоящий государственный контракт (далее – Контракт) о нижеследующем:</w:t>
      </w:r>
    </w:p>
    <w:p w:rsidR="005C0326" w:rsidRDefault="005C0326" w:rsidP="00FC5379">
      <w:pPr>
        <w:shd w:val="clear" w:color="auto" w:fill="FFFFFF"/>
        <w:ind w:firstLine="709"/>
        <w:jc w:val="both"/>
      </w:pPr>
    </w:p>
    <w:p w:rsidR="00417781" w:rsidRPr="00013094" w:rsidRDefault="00417781" w:rsidP="00CE15AE">
      <w:pPr>
        <w:spacing w:after="120" w:line="276" w:lineRule="auto"/>
        <w:jc w:val="center"/>
        <w:rPr>
          <w:b/>
        </w:rPr>
      </w:pPr>
      <w:r w:rsidRPr="00013094">
        <w:rPr>
          <w:b/>
        </w:rPr>
        <w:t>1. Предмет Контракта</w:t>
      </w:r>
    </w:p>
    <w:p w:rsidR="00417781" w:rsidRDefault="008878C5" w:rsidP="00CE15AE">
      <w:pPr>
        <w:spacing w:line="276" w:lineRule="auto"/>
        <w:ind w:firstLine="709"/>
        <w:jc w:val="both"/>
      </w:pPr>
      <w:r>
        <w:t xml:space="preserve">1.1. </w:t>
      </w:r>
      <w:r w:rsidR="00417781" w:rsidRPr="00743DAC">
        <w:t>Исполнитель</w:t>
      </w:r>
      <w:r w:rsidR="00417781">
        <w:t xml:space="preserve"> обязуется </w:t>
      </w:r>
      <w:r w:rsidR="00A6651A">
        <w:t>оказать</w:t>
      </w:r>
      <w:r w:rsidR="00417781">
        <w:t xml:space="preserve"> услуги автомойки автомобилей</w:t>
      </w:r>
      <w:r w:rsidR="007C2347">
        <w:t xml:space="preserve"> (далее</w:t>
      </w:r>
      <w:r w:rsidR="005555C5">
        <w:t xml:space="preserve"> по тексту </w:t>
      </w:r>
      <w:r w:rsidR="00AC3363">
        <w:t>–</w:t>
      </w:r>
      <w:r w:rsidR="005555C5">
        <w:t xml:space="preserve"> </w:t>
      </w:r>
      <w:r w:rsidR="00AC3363">
        <w:t>У</w:t>
      </w:r>
      <w:r w:rsidR="005555C5">
        <w:t>слуги</w:t>
      </w:r>
      <w:r w:rsidR="00AC3363">
        <w:t>)</w:t>
      </w:r>
      <w:r w:rsidR="00417781">
        <w:t>, принадлежащих Заказчику</w:t>
      </w:r>
      <w:r w:rsidR="00EE1763">
        <w:t>,</w:t>
      </w:r>
      <w:r w:rsidR="00417781">
        <w:t xml:space="preserve"> согласно приложения №1 к настоящему Контракту по адресу: </w:t>
      </w:r>
      <w:r w:rsidR="0079745E">
        <w:t>Иркутская область, г. Иркутск</w:t>
      </w:r>
      <w:r w:rsidR="00F01E39">
        <w:t xml:space="preserve">, </w:t>
      </w:r>
      <w:r w:rsidR="00417781">
        <w:t>а Заказчик обязуется оплачивать и принимать оказанные Исполнителем услуги.</w:t>
      </w:r>
    </w:p>
    <w:p w:rsidR="00E4614D" w:rsidRDefault="00E4614D" w:rsidP="00CE15AE">
      <w:pPr>
        <w:spacing w:line="276" w:lineRule="auto"/>
        <w:ind w:firstLine="709"/>
        <w:jc w:val="both"/>
      </w:pPr>
      <w:r>
        <w:t>1.2. Перечень автомобилей, принадлежащих Заказчику определяется Приложением № 2 к настоящему Контракту</w:t>
      </w:r>
      <w:r w:rsidR="00C5016B">
        <w:t>.</w:t>
      </w:r>
    </w:p>
    <w:p w:rsidR="00417781" w:rsidRDefault="00417781" w:rsidP="00CE15AE">
      <w:pPr>
        <w:spacing w:line="276" w:lineRule="auto"/>
        <w:ind w:firstLine="709"/>
        <w:jc w:val="both"/>
      </w:pPr>
      <w:r>
        <w:t>1.</w:t>
      </w:r>
      <w:r w:rsidR="00E4614D">
        <w:t>3</w:t>
      </w:r>
      <w:r>
        <w:t>. Срок оказания услуг определяется по каждой зая</w:t>
      </w:r>
      <w:r w:rsidR="00B33394">
        <w:t>в</w:t>
      </w:r>
      <w:r>
        <w:t>ке</w:t>
      </w:r>
      <w:r w:rsidR="004F14C2">
        <w:t>,</w:t>
      </w:r>
      <w:r w:rsidR="00E4614D">
        <w:t xml:space="preserve"> путем</w:t>
      </w:r>
      <w:r>
        <w:t xml:space="preserve"> </w:t>
      </w:r>
      <w:r w:rsidR="00E4614D">
        <w:t>согласования Сторонами времени мойки автомобиля</w:t>
      </w:r>
      <w:r w:rsidR="004F14C2">
        <w:t>,</w:t>
      </w:r>
      <w:r w:rsidR="00E4614D">
        <w:t xml:space="preserve"> в пределах дня обращения Заказчика, </w:t>
      </w:r>
      <w:r>
        <w:t>по телефону</w:t>
      </w:r>
      <w:r w:rsidR="007B30AB">
        <w:t xml:space="preserve"> </w:t>
      </w:r>
      <w:r w:rsidR="002E7D72">
        <w:t>________________.</w:t>
      </w:r>
    </w:p>
    <w:p w:rsidR="005C0326" w:rsidRPr="00013094" w:rsidRDefault="005C0326" w:rsidP="00CE15AE">
      <w:pPr>
        <w:spacing w:line="276" w:lineRule="auto"/>
        <w:ind w:firstLine="709"/>
        <w:jc w:val="both"/>
        <w:rPr>
          <w:b/>
        </w:rPr>
      </w:pPr>
    </w:p>
    <w:p w:rsidR="00EC711D" w:rsidRPr="00013094" w:rsidRDefault="00417781" w:rsidP="00CE15AE">
      <w:pPr>
        <w:spacing w:after="120" w:line="276" w:lineRule="auto"/>
        <w:ind w:left="567"/>
        <w:jc w:val="center"/>
        <w:rPr>
          <w:b/>
        </w:rPr>
      </w:pPr>
      <w:r w:rsidRPr="00013094">
        <w:rPr>
          <w:b/>
        </w:rPr>
        <w:t xml:space="preserve">2. </w:t>
      </w:r>
      <w:r w:rsidR="00EC711D" w:rsidRPr="00013094">
        <w:rPr>
          <w:b/>
        </w:rPr>
        <w:t>Управление контрактом</w:t>
      </w:r>
    </w:p>
    <w:p w:rsidR="00F30A3E" w:rsidRDefault="00F30A3E" w:rsidP="00CE15AE">
      <w:pPr>
        <w:spacing w:line="276" w:lineRule="auto"/>
        <w:ind w:left="142" w:firstLine="567"/>
        <w:jc w:val="both"/>
      </w:pPr>
      <w:r>
        <w:t xml:space="preserve">2.1. Интересы Заказчика по управлению Контрактом представляет </w:t>
      </w:r>
      <w:r w:rsidR="00511505">
        <w:t xml:space="preserve">заместитель </w:t>
      </w:r>
      <w:r w:rsidR="007E54FB">
        <w:t>начальник</w:t>
      </w:r>
      <w:r w:rsidR="003008CA">
        <w:t>а</w:t>
      </w:r>
      <w:r w:rsidR="007E54FB">
        <w:t xml:space="preserve"> отдела административно-кадровой работы ФКУ Упрдор «Прибайкалье» </w:t>
      </w:r>
      <w:r w:rsidR="00D8771A">
        <w:t>________________________________</w:t>
      </w:r>
      <w:r>
        <w:t>.</w:t>
      </w:r>
    </w:p>
    <w:p w:rsidR="00F30A3E" w:rsidRDefault="00F14074" w:rsidP="00CE15AE">
      <w:pPr>
        <w:spacing w:line="276" w:lineRule="auto"/>
        <w:ind w:left="142" w:firstLine="567"/>
        <w:jc w:val="both"/>
      </w:pPr>
      <w:r>
        <w:t xml:space="preserve">2.2. </w:t>
      </w:r>
      <w:r w:rsidR="00F30A3E">
        <w:t xml:space="preserve">Интересы </w:t>
      </w:r>
      <w:r w:rsidR="00701FF2">
        <w:t>Исполнителя</w:t>
      </w:r>
      <w:r w:rsidR="00F30A3E">
        <w:t xml:space="preserve"> по Контракту представляет </w:t>
      </w:r>
      <w:r w:rsidR="00581B3C">
        <w:t>________________________</w:t>
      </w:r>
      <w:r w:rsidR="003008CA">
        <w:t xml:space="preserve"> или лица, уполномоченные Исполнителем по доверенности</w:t>
      </w:r>
      <w:r w:rsidR="00F30A3E">
        <w:t>.</w:t>
      </w:r>
    </w:p>
    <w:p w:rsidR="00F30A3E" w:rsidRDefault="00F30A3E" w:rsidP="00CE15AE">
      <w:pPr>
        <w:spacing w:line="276" w:lineRule="auto"/>
        <w:ind w:left="142" w:firstLine="567"/>
        <w:jc w:val="both"/>
      </w:pPr>
      <w:r>
        <w:t>2.3. Стороны обязуются письменно уведомлять друг друга об изменениях в составах уполномоченных представителей с приложением документов, подтверждающих полномочия данных лиц. Изменения в составе уполномоченных представителей не освобождают Стороны от выполнения обязательств по настоящему Контракту.</w:t>
      </w:r>
    </w:p>
    <w:p w:rsidR="00F30A3E" w:rsidRDefault="00F14074" w:rsidP="00CE15AE">
      <w:pPr>
        <w:spacing w:line="276" w:lineRule="auto"/>
        <w:ind w:firstLine="709"/>
        <w:jc w:val="both"/>
      </w:pPr>
      <w:r>
        <w:t xml:space="preserve">2.4. </w:t>
      </w:r>
      <w:r w:rsidR="00F30A3E">
        <w:t>Все действия и взаимодействия при исполнении Контракта осуществляются сторонами только в письменном виде.</w:t>
      </w:r>
    </w:p>
    <w:p w:rsidR="004D1E63" w:rsidRDefault="004D1E63">
      <w:pPr>
        <w:rPr>
          <w:b/>
        </w:rPr>
      </w:pPr>
    </w:p>
    <w:p w:rsidR="00FC5379" w:rsidRPr="00013094" w:rsidRDefault="00FC5379" w:rsidP="00FC5379">
      <w:pPr>
        <w:spacing w:after="120" w:line="276" w:lineRule="auto"/>
        <w:ind w:left="567"/>
        <w:jc w:val="center"/>
        <w:rPr>
          <w:b/>
        </w:rPr>
      </w:pPr>
      <w:r w:rsidRPr="00013094">
        <w:rPr>
          <w:b/>
        </w:rPr>
        <w:t>3. Права и обязанности сторон</w:t>
      </w:r>
    </w:p>
    <w:p w:rsidR="00FC5379" w:rsidRPr="00743DAC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3</w:t>
      </w:r>
      <w:r w:rsidRPr="00743DAC">
        <w:t>.1. Исполнитель обязуется: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3</w:t>
      </w:r>
      <w:r w:rsidRPr="00743DAC">
        <w:t xml:space="preserve">.1.1. </w:t>
      </w:r>
      <w:r>
        <w:t xml:space="preserve">Оказать услуги автомойки автомобилей </w:t>
      </w:r>
      <w:r w:rsidR="00E614D9">
        <w:t>своими силами</w:t>
      </w:r>
      <w:r>
        <w:t xml:space="preserve">. 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3.1.2. Обеспечить качественное выполнение заявленных услуг автомойки автомобилей.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lastRenderedPageBreak/>
        <w:t>3.1.3. Обеспечить сохранность автомобиля, переданного ему Заказчиком для оказания услуг автомойки.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3.2. Заказчик обязуется в согласованные дату и время доставлять автомобили Исполнителю для оказания услуг автомойки.</w:t>
      </w:r>
    </w:p>
    <w:p w:rsidR="00E4614D" w:rsidRDefault="00E4614D" w:rsidP="00CE15AE">
      <w:pPr>
        <w:tabs>
          <w:tab w:val="num" w:pos="0"/>
        </w:tabs>
        <w:spacing w:line="276" w:lineRule="auto"/>
        <w:ind w:firstLine="567"/>
        <w:jc w:val="both"/>
      </w:pPr>
    </w:p>
    <w:p w:rsidR="00EB4D48" w:rsidRPr="00013094" w:rsidRDefault="008D7002" w:rsidP="00CE15AE">
      <w:pPr>
        <w:tabs>
          <w:tab w:val="num" w:pos="0"/>
        </w:tabs>
        <w:spacing w:after="120" w:line="276" w:lineRule="auto"/>
        <w:jc w:val="center"/>
        <w:rPr>
          <w:b/>
        </w:rPr>
      </w:pPr>
      <w:r w:rsidRPr="00013094">
        <w:rPr>
          <w:b/>
        </w:rPr>
        <w:t>4</w:t>
      </w:r>
      <w:r w:rsidR="00EB4D48" w:rsidRPr="00013094">
        <w:rPr>
          <w:b/>
        </w:rPr>
        <w:t>. Платежи и расчеты по Контракту</w:t>
      </w:r>
    </w:p>
    <w:p w:rsidR="00FC5379" w:rsidRPr="00A705E0" w:rsidRDefault="008D7002" w:rsidP="00FC5379">
      <w:pPr>
        <w:tabs>
          <w:tab w:val="num" w:pos="0"/>
        </w:tabs>
        <w:spacing w:line="276" w:lineRule="auto"/>
        <w:ind w:firstLine="709"/>
        <w:jc w:val="both"/>
      </w:pPr>
      <w:r w:rsidRPr="00A705E0">
        <w:t>4</w:t>
      </w:r>
      <w:r w:rsidR="00EB4D48" w:rsidRPr="00A705E0">
        <w:t>.1.</w:t>
      </w:r>
      <w:r w:rsidR="00FC6F19" w:rsidRPr="00A705E0">
        <w:t xml:space="preserve"> Цена Контракта составляет </w:t>
      </w:r>
      <w:r w:rsidR="00D8771A">
        <w:rPr>
          <w:b/>
        </w:rPr>
        <w:t>__________</w:t>
      </w:r>
      <w:r w:rsidR="008F4939" w:rsidRPr="008F4939">
        <w:rPr>
          <w:b/>
        </w:rPr>
        <w:t xml:space="preserve"> (</w:t>
      </w:r>
      <w:r w:rsidR="00D8771A">
        <w:rPr>
          <w:b/>
        </w:rPr>
        <w:t>_____________</w:t>
      </w:r>
      <w:r w:rsidR="008F4939" w:rsidRPr="008F4939">
        <w:rPr>
          <w:b/>
        </w:rPr>
        <w:t xml:space="preserve">) рублей </w:t>
      </w:r>
      <w:r w:rsidR="00D8771A">
        <w:rPr>
          <w:b/>
        </w:rPr>
        <w:t>00</w:t>
      </w:r>
      <w:r w:rsidR="008F4939" w:rsidRPr="008F4939">
        <w:rPr>
          <w:b/>
        </w:rPr>
        <w:t xml:space="preserve"> копеек</w:t>
      </w:r>
      <w:r w:rsidR="007E54FB" w:rsidRPr="00A705E0">
        <w:rPr>
          <w:b/>
          <w:i/>
        </w:rPr>
        <w:t>,</w:t>
      </w:r>
      <w:r w:rsidR="00FC6F19" w:rsidRPr="00A705E0">
        <w:t xml:space="preserve"> с </w:t>
      </w:r>
      <w:r w:rsidR="00FC5379" w:rsidRPr="00A705E0">
        <w:t>учетом всех расходов, связанных с исполнением Контракта, в том числе страхование, налоги, сборы и другие обязательные платежи.</w:t>
      </w:r>
    </w:p>
    <w:p w:rsidR="00FC5379" w:rsidRPr="00A705E0" w:rsidRDefault="00FC5379" w:rsidP="00FC5379">
      <w:pPr>
        <w:tabs>
          <w:tab w:val="num" w:pos="0"/>
        </w:tabs>
        <w:spacing w:line="276" w:lineRule="auto"/>
        <w:ind w:firstLine="709"/>
        <w:jc w:val="both"/>
      </w:pPr>
      <w:r w:rsidRPr="00A705E0">
        <w:t>Цена за единицу услуги мойки автомобиля установлена Приложением № 1 к настоящему Контракту.</w:t>
      </w:r>
    </w:p>
    <w:p w:rsidR="00511505" w:rsidRPr="00A705E0" w:rsidRDefault="00FC5379" w:rsidP="00511505">
      <w:pPr>
        <w:pStyle w:val="af1"/>
        <w:spacing w:after="0" w:line="240" w:lineRule="auto"/>
        <w:ind w:left="0" w:firstLine="709"/>
        <w:jc w:val="both"/>
        <w:rPr>
          <w:rFonts w:ascii="Times New Roman" w:eastAsia="DejaVu Sans" w:hAnsi="Times New Roman"/>
          <w:sz w:val="24"/>
          <w:szCs w:val="24"/>
        </w:rPr>
      </w:pPr>
      <w:r w:rsidRPr="00A705E0">
        <w:rPr>
          <w:rFonts w:ascii="Times New Roman" w:hAnsi="Times New Roman"/>
          <w:sz w:val="24"/>
          <w:szCs w:val="24"/>
        </w:rPr>
        <w:t xml:space="preserve">4.2. </w:t>
      </w:r>
      <w:r w:rsidR="00511505" w:rsidRPr="00A705E0">
        <w:rPr>
          <w:rFonts w:ascii="Times New Roman" w:eastAsia="DejaVu Sans" w:hAnsi="Times New Roman"/>
          <w:sz w:val="24"/>
          <w:szCs w:val="24"/>
        </w:rPr>
        <w:t>Цена Контракта является твердой и не может изменяться в ходе его исполнения,</w:t>
      </w:r>
      <w:r w:rsidR="00511505" w:rsidRPr="00A705E0">
        <w:rPr>
          <w:rFonts w:ascii="Times New Roman" w:hAnsi="Times New Roman"/>
          <w:sz w:val="24"/>
          <w:szCs w:val="24"/>
        </w:rPr>
        <w:t xml:space="preserve"> </w:t>
      </w:r>
      <w:r w:rsidR="00511505" w:rsidRPr="00A705E0">
        <w:rPr>
          <w:rFonts w:ascii="Times New Roman" w:eastAsia="DejaVu Sans" w:hAnsi="Times New Roman"/>
          <w:sz w:val="24"/>
          <w:szCs w:val="24"/>
        </w:rPr>
        <w:t>за исключением случаев, предусмотренных частью 1 статьи 95 Закона от 05.04.2013 № 44-ФЗ.</w:t>
      </w:r>
    </w:p>
    <w:p w:rsidR="00FC5379" w:rsidRPr="00A705E0" w:rsidRDefault="00FC5379" w:rsidP="00FC5379">
      <w:pPr>
        <w:tabs>
          <w:tab w:val="num" w:pos="0"/>
        </w:tabs>
        <w:spacing w:line="276" w:lineRule="auto"/>
        <w:ind w:firstLine="709"/>
        <w:jc w:val="both"/>
      </w:pPr>
      <w:r w:rsidRPr="00A705E0">
        <w:t xml:space="preserve">4.3. </w:t>
      </w:r>
      <w:r w:rsidR="004F14C2" w:rsidRPr="00A705E0">
        <w:t>Оплата</w:t>
      </w:r>
      <w:r w:rsidR="00013094" w:rsidRPr="00A705E0">
        <w:t>*</w:t>
      </w:r>
      <w:r w:rsidR="004F14C2" w:rsidRPr="00A705E0">
        <w:t xml:space="preserve"> оказанных услуг за месяц осуществляется в течение </w:t>
      </w:r>
      <w:r w:rsidR="00013094" w:rsidRPr="00A705E0">
        <w:t>10</w:t>
      </w:r>
      <w:r w:rsidR="004F14C2" w:rsidRPr="00A705E0">
        <w:t xml:space="preserve"> (</w:t>
      </w:r>
      <w:r w:rsidR="00013094" w:rsidRPr="00A705E0">
        <w:t>десяти</w:t>
      </w:r>
      <w:r w:rsidR="004F14C2" w:rsidRPr="00A705E0">
        <w:t xml:space="preserve">) </w:t>
      </w:r>
      <w:r w:rsidR="00013094" w:rsidRPr="00A705E0">
        <w:t xml:space="preserve">рабочих </w:t>
      </w:r>
      <w:r w:rsidR="004F14C2" w:rsidRPr="00A705E0">
        <w:t>дней с даты подписания Сторонами Акта оказанных услуг, в соответствии с п. 5.3 Договора, на основании счета, выставленного Исполнителем за фактическое количество оказанных в предыдущем месяце услуг.</w:t>
      </w:r>
      <w:r w:rsidR="003E120E" w:rsidRPr="00A705E0">
        <w:t xml:space="preserve"> </w:t>
      </w:r>
    </w:p>
    <w:p w:rsidR="00EB4D48" w:rsidRPr="00A705E0" w:rsidRDefault="004F14C2" w:rsidP="00CE15AE">
      <w:pPr>
        <w:tabs>
          <w:tab w:val="num" w:pos="0"/>
        </w:tabs>
        <w:spacing w:line="276" w:lineRule="auto"/>
        <w:ind w:firstLine="709"/>
        <w:jc w:val="both"/>
      </w:pPr>
      <w:r w:rsidRPr="00A705E0">
        <w:t>4.</w:t>
      </w:r>
      <w:r w:rsidR="00D04F2E" w:rsidRPr="00A705E0">
        <w:t>4</w:t>
      </w:r>
      <w:r w:rsidRPr="00A705E0">
        <w:t xml:space="preserve">. </w:t>
      </w:r>
      <w:r w:rsidR="00FB1586" w:rsidRPr="00A705E0">
        <w:t>Источником финансирования по настоящему Контракту являются средства федерального бюджета РФ (КБК 1080409 244 059 0059 244).</w:t>
      </w:r>
    </w:p>
    <w:p w:rsidR="00013094" w:rsidRDefault="00013094" w:rsidP="00013094">
      <w:pPr>
        <w:pStyle w:val="af"/>
        <w:spacing w:before="0" w:after="0"/>
        <w:ind w:firstLine="70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B51C7" w:rsidRPr="00C8353A" w:rsidRDefault="003B51C7" w:rsidP="00013094">
      <w:pPr>
        <w:tabs>
          <w:tab w:val="num" w:pos="0"/>
        </w:tabs>
        <w:spacing w:line="276" w:lineRule="auto"/>
        <w:jc w:val="both"/>
      </w:pPr>
    </w:p>
    <w:p w:rsidR="00FC5379" w:rsidRPr="00013094" w:rsidRDefault="00FC5379" w:rsidP="00FC5379">
      <w:pPr>
        <w:tabs>
          <w:tab w:val="num" w:pos="0"/>
        </w:tabs>
        <w:spacing w:after="120" w:line="276" w:lineRule="auto"/>
        <w:jc w:val="center"/>
        <w:rPr>
          <w:b/>
        </w:rPr>
      </w:pPr>
      <w:r w:rsidRPr="00013094">
        <w:rPr>
          <w:b/>
        </w:rPr>
        <w:t>5. Порядок приема и сдачи оказанных услуг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5.1. При получении /сдаче автомобиля из автомойки/в автомойку Заказчик должен иметь при себе документы, удостоверяющие личность и подтверждающие право собственности на автомобиль.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5.2. После оказания услуги Заказчику выдается наряд-заказ с перечнем оказанных услуг, в двух экземплярах, один подписывается и отдается Исполнителю.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5.3. На основании выполненных нарядов-заказов</w:t>
      </w:r>
      <w:r w:rsidR="004F14C2">
        <w:t>,</w:t>
      </w:r>
      <w:r>
        <w:t xml:space="preserve"> не позднее 5-ого числа месяца, следующего за отчетным, Исполнитель предоставляет Заказчику Акт оказанных услуг в 2 (двух) экземплярах. Заказчик обязуется в течение 3 (трех) рабочих дней</w:t>
      </w:r>
      <w:r w:rsidR="004F14C2">
        <w:t>,</w:t>
      </w:r>
      <w:r>
        <w:t xml:space="preserve"> с момента получения от Исполнителя Акта оказанных услуг, подписать его</w:t>
      </w:r>
      <w:r w:rsidR="004F14C2">
        <w:t>,</w:t>
      </w:r>
      <w:r>
        <w:t xml:space="preserve"> либо направить в адрес Исполнителя мотивированный отказ от подписания вышеуказанного Акта. </w:t>
      </w:r>
    </w:p>
    <w:p w:rsidR="00D04F2E" w:rsidRDefault="00D04F2E" w:rsidP="00D04F2E">
      <w:pPr>
        <w:tabs>
          <w:tab w:val="num" w:pos="0"/>
        </w:tabs>
        <w:spacing w:line="276" w:lineRule="auto"/>
        <w:ind w:firstLine="709"/>
        <w:jc w:val="both"/>
      </w:pPr>
      <w:r>
        <w:t xml:space="preserve">5.4. </w:t>
      </w:r>
      <w:r w:rsidRPr="0045613A">
        <w:rPr>
          <w:noProof/>
        </w:rPr>
        <w:t xml:space="preserve">В случае непредставления Заказчиком мотивированного отказа </w:t>
      </w:r>
      <w:r>
        <w:rPr>
          <w:noProof/>
        </w:rPr>
        <w:t>в указанный срок</w:t>
      </w:r>
      <w:r w:rsidRPr="0045613A">
        <w:rPr>
          <w:noProof/>
        </w:rPr>
        <w:t>, услуги считаются оказанными Исполнителем в полном объеме с надлежащим качеством и принятыми Заказчиком.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5.</w:t>
      </w:r>
      <w:r w:rsidR="00D04F2E">
        <w:t>5</w:t>
      </w:r>
      <w:r>
        <w:t xml:space="preserve">. В случае внесения Заказчиком изменений в перечень автомобилей, указанных в приложении №2 к настоящему Контракту, Заказчик обязан письменно уведомить об этом Исполнителя не позднее одного </w:t>
      </w:r>
      <w:r w:rsidR="00D04F2E">
        <w:t xml:space="preserve">рабочего </w:t>
      </w:r>
      <w:r>
        <w:t>дня с момента принятия решения об изменении.</w:t>
      </w:r>
    </w:p>
    <w:p w:rsidR="00FC5379" w:rsidRDefault="00FC5379" w:rsidP="00FC5379">
      <w:pPr>
        <w:tabs>
          <w:tab w:val="num" w:pos="0"/>
        </w:tabs>
        <w:spacing w:line="276" w:lineRule="auto"/>
        <w:jc w:val="both"/>
      </w:pPr>
    </w:p>
    <w:p w:rsidR="00FC5379" w:rsidRPr="005F1D49" w:rsidRDefault="00FC5379" w:rsidP="00FC5379">
      <w:pPr>
        <w:tabs>
          <w:tab w:val="num" w:pos="0"/>
        </w:tabs>
        <w:spacing w:after="120" w:line="276" w:lineRule="auto"/>
        <w:jc w:val="center"/>
        <w:rPr>
          <w:b/>
        </w:rPr>
      </w:pPr>
      <w:r w:rsidRPr="005F1D49">
        <w:rPr>
          <w:b/>
        </w:rPr>
        <w:t>6. Ответственность сторон</w:t>
      </w:r>
    </w:p>
    <w:p w:rsidR="005F1D49" w:rsidRPr="002506C0" w:rsidRDefault="005F1D49" w:rsidP="005F1D49">
      <w:pPr>
        <w:shd w:val="clear" w:color="auto" w:fill="FFFFFF"/>
        <w:ind w:firstLine="709"/>
        <w:jc w:val="both"/>
      </w:pPr>
      <w:r>
        <w:t>6.</w:t>
      </w:r>
      <w:r w:rsidRPr="002506C0">
        <w:t xml:space="preserve">1. Заказчик несёт ответственность в соответствии с действующим законодательством Российской Федерации за ненадлежащее выполнение своих </w:t>
      </w:r>
      <w:r w:rsidRPr="002506C0">
        <w:lastRenderedPageBreak/>
        <w:t>обязательств по настоящему Контракту в размерах, установленных</w:t>
      </w:r>
      <w:r>
        <w:t xml:space="preserve"> </w:t>
      </w:r>
      <w:r w:rsidRPr="00880344">
        <w:rPr>
          <w:bCs/>
        </w:rPr>
        <w:t>Федеральн</w:t>
      </w:r>
      <w:r>
        <w:rPr>
          <w:bCs/>
        </w:rPr>
        <w:t>ым</w:t>
      </w:r>
      <w:r w:rsidRPr="00880344">
        <w:rPr>
          <w:bCs/>
        </w:rPr>
        <w:t xml:space="preserve"> закон</w:t>
      </w:r>
      <w:r>
        <w:rPr>
          <w:bCs/>
        </w:rPr>
        <w:t>ом</w:t>
      </w:r>
      <w:r w:rsidRPr="00880344">
        <w:rPr>
          <w:bCs/>
        </w:rPr>
        <w:t xml:space="preserve"> от 05.04.2013 № 44-ФЗ </w:t>
      </w:r>
      <w:r>
        <w:rPr>
          <w:bCs/>
        </w:rPr>
        <w:t>и</w:t>
      </w:r>
      <w:r w:rsidRPr="002506C0">
        <w:t xml:space="preserve"> Постановлением Правительства Росс</w:t>
      </w:r>
      <w:r>
        <w:t xml:space="preserve">ийской Федерации от 30.08.2017 </w:t>
      </w:r>
      <w:r w:rsidRPr="002506C0">
        <w:t>№ 1042.</w:t>
      </w:r>
    </w:p>
    <w:p w:rsidR="005F1D49" w:rsidRPr="002506C0" w:rsidRDefault="005F1D49" w:rsidP="005F1D49">
      <w:pPr>
        <w:tabs>
          <w:tab w:val="left" w:pos="709"/>
        </w:tabs>
        <w:autoSpaceDE w:val="0"/>
        <w:autoSpaceDN w:val="0"/>
        <w:adjustRightInd w:val="0"/>
        <w:ind w:firstLine="540"/>
        <w:jc w:val="both"/>
      </w:pPr>
      <w:r w:rsidRPr="002506C0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 xml:space="preserve">Исполнитель </w:t>
      </w:r>
      <w:r w:rsidRPr="002506C0">
        <w:t>вправе потребовать уплаты неустоек (штрафов, пеней).</w:t>
      </w:r>
    </w:p>
    <w:p w:rsidR="005F1D49" w:rsidRPr="002506C0" w:rsidRDefault="005F1D49" w:rsidP="005F1D49">
      <w:pPr>
        <w:autoSpaceDE w:val="0"/>
        <w:autoSpaceDN w:val="0"/>
        <w:adjustRightInd w:val="0"/>
        <w:ind w:firstLine="540"/>
        <w:jc w:val="both"/>
      </w:pPr>
      <w:r w:rsidRPr="002506C0"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F1D49" w:rsidRPr="002506C0" w:rsidRDefault="005F1D49" w:rsidP="005F1D49">
      <w:pPr>
        <w:autoSpaceDE w:val="0"/>
        <w:autoSpaceDN w:val="0"/>
        <w:adjustRightInd w:val="0"/>
        <w:ind w:firstLine="540"/>
        <w:jc w:val="both"/>
      </w:pPr>
      <w:r w:rsidRPr="002506C0">
        <w:t>В случае неисполнения Заказчиком обязательств, предусмотренных Контрактом, за исключением просрочки исполнения Заказчиком обязательств, устанавливается штраф в размере 1 000 рублей.</w:t>
      </w:r>
    </w:p>
    <w:p w:rsidR="005F1D49" w:rsidRPr="002506C0" w:rsidRDefault="005F1D49" w:rsidP="005F1D49">
      <w:pPr>
        <w:shd w:val="clear" w:color="auto" w:fill="FFFFFF"/>
        <w:ind w:firstLine="709"/>
        <w:jc w:val="both"/>
      </w:pPr>
      <w:r>
        <w:t>6</w:t>
      </w:r>
      <w:r w:rsidRPr="002506C0">
        <w:t xml:space="preserve">.2. </w:t>
      </w:r>
      <w:r>
        <w:t>Исполнитель</w:t>
      </w:r>
      <w:r w:rsidRPr="002506C0">
        <w:t xml:space="preserve"> несёт ответственность, в том числе имущественную, за качество и объем </w:t>
      </w:r>
      <w:r>
        <w:t>оказываемых работ</w:t>
      </w:r>
      <w:r w:rsidRPr="002506C0">
        <w:t>, сроки, оговоренные настоящим Контрактом.</w:t>
      </w:r>
    </w:p>
    <w:p w:rsidR="005F1D49" w:rsidRPr="002506C0" w:rsidRDefault="005F1D49" w:rsidP="005F1D49">
      <w:pPr>
        <w:autoSpaceDE w:val="0"/>
        <w:autoSpaceDN w:val="0"/>
        <w:adjustRightInd w:val="0"/>
        <w:ind w:firstLine="709"/>
        <w:jc w:val="both"/>
      </w:pPr>
      <w:r w:rsidRPr="002506C0">
        <w:t xml:space="preserve">В случае просрочки исполнения </w:t>
      </w:r>
      <w:r>
        <w:t>Исполнителем</w:t>
      </w:r>
      <w:r w:rsidRPr="002506C0"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t>Исполнителем</w:t>
      </w:r>
      <w:r w:rsidRPr="002506C0">
        <w:t xml:space="preserve"> обязательств, предусмотренных Контрактом, Заказчик направляет требование об уплате неустоек (штрафов, пеней).</w:t>
      </w:r>
    </w:p>
    <w:p w:rsidR="005F1D49" w:rsidRDefault="005F1D49" w:rsidP="005F1D49">
      <w:pPr>
        <w:autoSpaceDE w:val="0"/>
        <w:autoSpaceDN w:val="0"/>
        <w:adjustRightInd w:val="0"/>
        <w:ind w:firstLine="709"/>
        <w:jc w:val="both"/>
      </w:pPr>
      <w:r>
        <w:t>6</w:t>
      </w:r>
      <w:r w:rsidRPr="002506C0">
        <w:t xml:space="preserve">.2.1. </w:t>
      </w:r>
      <w:r w:rsidRPr="008932C7">
        <w:t>Пеня начисляется за ка</w:t>
      </w:r>
      <w:r>
        <w:t>ждый день просрочки исполнения Исполнителем</w:t>
      </w:r>
      <w:r w:rsidRPr="008932C7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</w:t>
      </w:r>
      <w:r>
        <w:t>тся К</w:t>
      </w:r>
      <w:r w:rsidRPr="008932C7">
        <w:t>онтрактом в размере одной трехсотой действующей на дату уплаты пени ключевой ставки Центрального банка Российской Федерации от цены контракта</w:t>
      </w:r>
      <w:r w:rsidRPr="00E43C13">
        <w:t xml:space="preserve"> (отдельного этапа исполнения контракта)</w:t>
      </w:r>
      <w:r w:rsidRPr="008932C7">
        <w:t>, уменьшенной на сумму, пропорциональную объему обязательств, предусмо</w:t>
      </w:r>
      <w:r>
        <w:t>тренных К</w:t>
      </w:r>
      <w:r w:rsidRPr="008932C7">
        <w:t xml:space="preserve">онтрактом и фактически исполненных </w:t>
      </w:r>
      <w:r>
        <w:t xml:space="preserve">Исполнителем, </w:t>
      </w:r>
      <w:r w:rsidRPr="008932C7">
        <w:t>за исключением случаев, если законодательством Российской Федерации установлен иной порядок начисления пени</w:t>
      </w:r>
      <w:r>
        <w:t>.</w:t>
      </w:r>
    </w:p>
    <w:p w:rsidR="005F1D49" w:rsidRPr="00371CF9" w:rsidRDefault="005F1D49" w:rsidP="005F1D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6</w:t>
      </w:r>
      <w:r w:rsidRPr="002506C0">
        <w:t xml:space="preserve">.2.2. </w:t>
      </w:r>
      <w:r w:rsidRPr="00371CF9">
        <w:rPr>
          <w:color w:val="000000"/>
        </w:rPr>
        <w:t xml:space="preserve">За неисполнение или ненадлежащее исполнение </w:t>
      </w:r>
      <w:r>
        <w:rPr>
          <w:color w:val="000000"/>
        </w:rPr>
        <w:t xml:space="preserve">Исполнителем </w:t>
      </w:r>
      <w:r w:rsidRPr="00371CF9">
        <w:rPr>
          <w:color w:val="000000"/>
        </w:rPr>
        <w:t xml:space="preserve">обязательств, предусмотренных Контрактом, за исключением просрочки исполнения </w:t>
      </w:r>
      <w:r>
        <w:rPr>
          <w:color w:val="000000"/>
        </w:rPr>
        <w:t>Исполнителем</w:t>
      </w:r>
      <w:r w:rsidRPr="00371CF9">
        <w:rPr>
          <w:color w:val="000000"/>
        </w:rPr>
        <w:t xml:space="preserve"> обязательств (в том числе гарантийного обязательства), предусмотренных Контрактом, устанавливается штраф 10 % цены </w:t>
      </w:r>
      <w:r>
        <w:rPr>
          <w:color w:val="000000"/>
        </w:rPr>
        <w:t>Контракта</w:t>
      </w:r>
      <w:r w:rsidRPr="00371CF9">
        <w:rPr>
          <w:color w:val="000000"/>
        </w:rPr>
        <w:t xml:space="preserve"> *.</w:t>
      </w:r>
    </w:p>
    <w:p w:rsidR="005F1D49" w:rsidRPr="00371CF9" w:rsidRDefault="005F1D49" w:rsidP="005F1D49">
      <w:pPr>
        <w:autoSpaceDE w:val="0"/>
        <w:autoSpaceDN w:val="0"/>
        <w:adjustRightInd w:val="0"/>
        <w:ind w:firstLine="539"/>
        <w:jc w:val="both"/>
        <w:rPr>
          <w:i/>
          <w:color w:val="000000"/>
          <w:sz w:val="20"/>
          <w:szCs w:val="20"/>
        </w:rPr>
      </w:pPr>
      <w:r w:rsidRPr="00371CF9">
        <w:rPr>
          <w:i/>
          <w:color w:val="000000"/>
          <w:sz w:val="20"/>
          <w:szCs w:val="20"/>
        </w:rPr>
        <w:t xml:space="preserve">      *Размер штрафа устанавливается контрактом в порядке, установленном </w:t>
      </w:r>
      <w:hyperlink r:id="rId8" w:history="1">
        <w:r w:rsidRPr="00371CF9">
          <w:rPr>
            <w:i/>
            <w:color w:val="000000"/>
            <w:sz w:val="20"/>
            <w:szCs w:val="20"/>
          </w:rPr>
          <w:t>постановлением</w:t>
        </w:r>
      </w:hyperlink>
      <w:r w:rsidRPr="00371CF9">
        <w:rPr>
          <w:i/>
          <w:color w:val="000000"/>
          <w:sz w:val="20"/>
          <w:szCs w:val="20"/>
        </w:rPr>
        <w:t xml:space="preserve"> Правительства Российской Федерации от 30 августа 2017 г. № 1042</w:t>
      </w:r>
      <w:r>
        <w:rPr>
          <w:i/>
          <w:color w:val="000000"/>
          <w:sz w:val="20"/>
          <w:szCs w:val="20"/>
        </w:rPr>
        <w:t>,</w:t>
      </w:r>
      <w:r w:rsidRPr="00371CF9">
        <w:rPr>
          <w:i/>
          <w:color w:val="000000"/>
          <w:sz w:val="20"/>
          <w:szCs w:val="20"/>
        </w:rPr>
        <w:t xml:space="preserve">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5F1D49" w:rsidRPr="002506C0" w:rsidRDefault="005F1D49" w:rsidP="005F1D49">
      <w:pPr>
        <w:pStyle w:val="2"/>
        <w:ind w:left="0" w:firstLine="540"/>
        <w:jc w:val="both"/>
        <w:rPr>
          <w:i/>
          <w:strike/>
        </w:rPr>
      </w:pPr>
      <w:r w:rsidRPr="002506C0">
        <w:t>Штраф начисляется, в том числе:</w:t>
      </w:r>
    </w:p>
    <w:p w:rsidR="005F1D49" w:rsidRPr="002506C0" w:rsidRDefault="005F1D49" w:rsidP="005F1D49">
      <w:pPr>
        <w:ind w:firstLine="540"/>
        <w:jc w:val="both"/>
      </w:pPr>
      <w:r w:rsidRPr="002506C0">
        <w:t xml:space="preserve">- в случае расторжения Контракта по вине </w:t>
      </w:r>
      <w:r>
        <w:t>Исполнителя.</w:t>
      </w:r>
    </w:p>
    <w:p w:rsidR="005F1D49" w:rsidRPr="002506C0" w:rsidRDefault="005F1D49" w:rsidP="005F1D49">
      <w:pPr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>6</w:t>
      </w:r>
      <w:r w:rsidRPr="002506C0">
        <w:rPr>
          <w:iCs/>
        </w:rPr>
        <w:t xml:space="preserve">.2.3. За каждый факт неисполнения или ненадлежащего исполнения </w:t>
      </w:r>
      <w:r>
        <w:rPr>
          <w:iCs/>
        </w:rPr>
        <w:t>Исполнителем</w:t>
      </w:r>
      <w:r w:rsidRPr="002506C0">
        <w:rPr>
          <w:iCs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 1000 рублей.</w:t>
      </w:r>
    </w:p>
    <w:p w:rsidR="005F1D49" w:rsidRPr="002506C0" w:rsidRDefault="005F1D49" w:rsidP="005F1D49">
      <w:pPr>
        <w:shd w:val="clear" w:color="auto" w:fill="FFFFFF"/>
        <w:ind w:firstLine="709"/>
        <w:jc w:val="both"/>
      </w:pPr>
      <w:bookmarkStart w:id="0" w:name="Par160"/>
      <w:bookmarkEnd w:id="0"/>
      <w:r>
        <w:t>6</w:t>
      </w:r>
      <w:r w:rsidRPr="002506C0">
        <w:t xml:space="preserve">.3. Заказчик удерживает неустойку, начисленную в соответствии с пунктами </w:t>
      </w:r>
      <w:r>
        <w:t>6</w:t>
      </w:r>
      <w:r w:rsidRPr="002506C0">
        <w:t xml:space="preserve">.2.1- </w:t>
      </w:r>
      <w:r>
        <w:t>6</w:t>
      </w:r>
      <w:r w:rsidRPr="002506C0">
        <w:t xml:space="preserve">.2.3 Контракта путем уменьшения на сумму начисленной неустойки суммы платежа, установленного в соответствии с пунктом </w:t>
      </w:r>
      <w:r>
        <w:t>4.</w:t>
      </w:r>
      <w:r w:rsidR="00A705E0">
        <w:t>3</w:t>
      </w:r>
      <w:r w:rsidRPr="002506C0">
        <w:t xml:space="preserve"> Контракта и законодательством Российской Федерации.</w:t>
      </w:r>
    </w:p>
    <w:p w:rsidR="005F1D49" w:rsidRPr="002506C0" w:rsidRDefault="005F1D49" w:rsidP="005F1D49">
      <w:pPr>
        <w:shd w:val="clear" w:color="auto" w:fill="FFFFFF"/>
        <w:ind w:firstLine="709"/>
        <w:jc w:val="both"/>
      </w:pPr>
      <w:r>
        <w:t>6</w:t>
      </w:r>
      <w:r w:rsidRPr="002506C0">
        <w:t xml:space="preserve">.4. Удержание и/или взыскание пени, штрафа, не освобождает </w:t>
      </w:r>
      <w:r>
        <w:t>Исполнителя</w:t>
      </w:r>
      <w:r w:rsidRPr="002506C0">
        <w:t xml:space="preserve">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</w:t>
      </w:r>
      <w:r>
        <w:t>Исполнителем</w:t>
      </w:r>
      <w:r w:rsidRPr="002506C0">
        <w:t xml:space="preserve"> своих обязательств.</w:t>
      </w:r>
    </w:p>
    <w:p w:rsidR="005F1D49" w:rsidRPr="002506C0" w:rsidRDefault="005F1D49" w:rsidP="005F1D4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Pr="002506C0">
        <w:rPr>
          <w:rFonts w:eastAsia="Calibri"/>
          <w:lang w:eastAsia="en-US"/>
        </w:rPr>
        <w:t>.5.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5F1D49" w:rsidRPr="00371CF9" w:rsidRDefault="005F1D49" w:rsidP="005F1D4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Pr="00371CF9">
        <w:rPr>
          <w:color w:val="000000"/>
        </w:rPr>
        <w:t>.6. Общая сумма начисленн</w:t>
      </w:r>
      <w:r>
        <w:rPr>
          <w:color w:val="000000"/>
        </w:rPr>
        <w:t>ых</w:t>
      </w:r>
      <w:r w:rsidRPr="00371CF9">
        <w:rPr>
          <w:color w:val="000000"/>
        </w:rPr>
        <w:t xml:space="preserve"> </w:t>
      </w:r>
      <w:r>
        <w:rPr>
          <w:color w:val="000000"/>
        </w:rPr>
        <w:t xml:space="preserve">штрафов </w:t>
      </w:r>
      <w:r w:rsidRPr="00371CF9">
        <w:rPr>
          <w:color w:val="000000"/>
        </w:rPr>
        <w:t xml:space="preserve">за неисполнение или ненадлежащее исполнение </w:t>
      </w:r>
      <w:r>
        <w:rPr>
          <w:color w:val="000000"/>
        </w:rPr>
        <w:t>Исполнителем</w:t>
      </w:r>
      <w:r w:rsidRPr="00371CF9">
        <w:rPr>
          <w:color w:val="000000"/>
        </w:rPr>
        <w:t xml:space="preserve"> обязательств, предусмотренных Контрактом, не может превышать цену Контракта.</w:t>
      </w:r>
    </w:p>
    <w:p w:rsidR="005F1D49" w:rsidRDefault="005F1D49" w:rsidP="005F1D49">
      <w:pPr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371CF9">
        <w:rPr>
          <w:color w:val="000000"/>
        </w:rPr>
        <w:t>.7. Общая сумма начисленн</w:t>
      </w:r>
      <w:r>
        <w:rPr>
          <w:color w:val="000000"/>
        </w:rPr>
        <w:t>ых</w:t>
      </w:r>
      <w:r w:rsidRPr="00371CF9">
        <w:rPr>
          <w:color w:val="000000"/>
        </w:rPr>
        <w:t xml:space="preserve"> штрафов</w:t>
      </w:r>
      <w:r>
        <w:rPr>
          <w:color w:val="000000"/>
        </w:rPr>
        <w:t xml:space="preserve"> </w:t>
      </w:r>
      <w:r w:rsidRPr="00371CF9">
        <w:rPr>
          <w:color w:val="000000"/>
        </w:rPr>
        <w:t>за ненадлежащее исполнение Заказчиком обязательств, предусмотренных Контрактом, не может превышать цену Контракта.</w:t>
      </w:r>
    </w:p>
    <w:p w:rsidR="005F1D49" w:rsidRDefault="005F1D49" w:rsidP="005F1D4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6.8. </w:t>
      </w:r>
      <w:r w:rsidRPr="008932C7">
        <w:rPr>
          <w:color w:val="000000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C5379" w:rsidRPr="009E4A88" w:rsidRDefault="00FC5379" w:rsidP="00FC5379">
      <w:pPr>
        <w:spacing w:line="276" w:lineRule="auto"/>
        <w:ind w:firstLine="709"/>
        <w:jc w:val="both"/>
      </w:pPr>
    </w:p>
    <w:p w:rsidR="00FC5379" w:rsidRPr="005F1D49" w:rsidRDefault="00FC5379" w:rsidP="00FC5379">
      <w:pPr>
        <w:shd w:val="clear" w:color="auto" w:fill="FFFFFF"/>
        <w:suppressAutoHyphens/>
        <w:spacing w:line="276" w:lineRule="auto"/>
        <w:jc w:val="center"/>
        <w:rPr>
          <w:b/>
          <w:bCs/>
          <w:color w:val="000000"/>
          <w:kern w:val="1"/>
          <w:lang w:eastAsia="ar-SA"/>
        </w:rPr>
      </w:pPr>
      <w:r w:rsidRPr="005F1D49">
        <w:rPr>
          <w:b/>
          <w:bCs/>
          <w:color w:val="000000"/>
          <w:kern w:val="1"/>
          <w:lang w:eastAsia="ar-SA"/>
        </w:rPr>
        <w:t>7. Внесение изменений в Контракт</w:t>
      </w:r>
    </w:p>
    <w:p w:rsidR="00FC5379" w:rsidRDefault="00FC5379" w:rsidP="00FC5379">
      <w:pPr>
        <w:shd w:val="clear" w:color="auto" w:fill="FFFFFF"/>
        <w:suppressAutoHyphens/>
        <w:spacing w:line="276" w:lineRule="auto"/>
        <w:ind w:firstLine="709"/>
        <w:jc w:val="both"/>
        <w:rPr>
          <w:bCs/>
          <w:color w:val="000000"/>
          <w:kern w:val="24"/>
          <w:lang w:eastAsia="ar-SA"/>
        </w:rPr>
      </w:pPr>
      <w:r>
        <w:rPr>
          <w:bCs/>
          <w:color w:val="000000"/>
          <w:kern w:val="1"/>
          <w:lang w:eastAsia="ar-SA"/>
        </w:rPr>
        <w:t xml:space="preserve">7.1. </w:t>
      </w:r>
      <w:r w:rsidRPr="00270B8A">
        <w:rPr>
          <w:bCs/>
          <w:color w:val="000000"/>
          <w:kern w:val="24"/>
          <w:lang w:eastAsia="ar-SA"/>
        </w:rPr>
        <w:t>Внесение изменений в Контракт производится в порядке и случаях, предусмотренных ст. 95 Федерального закона № 44-ФЗ от 05.04.2013 г. «О контрактной системе в сфере закупок товаров, работ, услуг для обеспечения государственных и муниципальных нужд».</w:t>
      </w:r>
    </w:p>
    <w:p w:rsidR="00FC5379" w:rsidRPr="00270B8A" w:rsidRDefault="00FC5379" w:rsidP="00FC537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kern w:val="24"/>
          <w:lang w:eastAsia="ar-SA"/>
        </w:rPr>
      </w:pPr>
    </w:p>
    <w:p w:rsidR="00FC5379" w:rsidRPr="005F1D49" w:rsidRDefault="00FC5379" w:rsidP="00FC5379">
      <w:pPr>
        <w:pStyle w:val="ConsNormal"/>
        <w:widowControl/>
        <w:tabs>
          <w:tab w:val="num" w:pos="0"/>
        </w:tabs>
        <w:spacing w:after="120" w:line="276" w:lineRule="auto"/>
        <w:ind w:right="0" w:firstLine="0"/>
        <w:jc w:val="center"/>
        <w:rPr>
          <w:rFonts w:eastAsia="Calibri"/>
          <w:b/>
        </w:rPr>
      </w:pPr>
      <w:r w:rsidRPr="005F1D49">
        <w:rPr>
          <w:rFonts w:ascii="Times New Roman" w:hAnsi="Times New Roman" w:cs="Times New Roman"/>
          <w:b/>
          <w:color w:val="000000"/>
          <w:sz w:val="24"/>
          <w:szCs w:val="24"/>
        </w:rPr>
        <w:t>8. Порядок проведения экспертизы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rPr>
          <w:rFonts w:eastAsia="Calibri"/>
        </w:rPr>
        <w:t>8</w:t>
      </w:r>
      <w:r w:rsidRPr="00271254">
        <w:rPr>
          <w:rFonts w:eastAsia="Calibri"/>
        </w:rPr>
        <w:t xml:space="preserve">.1. </w:t>
      </w:r>
      <w:r w:rsidRPr="004F1ED6">
        <w:t>Для</w:t>
      </w:r>
      <w:r w:rsidRPr="00267C6A">
        <w:t xml:space="preserve"> проверки </w:t>
      </w:r>
      <w:r>
        <w:t>оказанных услуг</w:t>
      </w:r>
      <w:r w:rsidRPr="00267C6A">
        <w:t xml:space="preserve"> </w:t>
      </w:r>
      <w:r>
        <w:t>Исполнителем</w:t>
      </w:r>
      <w:r w:rsidRPr="00267C6A">
        <w:t xml:space="preserve">, предусмотренных </w:t>
      </w:r>
      <w:r>
        <w:t>Контрактом</w:t>
      </w:r>
      <w:r w:rsidRPr="00267C6A">
        <w:t xml:space="preserve">, в части их соответствия условиям </w:t>
      </w:r>
      <w:r>
        <w:t>Контракта</w:t>
      </w:r>
      <w:r w:rsidR="004F14C2">
        <w:t>,</w:t>
      </w:r>
      <w:r w:rsidRPr="00267C6A">
        <w:t xml:space="preserve"> Заказчик обязан провести экспертизу. Эксперти</w:t>
      </w:r>
      <w:r>
        <w:t>за результатов, предусмотренных Контрактом</w:t>
      </w:r>
      <w:r w:rsidRPr="00267C6A">
        <w:t>, может проводиться Заказчиком своими силами</w:t>
      </w:r>
      <w:r>
        <w:t>.</w:t>
      </w:r>
      <w:r w:rsidRPr="00267C6A">
        <w:t xml:space="preserve"> 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</w:p>
    <w:p w:rsidR="00FC5379" w:rsidRPr="00F727D0" w:rsidRDefault="00FC5379" w:rsidP="00FC5379">
      <w:pPr>
        <w:tabs>
          <w:tab w:val="num" w:pos="0"/>
        </w:tabs>
        <w:spacing w:after="120" w:line="276" w:lineRule="auto"/>
        <w:jc w:val="center"/>
        <w:rPr>
          <w:b/>
        </w:rPr>
      </w:pPr>
      <w:r w:rsidRPr="00F727D0">
        <w:rPr>
          <w:b/>
        </w:rPr>
        <w:t>9. Срок действия и порядок расторжения Контракта</w:t>
      </w:r>
    </w:p>
    <w:p w:rsidR="00FC5379" w:rsidRDefault="00FC5379" w:rsidP="006A256C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9.1. </w:t>
      </w:r>
      <w:r w:rsidRPr="008A264B">
        <w:rPr>
          <w:color w:val="000000"/>
        </w:rPr>
        <w:t>Услуги оказываются в сроки, указанные в настоящем Контракте.</w:t>
      </w:r>
      <w:r w:rsidR="006A256C">
        <w:rPr>
          <w:color w:val="000000"/>
        </w:rPr>
        <w:t xml:space="preserve"> </w:t>
      </w:r>
      <w:r w:rsidRPr="006C4DAF">
        <w:t>Контракт вступает в силу с момента его подписания обеими Сторонами и действует</w:t>
      </w:r>
      <w:r w:rsidRPr="008A264B">
        <w:rPr>
          <w:color w:val="000000"/>
        </w:rPr>
        <w:t xml:space="preserve"> до полного исполнения Сторонами своих обязательств по настоящему Контракту</w:t>
      </w:r>
      <w:r w:rsidRPr="006C4DAF">
        <w:t>.</w:t>
      </w:r>
    </w:p>
    <w:p w:rsidR="00FC5379" w:rsidRPr="008A264B" w:rsidRDefault="00FC5379" w:rsidP="006A256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6C4DAF">
        <w:t xml:space="preserve">Срок оказания услуг: с </w:t>
      </w:r>
      <w:r w:rsidR="009B637D" w:rsidRPr="009B637D">
        <w:t>01</w:t>
      </w:r>
      <w:r w:rsidR="009B637D">
        <w:t>.</w:t>
      </w:r>
      <w:r w:rsidR="00DF493F">
        <w:t>06</w:t>
      </w:r>
      <w:r w:rsidR="009B637D">
        <w:t>.202</w:t>
      </w:r>
      <w:r w:rsidR="00DF493F">
        <w:t>6</w:t>
      </w:r>
      <w:r w:rsidRPr="006C4DAF">
        <w:t xml:space="preserve"> по </w:t>
      </w:r>
      <w:r w:rsidR="00511505">
        <w:t>3</w:t>
      </w:r>
      <w:r w:rsidR="00DF493F">
        <w:t>0</w:t>
      </w:r>
      <w:r w:rsidR="003008CA">
        <w:t>.</w:t>
      </w:r>
      <w:r w:rsidR="00DF493F">
        <w:t>11</w:t>
      </w:r>
      <w:r w:rsidRPr="006C4DAF">
        <w:t>.20</w:t>
      </w:r>
      <w:r>
        <w:t>2</w:t>
      </w:r>
      <w:r w:rsidR="009B637D">
        <w:t>6</w:t>
      </w:r>
      <w:r w:rsidRPr="006C4DAF">
        <w:t>.</w:t>
      </w:r>
      <w:r w:rsidRPr="008A264B">
        <w:rPr>
          <w:color w:val="000000"/>
        </w:rPr>
        <w:t xml:space="preserve"> </w:t>
      </w:r>
    </w:p>
    <w:p w:rsidR="00FC5379" w:rsidRPr="002751AA" w:rsidRDefault="00FC5379" w:rsidP="006A256C">
      <w:pPr>
        <w:shd w:val="clear" w:color="auto" w:fill="FFFFFF"/>
        <w:suppressAutoHyphens/>
        <w:spacing w:line="276" w:lineRule="auto"/>
        <w:ind w:firstLine="709"/>
        <w:jc w:val="both"/>
        <w:rPr>
          <w:color w:val="000000"/>
        </w:rPr>
      </w:pPr>
      <w:r>
        <w:rPr>
          <w:bCs/>
          <w:kern w:val="1"/>
          <w:lang w:eastAsia="ar-SA"/>
        </w:rPr>
        <w:t>9.2</w:t>
      </w:r>
      <w:r w:rsidRPr="006637C5">
        <w:rPr>
          <w:bCs/>
          <w:kern w:val="1"/>
          <w:lang w:eastAsia="ar-SA"/>
        </w:rPr>
        <w:t xml:space="preserve">. </w:t>
      </w:r>
      <w:r w:rsidRPr="006637C5">
        <w:rPr>
          <w:kern w:val="1"/>
          <w:lang w:eastAsia="ar-SA"/>
        </w:rPr>
        <w:t xml:space="preserve">Расторжение </w:t>
      </w:r>
      <w:r>
        <w:rPr>
          <w:kern w:val="1"/>
          <w:lang w:eastAsia="ar-SA"/>
        </w:rPr>
        <w:t>Контракта</w:t>
      </w:r>
      <w:r w:rsidRPr="006637C5">
        <w:rPr>
          <w:kern w:val="1"/>
          <w:lang w:eastAsia="ar-SA"/>
        </w:rPr>
        <w:t xml:space="preserve"> возможно</w:t>
      </w:r>
      <w:r>
        <w:rPr>
          <w:kern w:val="1"/>
          <w:lang w:eastAsia="ar-SA"/>
        </w:rPr>
        <w:t xml:space="preserve"> по соглашению Сторон, по решению суда, в случае одностороннего отказа Стороны от исполнения Контракта по основаниям, установленным в</w:t>
      </w:r>
      <w:r w:rsidRPr="006637C5">
        <w:rPr>
          <w:kern w:val="1"/>
          <w:lang w:eastAsia="ar-SA"/>
        </w:rPr>
        <w:t xml:space="preserve"> соответствии с законодательством Российской Федерации. </w:t>
      </w:r>
      <w:r w:rsidRPr="002751AA">
        <w:rPr>
          <w:color w:val="000000"/>
        </w:rPr>
        <w:t xml:space="preserve">При этом Заказчик оплачивает Исполнителю только оказанные </w:t>
      </w:r>
      <w:r>
        <w:rPr>
          <w:color w:val="000000"/>
        </w:rPr>
        <w:t xml:space="preserve">и принятые Заказчиком </w:t>
      </w:r>
      <w:r w:rsidRPr="002751AA">
        <w:rPr>
          <w:color w:val="000000"/>
        </w:rPr>
        <w:t>услуги до расторжения настоящего Контракта, без возмещения убытков.</w:t>
      </w:r>
    </w:p>
    <w:p w:rsidR="00FC5379" w:rsidRDefault="00FC5379" w:rsidP="00FC5379">
      <w:pPr>
        <w:spacing w:line="276" w:lineRule="auto"/>
        <w:ind w:left="2088"/>
        <w:rPr>
          <w:b/>
          <w:color w:val="000000"/>
        </w:rPr>
      </w:pPr>
    </w:p>
    <w:p w:rsidR="00FC5379" w:rsidRPr="00F727D0" w:rsidRDefault="00FC5379" w:rsidP="00FC5379">
      <w:pPr>
        <w:spacing w:after="120" w:line="276" w:lineRule="auto"/>
        <w:jc w:val="center"/>
        <w:rPr>
          <w:b/>
          <w:color w:val="000000"/>
        </w:rPr>
      </w:pPr>
      <w:r w:rsidRPr="00F727D0">
        <w:rPr>
          <w:b/>
          <w:color w:val="000000"/>
        </w:rPr>
        <w:t>10. Обстоятельства непреодолимой силы</w:t>
      </w:r>
    </w:p>
    <w:p w:rsidR="00FC5379" w:rsidRPr="00D30DE4" w:rsidRDefault="00FC5379" w:rsidP="00FC53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10.1. Заказчик и Исполнитель (С</w:t>
      </w:r>
      <w:r w:rsidRPr="00D30DE4">
        <w:rPr>
          <w:color w:val="000000"/>
        </w:rPr>
        <w:t xml:space="preserve">тороны) не несут имущественной ответственности за частичное или неполное </w:t>
      </w:r>
      <w:r>
        <w:rPr>
          <w:color w:val="000000"/>
        </w:rPr>
        <w:t>неоказание услуг</w:t>
      </w:r>
      <w:r w:rsidRPr="00D30DE4">
        <w:rPr>
          <w:color w:val="000000"/>
        </w:rPr>
        <w:t xml:space="preserve"> по настоящему Контракту при наступлении обстоятельств непреодолимой силы, к которым относятся:</w:t>
      </w:r>
      <w:r>
        <w:rPr>
          <w:color w:val="000000"/>
        </w:rPr>
        <w:t xml:space="preserve"> </w:t>
      </w:r>
      <w:r w:rsidRPr="00D30DE4">
        <w:rPr>
          <w:color w:val="000000"/>
        </w:rPr>
        <w:t>пожары, стихийные бедствия, войны, блокады, принятие новых законов и нормативно-правовых актов органами государственной власти Российской Федерации.</w:t>
      </w:r>
    </w:p>
    <w:p w:rsidR="00FC5379" w:rsidRPr="00D30DE4" w:rsidRDefault="00FC5379" w:rsidP="00FC53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10</w:t>
      </w:r>
      <w:r w:rsidRPr="00D30DE4">
        <w:rPr>
          <w:color w:val="000000"/>
        </w:rPr>
        <w:t>.2. При наступлении указанных обстоятельств, Сторона должна без промедления известить о них в 3-х дневный срок в письменном виде другую Сторону.</w:t>
      </w:r>
    </w:p>
    <w:p w:rsidR="00FC5379" w:rsidRPr="001F7DC0" w:rsidRDefault="00FC5379" w:rsidP="00FC5379">
      <w:pPr>
        <w:spacing w:line="276" w:lineRule="auto"/>
        <w:ind w:firstLine="709"/>
        <w:jc w:val="both"/>
      </w:pPr>
      <w:r>
        <w:t>10</w:t>
      </w:r>
      <w:r w:rsidRPr="001F7DC0">
        <w:t>.3. Если Сторона, ссылающая</w:t>
      </w:r>
      <w:r>
        <w:t>ся</w:t>
      </w:r>
      <w:r w:rsidRPr="001F7DC0">
        <w:t xml:space="preserve"> на обстоятельства непреодолимой силы</w:t>
      </w:r>
      <w:r>
        <w:t xml:space="preserve">, не известит другую Сторону в </w:t>
      </w:r>
      <w:r w:rsidRPr="001F7DC0">
        <w:t>срок</w:t>
      </w:r>
      <w:r>
        <w:t xml:space="preserve">, указанный в </w:t>
      </w:r>
      <w:r w:rsidRPr="001F7DC0">
        <w:t>пункт</w:t>
      </w:r>
      <w:r>
        <w:t xml:space="preserve">е </w:t>
      </w:r>
      <w:r w:rsidR="00A705E0">
        <w:t>10</w:t>
      </w:r>
      <w:r w:rsidRPr="001F7DC0">
        <w:t>.2.</w:t>
      </w:r>
      <w:r>
        <w:t xml:space="preserve"> Контракта</w:t>
      </w:r>
      <w:r w:rsidRPr="001F7DC0">
        <w:t>, такая Сторона несет ответственность за нарушение своих обязательств</w:t>
      </w:r>
      <w:r w:rsidR="004F14C2">
        <w:t>,</w:t>
      </w:r>
      <w:r w:rsidRPr="001F7DC0">
        <w:t xml:space="preserve"> в соответствии с настоящим Контрактом.</w:t>
      </w:r>
    </w:p>
    <w:p w:rsidR="00FC5379" w:rsidRPr="001F7DC0" w:rsidRDefault="00FC5379" w:rsidP="00FC5379">
      <w:pPr>
        <w:tabs>
          <w:tab w:val="num" w:pos="0"/>
        </w:tabs>
        <w:spacing w:line="276" w:lineRule="auto"/>
        <w:ind w:firstLine="567"/>
        <w:jc w:val="center"/>
        <w:rPr>
          <w:b/>
        </w:rPr>
      </w:pPr>
    </w:p>
    <w:p w:rsidR="00FC5379" w:rsidRPr="00F727D0" w:rsidRDefault="00FC5379" w:rsidP="00FC5379">
      <w:pPr>
        <w:tabs>
          <w:tab w:val="num" w:pos="0"/>
        </w:tabs>
        <w:spacing w:after="120" w:line="276" w:lineRule="auto"/>
        <w:jc w:val="center"/>
        <w:rPr>
          <w:b/>
        </w:rPr>
      </w:pPr>
      <w:r w:rsidRPr="00F727D0">
        <w:rPr>
          <w:b/>
        </w:rPr>
        <w:t>11. Дополнительные условия и заключительные положения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lastRenderedPageBreak/>
        <w:t>11</w:t>
      </w:r>
      <w:r w:rsidRPr="001F7DC0">
        <w:t xml:space="preserve">.1. Спорные вопросы, возникающие в ходе исполнения настоящего Контракта, разрешаются сторонами путем переговоров. В случае невозможности урегулирования спора мирным путем, спорные вопросы передаются на рассмотрение в </w:t>
      </w:r>
      <w:r>
        <w:t>А</w:t>
      </w:r>
      <w:r w:rsidRPr="001F7DC0">
        <w:t>рбитражный суд</w:t>
      </w:r>
      <w:r>
        <w:t xml:space="preserve"> Иркутской области.</w:t>
      </w:r>
      <w:r w:rsidRPr="001F7DC0">
        <w:t xml:space="preserve"> </w:t>
      </w:r>
    </w:p>
    <w:p w:rsidR="00FC5379" w:rsidRPr="001F7DC0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11</w:t>
      </w:r>
      <w:r w:rsidRPr="001F7DC0">
        <w:t>.2. Любые изменения и дополнения к настоящему Контракту действительны при условии, если они совершены в письменной форме и подписаны сторонами.</w:t>
      </w:r>
    </w:p>
    <w:p w:rsidR="00FC5379" w:rsidRDefault="00FC5379" w:rsidP="00FC5379">
      <w:pPr>
        <w:tabs>
          <w:tab w:val="num" w:pos="0"/>
        </w:tabs>
        <w:spacing w:line="276" w:lineRule="auto"/>
        <w:ind w:firstLine="709"/>
        <w:jc w:val="both"/>
      </w:pPr>
      <w:r>
        <w:t>11</w:t>
      </w:r>
      <w:r w:rsidRPr="001F7DC0">
        <w:t>.3. Настоящий Контракт составлен в 2-х экземплярах, по одному для каждой из Сторон.</w:t>
      </w:r>
    </w:p>
    <w:p w:rsidR="00E30CBF" w:rsidRPr="00ED16AF" w:rsidRDefault="00E30CBF" w:rsidP="00CE15AE">
      <w:pPr>
        <w:tabs>
          <w:tab w:val="left" w:pos="0"/>
        </w:tabs>
        <w:suppressAutoHyphens/>
        <w:spacing w:line="276" w:lineRule="auto"/>
        <w:ind w:firstLine="709"/>
        <w:jc w:val="both"/>
        <w:rPr>
          <w:kern w:val="1"/>
          <w:lang w:eastAsia="ar-SA"/>
        </w:rPr>
      </w:pPr>
      <w:r w:rsidRPr="00ED16AF">
        <w:rPr>
          <w:kern w:val="1"/>
          <w:lang w:eastAsia="ar-SA"/>
        </w:rPr>
        <w:t>Неотъемлемой частью настоящего контракта являются Приложения:</w:t>
      </w:r>
    </w:p>
    <w:p w:rsidR="00E30CBF" w:rsidRDefault="00E30CBF" w:rsidP="00CE15AE">
      <w:pPr>
        <w:spacing w:line="276" w:lineRule="auto"/>
        <w:ind w:left="360" w:firstLine="709"/>
      </w:pPr>
      <w:r w:rsidRPr="001F7DC0">
        <w:t>Приложение 1</w:t>
      </w:r>
      <w:r>
        <w:t xml:space="preserve"> – Стоимость услуг на мойку автомобиля.</w:t>
      </w:r>
      <w:r w:rsidRPr="001F7DC0">
        <w:t xml:space="preserve"> </w:t>
      </w:r>
    </w:p>
    <w:p w:rsidR="00E30CBF" w:rsidRDefault="00E30CBF" w:rsidP="00CE15AE">
      <w:pPr>
        <w:spacing w:line="276" w:lineRule="auto"/>
        <w:ind w:left="360" w:firstLine="709"/>
      </w:pPr>
      <w:r>
        <w:t>П</w:t>
      </w:r>
      <w:r w:rsidRPr="001F7DC0">
        <w:t>риложение</w:t>
      </w:r>
      <w:r>
        <w:t xml:space="preserve"> </w:t>
      </w:r>
      <w:r w:rsidRPr="001F7DC0">
        <w:t xml:space="preserve">2 – </w:t>
      </w:r>
      <w:r>
        <w:t>Перечень автомобилей.</w:t>
      </w:r>
    </w:p>
    <w:p w:rsidR="002021E9" w:rsidRPr="001F7DC0" w:rsidRDefault="002021E9" w:rsidP="00257011">
      <w:pPr>
        <w:spacing w:line="276" w:lineRule="auto"/>
        <w:rPr>
          <w:b/>
        </w:rPr>
      </w:pPr>
    </w:p>
    <w:p w:rsidR="002021E9" w:rsidRPr="003139E4" w:rsidRDefault="002021E9" w:rsidP="00917F65">
      <w:pPr>
        <w:jc w:val="center"/>
        <w:rPr>
          <w:b/>
        </w:rPr>
      </w:pPr>
      <w:r w:rsidRPr="003139E4">
        <w:rPr>
          <w:b/>
        </w:rPr>
        <w:t>1</w:t>
      </w:r>
      <w:r w:rsidR="00BD78FF" w:rsidRPr="003139E4">
        <w:rPr>
          <w:b/>
        </w:rPr>
        <w:t>2</w:t>
      </w:r>
      <w:r w:rsidRPr="003139E4">
        <w:rPr>
          <w:b/>
        </w:rPr>
        <w:t>. Юридические адреса, банковские реквизиты</w:t>
      </w:r>
    </w:p>
    <w:p w:rsidR="00FC5379" w:rsidRPr="001F7DC0" w:rsidRDefault="00FC5379" w:rsidP="0021582D">
      <w:pPr>
        <w:spacing w:line="276" w:lineRule="auto"/>
        <w:jc w:val="center"/>
        <w:rPr>
          <w:b/>
        </w:rPr>
      </w:pPr>
    </w:p>
    <w:tbl>
      <w:tblPr>
        <w:tblW w:w="496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2529"/>
        <w:gridCol w:w="2183"/>
        <w:gridCol w:w="284"/>
        <w:gridCol w:w="2410"/>
        <w:gridCol w:w="1877"/>
      </w:tblGrid>
      <w:tr w:rsidR="007E54FB" w:rsidRPr="00E63752" w:rsidTr="0015341A">
        <w:trPr>
          <w:trHeight w:val="7167"/>
        </w:trPr>
        <w:tc>
          <w:tcPr>
            <w:tcW w:w="2538" w:type="pct"/>
            <w:gridSpan w:val="2"/>
          </w:tcPr>
          <w:p w:rsidR="007E54FB" w:rsidRPr="00F727D0" w:rsidRDefault="007E54FB" w:rsidP="004679EF">
            <w:pPr>
              <w:jc w:val="center"/>
              <w:rPr>
                <w:b/>
                <w:sz w:val="22"/>
                <w:szCs w:val="22"/>
              </w:rPr>
            </w:pPr>
            <w:r w:rsidRPr="00F727D0">
              <w:rPr>
                <w:b/>
                <w:sz w:val="22"/>
                <w:szCs w:val="22"/>
              </w:rPr>
              <w:t>Заказчик:</w:t>
            </w:r>
          </w:p>
          <w:p w:rsidR="007E54FB" w:rsidRPr="00FC5379" w:rsidRDefault="007E54FB" w:rsidP="004679EF">
            <w:r w:rsidRPr="00FC5379">
              <w:t xml:space="preserve">Федеральное казенное учреждение «Управление автомобильной магистрали Красноярск-Иркутск Федерального дорожного агентства» </w:t>
            </w:r>
          </w:p>
          <w:p w:rsidR="007E54FB" w:rsidRPr="00FC5379" w:rsidRDefault="007E54FB" w:rsidP="004679EF">
            <w:r w:rsidRPr="00FC5379">
              <w:t>(ФКУ Упрдор «Прибайкалье»)</w:t>
            </w:r>
          </w:p>
          <w:p w:rsidR="007E54FB" w:rsidRPr="00B653D8" w:rsidRDefault="007E54FB" w:rsidP="004679EF">
            <w:pPr>
              <w:shd w:val="clear" w:color="auto" w:fill="FFFFFF"/>
            </w:pPr>
            <w:r w:rsidRPr="00B653D8">
              <w:t>Адрес: 664007</w:t>
            </w:r>
            <w:r w:rsidR="009B637D">
              <w:t>,</w:t>
            </w:r>
            <w:r w:rsidRPr="00B653D8">
              <w:t xml:space="preserve"> г. Иркутск, ул. Бабушкина</w:t>
            </w:r>
            <w:r w:rsidR="009B637D">
              <w:t>, дом</w:t>
            </w:r>
            <w:r w:rsidRPr="00B653D8">
              <w:t xml:space="preserve"> 14</w:t>
            </w:r>
          </w:p>
          <w:p w:rsidR="007E54FB" w:rsidRPr="00A705E0" w:rsidRDefault="007E54FB" w:rsidP="004679EF">
            <w:pPr>
              <w:shd w:val="clear" w:color="auto" w:fill="FFFFFF"/>
            </w:pPr>
            <w:r w:rsidRPr="00B653D8">
              <w:rPr>
                <w:lang w:val="en-US"/>
              </w:rPr>
              <w:t>E</w:t>
            </w:r>
            <w:r w:rsidRPr="00A705E0">
              <w:t>-</w:t>
            </w:r>
            <w:r w:rsidRPr="00B653D8">
              <w:rPr>
                <w:lang w:val="en-US"/>
              </w:rPr>
              <w:t>mail</w:t>
            </w:r>
            <w:r w:rsidRPr="00A705E0">
              <w:t xml:space="preserve">: </w:t>
            </w:r>
            <w:hyperlink r:id="rId9" w:history="1">
              <w:r w:rsidRPr="00B653D8">
                <w:rPr>
                  <w:rStyle w:val="af0"/>
                  <w:lang w:val="en-US"/>
                </w:rPr>
                <w:t>office</w:t>
              </w:r>
              <w:r w:rsidRPr="00A705E0">
                <w:rPr>
                  <w:rStyle w:val="af0"/>
                </w:rPr>
                <w:t>@</w:t>
              </w:r>
              <w:proofErr w:type="spellStart"/>
              <w:r w:rsidRPr="00B653D8">
                <w:rPr>
                  <w:rStyle w:val="af0"/>
                  <w:lang w:val="en-US"/>
                </w:rPr>
                <w:t>irkroad</w:t>
              </w:r>
              <w:proofErr w:type="spellEnd"/>
              <w:r w:rsidRPr="00A705E0">
                <w:rPr>
                  <w:rStyle w:val="af0"/>
                </w:rPr>
                <w:t>.</w:t>
              </w:r>
              <w:proofErr w:type="spellStart"/>
              <w:r w:rsidRPr="00B653D8">
                <w:rPr>
                  <w:rStyle w:val="af0"/>
                  <w:lang w:val="en-US"/>
                </w:rPr>
                <w:t>ru</w:t>
              </w:r>
              <w:proofErr w:type="spellEnd"/>
            </w:hyperlink>
          </w:p>
          <w:p w:rsidR="007E54FB" w:rsidRPr="00A705E0" w:rsidRDefault="007E54FB" w:rsidP="004679EF">
            <w:pPr>
              <w:shd w:val="clear" w:color="auto" w:fill="FFFFFF"/>
            </w:pPr>
            <w:r w:rsidRPr="00B653D8">
              <w:t>тел</w:t>
            </w:r>
            <w:r w:rsidRPr="00A705E0">
              <w:t>./</w:t>
            </w:r>
            <w:r w:rsidRPr="00B653D8">
              <w:t>факс</w:t>
            </w:r>
            <w:r w:rsidRPr="00A705E0">
              <w:t>:(3952) 20-87-00</w:t>
            </w:r>
          </w:p>
          <w:p w:rsidR="007E54FB" w:rsidRPr="00B653D8" w:rsidRDefault="007E54FB" w:rsidP="004679EF">
            <w:pPr>
              <w:shd w:val="clear" w:color="auto" w:fill="FFFFFF"/>
            </w:pPr>
            <w:r w:rsidRPr="00B653D8">
              <w:t xml:space="preserve">ОГРН 1023801032090 </w:t>
            </w:r>
          </w:p>
          <w:p w:rsidR="007E54FB" w:rsidRPr="00B653D8" w:rsidRDefault="009B637D" w:rsidP="004679EF">
            <w:pPr>
              <w:shd w:val="clear" w:color="auto" w:fill="FFFFFF"/>
            </w:pPr>
            <w:r>
              <w:t>ИНН 380</w:t>
            </w:r>
            <w:r w:rsidR="007E54FB" w:rsidRPr="00B653D8">
              <w:t>0000140, КПП 380801001</w:t>
            </w:r>
          </w:p>
          <w:p w:rsidR="007E54FB" w:rsidRPr="00B653D8" w:rsidRDefault="007E54FB" w:rsidP="004679EF">
            <w:pPr>
              <w:shd w:val="clear" w:color="auto" w:fill="FFFFFF"/>
              <w:rPr>
                <w:u w:val="single"/>
              </w:rPr>
            </w:pPr>
            <w:r w:rsidRPr="00B653D8">
              <w:rPr>
                <w:u w:val="single"/>
              </w:rPr>
              <w:t xml:space="preserve">Плательщик: </w:t>
            </w:r>
          </w:p>
          <w:p w:rsidR="009B637D" w:rsidRDefault="007E54FB" w:rsidP="004679EF">
            <w:r w:rsidRPr="00B653D8">
              <w:t xml:space="preserve">УФК </w:t>
            </w:r>
            <w:r w:rsidR="009B637D">
              <w:t>по Приморскому краю, г. Владивосток</w:t>
            </w:r>
          </w:p>
          <w:p w:rsidR="007E54FB" w:rsidRPr="00B653D8" w:rsidRDefault="007E54FB" w:rsidP="004679EF">
            <w:r w:rsidRPr="00B653D8">
              <w:t>(ФКУ У</w:t>
            </w:r>
            <w:r w:rsidR="009B637D">
              <w:t>прдор</w:t>
            </w:r>
            <w:r w:rsidRPr="00B653D8">
              <w:t xml:space="preserve"> «ПРИБАЙКАЛЬЕ» </w:t>
            </w:r>
            <w:r w:rsidR="009B637D">
              <w:t>л/с</w:t>
            </w:r>
            <w:r w:rsidRPr="00B653D8">
              <w:t xml:space="preserve"> 03341440570)</w:t>
            </w:r>
          </w:p>
          <w:p w:rsidR="009B637D" w:rsidRDefault="009B637D" w:rsidP="004679EF">
            <w:r>
              <w:t>Банк/с</w:t>
            </w:r>
            <w:r w:rsidR="007E54FB" w:rsidRPr="00B653D8">
              <w:t>чет</w:t>
            </w:r>
            <w:r>
              <w:t xml:space="preserve"> 4010 2810 5453 7000 0012</w:t>
            </w:r>
          </w:p>
          <w:p w:rsidR="007E54FB" w:rsidRPr="00B653D8" w:rsidRDefault="009B637D" w:rsidP="004679EF">
            <w:pPr>
              <w:rPr>
                <w:u w:val="single"/>
              </w:rPr>
            </w:pPr>
            <w:proofErr w:type="spellStart"/>
            <w:r>
              <w:t>Казн</w:t>
            </w:r>
            <w:proofErr w:type="spellEnd"/>
            <w:r>
              <w:t>/счет 0321 1643 0000 0001 2010</w:t>
            </w:r>
          </w:p>
          <w:p w:rsidR="007E54FB" w:rsidRPr="00B653D8" w:rsidRDefault="009B637D" w:rsidP="004679EF">
            <w:r>
              <w:t>ОКЦ№ 1 ДГУ</w:t>
            </w:r>
            <w:r w:rsidR="007E54FB" w:rsidRPr="00B653D8">
              <w:t xml:space="preserve"> БАНКА РОССИИ//УФК по </w:t>
            </w:r>
            <w:r>
              <w:t>Приморскому краю,</w:t>
            </w:r>
            <w:r w:rsidR="007E54FB" w:rsidRPr="00B653D8">
              <w:t xml:space="preserve"> г. </w:t>
            </w:r>
            <w:r>
              <w:t>Владивосток</w:t>
            </w:r>
          </w:p>
          <w:p w:rsidR="007E54FB" w:rsidRPr="00B653D8" w:rsidRDefault="007E54FB" w:rsidP="004679EF">
            <w:r w:rsidRPr="00B653D8">
              <w:t>БИК 01</w:t>
            </w:r>
            <w:r w:rsidR="009B637D">
              <w:t>0507002</w:t>
            </w:r>
            <w:r w:rsidRPr="00B653D8">
              <w:t xml:space="preserve"> </w:t>
            </w:r>
          </w:p>
          <w:p w:rsidR="007E54FB" w:rsidRPr="00E63752" w:rsidRDefault="007E54FB" w:rsidP="0015341A">
            <w:pPr>
              <w:rPr>
                <w:sz w:val="22"/>
                <w:szCs w:val="22"/>
              </w:rPr>
            </w:pPr>
            <w:r w:rsidRPr="00B653D8">
              <w:t>ОКТМО: 25701000</w:t>
            </w:r>
            <w:r w:rsidRPr="00E63752">
              <w:rPr>
                <w:kern w:val="1"/>
                <w:sz w:val="22"/>
                <w:szCs w:val="22"/>
                <w:lang w:val="x-none" w:eastAsia="ar-SA"/>
              </w:rPr>
              <w:t xml:space="preserve"> </w:t>
            </w:r>
          </w:p>
        </w:tc>
        <w:tc>
          <w:tcPr>
            <w:tcW w:w="2462" w:type="pct"/>
            <w:gridSpan w:val="3"/>
          </w:tcPr>
          <w:p w:rsidR="007E54FB" w:rsidRPr="00F727D0" w:rsidRDefault="007E54FB" w:rsidP="004679EF">
            <w:pPr>
              <w:jc w:val="center"/>
              <w:rPr>
                <w:b/>
                <w:sz w:val="22"/>
                <w:szCs w:val="22"/>
              </w:rPr>
            </w:pPr>
            <w:r w:rsidRPr="00F727D0">
              <w:rPr>
                <w:b/>
                <w:sz w:val="22"/>
                <w:szCs w:val="22"/>
              </w:rPr>
              <w:t>Исполнитель:</w:t>
            </w:r>
          </w:p>
          <w:p w:rsidR="007E54FB" w:rsidRPr="00E63752" w:rsidRDefault="007E54FB" w:rsidP="00EC7995">
            <w:pPr>
              <w:overflowPunct w:val="0"/>
              <w:ind w:left="176"/>
              <w:textAlignment w:val="baseline"/>
              <w:rPr>
                <w:sz w:val="22"/>
                <w:szCs w:val="22"/>
              </w:rPr>
            </w:pPr>
          </w:p>
        </w:tc>
      </w:tr>
      <w:tr w:rsidR="007E54FB" w:rsidRPr="00E63752" w:rsidTr="00EC7995">
        <w:trPr>
          <w:trHeight w:val="1013"/>
        </w:trPr>
        <w:tc>
          <w:tcPr>
            <w:tcW w:w="2538" w:type="pct"/>
            <w:gridSpan w:val="2"/>
          </w:tcPr>
          <w:p w:rsidR="007E54FB" w:rsidRPr="00E63752" w:rsidRDefault="007E54FB" w:rsidP="00EC7995">
            <w:pPr>
              <w:pStyle w:val="af1"/>
              <w:spacing w:after="0" w:line="240" w:lineRule="auto"/>
              <w:ind w:left="0"/>
            </w:pPr>
            <w:r w:rsidRPr="00F34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62" w:type="pct"/>
            <w:gridSpan w:val="3"/>
          </w:tcPr>
          <w:p w:rsidR="003008CA" w:rsidRPr="00E63752" w:rsidRDefault="003008CA" w:rsidP="00EC7995">
            <w:pPr>
              <w:ind w:left="112"/>
              <w:rPr>
                <w:sz w:val="22"/>
                <w:szCs w:val="22"/>
              </w:rPr>
            </w:pPr>
          </w:p>
        </w:tc>
      </w:tr>
      <w:tr w:rsidR="00EC7995" w:rsidRPr="00E63752" w:rsidTr="00EC7995">
        <w:trPr>
          <w:trHeight w:val="418"/>
        </w:trPr>
        <w:tc>
          <w:tcPr>
            <w:tcW w:w="1362" w:type="pct"/>
            <w:tcBorders>
              <w:bottom w:val="single" w:sz="4" w:space="0" w:color="auto"/>
            </w:tcBorders>
          </w:tcPr>
          <w:p w:rsidR="00EC7995" w:rsidRDefault="00EC7995" w:rsidP="0051150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76" w:type="pct"/>
            <w:vAlign w:val="bottom"/>
          </w:tcPr>
          <w:p w:rsidR="00EC7995" w:rsidRPr="00EC7995" w:rsidRDefault="009B637D" w:rsidP="00EC7995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/_________/</w:t>
            </w:r>
          </w:p>
        </w:tc>
        <w:tc>
          <w:tcPr>
            <w:tcW w:w="153" w:type="pct"/>
          </w:tcPr>
          <w:p w:rsidR="00EC7995" w:rsidRPr="00CA5BAD" w:rsidRDefault="00EC7995" w:rsidP="000E3BD1"/>
        </w:tc>
        <w:tc>
          <w:tcPr>
            <w:tcW w:w="1298" w:type="pct"/>
            <w:tcBorders>
              <w:bottom w:val="single" w:sz="4" w:space="0" w:color="auto"/>
            </w:tcBorders>
          </w:tcPr>
          <w:p w:rsidR="00EC7995" w:rsidRPr="00CA5BAD" w:rsidRDefault="00EC7995" w:rsidP="000E3BD1"/>
        </w:tc>
        <w:tc>
          <w:tcPr>
            <w:tcW w:w="1011" w:type="pct"/>
            <w:vAlign w:val="bottom"/>
          </w:tcPr>
          <w:p w:rsidR="00EC7995" w:rsidRPr="00CA5BAD" w:rsidRDefault="009B637D" w:rsidP="00EC7995">
            <w:r>
              <w:t>/____________ /</w:t>
            </w:r>
          </w:p>
        </w:tc>
      </w:tr>
      <w:tr w:rsidR="00CA5BAD" w:rsidRPr="00E63752" w:rsidTr="00EC7995">
        <w:trPr>
          <w:trHeight w:val="80"/>
        </w:trPr>
        <w:tc>
          <w:tcPr>
            <w:tcW w:w="2538" w:type="pct"/>
            <w:gridSpan w:val="2"/>
          </w:tcPr>
          <w:p w:rsidR="00CA5BAD" w:rsidRPr="00CA5BAD" w:rsidRDefault="00CA5BAD" w:rsidP="00CA5BAD">
            <w:pPr>
              <w:pStyle w:val="af1"/>
              <w:spacing w:after="0" w:line="240" w:lineRule="auto"/>
              <w:ind w:left="6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BAD"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2462" w:type="pct"/>
            <w:gridSpan w:val="3"/>
          </w:tcPr>
          <w:p w:rsidR="00CA5BAD" w:rsidRDefault="00CA5BAD" w:rsidP="00EC7995">
            <w:pPr>
              <w:ind w:left="459"/>
            </w:pPr>
            <w:r>
              <w:t>М.П.</w:t>
            </w:r>
          </w:p>
        </w:tc>
      </w:tr>
    </w:tbl>
    <w:p w:rsidR="00BD4C9A" w:rsidRDefault="00BD4C9A" w:rsidP="00FC6F19">
      <w:pPr>
        <w:jc w:val="right"/>
      </w:pPr>
    </w:p>
    <w:p w:rsidR="00BD4C9A" w:rsidRPr="00BD4C9A" w:rsidRDefault="00BD4C9A" w:rsidP="00BD4C9A"/>
    <w:p w:rsidR="00BD4C9A" w:rsidRDefault="00BD4C9A" w:rsidP="00BD4C9A"/>
    <w:p w:rsidR="00BD4C9A" w:rsidRPr="00BD4C9A" w:rsidRDefault="00BD4C9A" w:rsidP="00BD4C9A"/>
    <w:p w:rsidR="00BD4C9A" w:rsidRDefault="00BD4C9A" w:rsidP="00BD4C9A"/>
    <w:p w:rsidR="007614DC" w:rsidRPr="00BD4C9A" w:rsidRDefault="007614DC" w:rsidP="00BD4C9A">
      <w:pPr>
        <w:sectPr w:rsidR="007614DC" w:rsidRPr="00BD4C9A" w:rsidSect="00917F65">
          <w:footerReference w:type="default" r:id="rId10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FC6F19" w:rsidRDefault="00FC6F19" w:rsidP="00FC6F19">
      <w:pPr>
        <w:jc w:val="right"/>
      </w:pPr>
      <w:r>
        <w:lastRenderedPageBreak/>
        <w:t>Приложение №1</w:t>
      </w:r>
    </w:p>
    <w:p w:rsidR="00FC6F19" w:rsidRDefault="00FC6F19" w:rsidP="00FC6F19">
      <w:pPr>
        <w:jc w:val="right"/>
      </w:pPr>
      <w:r>
        <w:t>к контракту №</w:t>
      </w:r>
      <w:r w:rsidR="008E59BE">
        <w:t xml:space="preserve"> </w:t>
      </w:r>
      <w:r w:rsidR="00917F65">
        <w:t xml:space="preserve">___/НС </w:t>
      </w:r>
      <w:r>
        <w:t>от</w:t>
      </w:r>
      <w:r w:rsidR="008E59BE">
        <w:t xml:space="preserve"> </w:t>
      </w:r>
      <w:r w:rsidR="003008CA">
        <w:t>«</w:t>
      </w:r>
      <w:r w:rsidR="008E59BE">
        <w:t>_</w:t>
      </w:r>
      <w:r w:rsidR="000E3BD1">
        <w:t>__</w:t>
      </w:r>
      <w:r w:rsidR="008E59BE">
        <w:t>_</w:t>
      </w:r>
      <w:r w:rsidR="003008CA">
        <w:t>»</w:t>
      </w:r>
      <w:r>
        <w:t xml:space="preserve"> </w:t>
      </w:r>
      <w:r w:rsidR="003008CA">
        <w:t>______________</w:t>
      </w:r>
      <w:r>
        <w:t>20</w:t>
      </w:r>
      <w:r w:rsidR="00F727D0">
        <w:t>2</w:t>
      </w:r>
      <w:r w:rsidR="001475FB">
        <w:t>6</w:t>
      </w:r>
      <w:r>
        <w:t>г.</w:t>
      </w:r>
    </w:p>
    <w:p w:rsidR="00AF1501" w:rsidRDefault="00AF1501" w:rsidP="00FC6F19">
      <w:pPr>
        <w:jc w:val="center"/>
        <w:rPr>
          <w:b/>
        </w:rPr>
      </w:pPr>
    </w:p>
    <w:p w:rsidR="00FC6F19" w:rsidRDefault="006827DA" w:rsidP="00FC6F19">
      <w:pPr>
        <w:jc w:val="center"/>
        <w:rPr>
          <w:b/>
        </w:rPr>
      </w:pPr>
      <w:r>
        <w:rPr>
          <w:b/>
        </w:rPr>
        <w:t>Стоимость у</w:t>
      </w:r>
      <w:r w:rsidR="00FC6F19">
        <w:rPr>
          <w:b/>
        </w:rPr>
        <w:t>слуг мойк</w:t>
      </w:r>
      <w:r w:rsidR="004F7E38">
        <w:rPr>
          <w:b/>
        </w:rPr>
        <w:t>и</w:t>
      </w:r>
      <w:r w:rsidR="00FC6F19">
        <w:rPr>
          <w:b/>
        </w:rPr>
        <w:t xml:space="preserve"> автомобиля</w:t>
      </w:r>
    </w:p>
    <w:tbl>
      <w:tblPr>
        <w:tblW w:w="1474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843"/>
        <w:gridCol w:w="1701"/>
        <w:gridCol w:w="1843"/>
        <w:gridCol w:w="2977"/>
      </w:tblGrid>
      <w:tr w:rsidR="00AF1501" w:rsidRPr="00AF1501" w:rsidTr="009251E7">
        <w:trPr>
          <w:trHeight w:val="5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9251E7" w:rsidP="009251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AF1501" w:rsidP="00AF1501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>Седан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AF1501" w:rsidP="00AF1501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>Кроссовер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AF1501" w:rsidP="00AF1501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>Внедорожник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AF1501" w:rsidP="00AF1501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>Микроавтобус</w:t>
            </w:r>
          </w:p>
          <w:p w:rsidR="00AF1501" w:rsidRPr="00AF1501" w:rsidRDefault="00AF1501" w:rsidP="009251E7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 xml:space="preserve">типа </w:t>
            </w:r>
            <w:r w:rsidR="009251E7">
              <w:rPr>
                <w:sz w:val="20"/>
                <w:szCs w:val="20"/>
              </w:rPr>
              <w:t>«</w:t>
            </w:r>
            <w:r w:rsidRPr="00AF1501">
              <w:rPr>
                <w:sz w:val="20"/>
                <w:szCs w:val="20"/>
              </w:rPr>
              <w:t>Соболь</w:t>
            </w:r>
            <w:r w:rsidR="009251E7">
              <w:rPr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501" w:rsidRPr="00AF1501" w:rsidRDefault="00AF1501" w:rsidP="009251E7">
            <w:pPr>
              <w:jc w:val="center"/>
              <w:rPr>
                <w:sz w:val="20"/>
                <w:szCs w:val="20"/>
              </w:rPr>
            </w:pPr>
            <w:r w:rsidRPr="00AF1501">
              <w:rPr>
                <w:sz w:val="20"/>
                <w:szCs w:val="20"/>
              </w:rPr>
              <w:t xml:space="preserve">Грузопассажирский фургон </w:t>
            </w:r>
            <w:r w:rsidR="009251E7">
              <w:rPr>
                <w:sz w:val="20"/>
                <w:szCs w:val="20"/>
              </w:rPr>
              <w:br/>
              <w:t>«</w:t>
            </w:r>
            <w:r w:rsidRPr="00AF1501">
              <w:rPr>
                <w:sz w:val="20"/>
                <w:szCs w:val="20"/>
              </w:rPr>
              <w:t>Форд Транзит</w:t>
            </w:r>
            <w:r w:rsidR="009251E7">
              <w:rPr>
                <w:sz w:val="20"/>
                <w:szCs w:val="20"/>
              </w:rPr>
              <w:t>»</w:t>
            </w:r>
          </w:p>
        </w:tc>
      </w:tr>
      <w:tr w:rsidR="00AF1501" w:rsidRPr="009251E7" w:rsidTr="00681D01">
        <w:trPr>
          <w:trHeight w:val="275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501" w:rsidRPr="009251E7" w:rsidRDefault="00AF1501" w:rsidP="00AF1501">
            <w:pPr>
              <w:jc w:val="center"/>
              <w:rPr>
                <w:sz w:val="22"/>
              </w:rPr>
            </w:pPr>
            <w:r w:rsidRPr="009251E7">
              <w:rPr>
                <w:sz w:val="22"/>
              </w:rPr>
              <w:t>Услуги мойки</w:t>
            </w: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кузова двухфазная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кузова бесконтактная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кузова ручная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салона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багажника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двигателя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ковриков резиновых (салон)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Мойка коврика резинового (багажник)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AF1501" w:rsidRPr="009251E7" w:rsidTr="00681D01">
        <w:trPr>
          <w:trHeight w:val="29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501" w:rsidRPr="009251E7" w:rsidRDefault="00AF1501" w:rsidP="00AF1501">
            <w:pPr>
              <w:jc w:val="center"/>
              <w:rPr>
                <w:sz w:val="22"/>
              </w:rPr>
            </w:pPr>
            <w:proofErr w:type="spellStart"/>
            <w:r w:rsidRPr="009251E7">
              <w:rPr>
                <w:sz w:val="22"/>
              </w:rPr>
              <w:t>Допуслуги</w:t>
            </w:r>
            <w:proofErr w:type="spellEnd"/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Стирка ковриков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Удаление битумных пятен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Удаление следов комаров и мошек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Чернение резины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AF1501" w:rsidRPr="009251E7" w:rsidTr="00681D01">
        <w:trPr>
          <w:trHeight w:val="247"/>
        </w:trPr>
        <w:tc>
          <w:tcPr>
            <w:tcW w:w="1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501" w:rsidRPr="009251E7" w:rsidRDefault="00AF1501" w:rsidP="00AF1501">
            <w:pPr>
              <w:jc w:val="center"/>
              <w:rPr>
                <w:sz w:val="22"/>
              </w:rPr>
            </w:pPr>
            <w:r w:rsidRPr="009251E7">
              <w:rPr>
                <w:sz w:val="22"/>
              </w:rPr>
              <w:t>Химчистка</w:t>
            </w: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Багажник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Двери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Панель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Пол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9251E7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9251E7">
            <w:pPr>
              <w:rPr>
                <w:sz w:val="22"/>
              </w:rPr>
            </w:pPr>
            <w:r w:rsidRPr="009251E7">
              <w:rPr>
                <w:sz w:val="22"/>
              </w:rPr>
              <w:t>Потолок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  <w:tr w:rsidR="009251E7" w:rsidRPr="009251E7" w:rsidTr="00681D01">
        <w:trPr>
          <w:trHeight w:val="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E7" w:rsidRPr="009251E7" w:rsidRDefault="009251E7" w:rsidP="004F5E4F">
            <w:pPr>
              <w:rPr>
                <w:sz w:val="22"/>
              </w:rPr>
            </w:pPr>
            <w:r w:rsidRPr="009251E7">
              <w:rPr>
                <w:sz w:val="22"/>
              </w:rPr>
              <w:t>Сиденья 5 мест (химчистка)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1E7" w:rsidRPr="009251E7" w:rsidRDefault="009251E7" w:rsidP="009251E7">
            <w:pPr>
              <w:ind w:right="98"/>
              <w:jc w:val="right"/>
              <w:rPr>
                <w:sz w:val="22"/>
              </w:rPr>
            </w:pPr>
          </w:p>
        </w:tc>
      </w:tr>
    </w:tbl>
    <w:p w:rsidR="00CA5BAD" w:rsidRDefault="00CA5BAD" w:rsidP="005A486C">
      <w:pPr>
        <w:jc w:val="right"/>
        <w:rPr>
          <w:sz w:val="18"/>
        </w:rPr>
      </w:pPr>
    </w:p>
    <w:p w:rsidR="004F5E4F" w:rsidRPr="009251E7" w:rsidRDefault="004F5E4F" w:rsidP="005A486C">
      <w:pPr>
        <w:jc w:val="right"/>
        <w:rPr>
          <w:sz w:val="18"/>
        </w:rPr>
      </w:pPr>
    </w:p>
    <w:tbl>
      <w:tblPr>
        <w:tblW w:w="3315" w:type="pct"/>
        <w:jc w:val="center"/>
        <w:tblLayout w:type="fixed"/>
        <w:tblLook w:val="01E0" w:firstRow="1" w:lastRow="1" w:firstColumn="1" w:lastColumn="1" w:noHBand="0" w:noVBand="0"/>
      </w:tblPr>
      <w:tblGrid>
        <w:gridCol w:w="2834"/>
        <w:gridCol w:w="1986"/>
        <w:gridCol w:w="284"/>
        <w:gridCol w:w="2764"/>
        <w:gridCol w:w="2054"/>
      </w:tblGrid>
      <w:tr w:rsidR="0015341A" w:rsidRPr="00E63752" w:rsidTr="0015341A">
        <w:trPr>
          <w:trHeight w:val="1064"/>
          <w:jc w:val="center"/>
        </w:trPr>
        <w:tc>
          <w:tcPr>
            <w:tcW w:w="2429" w:type="pct"/>
            <w:gridSpan w:val="2"/>
          </w:tcPr>
          <w:p w:rsidR="00917F65" w:rsidRDefault="00917F65" w:rsidP="0015341A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5341A" w:rsidRPr="00E63752" w:rsidRDefault="0015341A" w:rsidP="0015341A">
            <w:pPr>
              <w:pStyle w:val="af1"/>
              <w:spacing w:after="0" w:line="240" w:lineRule="auto"/>
              <w:ind w:left="0"/>
            </w:pPr>
            <w:r w:rsidRPr="00F34965">
              <w:rPr>
                <w:rFonts w:ascii="Times New Roman" w:hAnsi="Times New Roman"/>
                <w:sz w:val="24"/>
                <w:szCs w:val="24"/>
              </w:rPr>
              <w:t xml:space="preserve">ФКУ Упрдор «Прибайкалье» </w:t>
            </w:r>
            <w:r>
              <w:t xml:space="preserve"> </w:t>
            </w:r>
          </w:p>
        </w:tc>
        <w:tc>
          <w:tcPr>
            <w:tcW w:w="143" w:type="pct"/>
          </w:tcPr>
          <w:p w:rsidR="0015341A" w:rsidRPr="00E63752" w:rsidRDefault="0015341A" w:rsidP="00B740F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428" w:type="pct"/>
            <w:gridSpan w:val="2"/>
          </w:tcPr>
          <w:p w:rsidR="0015341A" w:rsidRPr="00E63752" w:rsidRDefault="0015341A" w:rsidP="0015341A">
            <w:pPr>
              <w:rPr>
                <w:sz w:val="22"/>
                <w:szCs w:val="22"/>
              </w:rPr>
            </w:pPr>
          </w:p>
        </w:tc>
      </w:tr>
      <w:tr w:rsidR="0015341A" w:rsidRPr="00E63752" w:rsidTr="0015341A">
        <w:trPr>
          <w:trHeight w:val="80"/>
          <w:jc w:val="center"/>
        </w:trPr>
        <w:tc>
          <w:tcPr>
            <w:tcW w:w="1428" w:type="pct"/>
            <w:tcBorders>
              <w:bottom w:val="single" w:sz="4" w:space="0" w:color="auto"/>
            </w:tcBorders>
          </w:tcPr>
          <w:p w:rsidR="0015341A" w:rsidRDefault="0015341A" w:rsidP="00B740F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01" w:type="pct"/>
            <w:vAlign w:val="bottom"/>
          </w:tcPr>
          <w:p w:rsidR="0015341A" w:rsidRPr="00E90E2A" w:rsidRDefault="0015341A" w:rsidP="0015341A">
            <w:pPr>
              <w:shd w:val="clear" w:color="auto" w:fill="FFFFFF"/>
            </w:pPr>
          </w:p>
        </w:tc>
        <w:tc>
          <w:tcPr>
            <w:tcW w:w="143" w:type="pct"/>
          </w:tcPr>
          <w:p w:rsidR="0015341A" w:rsidRPr="00E90E2A" w:rsidRDefault="0015341A" w:rsidP="00B740FD">
            <w:pPr>
              <w:shd w:val="clear" w:color="auto" w:fill="FFFFFF"/>
              <w:jc w:val="both"/>
            </w:pP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:rsidR="0015341A" w:rsidRPr="00CA5BAD" w:rsidRDefault="0015341A" w:rsidP="00B740FD"/>
        </w:tc>
        <w:tc>
          <w:tcPr>
            <w:tcW w:w="1035" w:type="pct"/>
            <w:vAlign w:val="bottom"/>
          </w:tcPr>
          <w:p w:rsidR="0015341A" w:rsidRPr="00CA5BAD" w:rsidRDefault="0015341A" w:rsidP="0015341A"/>
        </w:tc>
      </w:tr>
      <w:tr w:rsidR="0015341A" w:rsidRPr="009251E7" w:rsidTr="0015341A">
        <w:trPr>
          <w:trHeight w:val="80"/>
          <w:jc w:val="center"/>
        </w:trPr>
        <w:tc>
          <w:tcPr>
            <w:tcW w:w="2572" w:type="pct"/>
            <w:gridSpan w:val="3"/>
          </w:tcPr>
          <w:p w:rsidR="00CA5BAD" w:rsidRPr="009251E7" w:rsidRDefault="00CA5BAD" w:rsidP="00B740FD">
            <w:pPr>
              <w:pStyle w:val="af1"/>
              <w:spacing w:after="0" w:line="240" w:lineRule="auto"/>
              <w:ind w:left="635"/>
              <w:rPr>
                <w:rFonts w:ascii="Times New Roman" w:hAnsi="Times New Roman"/>
                <w:szCs w:val="24"/>
                <w:lang w:val="ru-RU"/>
              </w:rPr>
            </w:pPr>
            <w:r w:rsidRPr="009251E7">
              <w:rPr>
                <w:rFonts w:ascii="Times New Roman" w:hAnsi="Times New Roman"/>
              </w:rPr>
              <w:t>М.П.</w:t>
            </w:r>
          </w:p>
        </w:tc>
        <w:tc>
          <w:tcPr>
            <w:tcW w:w="2428" w:type="pct"/>
            <w:gridSpan w:val="2"/>
          </w:tcPr>
          <w:p w:rsidR="00CA5BAD" w:rsidRPr="009251E7" w:rsidRDefault="00CA5BAD" w:rsidP="00B740FD">
            <w:pPr>
              <w:ind w:left="254"/>
              <w:rPr>
                <w:sz w:val="22"/>
              </w:rPr>
            </w:pPr>
            <w:r w:rsidRPr="009251E7">
              <w:rPr>
                <w:sz w:val="22"/>
              </w:rPr>
              <w:t>М.П.</w:t>
            </w:r>
          </w:p>
        </w:tc>
      </w:tr>
    </w:tbl>
    <w:p w:rsidR="0015341A" w:rsidRDefault="0015341A" w:rsidP="00CA5BAD">
      <w:pPr>
        <w:sectPr w:rsidR="0015341A" w:rsidSect="009251E7">
          <w:pgSz w:w="16838" w:h="11906" w:orient="landscape"/>
          <w:pgMar w:top="568" w:right="851" w:bottom="567" w:left="1021" w:header="709" w:footer="709" w:gutter="0"/>
          <w:cols w:space="708"/>
          <w:docGrid w:linePitch="360"/>
        </w:sectPr>
      </w:pPr>
    </w:p>
    <w:p w:rsidR="003E208D" w:rsidRDefault="003E208D" w:rsidP="00CA5BAD"/>
    <w:p w:rsidR="00AA2B6C" w:rsidRDefault="00AA2B6C" w:rsidP="00AA2B6C">
      <w:pPr>
        <w:jc w:val="right"/>
      </w:pPr>
      <w:r>
        <w:t>Приложение №2</w:t>
      </w:r>
    </w:p>
    <w:p w:rsidR="00AA2B6C" w:rsidRDefault="00AA2B6C" w:rsidP="00AA2B6C">
      <w:pPr>
        <w:jc w:val="right"/>
      </w:pPr>
      <w:r>
        <w:t>к контракту №</w:t>
      </w:r>
      <w:r w:rsidR="008E59BE">
        <w:t xml:space="preserve"> </w:t>
      </w:r>
      <w:r w:rsidR="003008CA">
        <w:t>___</w:t>
      </w:r>
      <w:r w:rsidR="00917F65">
        <w:t xml:space="preserve">/НС </w:t>
      </w:r>
      <w:r>
        <w:t>от</w:t>
      </w:r>
      <w:r w:rsidR="008E59BE">
        <w:t xml:space="preserve"> </w:t>
      </w:r>
      <w:r w:rsidR="003008CA">
        <w:t>«</w:t>
      </w:r>
      <w:r w:rsidR="008E59BE">
        <w:t>_</w:t>
      </w:r>
      <w:r w:rsidR="000E3BD1">
        <w:t>___</w:t>
      </w:r>
      <w:r w:rsidR="008E59BE">
        <w:t>_</w:t>
      </w:r>
      <w:r w:rsidR="003008CA">
        <w:t>»</w:t>
      </w:r>
      <w:r>
        <w:t xml:space="preserve"> </w:t>
      </w:r>
      <w:r w:rsidR="003008CA">
        <w:t>_____________</w:t>
      </w:r>
      <w:r w:rsidR="00917F65">
        <w:t>2</w:t>
      </w:r>
      <w:r>
        <w:t>0</w:t>
      </w:r>
      <w:r w:rsidR="00F727D0">
        <w:t>2</w:t>
      </w:r>
      <w:r w:rsidR="001475FB">
        <w:t>6</w:t>
      </w:r>
      <w:r w:rsidR="00BE6E02">
        <w:t xml:space="preserve"> </w:t>
      </w:r>
      <w:r>
        <w:t>г.</w:t>
      </w:r>
    </w:p>
    <w:p w:rsidR="00AA2B6C" w:rsidRDefault="00AA2B6C" w:rsidP="00AA2B6C">
      <w:pPr>
        <w:jc w:val="right"/>
      </w:pPr>
    </w:p>
    <w:p w:rsidR="00AA2B6C" w:rsidRDefault="00954DD5" w:rsidP="00AA2B6C">
      <w:pPr>
        <w:jc w:val="center"/>
        <w:rPr>
          <w:b/>
        </w:rPr>
      </w:pPr>
      <w:r w:rsidRPr="00F96DAB">
        <w:rPr>
          <w:b/>
        </w:rPr>
        <w:t>Перечень автомобилей</w:t>
      </w:r>
    </w:p>
    <w:p w:rsidR="00BD4C9A" w:rsidRDefault="00BD4C9A" w:rsidP="00AA2B6C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235"/>
        <w:gridCol w:w="2028"/>
        <w:gridCol w:w="1708"/>
        <w:gridCol w:w="1788"/>
      </w:tblGrid>
      <w:tr w:rsidR="00257011" w:rsidRPr="00880ECB" w:rsidTr="0015341A">
        <w:trPr>
          <w:trHeight w:val="60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257011" w:rsidRDefault="00257011" w:rsidP="005B60D7">
            <w:pPr>
              <w:pStyle w:val="a7"/>
              <w:ind w:left="0"/>
              <w:jc w:val="center"/>
            </w:pPr>
            <w:r>
              <w:t>№ п/п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257011" w:rsidRDefault="00257011" w:rsidP="005B60D7">
            <w:pPr>
              <w:pStyle w:val="a7"/>
              <w:ind w:left="0"/>
              <w:jc w:val="center"/>
            </w:pPr>
            <w:r>
              <w:t>Марка и модель автомобиля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257011" w:rsidRDefault="00257011" w:rsidP="005B60D7">
            <w:pPr>
              <w:pStyle w:val="a7"/>
              <w:ind w:left="0"/>
              <w:jc w:val="center"/>
            </w:pPr>
            <w:r>
              <w:t>Государственный номерной знак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257011" w:rsidRDefault="00257011" w:rsidP="005B60D7">
            <w:pPr>
              <w:pStyle w:val="a7"/>
              <w:ind w:left="0"/>
              <w:jc w:val="center"/>
            </w:pPr>
            <w:r>
              <w:t>Тип кузова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257011" w:rsidRDefault="00257011" w:rsidP="005B60D7">
            <w:pPr>
              <w:pStyle w:val="a7"/>
              <w:ind w:left="0"/>
              <w:jc w:val="center"/>
            </w:pPr>
            <w:r>
              <w:t>Количество</w:t>
            </w:r>
          </w:p>
          <w:p w:rsidR="00257011" w:rsidRDefault="00257011" w:rsidP="005B60D7">
            <w:pPr>
              <w:pStyle w:val="a7"/>
              <w:ind w:left="0"/>
              <w:jc w:val="center"/>
            </w:pP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Тойота Камри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А256АА138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Седан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2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Тойота Камри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А231АА138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Седан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3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Тойота Камри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5B60D7">
              <w:t>У941АТ138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Седан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5B60D7" w:rsidRPr="001476A7" w:rsidRDefault="00262D13" w:rsidP="005B60D7">
            <w:pPr>
              <w:pStyle w:val="a7"/>
              <w:ind w:left="0"/>
              <w:jc w:val="center"/>
            </w:pPr>
            <w:r>
              <w:t>4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>
              <w:t>Хавал Джолион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5B60D7">
              <w:t>С356МН138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Кроссовер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  <w:hideMark/>
          </w:tcPr>
          <w:p w:rsidR="005B60D7" w:rsidRPr="001476A7" w:rsidRDefault="00262D13" w:rsidP="005B60D7">
            <w:pPr>
              <w:pStyle w:val="a7"/>
              <w:ind w:left="0"/>
              <w:jc w:val="center"/>
            </w:pPr>
            <w:r>
              <w:t>5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>
              <w:t>Москвич3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>
              <w:t>С108МН138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Кроссовер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5B60D7" w:rsidRPr="001476A7" w:rsidRDefault="00262D13" w:rsidP="005B60D7">
            <w:pPr>
              <w:pStyle w:val="a7"/>
              <w:ind w:left="0"/>
              <w:jc w:val="center"/>
            </w:pPr>
            <w:r>
              <w:t>6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Renault Duster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С444СЕ38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Кроссовер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1475FB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1475FB" w:rsidRDefault="001475FB" w:rsidP="005B60D7">
            <w:pPr>
              <w:pStyle w:val="a7"/>
              <w:ind w:left="0"/>
              <w:jc w:val="center"/>
            </w:pPr>
            <w:r>
              <w:t>7</w:t>
            </w:r>
          </w:p>
        </w:tc>
        <w:tc>
          <w:tcPr>
            <w:tcW w:w="3235" w:type="dxa"/>
            <w:shd w:val="clear" w:color="auto" w:fill="auto"/>
            <w:noWrap/>
          </w:tcPr>
          <w:p w:rsidR="001475FB" w:rsidRPr="001475FB" w:rsidRDefault="009C40D7" w:rsidP="009C40D7">
            <w:pPr>
              <w:pStyle w:val="a7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Lexsus</w:t>
            </w:r>
            <w:proofErr w:type="spellEnd"/>
            <w:r>
              <w:rPr>
                <w:lang w:val="en-US"/>
              </w:rPr>
              <w:t xml:space="preserve"> LX</w:t>
            </w:r>
            <w:r w:rsidR="001475FB">
              <w:rPr>
                <w:lang w:val="en-US"/>
              </w:rPr>
              <w:t>5</w:t>
            </w:r>
            <w:r>
              <w:rPr>
                <w:lang w:val="en-US"/>
              </w:rPr>
              <w:t>7</w:t>
            </w:r>
            <w:bookmarkStart w:id="1" w:name="_GoBack"/>
            <w:bookmarkEnd w:id="1"/>
            <w:r w:rsidR="001475FB">
              <w:rPr>
                <w:lang w:val="en-US"/>
              </w:rPr>
              <w:t>0</w:t>
            </w:r>
          </w:p>
        </w:tc>
        <w:tc>
          <w:tcPr>
            <w:tcW w:w="2028" w:type="dxa"/>
            <w:shd w:val="clear" w:color="auto" w:fill="auto"/>
            <w:noWrap/>
          </w:tcPr>
          <w:p w:rsidR="001475FB" w:rsidRPr="001475FB" w:rsidRDefault="001475FB" w:rsidP="005B60D7">
            <w:pPr>
              <w:pStyle w:val="a7"/>
              <w:ind w:left="0"/>
              <w:jc w:val="center"/>
            </w:pPr>
            <w:r>
              <w:t>Е743СУ138</w:t>
            </w:r>
          </w:p>
        </w:tc>
        <w:tc>
          <w:tcPr>
            <w:tcW w:w="1708" w:type="dxa"/>
            <w:shd w:val="clear" w:color="auto" w:fill="auto"/>
          </w:tcPr>
          <w:p w:rsidR="001475FB" w:rsidRDefault="001475FB" w:rsidP="005B60D7">
            <w:pPr>
              <w:pStyle w:val="a7"/>
              <w:ind w:left="0"/>
            </w:pPr>
            <w:r>
              <w:t>Внедорожник</w:t>
            </w:r>
          </w:p>
        </w:tc>
        <w:tc>
          <w:tcPr>
            <w:tcW w:w="1788" w:type="dxa"/>
            <w:shd w:val="clear" w:color="auto" w:fill="auto"/>
            <w:noWrap/>
          </w:tcPr>
          <w:p w:rsidR="001475FB" w:rsidRPr="001476A7" w:rsidRDefault="001475FB" w:rsidP="005B60D7">
            <w:pPr>
              <w:pStyle w:val="a7"/>
              <w:ind w:left="0"/>
              <w:jc w:val="center"/>
            </w:pPr>
            <w:r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5B60D7" w:rsidRPr="001476A7" w:rsidRDefault="001475FB" w:rsidP="005B60D7">
            <w:pPr>
              <w:pStyle w:val="a7"/>
              <w:ind w:left="0"/>
              <w:jc w:val="center"/>
            </w:pPr>
            <w:r>
              <w:t>8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Митсубиси Паджеро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Х767СК38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Внедорожник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5B60D7" w:rsidRPr="001476A7" w:rsidRDefault="001475FB" w:rsidP="005B60D7">
            <w:pPr>
              <w:pStyle w:val="a7"/>
              <w:ind w:left="0"/>
              <w:jc w:val="center"/>
            </w:pPr>
            <w:r>
              <w:t>9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Митсубиси Паджеро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В767АА38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Внедорожник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5B60D7" w:rsidRPr="001476A7" w:rsidRDefault="001475FB" w:rsidP="008B5844">
            <w:pPr>
              <w:pStyle w:val="a7"/>
              <w:ind w:left="0"/>
              <w:jc w:val="center"/>
            </w:pPr>
            <w:r>
              <w:t>10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Газ-Соболь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М</w:t>
            </w:r>
            <w:r>
              <w:t>42</w:t>
            </w:r>
            <w:r w:rsidRPr="001476A7">
              <w:t>1АХ138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Микроавтобус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  <w:tr w:rsidR="005B60D7" w:rsidRPr="001476A7" w:rsidTr="0015341A">
        <w:trPr>
          <w:trHeight w:val="300"/>
          <w:jc w:val="center"/>
        </w:trPr>
        <w:tc>
          <w:tcPr>
            <w:tcW w:w="988" w:type="dxa"/>
            <w:shd w:val="clear" w:color="auto" w:fill="auto"/>
            <w:noWrap/>
          </w:tcPr>
          <w:p w:rsidR="005B60D7" w:rsidRPr="009B637D" w:rsidRDefault="001475FB" w:rsidP="005B60D7">
            <w:pPr>
              <w:pStyle w:val="a7"/>
              <w:ind w:left="0"/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3235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</w:pPr>
            <w:r w:rsidRPr="001476A7">
              <w:t>Форд Транзит</w:t>
            </w:r>
          </w:p>
        </w:tc>
        <w:tc>
          <w:tcPr>
            <w:tcW w:w="202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Н876ЕЕ138</w:t>
            </w:r>
          </w:p>
        </w:tc>
        <w:tc>
          <w:tcPr>
            <w:tcW w:w="1708" w:type="dxa"/>
            <w:shd w:val="clear" w:color="auto" w:fill="auto"/>
          </w:tcPr>
          <w:p w:rsidR="005B60D7" w:rsidRPr="001476A7" w:rsidRDefault="005B60D7" w:rsidP="005B60D7">
            <w:pPr>
              <w:pStyle w:val="a7"/>
              <w:ind w:left="0"/>
            </w:pPr>
            <w:r>
              <w:t>Микроавтобус</w:t>
            </w:r>
          </w:p>
        </w:tc>
        <w:tc>
          <w:tcPr>
            <w:tcW w:w="1788" w:type="dxa"/>
            <w:shd w:val="clear" w:color="auto" w:fill="auto"/>
            <w:noWrap/>
          </w:tcPr>
          <w:p w:rsidR="005B60D7" w:rsidRPr="001476A7" w:rsidRDefault="005B60D7" w:rsidP="005B60D7">
            <w:pPr>
              <w:pStyle w:val="a7"/>
              <w:ind w:left="0"/>
              <w:jc w:val="center"/>
            </w:pPr>
            <w:r w:rsidRPr="001476A7">
              <w:t>1</w:t>
            </w:r>
          </w:p>
        </w:tc>
      </w:tr>
    </w:tbl>
    <w:p w:rsidR="00BD4C9A" w:rsidRPr="00F96DAB" w:rsidRDefault="00BD4C9A" w:rsidP="00AA2B6C">
      <w:pPr>
        <w:jc w:val="center"/>
        <w:rPr>
          <w:b/>
        </w:rPr>
      </w:pPr>
    </w:p>
    <w:p w:rsidR="005A486C" w:rsidRDefault="005A486C" w:rsidP="005A486C">
      <w:pPr>
        <w:jc w:val="center"/>
      </w:pPr>
    </w:p>
    <w:tbl>
      <w:tblPr>
        <w:tblW w:w="4131" w:type="pct"/>
        <w:jc w:val="center"/>
        <w:tblLayout w:type="fixed"/>
        <w:tblLook w:val="01E0" w:firstRow="1" w:lastRow="1" w:firstColumn="1" w:lastColumn="1" w:noHBand="0" w:noVBand="0"/>
      </w:tblPr>
      <w:tblGrid>
        <w:gridCol w:w="2410"/>
        <w:gridCol w:w="1987"/>
        <w:gridCol w:w="9"/>
        <w:gridCol w:w="272"/>
        <w:gridCol w:w="1911"/>
        <w:gridCol w:w="2194"/>
      </w:tblGrid>
      <w:tr w:rsidR="0015341A" w:rsidRPr="00E63752" w:rsidTr="0015341A">
        <w:trPr>
          <w:trHeight w:val="1064"/>
          <w:jc w:val="center"/>
        </w:trPr>
        <w:tc>
          <w:tcPr>
            <w:tcW w:w="2508" w:type="pct"/>
            <w:gridSpan w:val="3"/>
          </w:tcPr>
          <w:p w:rsidR="0015341A" w:rsidRPr="00E63752" w:rsidRDefault="0015341A" w:rsidP="00B740FD">
            <w:pPr>
              <w:pStyle w:val="af1"/>
              <w:spacing w:after="0" w:line="240" w:lineRule="auto"/>
              <w:ind w:left="0"/>
            </w:pPr>
            <w:r w:rsidRPr="00F34965">
              <w:rPr>
                <w:rFonts w:ascii="Times New Roman" w:hAnsi="Times New Roman"/>
                <w:sz w:val="24"/>
                <w:szCs w:val="24"/>
              </w:rPr>
              <w:t xml:space="preserve">ФКУ Упрдор «Прибайкалье» </w:t>
            </w:r>
            <w:r>
              <w:t xml:space="preserve"> </w:t>
            </w:r>
          </w:p>
        </w:tc>
        <w:tc>
          <w:tcPr>
            <w:tcW w:w="155" w:type="pct"/>
          </w:tcPr>
          <w:p w:rsidR="0015341A" w:rsidRPr="00E63752" w:rsidRDefault="0015341A" w:rsidP="00B740F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pct"/>
            <w:gridSpan w:val="2"/>
          </w:tcPr>
          <w:p w:rsidR="0015341A" w:rsidRPr="00E63752" w:rsidRDefault="0015341A" w:rsidP="00B740FD">
            <w:pPr>
              <w:rPr>
                <w:sz w:val="22"/>
                <w:szCs w:val="22"/>
              </w:rPr>
            </w:pPr>
          </w:p>
        </w:tc>
      </w:tr>
      <w:tr w:rsidR="0015341A" w:rsidRPr="00E63752" w:rsidTr="0015341A">
        <w:trPr>
          <w:trHeight w:val="80"/>
          <w:jc w:val="center"/>
        </w:trPr>
        <w:tc>
          <w:tcPr>
            <w:tcW w:w="1372" w:type="pct"/>
            <w:tcBorders>
              <w:bottom w:val="single" w:sz="4" w:space="0" w:color="auto"/>
            </w:tcBorders>
          </w:tcPr>
          <w:p w:rsidR="0015341A" w:rsidRDefault="0015341A" w:rsidP="00B740FD">
            <w:pPr>
              <w:pStyle w:val="a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pct"/>
            <w:gridSpan w:val="2"/>
            <w:vAlign w:val="bottom"/>
          </w:tcPr>
          <w:p w:rsidR="0015341A" w:rsidRPr="00E90E2A" w:rsidRDefault="00917F65" w:rsidP="00B740FD">
            <w:pPr>
              <w:shd w:val="clear" w:color="auto" w:fill="FFFFFF"/>
            </w:pPr>
            <w:r>
              <w:t>/___________/</w:t>
            </w:r>
          </w:p>
        </w:tc>
        <w:tc>
          <w:tcPr>
            <w:tcW w:w="155" w:type="pct"/>
          </w:tcPr>
          <w:p w:rsidR="0015341A" w:rsidRPr="00E90E2A" w:rsidRDefault="0015341A" w:rsidP="00B740FD">
            <w:pPr>
              <w:shd w:val="clear" w:color="auto" w:fill="FFFFFF"/>
              <w:jc w:val="both"/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:rsidR="0015341A" w:rsidRPr="00CA5BAD" w:rsidRDefault="0015341A" w:rsidP="00B740FD"/>
        </w:tc>
        <w:tc>
          <w:tcPr>
            <w:tcW w:w="1248" w:type="pct"/>
            <w:vAlign w:val="bottom"/>
          </w:tcPr>
          <w:p w:rsidR="0015341A" w:rsidRPr="00CA5BAD" w:rsidRDefault="00917F65" w:rsidP="00B740FD">
            <w:r>
              <w:t>/____________/</w:t>
            </w:r>
          </w:p>
        </w:tc>
      </w:tr>
      <w:tr w:rsidR="0015341A" w:rsidTr="0015341A">
        <w:trPr>
          <w:trHeight w:val="80"/>
          <w:jc w:val="center"/>
        </w:trPr>
        <w:tc>
          <w:tcPr>
            <w:tcW w:w="2503" w:type="pct"/>
            <w:gridSpan w:val="2"/>
          </w:tcPr>
          <w:p w:rsidR="0015341A" w:rsidRPr="00CA5BAD" w:rsidRDefault="0015341A" w:rsidP="0015341A">
            <w:pPr>
              <w:pStyle w:val="af1"/>
              <w:spacing w:after="0" w:line="240" w:lineRule="auto"/>
              <w:ind w:left="60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5BAD"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160" w:type="pct"/>
            <w:gridSpan w:val="2"/>
          </w:tcPr>
          <w:p w:rsidR="0015341A" w:rsidRPr="00CA5BAD" w:rsidRDefault="0015341A" w:rsidP="0015341A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37" w:type="pct"/>
            <w:gridSpan w:val="2"/>
          </w:tcPr>
          <w:p w:rsidR="0015341A" w:rsidRDefault="0015341A" w:rsidP="0015341A">
            <w:pPr>
              <w:ind w:left="601"/>
            </w:pPr>
            <w:r>
              <w:t>М.П.</w:t>
            </w:r>
          </w:p>
        </w:tc>
      </w:tr>
    </w:tbl>
    <w:p w:rsidR="008E59BE" w:rsidRDefault="008E59BE" w:rsidP="005B60D7">
      <w:pPr>
        <w:jc w:val="center"/>
      </w:pPr>
    </w:p>
    <w:sectPr w:rsidR="008E59BE" w:rsidSect="0015341A">
      <w:pgSz w:w="11906" w:h="16838"/>
      <w:pgMar w:top="851" w:right="567" w:bottom="102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2CA" w:rsidRDefault="005852CA" w:rsidP="00AA2B6C">
      <w:r>
        <w:separator/>
      </w:r>
    </w:p>
  </w:endnote>
  <w:endnote w:type="continuationSeparator" w:id="0">
    <w:p w:rsidR="005852CA" w:rsidRDefault="005852CA" w:rsidP="00AA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03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EF" w:rsidRDefault="004679EF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C40D7">
      <w:rPr>
        <w:noProof/>
      </w:rPr>
      <w:t>6</w:t>
    </w:r>
    <w:r>
      <w:fldChar w:fldCharType="end"/>
    </w:r>
  </w:p>
  <w:p w:rsidR="004679EF" w:rsidRDefault="004679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2CA" w:rsidRDefault="005852CA" w:rsidP="00AA2B6C">
      <w:r>
        <w:separator/>
      </w:r>
    </w:p>
  </w:footnote>
  <w:footnote w:type="continuationSeparator" w:id="0">
    <w:p w:rsidR="005852CA" w:rsidRDefault="005852CA" w:rsidP="00AA2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0B2BD7"/>
    <w:multiLevelType w:val="hybridMultilevel"/>
    <w:tmpl w:val="DFE4D0D2"/>
    <w:lvl w:ilvl="0" w:tplc="9BCEA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4450D8">
      <w:start w:val="1"/>
      <w:numFmt w:val="decimal"/>
      <w:isLgl/>
      <w:lvlText w:val="%2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CD642E70">
      <w:numFmt w:val="none"/>
      <w:lvlText w:val=""/>
      <w:lvlJc w:val="left"/>
      <w:pPr>
        <w:tabs>
          <w:tab w:val="num" w:pos="360"/>
        </w:tabs>
      </w:pPr>
    </w:lvl>
    <w:lvl w:ilvl="3" w:tplc="CEE25850">
      <w:numFmt w:val="none"/>
      <w:lvlText w:val=""/>
      <w:lvlJc w:val="left"/>
      <w:pPr>
        <w:tabs>
          <w:tab w:val="num" w:pos="360"/>
        </w:tabs>
      </w:pPr>
    </w:lvl>
    <w:lvl w:ilvl="4" w:tplc="7C98545A">
      <w:numFmt w:val="none"/>
      <w:lvlText w:val=""/>
      <w:lvlJc w:val="left"/>
      <w:pPr>
        <w:tabs>
          <w:tab w:val="num" w:pos="360"/>
        </w:tabs>
      </w:pPr>
    </w:lvl>
    <w:lvl w:ilvl="5" w:tplc="53A08794">
      <w:numFmt w:val="none"/>
      <w:lvlText w:val=""/>
      <w:lvlJc w:val="left"/>
      <w:pPr>
        <w:tabs>
          <w:tab w:val="num" w:pos="360"/>
        </w:tabs>
      </w:pPr>
    </w:lvl>
    <w:lvl w:ilvl="6" w:tplc="B04249E4">
      <w:numFmt w:val="none"/>
      <w:lvlText w:val=""/>
      <w:lvlJc w:val="left"/>
      <w:pPr>
        <w:tabs>
          <w:tab w:val="num" w:pos="360"/>
        </w:tabs>
      </w:pPr>
    </w:lvl>
    <w:lvl w:ilvl="7" w:tplc="13B2DF22">
      <w:numFmt w:val="none"/>
      <w:lvlText w:val=""/>
      <w:lvlJc w:val="left"/>
      <w:pPr>
        <w:tabs>
          <w:tab w:val="num" w:pos="360"/>
        </w:tabs>
      </w:pPr>
    </w:lvl>
    <w:lvl w:ilvl="8" w:tplc="9E4AE5C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B822A9"/>
    <w:multiLevelType w:val="hybridMultilevel"/>
    <w:tmpl w:val="D73E0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73E2C"/>
    <w:multiLevelType w:val="multilevel"/>
    <w:tmpl w:val="CCB25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4BE02176"/>
    <w:multiLevelType w:val="hybridMultilevel"/>
    <w:tmpl w:val="DB42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81A7F"/>
    <w:multiLevelType w:val="multilevel"/>
    <w:tmpl w:val="4E405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3D"/>
    <w:rsid w:val="00010B3C"/>
    <w:rsid w:val="00013094"/>
    <w:rsid w:val="00036621"/>
    <w:rsid w:val="000410F0"/>
    <w:rsid w:val="0004575F"/>
    <w:rsid w:val="00057F78"/>
    <w:rsid w:val="000652AB"/>
    <w:rsid w:val="00070494"/>
    <w:rsid w:val="0007490A"/>
    <w:rsid w:val="000871A3"/>
    <w:rsid w:val="000B2559"/>
    <w:rsid w:val="000B293D"/>
    <w:rsid w:val="000C3DD2"/>
    <w:rsid w:val="000C4ACD"/>
    <w:rsid w:val="000D24D7"/>
    <w:rsid w:val="000E192F"/>
    <w:rsid w:val="000E3BD1"/>
    <w:rsid w:val="000E5A08"/>
    <w:rsid w:val="000E6260"/>
    <w:rsid w:val="000F27FC"/>
    <w:rsid w:val="000F70F7"/>
    <w:rsid w:val="00101289"/>
    <w:rsid w:val="0011289D"/>
    <w:rsid w:val="001131B5"/>
    <w:rsid w:val="0012737E"/>
    <w:rsid w:val="00131F3F"/>
    <w:rsid w:val="00135ECD"/>
    <w:rsid w:val="00135EF8"/>
    <w:rsid w:val="001475FB"/>
    <w:rsid w:val="0015341A"/>
    <w:rsid w:val="001616EE"/>
    <w:rsid w:val="001645EF"/>
    <w:rsid w:val="00191961"/>
    <w:rsid w:val="00192AB3"/>
    <w:rsid w:val="001A0FE8"/>
    <w:rsid w:val="001A1E48"/>
    <w:rsid w:val="001B0C47"/>
    <w:rsid w:val="001B4D70"/>
    <w:rsid w:val="001C3D7F"/>
    <w:rsid w:val="001C76AF"/>
    <w:rsid w:val="001E1279"/>
    <w:rsid w:val="001E44F3"/>
    <w:rsid w:val="001E5AB3"/>
    <w:rsid w:val="002021E9"/>
    <w:rsid w:val="0021582D"/>
    <w:rsid w:val="00217265"/>
    <w:rsid w:val="00233F86"/>
    <w:rsid w:val="002552A0"/>
    <w:rsid w:val="002558B7"/>
    <w:rsid w:val="00257011"/>
    <w:rsid w:val="00261DA3"/>
    <w:rsid w:val="00262D13"/>
    <w:rsid w:val="002636BD"/>
    <w:rsid w:val="00264E6D"/>
    <w:rsid w:val="00270B8A"/>
    <w:rsid w:val="00277C58"/>
    <w:rsid w:val="0029237D"/>
    <w:rsid w:val="00296D41"/>
    <w:rsid w:val="002A15F1"/>
    <w:rsid w:val="002B1178"/>
    <w:rsid w:val="002B1B67"/>
    <w:rsid w:val="002B2C94"/>
    <w:rsid w:val="002C48E4"/>
    <w:rsid w:val="002D0700"/>
    <w:rsid w:val="002D0BCF"/>
    <w:rsid w:val="002E0A4F"/>
    <w:rsid w:val="002E4BF3"/>
    <w:rsid w:val="002E7D72"/>
    <w:rsid w:val="002F1871"/>
    <w:rsid w:val="003008CA"/>
    <w:rsid w:val="0030424C"/>
    <w:rsid w:val="003139E4"/>
    <w:rsid w:val="003236E0"/>
    <w:rsid w:val="00332519"/>
    <w:rsid w:val="00340F56"/>
    <w:rsid w:val="003461F2"/>
    <w:rsid w:val="00352B49"/>
    <w:rsid w:val="003641BA"/>
    <w:rsid w:val="00376571"/>
    <w:rsid w:val="00384EA9"/>
    <w:rsid w:val="00385F96"/>
    <w:rsid w:val="003B4476"/>
    <w:rsid w:val="003B51C7"/>
    <w:rsid w:val="003C0FAB"/>
    <w:rsid w:val="003C243C"/>
    <w:rsid w:val="003C4758"/>
    <w:rsid w:val="003C747E"/>
    <w:rsid w:val="003E120E"/>
    <w:rsid w:val="003E208D"/>
    <w:rsid w:val="003F2FFF"/>
    <w:rsid w:val="003F56A3"/>
    <w:rsid w:val="004014EA"/>
    <w:rsid w:val="0040203D"/>
    <w:rsid w:val="004055B7"/>
    <w:rsid w:val="0040658D"/>
    <w:rsid w:val="0041033C"/>
    <w:rsid w:val="00417781"/>
    <w:rsid w:val="00423335"/>
    <w:rsid w:val="004248E7"/>
    <w:rsid w:val="0042682C"/>
    <w:rsid w:val="0045409A"/>
    <w:rsid w:val="00456BCD"/>
    <w:rsid w:val="00460424"/>
    <w:rsid w:val="004679EF"/>
    <w:rsid w:val="00476DDA"/>
    <w:rsid w:val="004812DD"/>
    <w:rsid w:val="004914DB"/>
    <w:rsid w:val="004952DF"/>
    <w:rsid w:val="00497BBA"/>
    <w:rsid w:val="004C06BA"/>
    <w:rsid w:val="004C0EE6"/>
    <w:rsid w:val="004C25A6"/>
    <w:rsid w:val="004C3F5C"/>
    <w:rsid w:val="004C718F"/>
    <w:rsid w:val="004D1E63"/>
    <w:rsid w:val="004D55C6"/>
    <w:rsid w:val="004D5B31"/>
    <w:rsid w:val="004F14C2"/>
    <w:rsid w:val="004F5E4F"/>
    <w:rsid w:val="004F7E38"/>
    <w:rsid w:val="005072E3"/>
    <w:rsid w:val="00507393"/>
    <w:rsid w:val="00507B6C"/>
    <w:rsid w:val="00511505"/>
    <w:rsid w:val="005139C6"/>
    <w:rsid w:val="00517A63"/>
    <w:rsid w:val="00517B45"/>
    <w:rsid w:val="0052027A"/>
    <w:rsid w:val="005226A2"/>
    <w:rsid w:val="005555C5"/>
    <w:rsid w:val="00555692"/>
    <w:rsid w:val="00563CC5"/>
    <w:rsid w:val="00572F69"/>
    <w:rsid w:val="00574691"/>
    <w:rsid w:val="005754A4"/>
    <w:rsid w:val="00581B3C"/>
    <w:rsid w:val="005852CA"/>
    <w:rsid w:val="00585871"/>
    <w:rsid w:val="0058769A"/>
    <w:rsid w:val="00595D3B"/>
    <w:rsid w:val="005A0876"/>
    <w:rsid w:val="005A486C"/>
    <w:rsid w:val="005A6E86"/>
    <w:rsid w:val="005B60D7"/>
    <w:rsid w:val="005C0326"/>
    <w:rsid w:val="005C6E35"/>
    <w:rsid w:val="005D4053"/>
    <w:rsid w:val="005E4FB2"/>
    <w:rsid w:val="005E5F85"/>
    <w:rsid w:val="005F1D49"/>
    <w:rsid w:val="00606445"/>
    <w:rsid w:val="0062378A"/>
    <w:rsid w:val="00624DA9"/>
    <w:rsid w:val="00630792"/>
    <w:rsid w:val="00651337"/>
    <w:rsid w:val="00654EC9"/>
    <w:rsid w:val="00662DDD"/>
    <w:rsid w:val="00673BA4"/>
    <w:rsid w:val="00680C01"/>
    <w:rsid w:val="00681D01"/>
    <w:rsid w:val="006827DA"/>
    <w:rsid w:val="006906FF"/>
    <w:rsid w:val="006947B8"/>
    <w:rsid w:val="006A0036"/>
    <w:rsid w:val="006A13ED"/>
    <w:rsid w:val="006A256C"/>
    <w:rsid w:val="006B0351"/>
    <w:rsid w:val="006B1B2C"/>
    <w:rsid w:val="006B3F05"/>
    <w:rsid w:val="006D34D2"/>
    <w:rsid w:val="006D416F"/>
    <w:rsid w:val="006F3F74"/>
    <w:rsid w:val="006F4238"/>
    <w:rsid w:val="00701FF2"/>
    <w:rsid w:val="00713E6F"/>
    <w:rsid w:val="007247DD"/>
    <w:rsid w:val="007614DC"/>
    <w:rsid w:val="0076428A"/>
    <w:rsid w:val="00775D6C"/>
    <w:rsid w:val="0077620B"/>
    <w:rsid w:val="0079745E"/>
    <w:rsid w:val="007A4B0C"/>
    <w:rsid w:val="007A5B0F"/>
    <w:rsid w:val="007B30AB"/>
    <w:rsid w:val="007C2347"/>
    <w:rsid w:val="007D2A0A"/>
    <w:rsid w:val="007D6E99"/>
    <w:rsid w:val="007E54FB"/>
    <w:rsid w:val="007F109E"/>
    <w:rsid w:val="007F1EC7"/>
    <w:rsid w:val="007F403F"/>
    <w:rsid w:val="007F656A"/>
    <w:rsid w:val="0081397D"/>
    <w:rsid w:val="00813D4E"/>
    <w:rsid w:val="008157FE"/>
    <w:rsid w:val="008162AD"/>
    <w:rsid w:val="0081780E"/>
    <w:rsid w:val="008472CF"/>
    <w:rsid w:val="00847799"/>
    <w:rsid w:val="008736DC"/>
    <w:rsid w:val="008878C5"/>
    <w:rsid w:val="00896D43"/>
    <w:rsid w:val="008A264B"/>
    <w:rsid w:val="008A37A9"/>
    <w:rsid w:val="008B5844"/>
    <w:rsid w:val="008C0837"/>
    <w:rsid w:val="008C6130"/>
    <w:rsid w:val="008C639A"/>
    <w:rsid w:val="008C7CBB"/>
    <w:rsid w:val="008D2572"/>
    <w:rsid w:val="008D428A"/>
    <w:rsid w:val="008D7002"/>
    <w:rsid w:val="008E360E"/>
    <w:rsid w:val="008E59BE"/>
    <w:rsid w:val="008F4939"/>
    <w:rsid w:val="008F7ADE"/>
    <w:rsid w:val="00900064"/>
    <w:rsid w:val="009000CC"/>
    <w:rsid w:val="00902AE3"/>
    <w:rsid w:val="00904010"/>
    <w:rsid w:val="00904722"/>
    <w:rsid w:val="009052FA"/>
    <w:rsid w:val="00911C17"/>
    <w:rsid w:val="00917F65"/>
    <w:rsid w:val="00922F47"/>
    <w:rsid w:val="009251E7"/>
    <w:rsid w:val="00930890"/>
    <w:rsid w:val="009516A2"/>
    <w:rsid w:val="00954DD5"/>
    <w:rsid w:val="0097051B"/>
    <w:rsid w:val="00975168"/>
    <w:rsid w:val="00987601"/>
    <w:rsid w:val="009A2692"/>
    <w:rsid w:val="009A2E7F"/>
    <w:rsid w:val="009B637D"/>
    <w:rsid w:val="009C06A5"/>
    <w:rsid w:val="009C40D7"/>
    <w:rsid w:val="009C42A2"/>
    <w:rsid w:val="009D16BF"/>
    <w:rsid w:val="009E23F5"/>
    <w:rsid w:val="00A05521"/>
    <w:rsid w:val="00A07E61"/>
    <w:rsid w:val="00A14D50"/>
    <w:rsid w:val="00A160DB"/>
    <w:rsid w:val="00A22FB6"/>
    <w:rsid w:val="00A23EC0"/>
    <w:rsid w:val="00A266BE"/>
    <w:rsid w:val="00A26E77"/>
    <w:rsid w:val="00A34186"/>
    <w:rsid w:val="00A40FD6"/>
    <w:rsid w:val="00A5181B"/>
    <w:rsid w:val="00A6651A"/>
    <w:rsid w:val="00A705E0"/>
    <w:rsid w:val="00A71A35"/>
    <w:rsid w:val="00A71C97"/>
    <w:rsid w:val="00A7308A"/>
    <w:rsid w:val="00A81D8F"/>
    <w:rsid w:val="00A86A85"/>
    <w:rsid w:val="00A969EA"/>
    <w:rsid w:val="00AA2B6C"/>
    <w:rsid w:val="00AB782C"/>
    <w:rsid w:val="00AC3363"/>
    <w:rsid w:val="00AF1501"/>
    <w:rsid w:val="00AF44F8"/>
    <w:rsid w:val="00AF70DF"/>
    <w:rsid w:val="00B00B91"/>
    <w:rsid w:val="00B03701"/>
    <w:rsid w:val="00B0485C"/>
    <w:rsid w:val="00B25A3F"/>
    <w:rsid w:val="00B33394"/>
    <w:rsid w:val="00B37202"/>
    <w:rsid w:val="00B37CAA"/>
    <w:rsid w:val="00B427DA"/>
    <w:rsid w:val="00B454F0"/>
    <w:rsid w:val="00B8143C"/>
    <w:rsid w:val="00B831E8"/>
    <w:rsid w:val="00B93463"/>
    <w:rsid w:val="00B94659"/>
    <w:rsid w:val="00B95C09"/>
    <w:rsid w:val="00B96567"/>
    <w:rsid w:val="00BA6F27"/>
    <w:rsid w:val="00BB1ECE"/>
    <w:rsid w:val="00BB59C9"/>
    <w:rsid w:val="00BB5BF5"/>
    <w:rsid w:val="00BD0BA7"/>
    <w:rsid w:val="00BD34BA"/>
    <w:rsid w:val="00BD4C9A"/>
    <w:rsid w:val="00BD78FF"/>
    <w:rsid w:val="00BD7CE2"/>
    <w:rsid w:val="00BE5E42"/>
    <w:rsid w:val="00BE6E02"/>
    <w:rsid w:val="00BF1404"/>
    <w:rsid w:val="00BF504E"/>
    <w:rsid w:val="00C2769C"/>
    <w:rsid w:val="00C30978"/>
    <w:rsid w:val="00C343F8"/>
    <w:rsid w:val="00C40999"/>
    <w:rsid w:val="00C5016B"/>
    <w:rsid w:val="00C50951"/>
    <w:rsid w:val="00C55C3A"/>
    <w:rsid w:val="00C61007"/>
    <w:rsid w:val="00C65F73"/>
    <w:rsid w:val="00C72DBA"/>
    <w:rsid w:val="00C74C6C"/>
    <w:rsid w:val="00C7600C"/>
    <w:rsid w:val="00C7766E"/>
    <w:rsid w:val="00C83F9A"/>
    <w:rsid w:val="00C851D2"/>
    <w:rsid w:val="00C96AEA"/>
    <w:rsid w:val="00C975FB"/>
    <w:rsid w:val="00CA3977"/>
    <w:rsid w:val="00CA50AD"/>
    <w:rsid w:val="00CA5BAD"/>
    <w:rsid w:val="00CC238D"/>
    <w:rsid w:val="00CC3049"/>
    <w:rsid w:val="00CC4812"/>
    <w:rsid w:val="00CC5287"/>
    <w:rsid w:val="00CE15AE"/>
    <w:rsid w:val="00CE3765"/>
    <w:rsid w:val="00CF2F6B"/>
    <w:rsid w:val="00D04F2E"/>
    <w:rsid w:val="00D50648"/>
    <w:rsid w:val="00D57074"/>
    <w:rsid w:val="00D60CDA"/>
    <w:rsid w:val="00D66D3A"/>
    <w:rsid w:val="00D80EE3"/>
    <w:rsid w:val="00D8771A"/>
    <w:rsid w:val="00D94FED"/>
    <w:rsid w:val="00DA0618"/>
    <w:rsid w:val="00DA0A74"/>
    <w:rsid w:val="00DA0BC6"/>
    <w:rsid w:val="00DA3454"/>
    <w:rsid w:val="00DB3002"/>
    <w:rsid w:val="00DB31DA"/>
    <w:rsid w:val="00DC1D4E"/>
    <w:rsid w:val="00DD3704"/>
    <w:rsid w:val="00DD67F2"/>
    <w:rsid w:val="00DE5D4A"/>
    <w:rsid w:val="00DF0F63"/>
    <w:rsid w:val="00DF1D8D"/>
    <w:rsid w:val="00DF493F"/>
    <w:rsid w:val="00DF5510"/>
    <w:rsid w:val="00E13233"/>
    <w:rsid w:val="00E137B7"/>
    <w:rsid w:val="00E2208F"/>
    <w:rsid w:val="00E245BF"/>
    <w:rsid w:val="00E30CBF"/>
    <w:rsid w:val="00E4188C"/>
    <w:rsid w:val="00E4614D"/>
    <w:rsid w:val="00E614D9"/>
    <w:rsid w:val="00E63752"/>
    <w:rsid w:val="00E6470E"/>
    <w:rsid w:val="00E8301C"/>
    <w:rsid w:val="00E95FF1"/>
    <w:rsid w:val="00EA54E4"/>
    <w:rsid w:val="00EB4D48"/>
    <w:rsid w:val="00EC711D"/>
    <w:rsid w:val="00EC7995"/>
    <w:rsid w:val="00EE1763"/>
    <w:rsid w:val="00EE5E40"/>
    <w:rsid w:val="00F01E39"/>
    <w:rsid w:val="00F0271C"/>
    <w:rsid w:val="00F0583A"/>
    <w:rsid w:val="00F059C3"/>
    <w:rsid w:val="00F14074"/>
    <w:rsid w:val="00F164EA"/>
    <w:rsid w:val="00F17652"/>
    <w:rsid w:val="00F24B3D"/>
    <w:rsid w:val="00F261FD"/>
    <w:rsid w:val="00F30A3E"/>
    <w:rsid w:val="00F3344E"/>
    <w:rsid w:val="00F41B82"/>
    <w:rsid w:val="00F442DC"/>
    <w:rsid w:val="00F516CB"/>
    <w:rsid w:val="00F64C23"/>
    <w:rsid w:val="00F727D0"/>
    <w:rsid w:val="00F762F7"/>
    <w:rsid w:val="00F922D1"/>
    <w:rsid w:val="00F96DAB"/>
    <w:rsid w:val="00FA59DA"/>
    <w:rsid w:val="00FA6D28"/>
    <w:rsid w:val="00FB1586"/>
    <w:rsid w:val="00FC269D"/>
    <w:rsid w:val="00FC5379"/>
    <w:rsid w:val="00FC6F19"/>
    <w:rsid w:val="00FE1B7F"/>
    <w:rsid w:val="00FF0758"/>
    <w:rsid w:val="00FF128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B49F"/>
  <w15:chartTrackingRefBased/>
  <w15:docId w15:val="{0C14D0A5-3D15-41D0-A198-1F8E8828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B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E59B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021E9"/>
    <w:pPr>
      <w:keepNext/>
      <w:widowControl w:val="0"/>
      <w:tabs>
        <w:tab w:val="num" w:pos="360"/>
      </w:tabs>
      <w:suppressAutoHyphens/>
      <w:autoSpaceDE w:val="0"/>
      <w:spacing w:line="350" w:lineRule="exact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021E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uiPriority w:val="99"/>
    <w:rsid w:val="002021E9"/>
    <w:pPr>
      <w:widowControl w:val="0"/>
      <w:suppressAutoHyphens/>
      <w:spacing w:after="200" w:line="276" w:lineRule="auto"/>
    </w:pPr>
    <w:rPr>
      <w:rFonts w:eastAsia="DejaVu Sans" w:cs="font203"/>
      <w:kern w:val="1"/>
      <w:sz w:val="22"/>
      <w:szCs w:val="22"/>
      <w:lang w:eastAsia="ar-SA"/>
    </w:rPr>
  </w:style>
  <w:style w:type="paragraph" w:customStyle="1" w:styleId="ConsNormal">
    <w:name w:val="ConsNormal"/>
    <w:link w:val="ConsNormal0"/>
    <w:rsid w:val="002021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2021E9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5A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4B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A4B0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878C5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FC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A2B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2B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A2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 Знак Знак Знак Знак Знак Знак"/>
    <w:basedOn w:val="a"/>
    <w:rsid w:val="00385F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"/>
    <w:basedOn w:val="a"/>
    <w:rsid w:val="009A269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"/>
    <w:basedOn w:val="a"/>
    <w:rsid w:val="004014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"/>
    <w:basedOn w:val="a"/>
    <w:rsid w:val="004C06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Абзац списка1"/>
    <w:basedOn w:val="a"/>
    <w:rsid w:val="00010B3C"/>
    <w:pPr>
      <w:ind w:left="720"/>
    </w:pPr>
  </w:style>
  <w:style w:type="paragraph" w:styleId="ac">
    <w:name w:val="Title"/>
    <w:basedOn w:val="a"/>
    <w:link w:val="ad"/>
    <w:qFormat/>
    <w:rsid w:val="00FC5379"/>
    <w:pPr>
      <w:jc w:val="center"/>
    </w:pPr>
    <w:rPr>
      <w:b/>
      <w:sz w:val="28"/>
      <w:szCs w:val="20"/>
    </w:rPr>
  </w:style>
  <w:style w:type="character" w:customStyle="1" w:styleId="ad">
    <w:name w:val="Заголовок Знак"/>
    <w:link w:val="ac"/>
    <w:rsid w:val="00FC5379"/>
    <w:rPr>
      <w:rFonts w:ascii="Times New Roman" w:eastAsia="Times New Roman" w:hAnsi="Times New Roman"/>
      <w:b/>
      <w:sz w:val="28"/>
    </w:rPr>
  </w:style>
  <w:style w:type="paragraph" w:styleId="ae">
    <w:name w:val="No Spacing"/>
    <w:qFormat/>
    <w:rsid w:val="00BD4C9A"/>
    <w:rPr>
      <w:rFonts w:eastAsia="Times New Roman"/>
      <w:sz w:val="22"/>
      <w:szCs w:val="22"/>
    </w:rPr>
  </w:style>
  <w:style w:type="paragraph" w:customStyle="1" w:styleId="af">
    <w:name w:val="Списки"/>
    <w:basedOn w:val="a"/>
    <w:rsid w:val="00013094"/>
    <w:pPr>
      <w:spacing w:before="120" w:after="120"/>
      <w:jc w:val="both"/>
    </w:pPr>
    <w:rPr>
      <w:rFonts w:eastAsia="Calibri"/>
    </w:rPr>
  </w:style>
  <w:style w:type="paragraph" w:customStyle="1" w:styleId="2">
    <w:name w:val="Абзац списка2"/>
    <w:basedOn w:val="a"/>
    <w:rsid w:val="005F1D49"/>
    <w:pPr>
      <w:ind w:left="720"/>
    </w:pPr>
  </w:style>
  <w:style w:type="character" w:styleId="af0">
    <w:name w:val="Hyperlink"/>
    <w:rsid w:val="00F727D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E59B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Body Text Indent"/>
    <w:basedOn w:val="a"/>
    <w:link w:val="af2"/>
    <w:rsid w:val="007E54FB"/>
    <w:pPr>
      <w:suppressAutoHyphens/>
      <w:spacing w:after="120" w:line="276" w:lineRule="auto"/>
      <w:ind w:left="283"/>
    </w:pPr>
    <w:rPr>
      <w:rFonts w:ascii="Calibri" w:hAnsi="Calibri"/>
      <w:kern w:val="1"/>
      <w:sz w:val="22"/>
      <w:szCs w:val="22"/>
      <w:lang w:val="x-none" w:eastAsia="ar-SA"/>
    </w:rPr>
  </w:style>
  <w:style w:type="character" w:customStyle="1" w:styleId="af2">
    <w:name w:val="Основной текст с отступом Знак"/>
    <w:link w:val="af1"/>
    <w:rsid w:val="007E54FB"/>
    <w:rPr>
      <w:rFonts w:eastAsia="Times New Roman"/>
      <w:kern w:val="1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B34B506401D6312772B8873F461D2A77217EC7BB7CC1EFF4F4193957rCg9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irkroad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s\Desktop\&#1040;&#1075;&#1088;&#1077;&#1075;&#1072;&#1090;&#1086;&#1088;%20&#1090;&#1086;&#1088;&#1075;&#1086;&#1074;&#1083;&#1080;\&#1052;&#1086;&#1081;&#1082;&#1072;%20&#1041;&#1088;&#1072;&#1090;&#1089;&#1082;\&#1052;&#1086;&#1081;&#1082;&#1072;%20&#1072;&#1074;&#1090;&#1086;%20(&#1087;&#1088;&#1086;&#1077;&#1082;&#1090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86138-15F6-4E05-BD3E-52492BD0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Мойка авто (проект)</Template>
  <TotalTime>189</TotalTime>
  <Pages>7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Links>
    <vt:vector size="12" baseType="variant">
      <vt:variant>
        <vt:i4>7471195</vt:i4>
      </vt:variant>
      <vt:variant>
        <vt:i4>3</vt:i4>
      </vt:variant>
      <vt:variant>
        <vt:i4>0</vt:i4>
      </vt:variant>
      <vt:variant>
        <vt:i4>5</vt:i4>
      </vt:variant>
      <vt:variant>
        <vt:lpwstr>mailto:office@irkroad.ru</vt:lpwstr>
      </vt:variant>
      <vt:variant>
        <vt:lpwstr/>
      </vt:variant>
      <vt:variant>
        <vt:i4>4718675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consultantplus://offline/ref=7AB34B506401D6312772B8873F461D2A77217EC7BB7CC1EFF4F4193957rCg9R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Сергей Степанович</dc:creator>
  <cp:keywords/>
  <dc:description/>
  <cp:lastModifiedBy>Кузнецова Оксана Петровна</cp:lastModifiedBy>
  <cp:revision>16</cp:revision>
  <cp:lastPrinted>2025-07-25T03:42:00Z</cp:lastPrinted>
  <dcterms:created xsi:type="dcterms:W3CDTF">2025-02-12T06:07:00Z</dcterms:created>
  <dcterms:modified xsi:type="dcterms:W3CDTF">2026-05-29T03:02:00Z</dcterms:modified>
</cp:coreProperties>
</file>