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509A8" w14:textId="77777777" w:rsidR="00582F7E" w:rsidRDefault="00582F7E">
      <w:pPr>
        <w:widowControl w:val="0"/>
        <w:autoSpaceDE w:val="0"/>
        <w:autoSpaceDN w:val="0"/>
        <w:adjustRightInd w:val="0"/>
        <w:spacing w:before="60" w:after="0" w:line="240" w:lineRule="auto"/>
        <w:ind w:left="121" w:right="91"/>
        <w:rPr>
          <w:rFonts w:ascii="Times New Roman" w:hAnsi="Times New Roman"/>
          <w:color w:val="000000"/>
          <w:sz w:val="25"/>
          <w:szCs w:val="25"/>
        </w:rPr>
      </w:pPr>
    </w:p>
    <w:p w14:paraId="25D052B1" w14:textId="18D38284" w:rsidR="00582F7E" w:rsidRDefault="00000000">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КОНТРАКТ № 1</w:t>
      </w:r>
      <w:r w:rsidR="004308E9">
        <w:rPr>
          <w:rFonts w:ascii="Times New Roman" w:hAnsi="Times New Roman"/>
          <w:b/>
          <w:bCs/>
          <w:color w:val="000000"/>
          <w:sz w:val="25"/>
          <w:szCs w:val="25"/>
        </w:rPr>
        <w:t>7</w:t>
      </w:r>
      <w:r>
        <w:rPr>
          <w:rFonts w:ascii="Times New Roman" w:hAnsi="Times New Roman"/>
          <w:b/>
          <w:bCs/>
          <w:color w:val="000000"/>
          <w:sz w:val="25"/>
          <w:szCs w:val="25"/>
        </w:rPr>
        <w:t>/П/0</w:t>
      </w:r>
      <w:r w:rsidR="00312D86">
        <w:rPr>
          <w:rFonts w:ascii="Times New Roman" w:hAnsi="Times New Roman"/>
          <w:b/>
          <w:bCs/>
          <w:color w:val="000000"/>
          <w:sz w:val="25"/>
          <w:szCs w:val="25"/>
        </w:rPr>
        <w:t>9</w:t>
      </w:r>
      <w:r>
        <w:rPr>
          <w:rFonts w:ascii="Times New Roman" w:hAnsi="Times New Roman"/>
          <w:b/>
          <w:bCs/>
          <w:color w:val="000000"/>
          <w:sz w:val="25"/>
          <w:szCs w:val="25"/>
        </w:rPr>
        <w:t>/2</w:t>
      </w:r>
      <w:r w:rsidR="00312D86">
        <w:rPr>
          <w:rFonts w:ascii="Times New Roman" w:hAnsi="Times New Roman"/>
          <w:b/>
          <w:bCs/>
          <w:color w:val="000000"/>
          <w:sz w:val="25"/>
          <w:szCs w:val="25"/>
        </w:rPr>
        <w:t>6</w:t>
      </w:r>
    </w:p>
    <w:p w14:paraId="44010FEA" w14:textId="77777777" w:rsidR="00582F7E" w:rsidRDefault="00000000">
      <w:pPr>
        <w:widowControl w:val="0"/>
        <w:autoSpaceDE w:val="0"/>
        <w:autoSpaceDN w:val="0"/>
        <w:adjustRightInd w:val="0"/>
        <w:spacing w:before="60"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на поставку дизельного топлива</w:t>
      </w:r>
    </w:p>
    <w:p w14:paraId="77CC6603"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5027"/>
        <w:gridCol w:w="5115"/>
      </w:tblGrid>
      <w:tr w:rsidR="00582F7E" w14:paraId="43D89EE3" w14:textId="77777777">
        <w:tc>
          <w:tcPr>
            <w:tcW w:w="5027" w:type="dxa"/>
            <w:tcBorders>
              <w:top w:val="nil"/>
              <w:left w:val="nil"/>
              <w:bottom w:val="nil"/>
              <w:right w:val="nil"/>
            </w:tcBorders>
            <w:shd w:val="clear" w:color="auto" w:fill="FFFFFF"/>
          </w:tcPr>
          <w:p w14:paraId="77727168" w14:textId="77777777" w:rsidR="00582F7E" w:rsidRDefault="00000000">
            <w:pPr>
              <w:widowControl w:val="0"/>
              <w:autoSpaceDE w:val="0"/>
              <w:autoSpaceDN w:val="0"/>
              <w:adjustRightInd w:val="0"/>
              <w:spacing w:after="40" w:line="240" w:lineRule="auto"/>
              <w:ind w:left="108" w:right="78"/>
              <w:rPr>
                <w:rFonts w:ascii="Times New Roman" w:hAnsi="Times New Roman"/>
                <w:color w:val="000000"/>
                <w:sz w:val="25"/>
                <w:szCs w:val="25"/>
              </w:rPr>
            </w:pPr>
            <w:r>
              <w:rPr>
                <w:rFonts w:ascii="Times New Roman" w:hAnsi="Times New Roman"/>
                <w:color w:val="000000"/>
                <w:sz w:val="25"/>
                <w:szCs w:val="25"/>
              </w:rPr>
              <w:t>г. Кемерово</w:t>
            </w:r>
          </w:p>
        </w:tc>
        <w:tc>
          <w:tcPr>
            <w:tcW w:w="5115" w:type="dxa"/>
            <w:tcBorders>
              <w:top w:val="nil"/>
              <w:left w:val="nil"/>
              <w:bottom w:val="nil"/>
              <w:right w:val="nil"/>
            </w:tcBorders>
            <w:shd w:val="clear" w:color="auto" w:fill="FFFFFF"/>
          </w:tcPr>
          <w:p w14:paraId="7C758768" w14:textId="698A5EFB" w:rsidR="00582F7E" w:rsidRDefault="00000000">
            <w:pPr>
              <w:widowControl w:val="0"/>
              <w:autoSpaceDE w:val="0"/>
              <w:autoSpaceDN w:val="0"/>
              <w:adjustRightInd w:val="0"/>
              <w:spacing w:after="40" w:line="240" w:lineRule="auto"/>
              <w:ind w:left="108" w:right="78"/>
              <w:jc w:val="right"/>
              <w:rPr>
                <w:rFonts w:ascii="Times New Roman" w:hAnsi="Times New Roman"/>
                <w:color w:val="000000"/>
                <w:sz w:val="25"/>
                <w:szCs w:val="25"/>
              </w:rPr>
            </w:pPr>
            <w:proofErr w:type="gramStart"/>
            <w:r>
              <w:rPr>
                <w:rFonts w:ascii="Times New Roman" w:hAnsi="Times New Roman"/>
                <w:color w:val="000000"/>
                <w:sz w:val="25"/>
                <w:szCs w:val="25"/>
              </w:rPr>
              <w:t>«    »</w:t>
            </w:r>
            <w:proofErr w:type="gramEnd"/>
            <w:r>
              <w:rPr>
                <w:rFonts w:ascii="Times New Roman" w:hAnsi="Times New Roman"/>
                <w:color w:val="000000"/>
                <w:sz w:val="25"/>
                <w:szCs w:val="25"/>
              </w:rPr>
              <w:t xml:space="preserve"> </w:t>
            </w:r>
            <w:r w:rsidR="004308E9">
              <w:rPr>
                <w:rFonts w:ascii="Times New Roman" w:hAnsi="Times New Roman"/>
                <w:color w:val="000000"/>
                <w:sz w:val="25"/>
                <w:szCs w:val="25"/>
              </w:rPr>
              <w:t>сентября</w:t>
            </w:r>
            <w:r>
              <w:rPr>
                <w:rFonts w:ascii="Times New Roman" w:hAnsi="Times New Roman"/>
                <w:color w:val="000000"/>
                <w:sz w:val="25"/>
                <w:szCs w:val="25"/>
              </w:rPr>
              <w:t xml:space="preserve"> 202</w:t>
            </w:r>
            <w:r w:rsidR="00312D86">
              <w:rPr>
                <w:rFonts w:ascii="Times New Roman" w:hAnsi="Times New Roman"/>
                <w:color w:val="000000"/>
                <w:sz w:val="25"/>
                <w:szCs w:val="25"/>
              </w:rPr>
              <w:t>6</w:t>
            </w:r>
            <w:r>
              <w:rPr>
                <w:rFonts w:ascii="Times New Roman" w:hAnsi="Times New Roman"/>
                <w:color w:val="000000"/>
                <w:sz w:val="25"/>
                <w:szCs w:val="25"/>
              </w:rPr>
              <w:t xml:space="preserve"> г.</w:t>
            </w:r>
          </w:p>
        </w:tc>
      </w:tr>
    </w:tbl>
    <w:p w14:paraId="685438EA" w14:textId="77777777" w:rsidR="00582F7E" w:rsidRDefault="00582F7E">
      <w:pPr>
        <w:widowControl w:val="0"/>
        <w:autoSpaceDE w:val="0"/>
        <w:autoSpaceDN w:val="0"/>
        <w:adjustRightInd w:val="0"/>
        <w:spacing w:after="40" w:line="240" w:lineRule="auto"/>
        <w:ind w:left="121" w:right="91" w:firstLine="708"/>
        <w:jc w:val="both"/>
        <w:rPr>
          <w:rFonts w:ascii="Times New Roman" w:hAnsi="Times New Roman"/>
          <w:sz w:val="25"/>
          <w:szCs w:val="25"/>
        </w:rPr>
      </w:pPr>
    </w:p>
    <w:p w14:paraId="021849AB" w14:textId="2FB6C8C2" w:rsidR="00582F7E" w:rsidRDefault="00312D86">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b/>
          <w:bCs/>
          <w:color w:val="000000"/>
          <w:sz w:val="25"/>
          <w:szCs w:val="25"/>
        </w:rPr>
        <w:t xml:space="preserve">___________________________________________________________________________________________________________________________________________________________, </w:t>
      </w:r>
      <w:r>
        <w:rPr>
          <w:rFonts w:ascii="Times New Roman" w:hAnsi="Times New Roman"/>
          <w:bCs/>
          <w:color w:val="000000"/>
          <w:sz w:val="25"/>
          <w:szCs w:val="25"/>
        </w:rPr>
        <w:t xml:space="preserve">именуемое в дальнейшем «Поставщик», в лице  </w:t>
      </w:r>
      <w:r w:rsidR="004308E9">
        <w:rPr>
          <w:rFonts w:ascii="Times New Roman" w:hAnsi="Times New Roman"/>
          <w:bCs/>
          <w:color w:val="000000"/>
          <w:sz w:val="25"/>
          <w:szCs w:val="25"/>
        </w:rPr>
        <w:t>__________________________________________________________________________________</w:t>
      </w:r>
      <w:r>
        <w:rPr>
          <w:rFonts w:ascii="Times New Roman" w:hAnsi="Times New Roman"/>
          <w:bCs/>
          <w:color w:val="000000"/>
          <w:sz w:val="25"/>
          <w:szCs w:val="25"/>
        </w:rPr>
        <w:t xml:space="preserve">, </w:t>
      </w:r>
      <w:r>
        <w:rPr>
          <w:rFonts w:ascii="Times New Roman" w:hAnsi="Times New Roman"/>
          <w:color w:val="000000"/>
          <w:sz w:val="25"/>
          <w:szCs w:val="25"/>
        </w:rPr>
        <w:t>с одной стороны, и</w:t>
      </w:r>
      <w:r>
        <w:rPr>
          <w:rFonts w:ascii="Times New Roman" w:hAnsi="Times New Roman"/>
          <w:b/>
          <w:bCs/>
          <w:color w:val="000000"/>
          <w:sz w:val="25"/>
          <w:szCs w:val="25"/>
        </w:rPr>
        <w:t xml:space="preserve"> Муниципальное казённое учреждение Кемеровского муниципального округа «Центр обслуживания»</w:t>
      </w:r>
      <w:r>
        <w:rPr>
          <w:rFonts w:ascii="Times New Roman" w:hAnsi="Times New Roman"/>
          <w:color w:val="000000"/>
          <w:sz w:val="25"/>
          <w:szCs w:val="25"/>
        </w:rPr>
        <w:t xml:space="preserve">, именуемое далее </w:t>
      </w:r>
      <w:r>
        <w:rPr>
          <w:rFonts w:ascii="Times New Roman" w:hAnsi="Times New Roman"/>
          <w:b/>
          <w:bCs/>
          <w:color w:val="000000"/>
          <w:sz w:val="25"/>
          <w:szCs w:val="25"/>
        </w:rPr>
        <w:t>«Заказчик»</w:t>
      </w:r>
      <w:r>
        <w:rPr>
          <w:rFonts w:ascii="Times New Roman" w:hAnsi="Times New Roman"/>
          <w:color w:val="000000"/>
          <w:sz w:val="25"/>
          <w:szCs w:val="25"/>
        </w:rPr>
        <w:t>, в лице</w:t>
      </w:r>
      <w:r>
        <w:rPr>
          <w:rFonts w:ascii="Times New Roman" w:hAnsi="Times New Roman"/>
          <w:sz w:val="25"/>
          <w:szCs w:val="25"/>
        </w:rPr>
        <w:t xml:space="preserve"> </w:t>
      </w:r>
      <w:r>
        <w:rPr>
          <w:rFonts w:ascii="Times New Roman" w:hAnsi="Times New Roman"/>
          <w:color w:val="000000"/>
          <w:sz w:val="25"/>
          <w:szCs w:val="25"/>
        </w:rPr>
        <w:t>директора Гранкина Дмитрия Анатольевича, действующего на основании Устава, с другой стороны, именуемые по тексту контракта каждая по отдельности – «Сторона», а совместно – «Стороны», заключили настоящий контракт (далее – «Контракт») согласно п. 4 ч. 1 ст.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(далее – «Закон о контрактной системе») о нижеследующем:</w:t>
      </w:r>
    </w:p>
    <w:p w14:paraId="78CEE4BB" w14:textId="77777777" w:rsidR="00582F7E" w:rsidRDefault="00000000">
      <w:pPr>
        <w:widowControl w:val="0"/>
        <w:autoSpaceDE w:val="0"/>
        <w:autoSpaceDN w:val="0"/>
        <w:adjustRightInd w:val="0"/>
        <w:spacing w:before="120" w:after="12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1. ПРЕДМЕТ КОНТРАКТА</w:t>
      </w:r>
    </w:p>
    <w:p w14:paraId="3429E24E" w14:textId="7857C6BE"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1.1. Поставщик обязуется передать в собственность Заказчику дизельное топливо (далее – «Товар») для заправки его транспортных средств через Торговые точки (АЗС)</w:t>
      </w:r>
      <w:r w:rsidR="00D06B33">
        <w:rPr>
          <w:rFonts w:ascii="Times New Roman" w:hAnsi="Times New Roman"/>
          <w:color w:val="000000"/>
          <w:sz w:val="25"/>
          <w:szCs w:val="25"/>
        </w:rPr>
        <w:t xml:space="preserve"> в пределах города Кемерово</w:t>
      </w:r>
      <w:r>
        <w:rPr>
          <w:rFonts w:ascii="Times New Roman" w:hAnsi="Times New Roman"/>
          <w:color w:val="000000"/>
          <w:sz w:val="25"/>
          <w:szCs w:val="25"/>
        </w:rPr>
        <w:t>, где существует технологическая возможность обслуживания по системе безналичных расчетов с использованием сервисных карт Поставщика (далее – «Карта») на условиях Контракта, а Заказчик обязуется принять и оплатить поставленный Товар в порядке, предусмотренном Контрактом.</w:t>
      </w:r>
    </w:p>
    <w:p w14:paraId="45DBAB5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1.2. Наименование и количество поставляемого Товара (объем поставки) определяются Заказчиком с учетом максимального значения цены Контракта и цены единицы Товара на основании заявок Заказчика, в соответствии с Приложением № 1 к Контракту. Под заявкой Заказчика понимается запрошенное Заказчиком количество Товара в момент предъявления Карты в Торговой точке.</w:t>
      </w:r>
    </w:p>
    <w:p w14:paraId="174A179B"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1.3. Поставка Товара осуществляется путем выборки Товара непосредственно в Торговых точках при предъявлении представителем Заказчика Карты, на условиях и по ценам, установленным Контрактом.</w:t>
      </w:r>
    </w:p>
    <w:p w14:paraId="107862B6" w14:textId="7204A140"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1.4. Сроки поставки Товара – со дня поступления денежных средств на расчетный счет Поставщика, </w:t>
      </w:r>
      <w:r>
        <w:rPr>
          <w:rFonts w:ascii="Times New Roman" w:hAnsi="Times New Roman"/>
          <w:b/>
          <w:color w:val="000000"/>
          <w:sz w:val="25"/>
          <w:szCs w:val="25"/>
        </w:rPr>
        <w:t>по 30 сентября 202</w:t>
      </w:r>
      <w:r w:rsidR="004308E9">
        <w:rPr>
          <w:rFonts w:ascii="Times New Roman" w:hAnsi="Times New Roman"/>
          <w:b/>
          <w:color w:val="000000"/>
          <w:sz w:val="25"/>
          <w:szCs w:val="25"/>
        </w:rPr>
        <w:t>6</w:t>
      </w:r>
      <w:r>
        <w:rPr>
          <w:rFonts w:ascii="Times New Roman" w:hAnsi="Times New Roman"/>
          <w:b/>
          <w:color w:val="000000"/>
          <w:sz w:val="25"/>
          <w:szCs w:val="25"/>
        </w:rPr>
        <w:t xml:space="preserve"> г.</w:t>
      </w:r>
      <w:r>
        <w:rPr>
          <w:rFonts w:ascii="Times New Roman" w:hAnsi="Times New Roman"/>
          <w:color w:val="000000"/>
          <w:sz w:val="25"/>
          <w:szCs w:val="25"/>
        </w:rPr>
        <w:t xml:space="preserve"> включительно, при условии получения Заказчиком Карт. </w:t>
      </w:r>
    </w:p>
    <w:p w14:paraId="756FABF1" w14:textId="31DD52CE"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1.5. Перечень Торговых точек, принимающих Карты, размещен на сайте </w:t>
      </w:r>
      <w:proofErr w:type="gramStart"/>
      <w:r>
        <w:rPr>
          <w:rFonts w:ascii="Times New Roman" w:hAnsi="Times New Roman"/>
          <w:color w:val="000000"/>
          <w:sz w:val="25"/>
          <w:szCs w:val="25"/>
        </w:rPr>
        <w:t xml:space="preserve">Поставщика  </w:t>
      </w:r>
      <w:r w:rsidR="00D06B33">
        <w:rPr>
          <w:rFonts w:ascii="Times New Roman" w:hAnsi="Times New Roman"/>
          <w:sz w:val="25"/>
          <w:szCs w:val="25"/>
          <w:u w:val="single"/>
        </w:rPr>
        <w:t>_</w:t>
      </w:r>
      <w:proofErr w:type="gramEnd"/>
      <w:r w:rsidR="00D06B33">
        <w:rPr>
          <w:rFonts w:ascii="Times New Roman" w:hAnsi="Times New Roman"/>
          <w:sz w:val="25"/>
          <w:szCs w:val="25"/>
          <w:u w:val="single"/>
        </w:rPr>
        <w:t>_________________</w:t>
      </w:r>
      <w:r>
        <w:rPr>
          <w:rFonts w:ascii="Times New Roman" w:hAnsi="Times New Roman"/>
          <w:color w:val="000000"/>
          <w:sz w:val="25"/>
          <w:szCs w:val="25"/>
        </w:rPr>
        <w:t xml:space="preserve"> (далее – «Сайт»). Дополнительная информация о Торговых точках, месте их нахождения, режиме работы и другая необходимая информация может быть получена Заказчиком по телефону Единого центра поддержки клиентов (далее – «Горячая линия»): </w:t>
      </w:r>
      <w:r w:rsidR="00D06B33">
        <w:rPr>
          <w:rFonts w:ascii="Times New Roman" w:hAnsi="Times New Roman"/>
          <w:color w:val="000000"/>
          <w:sz w:val="25"/>
          <w:szCs w:val="25"/>
        </w:rPr>
        <w:t>____________________</w:t>
      </w:r>
      <w:r>
        <w:rPr>
          <w:rFonts w:ascii="Times New Roman" w:hAnsi="Times New Roman"/>
          <w:color w:val="000000"/>
          <w:sz w:val="25"/>
          <w:szCs w:val="25"/>
        </w:rPr>
        <w:t>.</w:t>
      </w:r>
    </w:p>
    <w:p w14:paraId="582435DC"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1.6. Поставщик гарантирует качество и безопасность поставляемого Товара в соответствии с действующими стандартами, утвержденными для данного вида Товара и наличием надлежащим образом оформленных обязательных сертификатов. Страна происхождения Товара – Россия.</w:t>
      </w:r>
    </w:p>
    <w:p w14:paraId="003315C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1.7. При заключении Контракта Стороны исходят из того, что каждая из Сторон обладает всеми разрешениями, допусками и лицензиями, необходимыми для заключения Контракта, включая корпоративные одобрения; каждой из Сторон проведены без нарушений процедуры отбора контрагента, предшествующие заключению Контракта, если такие процедуры применимы к Стороне в соответствии с действующим законодательством Российской Федерации или локальными документами стороны; осуществлены без нарушений иные необходимые действия, в том числе, определение цены Контракта (маркетинговые исследования и пр.).</w:t>
      </w:r>
    </w:p>
    <w:p w14:paraId="42D68F57" w14:textId="5B61CDD1" w:rsidR="00582F7E" w:rsidRDefault="00000000">
      <w:pPr>
        <w:widowControl w:val="0"/>
        <w:autoSpaceDE w:val="0"/>
        <w:autoSpaceDN w:val="0"/>
        <w:adjustRightInd w:val="0"/>
        <w:spacing w:after="0" w:line="240" w:lineRule="auto"/>
        <w:ind w:left="121" w:right="91"/>
        <w:jc w:val="both"/>
        <w:rPr>
          <w:rFonts w:ascii="Times New Roman" w:hAnsi="Times New Roman"/>
          <w:b/>
          <w:color w:val="000000"/>
          <w:sz w:val="25"/>
          <w:szCs w:val="25"/>
          <w:u w:val="single"/>
        </w:rPr>
      </w:pPr>
      <w:r>
        <w:rPr>
          <w:rFonts w:ascii="Times New Roman" w:hAnsi="Times New Roman"/>
          <w:color w:val="000000"/>
          <w:sz w:val="25"/>
          <w:szCs w:val="25"/>
        </w:rPr>
        <w:lastRenderedPageBreak/>
        <w:t>1.8. Идентификационный код закупки (ИКЗ</w:t>
      </w:r>
      <w:r w:rsidR="00D06B33">
        <w:rPr>
          <w:rFonts w:ascii="Times New Roman" w:hAnsi="Times New Roman"/>
          <w:color w:val="000000"/>
          <w:sz w:val="25"/>
          <w:szCs w:val="25"/>
        </w:rPr>
        <w:t xml:space="preserve">): </w:t>
      </w:r>
      <w:r w:rsidR="00D06B33" w:rsidRPr="00D06B33">
        <w:rPr>
          <w:rFonts w:ascii="Times New Roman" w:hAnsi="Times New Roman"/>
          <w:b/>
          <w:bCs/>
          <w:color w:val="000000"/>
          <w:sz w:val="25"/>
          <w:szCs w:val="25"/>
          <w:u w:val="single"/>
        </w:rPr>
        <w:t>263425000735942500100100010000000244</w:t>
      </w:r>
      <w:r w:rsidRPr="00D06B33">
        <w:rPr>
          <w:rFonts w:ascii="Times New Roman" w:hAnsi="Times New Roman"/>
          <w:b/>
          <w:bCs/>
          <w:color w:val="000000"/>
          <w:sz w:val="25"/>
          <w:szCs w:val="25"/>
          <w:u w:val="single"/>
        </w:rPr>
        <w:t>.</w:t>
      </w:r>
    </w:p>
    <w:p w14:paraId="3C45CA9C" w14:textId="77777777" w:rsidR="00582F7E" w:rsidRDefault="00000000">
      <w:pPr>
        <w:widowControl w:val="0"/>
        <w:autoSpaceDE w:val="0"/>
        <w:autoSpaceDN w:val="0"/>
        <w:adjustRightInd w:val="0"/>
        <w:spacing w:before="240" w:after="12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2. ЦЕНА КОНТРАКТА И ПОРЯДОК РАСЧЕТОВ</w:t>
      </w:r>
    </w:p>
    <w:p w14:paraId="5C7A87E7" w14:textId="0BA6EE1B"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2.1. Максимальное значение цены Контракта не может превышать </w:t>
      </w:r>
      <w:r w:rsidR="00D06B33">
        <w:rPr>
          <w:rFonts w:ascii="Times New Roman" w:hAnsi="Times New Roman"/>
          <w:b/>
          <w:color w:val="000000"/>
          <w:sz w:val="25"/>
          <w:szCs w:val="25"/>
        </w:rPr>
        <w:t>5</w:t>
      </w:r>
      <w:r w:rsidR="004308E9">
        <w:rPr>
          <w:rFonts w:ascii="Times New Roman" w:hAnsi="Times New Roman"/>
          <w:b/>
          <w:color w:val="000000"/>
          <w:sz w:val="25"/>
          <w:szCs w:val="25"/>
        </w:rPr>
        <w:t>0 000</w:t>
      </w:r>
      <w:r>
        <w:rPr>
          <w:rFonts w:ascii="Times New Roman" w:hAnsi="Times New Roman"/>
          <w:b/>
          <w:color w:val="000000"/>
          <w:sz w:val="25"/>
          <w:szCs w:val="25"/>
        </w:rPr>
        <w:t>,00 (</w:t>
      </w:r>
      <w:r w:rsidR="00D06B33">
        <w:rPr>
          <w:rFonts w:ascii="Times New Roman" w:hAnsi="Times New Roman"/>
          <w:b/>
          <w:color w:val="000000"/>
          <w:sz w:val="25"/>
          <w:szCs w:val="25"/>
        </w:rPr>
        <w:t>пятьдесят</w:t>
      </w:r>
      <w:r w:rsidR="004308E9">
        <w:rPr>
          <w:rFonts w:ascii="Times New Roman" w:hAnsi="Times New Roman"/>
          <w:b/>
          <w:color w:val="000000"/>
          <w:sz w:val="25"/>
          <w:szCs w:val="25"/>
        </w:rPr>
        <w:t xml:space="preserve"> тысяч</w:t>
      </w:r>
      <w:r>
        <w:rPr>
          <w:rFonts w:ascii="Times New Roman" w:hAnsi="Times New Roman"/>
          <w:b/>
          <w:color w:val="000000"/>
          <w:sz w:val="25"/>
          <w:szCs w:val="25"/>
        </w:rPr>
        <w:t>) рубл</w:t>
      </w:r>
      <w:r w:rsidR="004308E9">
        <w:rPr>
          <w:rFonts w:ascii="Times New Roman" w:hAnsi="Times New Roman"/>
          <w:b/>
          <w:color w:val="000000"/>
          <w:sz w:val="25"/>
          <w:szCs w:val="25"/>
        </w:rPr>
        <w:t>ей</w:t>
      </w:r>
      <w:r>
        <w:rPr>
          <w:rFonts w:ascii="Times New Roman" w:hAnsi="Times New Roman"/>
          <w:b/>
          <w:color w:val="000000"/>
          <w:sz w:val="25"/>
          <w:szCs w:val="25"/>
        </w:rPr>
        <w:t xml:space="preserve"> 00 копеек</w:t>
      </w:r>
      <w:r>
        <w:rPr>
          <w:rFonts w:ascii="Times New Roman" w:hAnsi="Times New Roman"/>
          <w:color w:val="000000"/>
          <w:sz w:val="25"/>
          <w:szCs w:val="25"/>
        </w:rPr>
        <w:t>, включая НДС. Цена за единицу Товара устанавливается по ценам и в порядке, определяемым в соответствии с Приложением № 1 к Контракту.</w:t>
      </w:r>
    </w:p>
    <w:p w14:paraId="63BCA2D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2.2 Указанная в пункте 2.1. цена включает: стоимость Товара, транспортные расходы, связанные с доставкой Товара до Торговой точки, стоимость услуг по отпуску Товара, расходы Поставщика, связанные с уплатой налогов, сборов и других обязательных платежей, а также иные расходы, связанные с исполнением Контракта. Цена контракта является твердой и определяется на весь срок исполнения Контракта.</w:t>
      </w:r>
    </w:p>
    <w:p w14:paraId="56BF66CC"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2.3. Расчеты за Товар производятся по ценам, указанным в Приложении №1.</w:t>
      </w:r>
    </w:p>
    <w:p w14:paraId="07D77A6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2.4. Отчетным периодом по исполнению взаимных обязательств Сторон по Контракту является календарный месяц. Для целей исполнения Контракта Стороны считают отчетный период – этапом поставки.</w:t>
      </w:r>
    </w:p>
    <w:p w14:paraId="707F702C" w14:textId="59B20B50"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2.5. Оплата производится Заказчиком путем безналичного перечисления денежных средств на расчетный счет Поставщика на условиях предоплаты (авансовый платеж). Размер авансового платежа </w:t>
      </w:r>
      <w:r w:rsidR="00D06B33">
        <w:rPr>
          <w:rFonts w:ascii="Times New Roman" w:hAnsi="Times New Roman"/>
          <w:color w:val="000000"/>
          <w:sz w:val="25"/>
          <w:szCs w:val="25"/>
        </w:rPr>
        <w:t>составляет 30 %</w:t>
      </w:r>
      <w:r>
        <w:rPr>
          <w:rFonts w:ascii="Times New Roman" w:hAnsi="Times New Roman"/>
          <w:color w:val="000000"/>
          <w:sz w:val="25"/>
          <w:szCs w:val="25"/>
        </w:rPr>
        <w:t xml:space="preserve">. </w:t>
      </w:r>
      <w:r w:rsidR="00D06B33">
        <w:rPr>
          <w:rFonts w:ascii="Times New Roman" w:hAnsi="Times New Roman"/>
          <w:color w:val="000000"/>
          <w:sz w:val="25"/>
          <w:szCs w:val="25"/>
        </w:rPr>
        <w:t xml:space="preserve">Окончательный расчет </w:t>
      </w:r>
      <w:r w:rsidR="00D06B33" w:rsidRPr="00D06B33">
        <w:rPr>
          <w:rFonts w:ascii="Times New Roman" w:hAnsi="Times New Roman"/>
          <w:color w:val="000000"/>
          <w:sz w:val="25"/>
          <w:szCs w:val="25"/>
        </w:rPr>
        <w:t>производятся в течение 7 (семи) рабочих дней с даты подписания документов, подтверждающих факт поставки товара</w:t>
      </w:r>
      <w:r w:rsidR="00D06B33">
        <w:rPr>
          <w:rFonts w:ascii="Times New Roman" w:hAnsi="Times New Roman"/>
          <w:color w:val="000000"/>
          <w:sz w:val="25"/>
          <w:szCs w:val="25"/>
        </w:rPr>
        <w:t>.</w:t>
      </w:r>
      <w:r w:rsidR="00D06B33" w:rsidRPr="00D06B33">
        <w:rPr>
          <w:rFonts w:ascii="Times New Roman" w:hAnsi="Times New Roman"/>
          <w:color w:val="000000"/>
          <w:sz w:val="25"/>
          <w:szCs w:val="25"/>
        </w:rPr>
        <w:t xml:space="preserve"> </w:t>
      </w:r>
      <w:r>
        <w:rPr>
          <w:rFonts w:ascii="Times New Roman" w:hAnsi="Times New Roman"/>
          <w:color w:val="000000"/>
          <w:sz w:val="25"/>
          <w:szCs w:val="25"/>
        </w:rPr>
        <w:t>Датой оплаты Товара Заказчиком считается дата зачисления денежных средств на расчетный счет Поставщика. Заказчик обязан в платежных поручениях на оплату в графе «Назначение платежа» указывать номер Контракта, в противном случае Поставщик не несет никакой ответственности за несвоевременное зачисление денежных средств на счет Контракта Заказчика.</w:t>
      </w:r>
    </w:p>
    <w:p w14:paraId="63FF2F02"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2.6. 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подлежит уменьшению на размер таких налогов, сборов и иных обязательных платежей.</w:t>
      </w:r>
    </w:p>
    <w:p w14:paraId="4FBB56A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2.7. Источником финансирования являются денежные средства бюджета Кемеровского муниципального округа</w:t>
      </w:r>
    </w:p>
    <w:p w14:paraId="60F78F2B" w14:textId="77777777" w:rsidR="00582F7E" w:rsidRDefault="00000000">
      <w:pPr>
        <w:widowControl w:val="0"/>
        <w:autoSpaceDE w:val="0"/>
        <w:autoSpaceDN w:val="0"/>
        <w:adjustRightInd w:val="0"/>
        <w:spacing w:before="240" w:after="24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3. ПРАВА И ОБЯЗАННОСТИ СТОРОН</w:t>
      </w:r>
    </w:p>
    <w:p w14:paraId="143C4A4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3.1. Поставщик обязуется: </w:t>
      </w:r>
    </w:p>
    <w:p w14:paraId="67FB321A"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3.1.1. В течение 3 (трех) рабочих дней с момента принятия Поставщиком заявки Заказчика на выдачу Карт выдать Заказчику Карты для приобретения Товара через Торговые точки или сообщить сроки и порядок выдачи. При этом Поставщик не несет ответственности в случае, если Заказчик не предпринял действий по получению Карт в указанный срок.</w:t>
      </w:r>
    </w:p>
    <w:p w14:paraId="2ABE1040"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Выданные Карты на физическом носителе остаются в собственности Поставщика и подлежат возврату Поставщику не позднее 30 (тридцати) календарных дней со дня окончания срока поставки Товара. Передача и возврат Карт на физическом носителе осуществляются по акту приема-передачи. Для получения Карт Заказчику необходимо иметь при себе Доверенность формы М-2; документ, удостоверяющий личность, и предоставить Поставщику согласие на обработку персональных данных по форме Приложения № 7 к Контракту.</w:t>
      </w:r>
    </w:p>
    <w:p w14:paraId="588223F1"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3.1.2. В течение 1 (одного) рабочего дня после получения соответствующего письменного заявления от Заказчика приостановить (прекратить) отпуск Товара через Торговые точки с использованием Карты, выданной Заказчику. Приостановление (прекращение) отпуска по Картам в указанные сроки возможно только в рабочие дни.</w:t>
      </w:r>
    </w:p>
    <w:p w14:paraId="13A9B35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3.1.3. Не позднее пятого рабочего дня месяца, следующего за отчетным, подготовить надлежащим образом оформленные счет-фактуру и товарную накладную по форме ТОРГ-12 либо универсальный передаточный документ (УПД).</w:t>
      </w:r>
    </w:p>
    <w:p w14:paraId="7051BB76"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Первичный учетный документ, подтверждающий факт отгрузки Товара и оказания услуг (факт выполнения работ / факт передачи имущественных прав), а также счет-фактура, составляемые в </w:t>
      </w:r>
      <w:r>
        <w:rPr>
          <w:rFonts w:ascii="Times New Roman" w:hAnsi="Times New Roman"/>
          <w:color w:val="000000"/>
          <w:sz w:val="25"/>
          <w:szCs w:val="25"/>
        </w:rPr>
        <w:lastRenderedPageBreak/>
        <w:t>соответствии с условиями Контракта, могут быть заменены Универсальным передаточным документом (УПД), объединяющим в себе счет-фактуру и первичный учетный документ. Стороны вправе формировать и подписывать УПД в качестве документа, подтверждающего факт отгрузки Товара и оказания услуг (факт выполнения работ / факт передачи имущественных прав), по Контракту, в соответствии с действующим законодательством РФ, и применять УПД в качестве единого документа для целей бухгалтерского учета и налогообложения, в том числе для подтверждения права на вычет по НДС и подтверждения расходов по налогу на прибыль Сторон.</w:t>
      </w:r>
    </w:p>
    <w:p w14:paraId="0A919A2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Представление (передача) Заказчику документов на бумажном носителе для подписания производится в офисе Поставщика либо в ином месте и в иные сроки, согласованные Сторонами.</w:t>
      </w:r>
    </w:p>
    <w:p w14:paraId="0ED47104"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Стороны вправе договориться о передаче указанных документов в электронном виде по телекоммуникационным каналам связи путем заключения соглашения об использовании электронного документооборота и подтверждают взаимное согласие обмениваться юридически значимыми документами в рамках электронного документооборота в соответствии с Соглашением об использовании электронного документооборота, устанавливающим порядок и условия взаимодействия Сторон при выставлении и получении электронных документов.</w:t>
      </w:r>
    </w:p>
    <w:p w14:paraId="07005091"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3.2. Поставщик вправе:</w:t>
      </w:r>
    </w:p>
    <w:p w14:paraId="321F814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3.2.1. В одностороннем порядке вносить изменения в список Торговых точек, отпускающих Товар по Картам, с обязательным последующим уведомлением Заказчика путем размещения информации на Сайте.</w:t>
      </w:r>
    </w:p>
    <w:p w14:paraId="7DB02A6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3.2.2. В одностороннем порядке вносить изменения в Приложения к Контракту, определяющие порядок работы Поставщика, с обязательным последующим уведомлением Заказчика в порядке, установленном разделом 6 Контракта. </w:t>
      </w:r>
    </w:p>
    <w:p w14:paraId="6A57C3E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3.2.3. По письменному заявлению Заказчика Поставщик вправе направлять следующую информацию по электронной почте: номер Карты, номер Торговой точки (АЗС), дату и время заправки, название нефтепродукта, его цену, количество и сумму, остаток денежных средств на Счете Контракта Заказчика, а также информационные письма о ходе исполнения Контракта.</w:t>
      </w:r>
    </w:p>
    <w:p w14:paraId="440352F4"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3.2.4. Не обслуживать загрязненные или поврежденные Карты, в том числе Карты, имеющие изгибы, деформацию, и т.д.</w:t>
      </w:r>
    </w:p>
    <w:p w14:paraId="4E9232E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3.2.5. Приостанавливать отпуск Товара в случае нарушения Заказчиком исполнения обязательств по Контракту, до момента исполнения данного обязательства. </w:t>
      </w:r>
    </w:p>
    <w:p w14:paraId="59B7C712"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3.3. Заказчик обязуется: </w:t>
      </w:r>
    </w:p>
    <w:p w14:paraId="7A5CE0B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3.3.1. Принять и оплатить Товар на условиях, установленных Контрактом. Приемка партии Товара, переданного Поставщиком Заказчику в течение отчетного периода, осуществляется Заказчиком не позднее пятнадцатого числа месяца, следующего за отчетным, путем подписания документов, направленных Поставщиком в соответствии с п. 3.1.3 Контракта, либо Поставщику в те же сроки Заказчиком направляется в письменной форме мотивированный отказ от подписания документов. При наличии претензий по количеству и стоимости Товара, полученного в отчетном периоде, Заказчик обязан не позднее 15 числа месяца, следующего за отчетным, направить Поставщику претензию. Ненаправление претензии в указанный срок признается отказом Заказчика в смысле ст. 450.1 Гражданского кодекса Российской Федерации от выставления претензии Поставщику. Претензии, направленные по истечении установленного срока, Поставщиком не принимаются и удовлетворению не подлежат, Товар считается переданным надлежащим образом и принятым Заказчиком без претензий.</w:t>
      </w:r>
    </w:p>
    <w:p w14:paraId="5826C5B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3.3.2. Получить от Поставщика документы, представленные им в соответствии с пунктом 3.1.3 Контракта. Не позднее </w:t>
      </w:r>
      <w:proofErr w:type="gramStart"/>
      <w:r>
        <w:rPr>
          <w:rFonts w:ascii="Times New Roman" w:hAnsi="Times New Roman"/>
          <w:color w:val="000000"/>
          <w:sz w:val="25"/>
          <w:szCs w:val="25"/>
        </w:rPr>
        <w:t>15  числа</w:t>
      </w:r>
      <w:proofErr w:type="gramEnd"/>
      <w:r>
        <w:rPr>
          <w:rFonts w:ascii="Times New Roman" w:hAnsi="Times New Roman"/>
          <w:color w:val="000000"/>
          <w:sz w:val="25"/>
          <w:szCs w:val="25"/>
        </w:rPr>
        <w:t xml:space="preserve"> месяца, следующего за отчетным, обеспечить передачу Поставщику подписанных оригиналов указанных документов. </w:t>
      </w:r>
    </w:p>
    <w:p w14:paraId="627CF971"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3.3.3. При утрате Карты, данных, позволяющих использовать Карты, незамедлительно письменно сообщить об этом Поставщику. </w:t>
      </w:r>
    </w:p>
    <w:p w14:paraId="6F7A41B5"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3.3.4. В случае повреждения встроенного микропроцессора, поломки или утраты Карты на физическом носителе Заказчик обязуется выплатить Поставщику комиссию за изготовление Карты в размере 750 (семьсот пятьдесят) рублей, включая НДС, за каждую утраченную, сломанную Карту, на основании представленных Поставщиком первичных учетных документов </w:t>
      </w:r>
      <w:r>
        <w:rPr>
          <w:rFonts w:ascii="Times New Roman" w:hAnsi="Times New Roman"/>
          <w:color w:val="000000"/>
          <w:sz w:val="25"/>
          <w:szCs w:val="25"/>
        </w:rPr>
        <w:lastRenderedPageBreak/>
        <w:t xml:space="preserve">(УПД). </w:t>
      </w:r>
    </w:p>
    <w:p w14:paraId="4037BEE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3.3.5. Незамедлительно сообщать Поставщику обо всех недостатках переданного Товара, но не позднее, чем в течение 24 часов с момента выборки Товара.</w:t>
      </w:r>
    </w:p>
    <w:p w14:paraId="35A39164"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3.3.6. Соблюдать установленный порядок и условия получения Товара в Торговых точках.</w:t>
      </w:r>
    </w:p>
    <w:p w14:paraId="5F0D6B4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3.3.7. Самостоятельно осуществлять контроль над расходованием денежных средств по Контракту и непревышением максимального значения цены Контракта при помощи электронной почты, Горячей линии, Личного кабинета. В случае выборки Товара на сумму, превышающую цену Контракта, указанную в п. 2.1. Контракта, Заказчик обязуется оплатить весь полученный Товар в течение 10 рабочих дней месяца, следующего за отчетным, на основании документов, указанных в пункте 3.1.3. Контракта.</w:t>
      </w:r>
    </w:p>
    <w:p w14:paraId="20D8E38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3.4. Заказчик вправе: </w:t>
      </w:r>
    </w:p>
    <w:p w14:paraId="3B9E5584" w14:textId="77777777" w:rsidR="00582F7E" w:rsidRDefault="00000000">
      <w:pPr>
        <w:widowControl w:val="0"/>
        <w:autoSpaceDE w:val="0"/>
        <w:autoSpaceDN w:val="0"/>
        <w:adjustRightInd w:val="0"/>
        <w:spacing w:after="24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3.4.1. В период действия Контракта по надлежаще оформленному заявлению на имя Поставщика получить дополнительные Карты, активировать/заблокировать Карты на физическом носителе. Самостоятельно определять Товарные ограничители для Карт посредством Личного кабинета либо с помощью менеджера Поставщика. Все типы Товарных ограничителей перечислены в Приложении № 2.</w:t>
      </w:r>
    </w:p>
    <w:p w14:paraId="444372C2" w14:textId="77777777" w:rsidR="00582F7E" w:rsidRDefault="00000000">
      <w:pPr>
        <w:widowControl w:val="0"/>
        <w:autoSpaceDE w:val="0"/>
        <w:autoSpaceDN w:val="0"/>
        <w:adjustRightInd w:val="0"/>
        <w:spacing w:after="240" w:line="240" w:lineRule="auto"/>
        <w:ind w:left="121" w:right="91"/>
        <w:jc w:val="center"/>
        <w:rPr>
          <w:rFonts w:ascii="Times New Roman" w:hAnsi="Times New Roman"/>
          <w:b/>
          <w:bCs/>
          <w:color w:val="000000"/>
          <w:sz w:val="25"/>
          <w:szCs w:val="25"/>
        </w:rPr>
      </w:pPr>
      <w:r>
        <w:rPr>
          <w:rFonts w:ascii="Times New Roman" w:hAnsi="Times New Roman"/>
          <w:color w:val="000000"/>
          <w:sz w:val="25"/>
          <w:szCs w:val="25"/>
        </w:rPr>
        <w:t xml:space="preserve">4. </w:t>
      </w:r>
      <w:r>
        <w:rPr>
          <w:rFonts w:ascii="Times New Roman" w:hAnsi="Times New Roman"/>
          <w:b/>
          <w:bCs/>
          <w:color w:val="000000"/>
          <w:sz w:val="25"/>
          <w:szCs w:val="25"/>
        </w:rPr>
        <w:t>ПОРЯДОК И УСЛОВИЯ ПРИЕМКИ ТОВАРА</w:t>
      </w:r>
    </w:p>
    <w:p w14:paraId="6A96531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4.1. Заказчик заявляет, что любое лицо, являющееся фактическим держателем Карты и располагающее правильным ПИН-кодом, и/или знающее и владеющее Данными учетной записи Личного кабинета Заказчика, должно рассматриваться Поставщиком в качестве уполномоченного представителя Заказчика. Действия, совершенные в Личном кабинете Заказчика, считаются совершенными Заказчиком в лице уполномоченного представителя (пользователя). </w:t>
      </w:r>
    </w:p>
    <w:p w14:paraId="23FE98A9"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Заказчик несет ответственность за все действия пользователя своего Личного кабинета, за осуществляемые ими операции. </w:t>
      </w:r>
    </w:p>
    <w:p w14:paraId="7933562B"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4.2. Поставщик, сотрудники и обслуживающий персонал Торговых точек не имеют права и не обязаны проводить дальнейшую проверку личности или наличия соответствующих полномочий у Держателя Карты при предъявлении Карты.</w:t>
      </w:r>
    </w:p>
    <w:p w14:paraId="417DBA7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4.3. Относительно переданных Заказчику Карт любое изменение их программного обеспечения и аппаратной части, перекомпиляция, обратное проектирование программного обеспечения или компиляция производного программного обеспечения на основе исходного запрещены в прямой форме, равно как любые изменения механизмов безопасности в программном обеспечении Карт и декомпозиция программного обеспечения Карт Заказчиком.</w:t>
      </w:r>
    </w:p>
    <w:p w14:paraId="0F67310A"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4.4. Получение Заказчиком Товара с использованием Карты по Контракту возможно при наличии достаточного количества денежных средств на Счете Контракта для оплаты приобретаемого Товара, при соблюдении им требований Инструкции о порядке обслуживания Карт, размещенной на Сайте.</w:t>
      </w:r>
    </w:p>
    <w:p w14:paraId="04D0FCE4" w14:textId="77777777" w:rsidR="00582F7E" w:rsidRDefault="00000000">
      <w:pPr>
        <w:widowControl w:val="0"/>
        <w:tabs>
          <w:tab w:val="left" w:pos="534"/>
          <w:tab w:val="left" w:pos="675"/>
          <w:tab w:val="left" w:pos="817"/>
          <w:tab w:val="left" w:pos="959"/>
        </w:tabs>
        <w:autoSpaceDE w:val="0"/>
        <w:autoSpaceDN w:val="0"/>
        <w:adjustRightInd w:val="0"/>
        <w:spacing w:after="0" w:line="240" w:lineRule="auto"/>
        <w:ind w:left="121" w:right="121"/>
        <w:jc w:val="both"/>
        <w:rPr>
          <w:rFonts w:ascii="Times New Roman" w:hAnsi="Times New Roman"/>
          <w:color w:val="000000"/>
          <w:sz w:val="25"/>
          <w:szCs w:val="25"/>
        </w:rPr>
      </w:pPr>
      <w:r>
        <w:rPr>
          <w:rFonts w:ascii="Times New Roman" w:hAnsi="Times New Roman"/>
          <w:color w:val="000000"/>
          <w:sz w:val="25"/>
          <w:szCs w:val="25"/>
        </w:rPr>
        <w:t>4.5. Заказчик получает Товар в Торговых точках. С момента регистрации в Учетном терминале (специальное оборудование Поставщика в Торговой точке, предназначенное для идентификации Заказчика в целях отпуска ему Товара, а также бездокументарной (электронной) регистрации всех операций по получению Заказчиком Товара, в том числе его количества и ассортимента, по тексту Контракта – «Учетный терминал», «терминал») операции по отпуску Товара Заказчику, или с момента фактической передачи Товара (в зависимости какое из событий наступило раньше), - обязательство Поставщика по передаче Товара считается исполненным Поставщиком и принятым Заказчиком, право собственности на Товар и риск его случайной гибели переходят от Поставщика к Заказчику.</w:t>
      </w:r>
    </w:p>
    <w:p w14:paraId="60826967" w14:textId="77777777" w:rsidR="00582F7E" w:rsidRDefault="00000000">
      <w:pPr>
        <w:widowControl w:val="0"/>
        <w:tabs>
          <w:tab w:val="left" w:pos="534"/>
          <w:tab w:val="left" w:pos="675"/>
          <w:tab w:val="left" w:pos="817"/>
          <w:tab w:val="left" w:pos="959"/>
        </w:tabs>
        <w:autoSpaceDE w:val="0"/>
        <w:autoSpaceDN w:val="0"/>
        <w:adjustRightInd w:val="0"/>
        <w:spacing w:after="0" w:line="240" w:lineRule="auto"/>
        <w:ind w:left="121" w:right="121"/>
        <w:jc w:val="both"/>
        <w:rPr>
          <w:rFonts w:ascii="Times New Roman" w:hAnsi="Times New Roman"/>
          <w:color w:val="000000"/>
          <w:sz w:val="25"/>
          <w:szCs w:val="25"/>
        </w:rPr>
      </w:pPr>
      <w:r>
        <w:rPr>
          <w:rFonts w:ascii="Times New Roman" w:hAnsi="Times New Roman"/>
          <w:color w:val="000000"/>
          <w:sz w:val="25"/>
          <w:szCs w:val="25"/>
        </w:rPr>
        <w:t xml:space="preserve">4.6. Получение Заказчиком Товара в Торговой точке в рамках Контракта подтверждает транзакционный отчет (совокупность зарегистрированных в Учетном терминале операции по отпуску Товара), который Заказчик может получить самостоятельно в Личном кабинете либо по запросу в Офисе Поставщика и/или путем направления на электронную почту. Транзакционный </w:t>
      </w:r>
      <w:r>
        <w:rPr>
          <w:rFonts w:ascii="Times New Roman" w:hAnsi="Times New Roman"/>
          <w:color w:val="000000"/>
          <w:sz w:val="25"/>
          <w:szCs w:val="25"/>
        </w:rPr>
        <w:lastRenderedPageBreak/>
        <w:t>отчет содержит информацию о Торговой точке, номере Карты, наименовании Товара, количестве Товара, дате операции по отпуску Товара.</w:t>
      </w:r>
    </w:p>
    <w:p w14:paraId="06128590" w14:textId="77777777" w:rsidR="00582F7E" w:rsidRDefault="00000000">
      <w:pPr>
        <w:widowControl w:val="0"/>
        <w:tabs>
          <w:tab w:val="left" w:pos="392"/>
          <w:tab w:val="left" w:pos="534"/>
          <w:tab w:val="left" w:pos="675"/>
          <w:tab w:val="left" w:pos="817"/>
          <w:tab w:val="left" w:pos="959"/>
        </w:tabs>
        <w:autoSpaceDE w:val="0"/>
        <w:autoSpaceDN w:val="0"/>
        <w:adjustRightInd w:val="0"/>
        <w:spacing w:after="0" w:line="240" w:lineRule="auto"/>
        <w:ind w:left="121" w:right="121"/>
        <w:jc w:val="both"/>
        <w:rPr>
          <w:rFonts w:ascii="Times New Roman" w:hAnsi="Times New Roman"/>
          <w:color w:val="000000"/>
          <w:sz w:val="25"/>
          <w:szCs w:val="25"/>
        </w:rPr>
      </w:pPr>
      <w:r>
        <w:rPr>
          <w:rFonts w:ascii="Times New Roman" w:hAnsi="Times New Roman"/>
          <w:color w:val="000000"/>
          <w:sz w:val="25"/>
          <w:szCs w:val="25"/>
        </w:rPr>
        <w:t>4.7. В случае возникновения между Сторонами разногласий по количеству и наименованию переданного за отчетный период Товара Заказчику, количество и наименование Товара определяется и устанавливается на основании данных регистрации операций по отпуску Товара в Учетном терминале.</w:t>
      </w:r>
    </w:p>
    <w:p w14:paraId="0F9AA36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 4.8. Стороны согласовали, что перечень Товаров, доступных Заказчику для получения по Карте, устанавливается каждой Торговой точкой самостоятельно. Возможность получения конкретного Товара уточняется Заказчиком самостоятельно в Торговой точке. Отсутствие какого-либо товара, услуги в Торговой точке не может рассматриваться как неисполнение или ненадлежащие исполнение Поставщиком обязательств по Контракту.</w:t>
      </w:r>
    </w:p>
    <w:p w14:paraId="3A7C7CB1"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4.9. Подписанием Контракта Заказчик выражает своё согласие на получение сообщений и документации, направляемых посредством электронной почты, СМС-сообщений рекламного и/или информационного характера по номерам телефонов, адресам электронной почты, указанными Заказчиком при обращении на Горячую линию, в Личном кабинете, при предоставлении Поставщику контактных данных иными способами, в том числе при заключении иных договоров, контрактов, соглашений с Поставщиком и/или при предоставлении Поставщику прочих документов.</w:t>
      </w:r>
    </w:p>
    <w:p w14:paraId="54C861F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4.10. Заказчик уведомлен и выражает согласие на то, что Поставщик вправе организовать указанную рассылку рекламного и/или информационного характера с привлечением третьих лиц, и передавать им для этих целей наименование, ИНН, КПП и контактную информацию Заказчика, включая, но не ограничиваясь: номера телефонов, почтовые адреса, адреса электронной почты, Ф.И.О. контактного лица и иные контактные данные, предоставленные Заказчиком Поставщику.</w:t>
      </w:r>
    </w:p>
    <w:p w14:paraId="2662845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4.11. Заказчик вправе отказаться от получения сообщений, направляемых посредством электронной почты, СМС-сообщений рекламного и/или информационного характера путем обращения на Горячую линию, за исключением направления сообщений, связанных с исполнением Контракта.</w:t>
      </w:r>
    </w:p>
    <w:p w14:paraId="2C7BC80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4.12. С целью выполнения условий Контракта Заказчик в течение 3 рабочих дней с даты подписания Контракта обязан предоставить Поставщику перечень контактных лиц Заказчика по форме Приложения № 6 и согласия указанных контактных лиц на обработку их персональных данных по форме Приложения № 5.</w:t>
      </w:r>
    </w:p>
    <w:p w14:paraId="23B4DCBB"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4.13. Стороны обязаны проводить сверку расчетов с оформлением совместного Акта сверки расчетов по запросу любой из Сторон либо при прекращении (расторжении) настоящего Контракта.</w:t>
      </w:r>
    </w:p>
    <w:p w14:paraId="6C84A9E7" w14:textId="77777777" w:rsidR="00582F7E" w:rsidRDefault="00000000">
      <w:pPr>
        <w:widowControl w:val="0"/>
        <w:autoSpaceDE w:val="0"/>
        <w:autoSpaceDN w:val="0"/>
        <w:adjustRightInd w:val="0"/>
        <w:spacing w:before="240" w:after="12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5. ОТВЕТСТВЕННОСТЬ СТОРОН. ПОРЯДОК РАЗРЕШЕНИЯ СПОРОВ</w:t>
      </w:r>
    </w:p>
    <w:p w14:paraId="3876F70F"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w:t>
      </w:r>
      <w:r>
        <w:rPr>
          <w:rFonts w:ascii="Times New Roman" w:hAnsi="Times New Roman"/>
          <w:b/>
          <w:bCs/>
          <w:color w:val="000000"/>
          <w:sz w:val="25"/>
          <w:szCs w:val="25"/>
        </w:rPr>
        <w:t>Начисление и расчет штрафных санкций в рамках исполнения Контракта осуществляется Сторонами в соответствии с Законом о контрактной системе, с учетом положений</w:t>
      </w:r>
      <w:r>
        <w:rPr>
          <w:rFonts w:ascii="Times New Roman" w:hAnsi="Times New Roman"/>
          <w:color w:val="000000"/>
          <w:sz w:val="25"/>
          <w:szCs w:val="25"/>
        </w:rPr>
        <w:t xml:space="preserve"> п. 15 ст. 34 Закона о контрактной системе.</w:t>
      </w:r>
    </w:p>
    <w:p w14:paraId="46F0C2E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1 000 (одна тысяча) рублей.</w:t>
      </w:r>
    </w:p>
    <w:p w14:paraId="1D720A90"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5.3.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3B0BE65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Pr>
          <w:rFonts w:ascii="Times New Roman" w:hAnsi="Times New Roman"/>
          <w:color w:val="000000"/>
          <w:sz w:val="25"/>
          <w:szCs w:val="25"/>
        </w:rPr>
        <w:lastRenderedPageBreak/>
        <w:t>гарантийного обязательства), предусмотренных Контрактом, устанавливается штраф в размере 10 % (десять процентов) от стоимости парти поставки в отчетном периоде (этапе поставки), в котором установлено нарушение Поставщика.</w:t>
      </w:r>
    </w:p>
    <w:p w14:paraId="52908201"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5.5. В случае просрочки исполнения Поставщиком обязательства, предусмотренного Контрактом, Заказчик вправе потребовать уплату пени за каждый день просрочки,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CD83782"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14:paraId="5DD6333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5.7. Стороны освобождаются от ответственности за неисполнение или ненадлежащее исполнение обязательств по Контракту в случае возникновения обстоятельств непреодолимой силы, которые ни одна из Сторон была не в состоянии предвидеть и/или предотвратить разумными мерами, и которые повлияли на исполнение Сторонами своих обязательств по Контракту.</w:t>
      </w:r>
    </w:p>
    <w:p w14:paraId="7D77BFA2"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например, землетрясения, наводнения, ураганы и другие стихийные бедствия; войны, военные действия, пожары, аварии, а также постановления или распоряжения органов государственной власти.  </w:t>
      </w:r>
    </w:p>
    <w:p w14:paraId="75FFB750"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5.8. В случае возникновения споров, требований или разногласий, которые могут возникнуть между Сторонами по применению или толкованию Контракта, Стороны принимают меры к их разрешению в претензионном порядке (срок рассмотрения претензии – десять рабочих дней с момента получения претензии). В случае невозможности решения споров и разногласий путем переговоров, они передаются на рассмотрение в Арбитражный суд Кемеровской области-Кузбасса. </w:t>
      </w:r>
    </w:p>
    <w:p w14:paraId="6E2875D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5.9. Стороны договорились, что любые авансы, предварительные оплаты, отсрочки платежа в рамках Контракта не являются коммерческим кредитом по смыслу ст. 823 Гражданского кодекса РФ.</w:t>
      </w:r>
    </w:p>
    <w:p w14:paraId="213E9E9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5.10. Общая сумма начисленных штрафов за неисполнение или ненадлежащее исполнение одной из Сторон обязательств, предусмотренных Контрактом, не может превышать цену Контракта.</w:t>
      </w:r>
    </w:p>
    <w:p w14:paraId="7A56D1B5" w14:textId="77777777" w:rsidR="00582F7E" w:rsidRDefault="00000000">
      <w:pPr>
        <w:widowControl w:val="0"/>
        <w:autoSpaceDE w:val="0"/>
        <w:autoSpaceDN w:val="0"/>
        <w:adjustRightInd w:val="0"/>
        <w:spacing w:before="120" w:after="12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6. ВСТУПЛЕНИЕ В СИЛУ, СРОК ДЕЙСТВИЯ И ПОРЯДОК ПРЕКРАЩЕНИЯ КОНТРАКТА</w:t>
      </w:r>
    </w:p>
    <w:p w14:paraId="6FB7F833" w14:textId="67710F89"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6.1. Контракт вступает в силу со дня подписания его Сторонами и действует по </w:t>
      </w:r>
      <w:r w:rsidRPr="004308E9">
        <w:rPr>
          <w:rFonts w:ascii="Times New Roman" w:hAnsi="Times New Roman"/>
          <w:b/>
          <w:bCs/>
          <w:color w:val="000000"/>
          <w:sz w:val="25"/>
          <w:szCs w:val="25"/>
        </w:rPr>
        <w:t>30 сентября 202</w:t>
      </w:r>
      <w:r w:rsidR="00662132" w:rsidRPr="004308E9">
        <w:rPr>
          <w:rFonts w:ascii="Times New Roman" w:hAnsi="Times New Roman"/>
          <w:b/>
          <w:bCs/>
          <w:color w:val="000000"/>
          <w:sz w:val="25"/>
          <w:szCs w:val="25"/>
        </w:rPr>
        <w:t>6</w:t>
      </w:r>
      <w:r w:rsidRPr="004308E9">
        <w:rPr>
          <w:rFonts w:ascii="Times New Roman" w:hAnsi="Times New Roman"/>
          <w:b/>
          <w:bCs/>
          <w:color w:val="000000"/>
          <w:sz w:val="25"/>
          <w:szCs w:val="25"/>
        </w:rPr>
        <w:t xml:space="preserve"> года </w:t>
      </w:r>
      <w:r>
        <w:rPr>
          <w:rFonts w:ascii="Times New Roman" w:hAnsi="Times New Roman"/>
          <w:color w:val="000000"/>
          <w:sz w:val="25"/>
          <w:szCs w:val="25"/>
        </w:rPr>
        <w:t>включительно, а в части финансовых взаиморасчетов между Сторонами, - до полного их завершения.</w:t>
      </w:r>
    </w:p>
    <w:p w14:paraId="7FB9A8A5"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6.2.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Законом о контрактной системе и гражданским законодательством РФ. Расторжение контракта в связи с односторонним отказом Поставщика от исполнения Контракта возможно в случае неоднократного нарушения сроков оплаты товаров или неоднократной </w:t>
      </w:r>
      <w:proofErr w:type="spellStart"/>
      <w:r>
        <w:rPr>
          <w:rFonts w:ascii="Times New Roman" w:hAnsi="Times New Roman"/>
          <w:color w:val="000000"/>
          <w:sz w:val="25"/>
          <w:szCs w:val="25"/>
        </w:rPr>
        <w:t>невыборки</w:t>
      </w:r>
      <w:proofErr w:type="spellEnd"/>
      <w:r>
        <w:rPr>
          <w:rFonts w:ascii="Times New Roman" w:hAnsi="Times New Roman"/>
          <w:color w:val="000000"/>
          <w:sz w:val="25"/>
          <w:szCs w:val="25"/>
        </w:rPr>
        <w:t xml:space="preserve"> товаров Заказчиком. В случае расторжения Контракта блокировка всех операций по Картам Заказчика происходит за сутки до предполагаемого момента расторжения Контракта. При этом остаток денежных средств, перечисленных в порядке авансирования на расчетный счет Поставщика, подлежит возврату в течение 10 (десяти) рабочих дней с момента прекращения действия Контракта.</w:t>
      </w:r>
    </w:p>
    <w:p w14:paraId="1087C65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6.3. В случае прекращения (расторжения) Контракта вне зависимости от оснований такого прекращения (расторжения) сверка должна быть произведена, и должен быть подписан Акт сверки в срок не позднее 10 рабочих дней с момента прекращения (расторжения) Контракта.</w:t>
      </w:r>
    </w:p>
    <w:p w14:paraId="43D0CFF2"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6.4.   Контракт составлен в двух экземплярах, имеющих равную юридическую силу, по одному </w:t>
      </w:r>
      <w:r>
        <w:rPr>
          <w:rFonts w:ascii="Times New Roman" w:hAnsi="Times New Roman"/>
          <w:color w:val="000000"/>
          <w:sz w:val="25"/>
          <w:szCs w:val="25"/>
        </w:rPr>
        <w:lastRenderedPageBreak/>
        <w:t>для каждой из Сторон.</w:t>
      </w:r>
    </w:p>
    <w:p w14:paraId="3CC656AC"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6.5. Представление предусмотренных Контрактом сообщений Поставщика и уведомлений Поставщиком Заказчика возможно посредством электронной почты или посредством размещения информации на Сайте, в том числе в Личном кабинете Заказчика. Такие сообщения и уведомления имеют юридическую силу и считаются полученными Заказчиком, если они были направлены по электронной почте, указанной разделе 7 Контракта, либо размещены на Сайте, в том числе в Личном кабинете Заказчика. Заказчик обязуется обеспечить работоспособность (прием сообщений) указанного адреса электронной почты и незамедлительно извещать Поставщика об изменении, прекращении работы адресов электронной почты, указанных в Контракте. Извещение об изменении, о прекращении работы адреса электронной почты должно быть оформлено на официальном бланке за подписью уполномоченного представителя Заказчика с приложением к такому извещению документа, подтверждающего полномочия на его подписание. </w:t>
      </w:r>
    </w:p>
    <w:p w14:paraId="1FF7E392"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Стороны установили, что полномочия представителя Стороны, подтвержденные документами, совершенными в простой письменной форме, являются подтвержденными надлежащим образом. Стороны также соглашаются, что, если обмен сообщениями происходит с почтовых адресов, принадлежащих Сторонам или их сотрудникам, сообщение получено или отправлено от имени Стороны.</w:t>
      </w:r>
    </w:p>
    <w:p w14:paraId="03E21EC6"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6.6</w:t>
      </w:r>
      <w:r>
        <w:rPr>
          <w:rFonts w:ascii="Times New Roman" w:hAnsi="Times New Roman"/>
          <w:b/>
          <w:bCs/>
          <w:color w:val="000000"/>
          <w:sz w:val="25"/>
          <w:szCs w:val="25"/>
        </w:rPr>
        <w:t xml:space="preserve">. </w:t>
      </w:r>
      <w:r>
        <w:rPr>
          <w:rFonts w:ascii="Times New Roman" w:hAnsi="Times New Roman"/>
          <w:color w:val="000000"/>
          <w:sz w:val="25"/>
          <w:szCs w:val="25"/>
        </w:rPr>
        <w:t xml:space="preserve">Приложениями к Контракту являются: </w:t>
      </w:r>
    </w:p>
    <w:p w14:paraId="14C35764"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Приложение № 1</w:t>
      </w:r>
      <w:r>
        <w:rPr>
          <w:rFonts w:ascii="Times New Roman" w:hAnsi="Times New Roman"/>
          <w:color w:val="000000"/>
          <w:sz w:val="25"/>
          <w:szCs w:val="25"/>
        </w:rPr>
        <w:t xml:space="preserve"> – Порядок установления цены на товары и условия оплаты товаров;</w:t>
      </w:r>
    </w:p>
    <w:p w14:paraId="24FC596B"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Приложение № 2</w:t>
      </w:r>
      <w:r>
        <w:rPr>
          <w:rFonts w:ascii="Times New Roman" w:hAnsi="Times New Roman"/>
          <w:color w:val="000000"/>
          <w:sz w:val="25"/>
          <w:szCs w:val="25"/>
        </w:rPr>
        <w:t xml:space="preserve"> – Основные параметры Товарных ограничителей;</w:t>
      </w:r>
    </w:p>
    <w:p w14:paraId="7FFF1949"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Приложение № 3</w:t>
      </w:r>
      <w:r>
        <w:rPr>
          <w:rFonts w:ascii="Times New Roman" w:hAnsi="Times New Roman"/>
          <w:color w:val="000000"/>
          <w:sz w:val="25"/>
          <w:szCs w:val="25"/>
        </w:rPr>
        <w:t xml:space="preserve"> – Форма заявки на выдачу Карт;</w:t>
      </w:r>
    </w:p>
    <w:p w14:paraId="787A074B"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Приложение № 4</w:t>
      </w:r>
      <w:r>
        <w:rPr>
          <w:rFonts w:ascii="Times New Roman" w:hAnsi="Times New Roman"/>
          <w:color w:val="000000"/>
          <w:sz w:val="25"/>
          <w:szCs w:val="25"/>
        </w:rPr>
        <w:t xml:space="preserve"> – Обязательство по соблюдению применимого законодательства в сфере противодействия мошенничеству и коррупции;</w:t>
      </w:r>
    </w:p>
    <w:p w14:paraId="7C76B929"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Приложение № 5</w:t>
      </w:r>
      <w:r>
        <w:rPr>
          <w:rFonts w:ascii="Times New Roman" w:hAnsi="Times New Roman"/>
          <w:color w:val="000000"/>
          <w:sz w:val="25"/>
          <w:szCs w:val="25"/>
        </w:rPr>
        <w:t xml:space="preserve"> – Форма согласия физического лица - представителя и контактного лица контрагента ________________________________ на обработку персональных данных;</w:t>
      </w:r>
    </w:p>
    <w:p w14:paraId="71AA4FE7"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Приложение № 6</w:t>
      </w:r>
      <w:r>
        <w:rPr>
          <w:rFonts w:ascii="Times New Roman" w:hAnsi="Times New Roman"/>
          <w:color w:val="000000"/>
          <w:sz w:val="25"/>
          <w:szCs w:val="25"/>
        </w:rPr>
        <w:t xml:space="preserve"> - Форма предоставления сведений о контактных лицах Заказчика;</w:t>
      </w:r>
    </w:p>
    <w:p w14:paraId="2DC8546B"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u w:val="single"/>
        </w:rPr>
        <w:t xml:space="preserve">Приложение № 7 </w:t>
      </w:r>
      <w:r>
        <w:rPr>
          <w:rFonts w:ascii="Times New Roman" w:hAnsi="Times New Roman"/>
          <w:color w:val="000000"/>
          <w:sz w:val="25"/>
          <w:szCs w:val="25"/>
        </w:rPr>
        <w:t>– Форма согласия представителя контрагента, уполномоченного на получение материальных ценностей, товаров и услуг (курьера, экспедитора, получающего сервисные карты), на обработку персональных данных.</w:t>
      </w:r>
    </w:p>
    <w:p w14:paraId="795B5E51" w14:textId="77777777" w:rsidR="00582F7E" w:rsidRDefault="00000000">
      <w:pPr>
        <w:widowControl w:val="0"/>
        <w:autoSpaceDE w:val="0"/>
        <w:autoSpaceDN w:val="0"/>
        <w:adjustRightInd w:val="0"/>
        <w:spacing w:before="240" w:after="24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7. РЕКВИЗИТЫ И ПОДПИСИ СТОРОН</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10" w:type="dxa"/>
          <w:right w:w="15" w:type="dxa"/>
        </w:tblCellMar>
        <w:tblLook w:val="0000" w:firstRow="0" w:lastRow="0" w:firstColumn="0" w:lastColumn="0" w:noHBand="0" w:noVBand="0"/>
      </w:tblPr>
      <w:tblGrid>
        <w:gridCol w:w="2970"/>
        <w:gridCol w:w="3817"/>
        <w:gridCol w:w="3753"/>
      </w:tblGrid>
      <w:tr w:rsidR="00582F7E" w14:paraId="3234FDBD"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bottom"/>
          </w:tcPr>
          <w:p w14:paraId="413E3446"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 </w:t>
            </w:r>
          </w:p>
        </w:tc>
        <w:tc>
          <w:tcPr>
            <w:tcW w:w="3827" w:type="dxa"/>
            <w:tcBorders>
              <w:top w:val="single" w:sz="4" w:space="0" w:color="00000A"/>
              <w:left w:val="single" w:sz="4" w:space="0" w:color="00000A"/>
              <w:bottom w:val="single" w:sz="4" w:space="0" w:color="00000A"/>
              <w:right w:val="single" w:sz="4" w:space="0" w:color="00000A"/>
            </w:tcBorders>
            <w:tcMar>
              <w:left w:w="10" w:type="dxa"/>
            </w:tcMar>
            <w:vAlign w:val="center"/>
          </w:tcPr>
          <w:p w14:paraId="0A683C2C" w14:textId="77777777" w:rsidR="00582F7E" w:rsidRDefault="00000000">
            <w:pPr>
              <w:suppressAutoHyphens/>
              <w:spacing w:after="0" w:line="240" w:lineRule="auto"/>
              <w:ind w:firstLine="25"/>
              <w:contextualSpacing/>
              <w:jc w:val="center"/>
              <w:rPr>
                <w:rFonts w:ascii="Times New Roman" w:eastAsia="Times New Roman" w:hAnsi="Times New Roman"/>
                <w:b/>
                <w:sz w:val="25"/>
                <w:szCs w:val="25"/>
              </w:rPr>
            </w:pPr>
            <w:r>
              <w:rPr>
                <w:rFonts w:ascii="Times New Roman" w:eastAsia="Times New Roman" w:hAnsi="Times New Roman"/>
                <w:b/>
                <w:sz w:val="25"/>
                <w:szCs w:val="25"/>
              </w:rPr>
              <w:t>Заказчик:</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5BD9162F" w14:textId="77777777" w:rsidR="00582F7E" w:rsidRDefault="00000000">
            <w:pPr>
              <w:suppressAutoHyphens/>
              <w:spacing w:after="0" w:line="240" w:lineRule="auto"/>
              <w:contextualSpacing/>
              <w:jc w:val="center"/>
              <w:rPr>
                <w:rFonts w:ascii="Times New Roman" w:eastAsia="Times New Roman" w:hAnsi="Times New Roman"/>
                <w:b/>
                <w:sz w:val="25"/>
                <w:szCs w:val="25"/>
              </w:rPr>
            </w:pPr>
            <w:r>
              <w:rPr>
                <w:rFonts w:ascii="Times New Roman" w:eastAsia="Times New Roman" w:hAnsi="Times New Roman"/>
                <w:b/>
                <w:sz w:val="25"/>
                <w:szCs w:val="25"/>
              </w:rPr>
              <w:t>Поставщик:</w:t>
            </w:r>
          </w:p>
        </w:tc>
      </w:tr>
      <w:tr w:rsidR="00582F7E" w14:paraId="13037025"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35F70E62"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Наименование Сторон</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61EF8D75"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Муниципальное казённое учреждение Кемеровского муниципального округа</w:t>
            </w:r>
          </w:p>
          <w:p w14:paraId="3E12A2C3"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 «Центр обслуживания»</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6BFAE3D6" w14:textId="4F7C6AD1"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405594C1"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05F20866"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Юридический адрес</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3138D313"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650503, Российская Федерация, </w:t>
            </w:r>
          </w:p>
          <w:p w14:paraId="6C064535"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Кемеровская область-Кузбасс, Кемеровский муниципальный округ, </w:t>
            </w:r>
          </w:p>
          <w:p w14:paraId="479A0321"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п. Ясногорский, ул. Центральная, 12</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7A76F302" w14:textId="731AB1A9"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68A33F0C"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2E3881DD" w14:textId="77777777" w:rsidR="00582F7E" w:rsidRDefault="00000000">
            <w:pPr>
              <w:tabs>
                <w:tab w:val="left" w:pos="4122"/>
              </w:tabs>
              <w:suppressAutoHyphens/>
              <w:spacing w:after="0" w:line="240" w:lineRule="auto"/>
              <w:ind w:right="90"/>
              <w:contextualSpacing/>
              <w:jc w:val="both"/>
              <w:rPr>
                <w:rFonts w:ascii="Times New Roman" w:eastAsia="Times New Roman" w:hAnsi="Times New Roman"/>
                <w:sz w:val="25"/>
                <w:szCs w:val="25"/>
              </w:rPr>
            </w:pPr>
            <w:r>
              <w:rPr>
                <w:rFonts w:ascii="Times New Roman" w:eastAsia="Times New Roman" w:hAnsi="Times New Roman"/>
                <w:sz w:val="25"/>
                <w:szCs w:val="25"/>
              </w:rPr>
              <w:t>Наименование организации для перечисления платежей</w:t>
            </w:r>
          </w:p>
        </w:tc>
        <w:tc>
          <w:tcPr>
            <w:tcW w:w="3827" w:type="dxa"/>
            <w:tcBorders>
              <w:top w:val="single" w:sz="4" w:space="0" w:color="00000A"/>
              <w:left w:val="single" w:sz="4" w:space="0" w:color="00000A"/>
              <w:bottom w:val="single" w:sz="4" w:space="0" w:color="00000A"/>
              <w:right w:val="single" w:sz="4" w:space="0" w:color="00000A"/>
            </w:tcBorders>
            <w:tcMar>
              <w:left w:w="10" w:type="dxa"/>
            </w:tcMar>
            <w:vAlign w:val="center"/>
          </w:tcPr>
          <w:p w14:paraId="48DAB548"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Муниципальное казённое учреждение Кемеровского муниципального округа </w:t>
            </w:r>
          </w:p>
          <w:p w14:paraId="09695544"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«Центр обслуживания»</w:t>
            </w:r>
          </w:p>
        </w:tc>
        <w:tc>
          <w:tcPr>
            <w:tcW w:w="3771" w:type="dxa"/>
            <w:tcBorders>
              <w:top w:val="single" w:sz="4" w:space="0" w:color="00000A"/>
              <w:left w:val="single" w:sz="4" w:space="0" w:color="00000A"/>
              <w:bottom w:val="single" w:sz="4" w:space="0" w:color="00000A"/>
              <w:right w:val="single" w:sz="4" w:space="0" w:color="00000A"/>
            </w:tcBorders>
            <w:tcMar>
              <w:left w:w="10" w:type="dxa"/>
            </w:tcMar>
            <w:vAlign w:val="center"/>
          </w:tcPr>
          <w:p w14:paraId="28F8B778" w14:textId="621E8326"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3BBC9B1D"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59B6A200"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Почтовый адрес</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4E71B064"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650032, Российская Федерация, </w:t>
            </w:r>
          </w:p>
          <w:p w14:paraId="7A88D6B9"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Кемеровская область-Кузбасс, </w:t>
            </w:r>
          </w:p>
          <w:p w14:paraId="6EA274B6"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г. Кемерово, ул. Совхозная, д. 1А</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47FFCF32" w14:textId="479A323B"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4AE411D9"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4D977B3B"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Телефоны</w:t>
            </w:r>
          </w:p>
        </w:tc>
        <w:tc>
          <w:tcPr>
            <w:tcW w:w="3827" w:type="dxa"/>
            <w:tcBorders>
              <w:top w:val="single" w:sz="4" w:space="0" w:color="00000A"/>
              <w:left w:val="single" w:sz="4" w:space="0" w:color="00000A"/>
              <w:bottom w:val="single" w:sz="4" w:space="0" w:color="00000A"/>
              <w:right w:val="single" w:sz="4" w:space="0" w:color="00000A"/>
            </w:tcBorders>
            <w:tcMar>
              <w:left w:w="10" w:type="dxa"/>
            </w:tcMar>
            <w:vAlign w:val="center"/>
          </w:tcPr>
          <w:p w14:paraId="475F5C27"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8(3842) 75-66-11</w:t>
            </w:r>
          </w:p>
        </w:tc>
        <w:tc>
          <w:tcPr>
            <w:tcW w:w="3771" w:type="dxa"/>
            <w:tcBorders>
              <w:top w:val="single" w:sz="4" w:space="0" w:color="00000A"/>
              <w:left w:val="single" w:sz="4" w:space="0" w:color="00000A"/>
              <w:bottom w:val="single" w:sz="4" w:space="0" w:color="00000A"/>
              <w:right w:val="single" w:sz="4" w:space="0" w:color="00000A"/>
            </w:tcBorders>
            <w:tcMar>
              <w:left w:w="10" w:type="dxa"/>
            </w:tcMar>
            <w:vAlign w:val="center"/>
          </w:tcPr>
          <w:p w14:paraId="305F1637" w14:textId="0185CAB8"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7D450695"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2A8D91D1"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lastRenderedPageBreak/>
              <w:t>Факс</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141FCC8E"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8(3842) 75-66-11</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22F71DF5" w14:textId="04BE9AB0"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60F2841A"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5C1A8660"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Электронная почта</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00A201A5"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proofErr w:type="spellStart"/>
            <w:r>
              <w:rPr>
                <w:rFonts w:ascii="Times New Roman" w:eastAsia="Times New Roman" w:hAnsi="Times New Roman"/>
                <w:sz w:val="25"/>
                <w:szCs w:val="25"/>
                <w:u w:val="single"/>
                <w:lang w:val="en-US"/>
              </w:rPr>
              <w:t>mbycentro</w:t>
            </w:r>
            <w:proofErr w:type="spellEnd"/>
            <w:r>
              <w:rPr>
                <w:rFonts w:ascii="Times New Roman" w:eastAsia="Times New Roman" w:hAnsi="Times New Roman"/>
                <w:sz w:val="25"/>
                <w:szCs w:val="25"/>
                <w:u w:val="single"/>
              </w:rPr>
              <w:t>@</w:t>
            </w:r>
            <w:r>
              <w:rPr>
                <w:rFonts w:ascii="Times New Roman" w:eastAsia="Times New Roman" w:hAnsi="Times New Roman"/>
                <w:sz w:val="25"/>
                <w:szCs w:val="25"/>
                <w:u w:val="single"/>
                <w:lang w:val="en-US"/>
              </w:rPr>
              <w:t>mail</w:t>
            </w:r>
            <w:r>
              <w:rPr>
                <w:rFonts w:ascii="Times New Roman" w:eastAsia="Times New Roman" w:hAnsi="Times New Roman"/>
                <w:sz w:val="25"/>
                <w:szCs w:val="25"/>
                <w:u w:val="single"/>
              </w:rPr>
              <w:t>.</w:t>
            </w:r>
            <w:proofErr w:type="spellStart"/>
            <w:r>
              <w:rPr>
                <w:rFonts w:ascii="Times New Roman" w:eastAsia="Times New Roman" w:hAnsi="Times New Roman"/>
                <w:sz w:val="25"/>
                <w:szCs w:val="25"/>
                <w:u w:val="single"/>
                <w:lang w:val="en-US"/>
              </w:rPr>
              <w:t>ru</w:t>
            </w:r>
            <w:proofErr w:type="spellEnd"/>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6225D894" w14:textId="1F40FB00" w:rsidR="00582F7E" w:rsidRDefault="00582F7E">
            <w:pPr>
              <w:suppressAutoHyphens/>
              <w:spacing w:after="0" w:line="240" w:lineRule="auto"/>
              <w:ind w:hanging="15"/>
              <w:contextualSpacing/>
              <w:jc w:val="center"/>
              <w:rPr>
                <w:rFonts w:ascii="Times New Roman" w:hAnsi="Times New Roman"/>
                <w:sz w:val="26"/>
                <w:szCs w:val="26"/>
                <w:u w:val="single"/>
              </w:rPr>
            </w:pPr>
          </w:p>
        </w:tc>
      </w:tr>
      <w:tr w:rsidR="00582F7E" w14:paraId="26D44268"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52C2B2AF"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Контактное лицо</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124DCA3B" w14:textId="77777777" w:rsidR="00582F7E" w:rsidRDefault="00000000">
            <w:pPr>
              <w:suppressAutoHyphens/>
              <w:spacing w:after="0" w:line="240" w:lineRule="auto"/>
              <w:ind w:hanging="15"/>
              <w:contextualSpacing/>
              <w:jc w:val="center"/>
              <w:rPr>
                <w:rFonts w:ascii="Times New Roman" w:eastAsia="Times New Roman" w:hAnsi="Times New Roman"/>
                <w:sz w:val="25"/>
                <w:szCs w:val="25"/>
                <w:u w:val="double"/>
              </w:rPr>
            </w:pPr>
            <w:r>
              <w:rPr>
                <w:rFonts w:ascii="Times New Roman" w:eastAsia="Times New Roman" w:hAnsi="Times New Roman"/>
                <w:sz w:val="25"/>
                <w:szCs w:val="25"/>
              </w:rPr>
              <w:t>Сыриков Виктор Владимирович</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4D53E710" w14:textId="1AEA02A8"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7EA7D383"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38045158"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ИНН/КПП</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18B17456"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4250007359/425001001</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2A3CEEF4" w14:textId="1E749E71"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5B28EF2B"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076A56BC"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Дата постановки на учёт в налоговом органе</w:t>
            </w:r>
          </w:p>
        </w:tc>
        <w:tc>
          <w:tcPr>
            <w:tcW w:w="3827" w:type="dxa"/>
            <w:tcBorders>
              <w:top w:val="single" w:sz="4" w:space="0" w:color="00000A"/>
              <w:left w:val="single" w:sz="4" w:space="0" w:color="00000A"/>
              <w:bottom w:val="single" w:sz="4" w:space="0" w:color="00000A"/>
              <w:right w:val="single" w:sz="4" w:space="0" w:color="00000A"/>
            </w:tcBorders>
            <w:tcMar>
              <w:left w:w="10" w:type="dxa"/>
            </w:tcMar>
            <w:vAlign w:val="center"/>
          </w:tcPr>
          <w:p w14:paraId="158E0D71"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17.05.2011</w:t>
            </w:r>
          </w:p>
        </w:tc>
        <w:tc>
          <w:tcPr>
            <w:tcW w:w="3771" w:type="dxa"/>
            <w:tcBorders>
              <w:top w:val="single" w:sz="4" w:space="0" w:color="00000A"/>
              <w:left w:val="single" w:sz="4" w:space="0" w:color="00000A"/>
              <w:bottom w:val="single" w:sz="4" w:space="0" w:color="00000A"/>
              <w:right w:val="single" w:sz="4" w:space="0" w:color="00000A"/>
            </w:tcBorders>
            <w:tcMar>
              <w:left w:w="10" w:type="dxa"/>
            </w:tcMar>
            <w:vAlign w:val="center"/>
          </w:tcPr>
          <w:p w14:paraId="05A662CC" w14:textId="7AEF281B"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2F172EE9"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4C6C3444"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Лицевой счёт</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6E1DE0E7" w14:textId="77777777" w:rsidR="00582F7E" w:rsidRDefault="00000000">
            <w:pPr>
              <w:suppressAutoHyphens/>
              <w:spacing w:after="0" w:line="240" w:lineRule="auto"/>
              <w:ind w:right="91" w:hanging="15"/>
              <w:contextualSpacing/>
              <w:jc w:val="center"/>
              <w:rPr>
                <w:rFonts w:ascii="Times New Roman" w:eastAsia="Times New Roman" w:hAnsi="Times New Roman"/>
                <w:sz w:val="25"/>
                <w:szCs w:val="25"/>
              </w:rPr>
            </w:pPr>
            <w:r>
              <w:rPr>
                <w:rFonts w:ascii="Times New Roman" w:eastAsia="Times New Roman" w:hAnsi="Times New Roman"/>
                <w:sz w:val="25"/>
                <w:szCs w:val="25"/>
              </w:rPr>
              <w:t>03393208430</w:t>
            </w:r>
          </w:p>
        </w:tc>
        <w:tc>
          <w:tcPr>
            <w:tcW w:w="3771" w:type="dxa"/>
            <w:tcBorders>
              <w:top w:val="single" w:sz="4" w:space="0" w:color="00000A"/>
              <w:left w:val="single" w:sz="4" w:space="0" w:color="00000A"/>
              <w:bottom w:val="single" w:sz="4" w:space="0" w:color="00000A"/>
              <w:right w:val="single" w:sz="4" w:space="0" w:color="00000A"/>
            </w:tcBorders>
            <w:tcMar>
              <w:left w:w="10" w:type="dxa"/>
            </w:tcMar>
            <w:vAlign w:val="center"/>
          </w:tcPr>
          <w:p w14:paraId="0B49F3B5" w14:textId="43E28E34" w:rsidR="00582F7E" w:rsidRDefault="00582F7E">
            <w:pPr>
              <w:suppressAutoHyphens/>
              <w:spacing w:after="0" w:line="240" w:lineRule="auto"/>
              <w:ind w:right="91" w:hanging="15"/>
              <w:contextualSpacing/>
              <w:jc w:val="center"/>
              <w:rPr>
                <w:rFonts w:ascii="Times New Roman" w:hAnsi="Times New Roman"/>
                <w:sz w:val="26"/>
                <w:szCs w:val="26"/>
              </w:rPr>
            </w:pPr>
          </w:p>
        </w:tc>
      </w:tr>
      <w:tr w:rsidR="00582F7E" w14:paraId="7006A7B5"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276F776A"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Наименование банка</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7A44DE05" w14:textId="66814DCC" w:rsidR="00582F7E" w:rsidRDefault="004308E9">
            <w:pPr>
              <w:suppressAutoHyphens/>
              <w:spacing w:after="0" w:line="240" w:lineRule="auto"/>
              <w:ind w:hanging="15"/>
              <w:contextualSpacing/>
              <w:jc w:val="center"/>
              <w:rPr>
                <w:rFonts w:ascii="Times New Roman" w:eastAsia="Times New Roman" w:hAnsi="Times New Roman"/>
                <w:sz w:val="25"/>
                <w:szCs w:val="25"/>
              </w:rPr>
            </w:pPr>
            <w:r w:rsidRPr="004308E9">
              <w:rPr>
                <w:rFonts w:ascii="Times New Roman" w:eastAsia="Times New Roman" w:hAnsi="Times New Roman"/>
                <w:sz w:val="25"/>
                <w:szCs w:val="25"/>
              </w:rPr>
              <w:t>ОКЦ № 5 СибГУ Банка России//УФК по Кемеровской области - Кузбассу, г Кемерово</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3F064EB7" w14:textId="657642D2"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6DEB9F82"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4A5CB3CE"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Расчётный счёт</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616AB2C9"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5559B7C3" w14:textId="04EE5BA4"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6942931F"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03533F1B"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Казначейский счёт</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2BA8B278"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03231643325070003901</w:t>
            </w:r>
          </w:p>
          <w:p w14:paraId="01D38043"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Поле 17 в платёжном поручении</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29EC4C94" w14:textId="473E64E4"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098E0685"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3A12F670"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Единый казначейский счёт</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0484E8EE"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40102810745370000032</w:t>
            </w:r>
          </w:p>
          <w:p w14:paraId="79E89573"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Поле 15 в платёжном поручении</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6ABA564F" w14:textId="3FB14F27"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577AC970"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289CCC6C" w14:textId="77777777" w:rsidR="00582F7E" w:rsidRDefault="00000000">
            <w:pPr>
              <w:suppressAutoHyphens/>
              <w:spacing w:after="0" w:line="240" w:lineRule="auto"/>
              <w:contextualSpacing/>
              <w:jc w:val="both"/>
              <w:rPr>
                <w:rFonts w:ascii="Times New Roman" w:eastAsia="Times New Roman" w:hAnsi="Times New Roman"/>
                <w:sz w:val="25"/>
                <w:szCs w:val="25"/>
              </w:rPr>
            </w:pPr>
            <w:r>
              <w:rPr>
                <w:rFonts w:ascii="Times New Roman" w:eastAsia="Times New Roman" w:hAnsi="Times New Roman"/>
                <w:sz w:val="25"/>
                <w:szCs w:val="25"/>
              </w:rPr>
              <w:t>Корреспондентский  счёт</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225B163D"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1B70F52F" w14:textId="10365A38"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523B5630"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1C8EC4D3"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БИК</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2C21A526"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013207212</w:t>
            </w:r>
          </w:p>
          <w:p w14:paraId="21C97C1F"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 xml:space="preserve">Поле 14 в платёжном поручении </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49AB7885" w14:textId="102FE206"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0DEE035B"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49666167"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ОГРН</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77B390D2"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1114250000303</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3EC7B16A" w14:textId="17FEC531"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62CC51B5"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7F037759"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ОКПО</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43068180"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69997774</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6BA2E231" w14:textId="23DFA771"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3AF1307A"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536779C6" w14:textId="77777777" w:rsidR="00582F7E" w:rsidRDefault="00000000">
            <w:pPr>
              <w:suppressAutoHyphens/>
              <w:spacing w:after="0" w:line="240" w:lineRule="auto"/>
              <w:contextualSpacing/>
              <w:jc w:val="center"/>
              <w:rPr>
                <w:rFonts w:ascii="Times New Roman" w:eastAsia="Times New Roman" w:hAnsi="Times New Roman"/>
                <w:sz w:val="25"/>
                <w:szCs w:val="25"/>
              </w:rPr>
            </w:pPr>
            <w:r>
              <w:rPr>
                <w:rFonts w:ascii="Times New Roman" w:eastAsia="Times New Roman" w:hAnsi="Times New Roman"/>
                <w:sz w:val="25"/>
                <w:szCs w:val="25"/>
              </w:rPr>
              <w:t>ОКАТО</w:t>
            </w:r>
          </w:p>
        </w:tc>
        <w:tc>
          <w:tcPr>
            <w:tcW w:w="3827" w:type="dxa"/>
            <w:tcBorders>
              <w:top w:val="single" w:sz="4" w:space="0" w:color="00000A"/>
              <w:left w:val="single" w:sz="4" w:space="0" w:color="00000A"/>
              <w:bottom w:val="single" w:sz="4" w:space="0" w:color="00000A"/>
              <w:right w:val="single" w:sz="4" w:space="0" w:color="00000A"/>
            </w:tcBorders>
            <w:tcMar>
              <w:left w:w="10" w:type="dxa"/>
            </w:tcMar>
            <w:vAlign w:val="center"/>
          </w:tcPr>
          <w:p w14:paraId="43B785C9" w14:textId="77777777" w:rsidR="00582F7E" w:rsidRDefault="00000000">
            <w:pPr>
              <w:suppressAutoHyphens/>
              <w:spacing w:after="0" w:line="240" w:lineRule="auto"/>
              <w:contextualSpacing/>
              <w:jc w:val="center"/>
              <w:rPr>
                <w:rFonts w:ascii="Times New Roman" w:eastAsia="Times New Roman" w:hAnsi="Times New Roman"/>
                <w:sz w:val="25"/>
                <w:szCs w:val="25"/>
              </w:rPr>
            </w:pPr>
            <w:r>
              <w:rPr>
                <w:rFonts w:ascii="Times New Roman" w:eastAsia="Times New Roman" w:hAnsi="Times New Roman"/>
                <w:sz w:val="25"/>
                <w:szCs w:val="25"/>
              </w:rPr>
              <w:t>32207828001</w:t>
            </w:r>
          </w:p>
        </w:tc>
        <w:tc>
          <w:tcPr>
            <w:tcW w:w="3771" w:type="dxa"/>
            <w:tcBorders>
              <w:top w:val="single" w:sz="4" w:space="0" w:color="00000A"/>
              <w:left w:val="single" w:sz="4" w:space="0" w:color="00000A"/>
              <w:bottom w:val="single" w:sz="4" w:space="0" w:color="00000A"/>
              <w:right w:val="single" w:sz="4" w:space="0" w:color="00000A"/>
            </w:tcBorders>
            <w:tcMar>
              <w:left w:w="10" w:type="dxa"/>
            </w:tcMar>
            <w:vAlign w:val="center"/>
          </w:tcPr>
          <w:p w14:paraId="72943639" w14:textId="56276E32" w:rsidR="00582F7E" w:rsidRDefault="00582F7E">
            <w:pPr>
              <w:suppressAutoHyphens/>
              <w:spacing w:after="0" w:line="240" w:lineRule="auto"/>
              <w:contextualSpacing/>
              <w:jc w:val="center"/>
              <w:rPr>
                <w:rFonts w:ascii="Times New Roman" w:hAnsi="Times New Roman"/>
                <w:sz w:val="26"/>
                <w:szCs w:val="26"/>
              </w:rPr>
            </w:pPr>
          </w:p>
        </w:tc>
      </w:tr>
      <w:tr w:rsidR="00582F7E" w14:paraId="4DC16C30"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51DD9741"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ОКТМО</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3D0077C6"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32507000</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55FFB4A1" w14:textId="41BB4D54"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06E1C08B"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10605644"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ОКОГУ</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5ADA2699"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4210007</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7E07A8C0" w14:textId="49926F33"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0E9407DB"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1DA45277" w14:textId="77777777" w:rsidR="00582F7E" w:rsidRDefault="00000000">
            <w:pPr>
              <w:suppressAutoHyphens/>
              <w:spacing w:after="0" w:line="240" w:lineRule="auto"/>
              <w:ind w:firstLine="426"/>
              <w:contextualSpacing/>
              <w:jc w:val="both"/>
              <w:rPr>
                <w:rFonts w:ascii="Times New Roman" w:eastAsia="Times New Roman" w:hAnsi="Times New Roman"/>
                <w:sz w:val="25"/>
                <w:szCs w:val="25"/>
              </w:rPr>
            </w:pPr>
            <w:r>
              <w:rPr>
                <w:rFonts w:ascii="Times New Roman" w:eastAsia="Times New Roman" w:hAnsi="Times New Roman"/>
                <w:sz w:val="25"/>
                <w:szCs w:val="25"/>
              </w:rPr>
              <w:t>ОКФС/ОКОПФ</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43FC5B06"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14/75404</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433CCD12" w14:textId="11C0CFA5" w:rsidR="00582F7E" w:rsidRDefault="00582F7E">
            <w:pPr>
              <w:suppressAutoHyphens/>
              <w:spacing w:after="0" w:line="240" w:lineRule="auto"/>
              <w:ind w:hanging="15"/>
              <w:contextualSpacing/>
              <w:jc w:val="center"/>
              <w:rPr>
                <w:rFonts w:ascii="Times New Roman" w:hAnsi="Times New Roman"/>
                <w:sz w:val="26"/>
                <w:szCs w:val="26"/>
              </w:rPr>
            </w:pPr>
          </w:p>
        </w:tc>
      </w:tr>
      <w:tr w:rsidR="00582F7E" w14:paraId="64B27D10" w14:textId="77777777">
        <w:tc>
          <w:tcPr>
            <w:tcW w:w="2977" w:type="dxa"/>
            <w:tcBorders>
              <w:top w:val="single" w:sz="4" w:space="0" w:color="00000A"/>
              <w:left w:val="single" w:sz="4" w:space="0" w:color="00000A"/>
              <w:bottom w:val="single" w:sz="4" w:space="0" w:color="00000A"/>
              <w:right w:val="single" w:sz="4" w:space="0" w:color="00000A"/>
            </w:tcBorders>
            <w:tcMar>
              <w:left w:w="10" w:type="dxa"/>
            </w:tcMar>
            <w:vAlign w:val="center"/>
          </w:tcPr>
          <w:p w14:paraId="5FFE07A4" w14:textId="77777777" w:rsidR="00582F7E" w:rsidRDefault="00000000">
            <w:pPr>
              <w:suppressAutoHyphens/>
              <w:spacing w:after="0" w:line="240" w:lineRule="auto"/>
              <w:ind w:firstLine="709"/>
              <w:contextualSpacing/>
              <w:jc w:val="both"/>
              <w:rPr>
                <w:rFonts w:ascii="Times New Roman" w:eastAsia="Times New Roman" w:hAnsi="Times New Roman"/>
                <w:sz w:val="25"/>
                <w:szCs w:val="25"/>
              </w:rPr>
            </w:pPr>
            <w:r>
              <w:rPr>
                <w:rFonts w:ascii="Times New Roman" w:eastAsia="Times New Roman" w:hAnsi="Times New Roman"/>
                <w:sz w:val="25"/>
                <w:szCs w:val="25"/>
              </w:rPr>
              <w:t>ОКВЭД</w:t>
            </w:r>
          </w:p>
        </w:tc>
        <w:tc>
          <w:tcPr>
            <w:tcW w:w="3827" w:type="dxa"/>
            <w:tcBorders>
              <w:top w:val="single" w:sz="4" w:space="0" w:color="00000A"/>
              <w:left w:val="single" w:sz="4" w:space="0" w:color="00000A"/>
              <w:bottom w:val="single" w:sz="4" w:space="0" w:color="00000A"/>
              <w:right w:val="single" w:sz="4" w:space="0" w:color="00000A"/>
            </w:tcBorders>
            <w:tcMar>
              <w:left w:w="10" w:type="dxa"/>
            </w:tcMar>
          </w:tcPr>
          <w:p w14:paraId="2F78096D" w14:textId="77777777" w:rsidR="00582F7E" w:rsidRDefault="00000000">
            <w:pPr>
              <w:suppressAutoHyphens/>
              <w:spacing w:after="0" w:line="240" w:lineRule="auto"/>
              <w:ind w:hanging="15"/>
              <w:contextualSpacing/>
              <w:jc w:val="center"/>
              <w:rPr>
                <w:rFonts w:ascii="Times New Roman" w:eastAsia="Times New Roman" w:hAnsi="Times New Roman"/>
                <w:sz w:val="25"/>
                <w:szCs w:val="25"/>
              </w:rPr>
            </w:pPr>
            <w:r>
              <w:rPr>
                <w:rFonts w:ascii="Times New Roman" w:eastAsia="Times New Roman" w:hAnsi="Times New Roman"/>
                <w:sz w:val="25"/>
                <w:szCs w:val="25"/>
              </w:rPr>
              <w:t>49.39</w:t>
            </w:r>
          </w:p>
        </w:tc>
        <w:tc>
          <w:tcPr>
            <w:tcW w:w="3771" w:type="dxa"/>
            <w:tcBorders>
              <w:top w:val="single" w:sz="4" w:space="0" w:color="00000A"/>
              <w:left w:val="single" w:sz="4" w:space="0" w:color="00000A"/>
              <w:bottom w:val="single" w:sz="4" w:space="0" w:color="00000A"/>
              <w:right w:val="single" w:sz="4" w:space="0" w:color="00000A"/>
            </w:tcBorders>
            <w:tcMar>
              <w:left w:w="10" w:type="dxa"/>
            </w:tcMar>
          </w:tcPr>
          <w:p w14:paraId="2B0E7530" w14:textId="2CEAB7CC" w:rsidR="00582F7E" w:rsidRDefault="00582F7E">
            <w:pPr>
              <w:suppressAutoHyphens/>
              <w:spacing w:after="0" w:line="240" w:lineRule="auto"/>
              <w:ind w:hanging="15"/>
              <w:contextualSpacing/>
              <w:jc w:val="center"/>
              <w:rPr>
                <w:rFonts w:ascii="Times New Roman" w:hAnsi="Times New Roman"/>
                <w:sz w:val="26"/>
                <w:szCs w:val="26"/>
              </w:rPr>
            </w:pPr>
          </w:p>
        </w:tc>
      </w:tr>
    </w:tbl>
    <w:p w14:paraId="2E74CBB8" w14:textId="77777777" w:rsidR="00582F7E" w:rsidRDefault="00582F7E">
      <w:pPr>
        <w:widowControl w:val="0"/>
        <w:autoSpaceDE w:val="0"/>
        <w:autoSpaceDN w:val="0"/>
        <w:adjustRightInd w:val="0"/>
        <w:spacing w:after="0" w:line="240" w:lineRule="auto"/>
        <w:ind w:left="121" w:right="91"/>
        <w:jc w:val="center"/>
        <w:rPr>
          <w:rFonts w:ascii="Times New Roman" w:hAnsi="Times New Roman"/>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3F5E9DC2" w14:textId="77777777">
        <w:tc>
          <w:tcPr>
            <w:tcW w:w="4961" w:type="dxa"/>
            <w:shd w:val="clear" w:color="auto" w:fill="FFFFFF"/>
          </w:tcPr>
          <w:p w14:paraId="51B823D1"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2042D7D4"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789BB6B4" w14:textId="77777777">
        <w:tc>
          <w:tcPr>
            <w:tcW w:w="4961" w:type="dxa"/>
            <w:shd w:val="clear" w:color="auto" w:fill="FFFFFF"/>
          </w:tcPr>
          <w:p w14:paraId="2BD6E8BB" w14:textId="0992895E"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6EAB0BD2"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32F178D7"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74B5AC30"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3E1A15B7" w14:textId="77777777">
        <w:tc>
          <w:tcPr>
            <w:tcW w:w="4961" w:type="dxa"/>
            <w:shd w:val="clear" w:color="auto" w:fill="FFFFFF"/>
          </w:tcPr>
          <w:p w14:paraId="08BD0E9B" w14:textId="55AC9119"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57E6037C"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2E208836"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31164321"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09BFE753" w14:textId="77777777" w:rsidR="00582F7E" w:rsidRDefault="00000000">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sz w:val="25"/>
          <w:szCs w:val="25"/>
        </w:rPr>
        <w:br w:type="page"/>
      </w:r>
      <w:r>
        <w:rPr>
          <w:rFonts w:ascii="Times New Roman" w:hAnsi="Times New Roman"/>
          <w:color w:val="000000"/>
          <w:sz w:val="25"/>
          <w:szCs w:val="25"/>
        </w:rPr>
        <w:lastRenderedPageBreak/>
        <w:t>Приложение № 1</w:t>
      </w:r>
    </w:p>
    <w:p w14:paraId="221A0677" w14:textId="37D94DC0" w:rsidR="00582F7E" w:rsidRDefault="00000000">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к Контракту № 1</w:t>
      </w:r>
      <w:r w:rsidR="004308E9">
        <w:rPr>
          <w:rFonts w:ascii="Times New Roman" w:hAnsi="Times New Roman"/>
          <w:color w:val="000000"/>
          <w:sz w:val="25"/>
          <w:szCs w:val="25"/>
        </w:rPr>
        <w:t>7</w:t>
      </w:r>
      <w:r>
        <w:rPr>
          <w:rFonts w:ascii="Times New Roman" w:hAnsi="Times New Roman"/>
          <w:color w:val="000000"/>
          <w:sz w:val="25"/>
          <w:szCs w:val="25"/>
        </w:rPr>
        <w:t>/П/0</w:t>
      </w:r>
      <w:r w:rsidR="004308E9">
        <w:rPr>
          <w:rFonts w:ascii="Times New Roman" w:hAnsi="Times New Roman"/>
          <w:color w:val="000000"/>
          <w:sz w:val="25"/>
          <w:szCs w:val="25"/>
        </w:rPr>
        <w:t>9</w:t>
      </w:r>
      <w:r>
        <w:rPr>
          <w:rFonts w:ascii="Times New Roman" w:hAnsi="Times New Roman"/>
          <w:color w:val="000000"/>
          <w:sz w:val="25"/>
          <w:szCs w:val="25"/>
        </w:rPr>
        <w:t>/2</w:t>
      </w:r>
      <w:r w:rsidR="004308E9">
        <w:rPr>
          <w:rFonts w:ascii="Times New Roman" w:hAnsi="Times New Roman"/>
          <w:color w:val="000000"/>
          <w:sz w:val="25"/>
          <w:szCs w:val="25"/>
        </w:rPr>
        <w:t>6</w:t>
      </w:r>
      <w:r>
        <w:rPr>
          <w:rFonts w:ascii="Times New Roman" w:hAnsi="Times New Roman"/>
          <w:color w:val="000000"/>
          <w:sz w:val="25"/>
          <w:szCs w:val="25"/>
        </w:rPr>
        <w:t xml:space="preserve"> </w:t>
      </w:r>
    </w:p>
    <w:p w14:paraId="5B76B641" w14:textId="3D50ABF8" w:rsidR="00582F7E" w:rsidRDefault="00000000">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от «___» </w:t>
      </w:r>
      <w:r w:rsidR="004308E9">
        <w:rPr>
          <w:rFonts w:ascii="Times New Roman" w:hAnsi="Times New Roman"/>
          <w:color w:val="000000"/>
          <w:sz w:val="25"/>
          <w:szCs w:val="25"/>
        </w:rPr>
        <w:t>сентября</w:t>
      </w:r>
      <w:r>
        <w:rPr>
          <w:rFonts w:ascii="Times New Roman" w:hAnsi="Times New Roman"/>
          <w:color w:val="000000"/>
          <w:sz w:val="25"/>
          <w:szCs w:val="25"/>
        </w:rPr>
        <w:t xml:space="preserve"> 202</w:t>
      </w:r>
      <w:r w:rsidR="004308E9">
        <w:rPr>
          <w:rFonts w:ascii="Times New Roman" w:hAnsi="Times New Roman"/>
          <w:color w:val="000000"/>
          <w:sz w:val="25"/>
          <w:szCs w:val="25"/>
        </w:rPr>
        <w:t>6</w:t>
      </w:r>
      <w:r>
        <w:rPr>
          <w:rFonts w:ascii="Times New Roman" w:hAnsi="Times New Roman"/>
          <w:color w:val="000000"/>
          <w:sz w:val="25"/>
          <w:szCs w:val="25"/>
        </w:rPr>
        <w:t xml:space="preserve"> г.</w:t>
      </w:r>
    </w:p>
    <w:p w14:paraId="743AD033"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p>
    <w:p w14:paraId="0F5226A5" w14:textId="77777777" w:rsidR="00582F7E" w:rsidRDefault="00000000">
      <w:pPr>
        <w:widowControl w:val="0"/>
        <w:autoSpaceDE w:val="0"/>
        <w:autoSpaceDN w:val="0"/>
        <w:adjustRightInd w:val="0"/>
        <w:spacing w:after="0" w:line="240" w:lineRule="auto"/>
        <w:ind w:left="121" w:right="91" w:firstLine="284"/>
        <w:jc w:val="center"/>
        <w:rPr>
          <w:rFonts w:ascii="Times New Roman" w:hAnsi="Times New Roman"/>
          <w:b/>
          <w:bCs/>
          <w:color w:val="000000"/>
          <w:sz w:val="25"/>
          <w:szCs w:val="25"/>
        </w:rPr>
      </w:pPr>
      <w:r>
        <w:rPr>
          <w:rFonts w:ascii="Times New Roman" w:hAnsi="Times New Roman"/>
          <w:b/>
          <w:bCs/>
          <w:color w:val="000000"/>
          <w:sz w:val="25"/>
          <w:szCs w:val="25"/>
        </w:rPr>
        <w:t>ПОРЯДОК УСТАНОВЛЕНИЯ ЦЕНЫ НА ТОВАРЫ</w:t>
      </w:r>
    </w:p>
    <w:p w14:paraId="5DA153FE" w14:textId="77777777" w:rsidR="00582F7E" w:rsidRDefault="00000000">
      <w:pPr>
        <w:widowControl w:val="0"/>
        <w:autoSpaceDE w:val="0"/>
        <w:autoSpaceDN w:val="0"/>
        <w:adjustRightInd w:val="0"/>
        <w:spacing w:after="0" w:line="240" w:lineRule="auto"/>
        <w:ind w:left="121" w:right="91" w:firstLine="284"/>
        <w:jc w:val="center"/>
        <w:rPr>
          <w:rFonts w:ascii="Times New Roman" w:hAnsi="Times New Roman"/>
          <w:b/>
          <w:bCs/>
          <w:color w:val="000000"/>
          <w:sz w:val="25"/>
          <w:szCs w:val="25"/>
        </w:rPr>
      </w:pPr>
      <w:r>
        <w:rPr>
          <w:rFonts w:ascii="Times New Roman" w:hAnsi="Times New Roman"/>
          <w:b/>
          <w:bCs/>
          <w:color w:val="000000"/>
          <w:sz w:val="25"/>
          <w:szCs w:val="25"/>
        </w:rPr>
        <w:t>И УСЛОВИЯ ОПЛАТЫ ТОВАРОВ ЗАКАЗЧИКОМ</w:t>
      </w:r>
    </w:p>
    <w:p w14:paraId="11201F21" w14:textId="77777777" w:rsidR="00582F7E" w:rsidRDefault="00582F7E">
      <w:pPr>
        <w:widowControl w:val="0"/>
        <w:autoSpaceDE w:val="0"/>
        <w:autoSpaceDN w:val="0"/>
        <w:adjustRightInd w:val="0"/>
        <w:spacing w:after="0" w:line="240" w:lineRule="auto"/>
        <w:ind w:left="121" w:right="91"/>
        <w:jc w:val="center"/>
        <w:rPr>
          <w:rFonts w:ascii="Times New Roman" w:hAnsi="Times New Roman"/>
          <w:color w:val="000000"/>
          <w:sz w:val="25"/>
          <w:szCs w:val="25"/>
        </w:rPr>
      </w:pPr>
    </w:p>
    <w:p w14:paraId="1856DF07"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b/>
          <w:bCs/>
          <w:color w:val="000000"/>
          <w:sz w:val="25"/>
          <w:szCs w:val="25"/>
        </w:rPr>
        <w:t>1.</w:t>
      </w:r>
      <w:r>
        <w:rPr>
          <w:rFonts w:ascii="Times New Roman" w:hAnsi="Times New Roman"/>
          <w:color w:val="000000"/>
          <w:sz w:val="25"/>
          <w:szCs w:val="25"/>
        </w:rPr>
        <w:t xml:space="preserve"> Стороны договорились и установили </w:t>
      </w:r>
      <w:r>
        <w:rPr>
          <w:rFonts w:ascii="Times New Roman" w:hAnsi="Times New Roman"/>
          <w:b/>
          <w:color w:val="000000"/>
          <w:sz w:val="25"/>
          <w:szCs w:val="25"/>
        </w:rPr>
        <w:t>цену за единицу Товара</w:t>
      </w:r>
      <w:r>
        <w:rPr>
          <w:rFonts w:ascii="Times New Roman" w:hAnsi="Times New Roman"/>
          <w:color w:val="000000"/>
          <w:sz w:val="25"/>
          <w:szCs w:val="25"/>
        </w:rPr>
        <w:t xml:space="preserve"> (нефтепродуктов), а именно:</w:t>
      </w:r>
    </w:p>
    <w:p w14:paraId="57B6BF32" w14:textId="57A33FBF"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b/>
          <w:bCs/>
          <w:color w:val="000000"/>
          <w:sz w:val="25"/>
          <w:szCs w:val="25"/>
        </w:rPr>
        <w:t>1.1.</w:t>
      </w:r>
      <w:r>
        <w:rPr>
          <w:rFonts w:ascii="Times New Roman" w:hAnsi="Times New Roman"/>
          <w:color w:val="000000"/>
          <w:sz w:val="25"/>
          <w:szCs w:val="25"/>
        </w:rPr>
        <w:t xml:space="preserve"> Цена за единицу Товара на АЗС </w:t>
      </w:r>
      <w:r w:rsidR="00D37F73">
        <w:rPr>
          <w:rFonts w:ascii="Times New Roman" w:hAnsi="Times New Roman"/>
          <w:color w:val="000000"/>
          <w:sz w:val="25"/>
          <w:szCs w:val="25"/>
        </w:rPr>
        <w:t>_____________________</w:t>
      </w:r>
      <w:r>
        <w:rPr>
          <w:rFonts w:ascii="Times New Roman" w:hAnsi="Times New Roman"/>
          <w:color w:val="000000"/>
          <w:sz w:val="25"/>
          <w:szCs w:val="25"/>
        </w:rPr>
        <w:t xml:space="preserve"> (под АЗС </w:t>
      </w:r>
      <w:r w:rsidR="00D37F73">
        <w:rPr>
          <w:rFonts w:ascii="Times New Roman" w:hAnsi="Times New Roman"/>
          <w:color w:val="000000"/>
          <w:sz w:val="25"/>
          <w:szCs w:val="25"/>
        </w:rPr>
        <w:t>_______________________</w:t>
      </w:r>
      <w:r>
        <w:rPr>
          <w:rFonts w:ascii="Times New Roman" w:hAnsi="Times New Roman"/>
          <w:color w:val="000000"/>
          <w:sz w:val="25"/>
          <w:szCs w:val="25"/>
        </w:rPr>
        <w:t xml:space="preserve"> в рамках Контракта понимаются АЗС, входящие в сети АЗС </w:t>
      </w:r>
      <w:r w:rsidR="00D37F73">
        <w:rPr>
          <w:rFonts w:ascii="Times New Roman" w:hAnsi="Times New Roman"/>
          <w:color w:val="000000"/>
          <w:sz w:val="25"/>
          <w:szCs w:val="25"/>
        </w:rPr>
        <w:t>____________________________________________</w:t>
      </w:r>
      <w:r>
        <w:rPr>
          <w:rFonts w:ascii="Times New Roman" w:hAnsi="Times New Roman"/>
          <w:color w:val="000000"/>
          <w:sz w:val="25"/>
          <w:szCs w:val="25"/>
        </w:rPr>
        <w:t xml:space="preserve">), расположенных на территории РФ, а также на АЗС Франчайзинг и АЗС Партнеров (под АЗС Партнеров понимаются Торговые точки, осуществляющие отпуск Товаров по Картам и не входящие в сеть АЗС </w:t>
      </w:r>
      <w:r w:rsidR="00D37F73">
        <w:rPr>
          <w:rFonts w:ascii="Times New Roman" w:hAnsi="Times New Roman"/>
          <w:color w:val="000000"/>
          <w:sz w:val="25"/>
          <w:szCs w:val="25"/>
        </w:rPr>
        <w:t>______________________________</w:t>
      </w:r>
      <w:r>
        <w:rPr>
          <w:rFonts w:ascii="Times New Roman" w:hAnsi="Times New Roman"/>
          <w:color w:val="000000"/>
          <w:sz w:val="25"/>
          <w:szCs w:val="25"/>
        </w:rPr>
        <w:t xml:space="preserve">), принимающих Карты </w:t>
      </w:r>
      <w:r w:rsidR="00D37F73">
        <w:rPr>
          <w:rFonts w:ascii="Times New Roman" w:hAnsi="Times New Roman"/>
          <w:color w:val="000000"/>
          <w:sz w:val="25"/>
          <w:szCs w:val="25"/>
        </w:rPr>
        <w:t>_______________</w:t>
      </w:r>
      <w:r>
        <w:rPr>
          <w:rFonts w:ascii="Times New Roman" w:hAnsi="Times New Roman"/>
          <w:color w:val="000000"/>
          <w:sz w:val="25"/>
          <w:szCs w:val="25"/>
        </w:rPr>
        <w:t xml:space="preserve"> и расположенных на территории РФ, </w:t>
      </w:r>
      <w:r>
        <w:rPr>
          <w:rFonts w:ascii="Times New Roman" w:hAnsi="Times New Roman"/>
          <w:b/>
          <w:color w:val="000000"/>
          <w:sz w:val="25"/>
          <w:szCs w:val="25"/>
        </w:rPr>
        <w:t>определяется в соответствии с текущей розничной ценой, действующей в Торговой точке на момент получения Товара Заказчиком</w:t>
      </w:r>
      <w:r>
        <w:rPr>
          <w:rFonts w:ascii="Times New Roman" w:hAnsi="Times New Roman"/>
          <w:color w:val="000000"/>
          <w:sz w:val="25"/>
          <w:szCs w:val="25"/>
        </w:rPr>
        <w:t>.</w:t>
      </w:r>
    </w:p>
    <w:p w14:paraId="18D1CF16"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Под текущей розничной ценой в рамках Контракта понимается цена на Товар, указанная на момент получения Товара в Торговой точке в информационных сообщениях, адресованных неопределенному кругу лиц (на стеле, ценниках, информационных табло топливораздаточных колонок, в прайс-листах в операторной на кассовой стойке и/или в перекидном каталоге в прикассовой зоне).</w:t>
      </w:r>
    </w:p>
    <w:p w14:paraId="44024460"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b/>
          <w:bCs/>
          <w:color w:val="000000"/>
          <w:sz w:val="25"/>
          <w:szCs w:val="25"/>
        </w:rPr>
        <w:t>2.</w:t>
      </w:r>
      <w:r>
        <w:rPr>
          <w:rFonts w:ascii="Times New Roman" w:hAnsi="Times New Roman"/>
          <w:color w:val="000000"/>
          <w:sz w:val="25"/>
          <w:szCs w:val="25"/>
        </w:rPr>
        <w:t xml:space="preserve"> Перечень Торговых точек Поставщика,</w:t>
      </w:r>
      <w:r>
        <w:rPr>
          <w:rFonts w:ascii="Times New Roman" w:hAnsi="Times New Roman"/>
          <w:b/>
          <w:bCs/>
          <w:color w:val="000000"/>
          <w:sz w:val="25"/>
          <w:szCs w:val="25"/>
        </w:rPr>
        <w:t xml:space="preserve"> </w:t>
      </w:r>
      <w:r>
        <w:rPr>
          <w:rFonts w:ascii="Times New Roman" w:hAnsi="Times New Roman"/>
          <w:color w:val="000000"/>
          <w:sz w:val="25"/>
          <w:szCs w:val="25"/>
        </w:rPr>
        <w:t>в отношении которых установлены иные условия ценообразования, а также изменения в указанный Перечень и/или изменения в порядок ценообразования на данных Торговых точках доводятся до сведения Заказчика совместно с порядком ценообразования на таких точках путем публикации Поставщиком на сайте, в том числе в Личном кабинете Заказчика, либо через Горячую линию, или по электронной почте, либо в печатной и иной форме по запросу Заказчика.</w:t>
      </w:r>
    </w:p>
    <w:p w14:paraId="2605F85C"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Заказчик обязан регулярно получать информацию и несет все риски, связанные с неисполнением такой обязанности</w:t>
      </w:r>
    </w:p>
    <w:p w14:paraId="4E15A0F6"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b/>
          <w:bCs/>
          <w:color w:val="000000"/>
          <w:sz w:val="25"/>
          <w:szCs w:val="25"/>
        </w:rPr>
        <w:t>3.</w:t>
      </w:r>
      <w:r>
        <w:rPr>
          <w:rFonts w:ascii="Times New Roman" w:hAnsi="Times New Roman"/>
          <w:color w:val="000000"/>
          <w:sz w:val="25"/>
          <w:szCs w:val="25"/>
        </w:rPr>
        <w:t xml:space="preserve"> Наименование и ориентировочное количество товара, поставляемого в рамках Контракта</w:t>
      </w:r>
    </w:p>
    <w:tbl>
      <w:tblPr>
        <w:tblW w:w="10951" w:type="dxa"/>
        <w:jc w:val="center"/>
        <w:tblLayout w:type="fixed"/>
        <w:tblCellMar>
          <w:left w:w="0" w:type="dxa"/>
          <w:right w:w="0" w:type="dxa"/>
        </w:tblCellMar>
        <w:tblLook w:val="0000" w:firstRow="0" w:lastRow="0" w:firstColumn="0" w:lastColumn="0" w:noHBand="0" w:noVBand="0"/>
      </w:tblPr>
      <w:tblGrid>
        <w:gridCol w:w="871"/>
        <w:gridCol w:w="2814"/>
        <w:gridCol w:w="851"/>
        <w:gridCol w:w="1595"/>
        <w:gridCol w:w="1063"/>
        <w:gridCol w:w="1064"/>
        <w:gridCol w:w="2693"/>
      </w:tblGrid>
      <w:tr w:rsidR="00582F7E" w14:paraId="1C9C6ED3" w14:textId="77777777">
        <w:trPr>
          <w:cantSplit/>
          <w:jc w:val="center"/>
        </w:trPr>
        <w:tc>
          <w:tcPr>
            <w:tcW w:w="8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CCD868"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w:t>
            </w:r>
          </w:p>
          <w:p w14:paraId="0396DBDC"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п/п</w:t>
            </w:r>
          </w:p>
        </w:tc>
        <w:tc>
          <w:tcPr>
            <w:tcW w:w="28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D44BD"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Наименование продукции</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C2DAE1"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Ед.</w:t>
            </w:r>
          </w:p>
          <w:p w14:paraId="2353C9E0"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изм.</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744B93"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Ориентировочное количество товара*</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Pr>
          <w:p w14:paraId="68841EE4"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Максимальное значение цены за единицу, вкл. НДС, руб.</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A1FE86"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Цена за единицу,</w:t>
            </w:r>
          </w:p>
          <w:p w14:paraId="74AE3185"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вкл. НДС,</w:t>
            </w:r>
          </w:p>
          <w:p w14:paraId="59AEA929"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руб.</w:t>
            </w:r>
          </w:p>
        </w:tc>
      </w:tr>
      <w:tr w:rsidR="00582F7E" w14:paraId="42E1C256" w14:textId="77777777">
        <w:trPr>
          <w:cantSplit/>
          <w:trHeight w:val="576"/>
          <w:jc w:val="center"/>
        </w:trPr>
        <w:tc>
          <w:tcPr>
            <w:tcW w:w="8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5461D4"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1</w:t>
            </w:r>
          </w:p>
        </w:tc>
        <w:tc>
          <w:tcPr>
            <w:tcW w:w="28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9DF4E"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Топливо дизельное (по сезону), экологического класса К5</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386C47"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л</w:t>
            </w:r>
          </w:p>
        </w:tc>
        <w:tc>
          <w:tcPr>
            <w:tcW w:w="15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EE1CB" w14:textId="0204D365" w:rsidR="00582F7E" w:rsidRDefault="00D37F73">
            <w:pPr>
              <w:keepLines/>
              <w:widowControl w:val="0"/>
              <w:tabs>
                <w:tab w:val="left" w:pos="534"/>
              </w:tabs>
              <w:autoSpaceDE w:val="0"/>
              <w:autoSpaceDN w:val="0"/>
              <w:adjustRightInd w:val="0"/>
              <w:spacing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1200,00</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4490848" w14:textId="6C72ACC9"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8</w:t>
            </w:r>
            <w:r w:rsidR="00D37F73">
              <w:rPr>
                <w:rFonts w:ascii="Times New Roman" w:hAnsi="Times New Roman"/>
                <w:color w:val="000000"/>
                <w:sz w:val="25"/>
                <w:szCs w:val="25"/>
              </w:rPr>
              <w:t>1</w:t>
            </w:r>
            <w:r>
              <w:rPr>
                <w:rFonts w:ascii="Times New Roman" w:hAnsi="Times New Roman"/>
                <w:color w:val="000000"/>
                <w:sz w:val="25"/>
                <w:szCs w:val="25"/>
              </w:rPr>
              <w:t>,</w:t>
            </w:r>
            <w:r w:rsidR="00D37F73">
              <w:rPr>
                <w:rFonts w:ascii="Times New Roman" w:hAnsi="Times New Roman"/>
                <w:color w:val="000000"/>
                <w:sz w:val="25"/>
                <w:szCs w:val="25"/>
              </w:rPr>
              <w:t>20</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0CF7C56" w14:textId="77777777" w:rsidR="00582F7E" w:rsidRDefault="00000000">
            <w:pPr>
              <w:keepLines/>
              <w:widowControl w:val="0"/>
              <w:tabs>
                <w:tab w:val="left" w:pos="534"/>
              </w:tabs>
              <w:autoSpaceDE w:val="0"/>
              <w:autoSpaceDN w:val="0"/>
              <w:adjustRightInd w:val="0"/>
              <w:spacing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Текущая розничная цена, действующая в Торговой точке на момент получения Товара</w:t>
            </w:r>
          </w:p>
        </w:tc>
      </w:tr>
      <w:tr w:rsidR="00582F7E" w14:paraId="15DE2D66" w14:textId="77777777">
        <w:trPr>
          <w:cantSplit/>
          <w:trHeight w:val="284"/>
          <w:jc w:val="center"/>
        </w:trPr>
        <w:tc>
          <w:tcPr>
            <w:tcW w:w="4536" w:type="dxa"/>
            <w:gridSpan w:val="3"/>
            <w:tcBorders>
              <w:top w:val="single" w:sz="4" w:space="0" w:color="000000"/>
              <w:left w:val="single" w:sz="4" w:space="0" w:color="000000"/>
              <w:bottom w:val="single" w:sz="4" w:space="0" w:color="auto"/>
              <w:right w:val="single" w:sz="4" w:space="0" w:color="000000"/>
            </w:tcBorders>
            <w:shd w:val="clear" w:color="auto" w:fill="FFFFFF"/>
            <w:vAlign w:val="center"/>
          </w:tcPr>
          <w:p w14:paraId="69E947F0" w14:textId="77777777" w:rsidR="00582F7E" w:rsidRDefault="00000000">
            <w:pPr>
              <w:widowControl w:val="0"/>
              <w:autoSpaceDE w:val="0"/>
              <w:autoSpaceDN w:val="0"/>
              <w:adjustRightInd w:val="0"/>
              <w:spacing w:after="0" w:line="240" w:lineRule="auto"/>
              <w:rPr>
                <w:rFonts w:ascii="Times New Roman" w:hAnsi="Times New Roman"/>
                <w:color w:val="000000"/>
                <w:sz w:val="25"/>
                <w:szCs w:val="25"/>
              </w:rPr>
            </w:pPr>
            <w:r>
              <w:rPr>
                <w:rFonts w:ascii="Times New Roman" w:hAnsi="Times New Roman"/>
                <w:b/>
                <w:bCs/>
                <w:color w:val="000000"/>
                <w:sz w:val="25"/>
                <w:szCs w:val="25"/>
              </w:rPr>
              <w:t>Итого</w:t>
            </w:r>
          </w:p>
        </w:tc>
        <w:tc>
          <w:tcPr>
            <w:tcW w:w="1595" w:type="dxa"/>
            <w:tcBorders>
              <w:top w:val="single" w:sz="4" w:space="0" w:color="000000"/>
              <w:bottom w:val="single" w:sz="4" w:space="0" w:color="auto"/>
              <w:right w:val="single" w:sz="4" w:space="0" w:color="auto"/>
            </w:tcBorders>
            <w:vAlign w:val="center"/>
          </w:tcPr>
          <w:p w14:paraId="3579B534" w14:textId="05CB87EC" w:rsidR="00582F7E" w:rsidRDefault="00D37F73">
            <w:pPr>
              <w:keepLines/>
              <w:widowControl w:val="0"/>
              <w:autoSpaceDE w:val="0"/>
              <w:autoSpaceDN w:val="0"/>
              <w:adjustRightInd w:val="0"/>
              <w:spacing w:after="0" w:line="240" w:lineRule="auto"/>
              <w:ind w:left="108" w:right="108"/>
              <w:jc w:val="center"/>
              <w:rPr>
                <w:rFonts w:ascii="Times New Roman" w:hAnsi="Times New Roman"/>
                <w:sz w:val="25"/>
                <w:szCs w:val="25"/>
              </w:rPr>
            </w:pPr>
            <w:r>
              <w:rPr>
                <w:rFonts w:ascii="Times New Roman" w:hAnsi="Times New Roman"/>
                <w:sz w:val="25"/>
                <w:szCs w:val="25"/>
              </w:rPr>
              <w:t>1200,00</w:t>
            </w:r>
          </w:p>
        </w:tc>
        <w:tc>
          <w:tcPr>
            <w:tcW w:w="1063" w:type="dxa"/>
            <w:tcBorders>
              <w:top w:val="single" w:sz="4" w:space="0" w:color="000000"/>
              <w:left w:val="single" w:sz="4" w:space="0" w:color="auto"/>
              <w:bottom w:val="single" w:sz="4" w:space="0" w:color="000000"/>
            </w:tcBorders>
            <w:shd w:val="clear" w:color="auto" w:fill="FFFFFF"/>
          </w:tcPr>
          <w:p w14:paraId="19295EC4" w14:textId="77777777" w:rsidR="00582F7E" w:rsidRDefault="00582F7E">
            <w:pPr>
              <w:widowControl w:val="0"/>
              <w:autoSpaceDE w:val="0"/>
              <w:autoSpaceDN w:val="0"/>
              <w:adjustRightInd w:val="0"/>
              <w:spacing w:after="0" w:line="240" w:lineRule="auto"/>
              <w:rPr>
                <w:rFonts w:ascii="Times New Roman" w:hAnsi="Times New Roman"/>
                <w:color w:val="000000"/>
                <w:sz w:val="25"/>
                <w:szCs w:val="25"/>
              </w:rPr>
            </w:pPr>
          </w:p>
        </w:tc>
        <w:tc>
          <w:tcPr>
            <w:tcW w:w="1064" w:type="dxa"/>
            <w:tcBorders>
              <w:top w:val="single" w:sz="4" w:space="0" w:color="000000"/>
              <w:bottom w:val="single" w:sz="4" w:space="0" w:color="000000"/>
            </w:tcBorders>
            <w:shd w:val="clear" w:color="auto" w:fill="FFFFFF"/>
          </w:tcPr>
          <w:p w14:paraId="632534A2" w14:textId="77777777" w:rsidR="00582F7E" w:rsidRDefault="00582F7E">
            <w:pPr>
              <w:widowControl w:val="0"/>
              <w:autoSpaceDE w:val="0"/>
              <w:autoSpaceDN w:val="0"/>
              <w:adjustRightInd w:val="0"/>
              <w:spacing w:after="0" w:line="240" w:lineRule="auto"/>
              <w:rPr>
                <w:rFonts w:ascii="Times New Roman" w:hAnsi="Times New Roman"/>
                <w:color w:val="000000"/>
                <w:sz w:val="25"/>
                <w:szCs w:val="25"/>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6103DE" w14:textId="77777777" w:rsidR="00582F7E" w:rsidRDefault="00582F7E">
            <w:pPr>
              <w:widowControl w:val="0"/>
              <w:autoSpaceDE w:val="0"/>
              <w:autoSpaceDN w:val="0"/>
              <w:adjustRightInd w:val="0"/>
              <w:spacing w:after="0" w:line="240" w:lineRule="auto"/>
              <w:rPr>
                <w:rFonts w:ascii="Times New Roman" w:hAnsi="Times New Roman"/>
                <w:color w:val="000000"/>
                <w:sz w:val="25"/>
                <w:szCs w:val="25"/>
              </w:rPr>
            </w:pPr>
          </w:p>
        </w:tc>
      </w:tr>
    </w:tbl>
    <w:p w14:paraId="625828D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Cs w:val="25"/>
        </w:rPr>
      </w:pPr>
      <w:r>
        <w:rPr>
          <w:rFonts w:ascii="Times New Roman" w:hAnsi="Times New Roman"/>
          <w:color w:val="000000"/>
          <w:sz w:val="25"/>
          <w:szCs w:val="25"/>
        </w:rPr>
        <w:t xml:space="preserve">* </w:t>
      </w:r>
      <w:r>
        <w:rPr>
          <w:rFonts w:ascii="Times New Roman" w:hAnsi="Times New Roman"/>
          <w:color w:val="000000"/>
          <w:szCs w:val="25"/>
        </w:rPr>
        <w:t xml:space="preserve">количество передаваемого в рамках Контракта Товара рассчитывается Заказчиком ориентировочно, исходя из средних розничных цен на товар, действующих на момент заключения Контракта. </w:t>
      </w:r>
    </w:p>
    <w:p w14:paraId="6B231924"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Cs w:val="25"/>
        </w:rPr>
      </w:pPr>
      <w:r>
        <w:rPr>
          <w:rFonts w:ascii="Times New Roman" w:hAnsi="Times New Roman"/>
          <w:color w:val="000000"/>
          <w:szCs w:val="25"/>
        </w:rPr>
        <w:t>Итоговое наименование и количество товара определяется Заказчиком на основании всех заявок Заказчика, в рамках Максимального значения цены Контракта (п. 2.1. Контракта).</w:t>
      </w:r>
    </w:p>
    <w:p w14:paraId="3C8868E6"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Cs w:val="25"/>
        </w:rPr>
      </w:pPr>
    </w:p>
    <w:p w14:paraId="582D0BE8" w14:textId="77777777" w:rsidR="00582F7E" w:rsidRDefault="00000000">
      <w:pPr>
        <w:keepNext/>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Подписи сторон:</w:t>
      </w: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237C3E14" w14:textId="77777777">
        <w:tc>
          <w:tcPr>
            <w:tcW w:w="4961" w:type="dxa"/>
            <w:shd w:val="clear" w:color="auto" w:fill="FFFFFF"/>
          </w:tcPr>
          <w:p w14:paraId="532EA0A4"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3ED599DB"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3A2D351E" w14:textId="77777777">
        <w:tc>
          <w:tcPr>
            <w:tcW w:w="4961" w:type="dxa"/>
            <w:shd w:val="clear" w:color="auto" w:fill="FFFFFF"/>
          </w:tcPr>
          <w:p w14:paraId="70663EBC" w14:textId="6C2A1D68"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1D81985A"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0FBE7776"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18F99747"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4778835E" w14:textId="77777777">
        <w:tc>
          <w:tcPr>
            <w:tcW w:w="4961" w:type="dxa"/>
            <w:shd w:val="clear" w:color="auto" w:fill="FFFFFF"/>
          </w:tcPr>
          <w:p w14:paraId="735B8DD2" w14:textId="26B71339"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1A5CADE6"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708806BA"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2D76F3ED"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755496CB" w14:textId="77777777" w:rsidR="00582F7E" w:rsidRDefault="00000000">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lastRenderedPageBreak/>
        <w:t>Приложение №2</w:t>
      </w:r>
    </w:p>
    <w:p w14:paraId="646E8DBB"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к Контракту № 17/П/09/26 </w:t>
      </w:r>
    </w:p>
    <w:p w14:paraId="00401C26"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от «___» сентября 2026 г.</w:t>
      </w:r>
    </w:p>
    <w:p w14:paraId="00B98133" w14:textId="77777777" w:rsidR="00582F7E" w:rsidRDefault="00000000">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Основные параметры Товарных ограничителей</w:t>
      </w:r>
    </w:p>
    <w:p w14:paraId="679E3AFF" w14:textId="77777777" w:rsidR="00582F7E" w:rsidRDefault="00582F7E">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p>
    <w:p w14:paraId="3C4A2EB1"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В установленном Контрактом порядке сервисная карта программируется соответствующими Товарными ограничителями по количеству, типу, объему нефтепродуктов, географии обслуживания и периоду времени обслуживания (день недели, фактическое время).</w:t>
      </w:r>
    </w:p>
    <w:p w14:paraId="04EE0A61"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Товарный ограничитель – значение ограничения, которое устанавливается для Карты, определяющее разрешенную величину потребления Товара за определённое время (сутки, месяц, иной временной промежуток), выраженную в денежных единицах либо литрах. Средства за предоставленные Товары списываются со Счёта контракта Заказчика в процессе обработки транзакций. Товарные ограничители устанавливаются для каждой Карты в отдельности или для группы Карт двумя способами: Заказчиком самостоятельно посредством Личного кабинета либо с помощью менеджера Поставщика по соответствующей заявке Заказчика.</w:t>
      </w:r>
    </w:p>
    <w:p w14:paraId="3B10E90E"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Период:</w:t>
      </w:r>
    </w:p>
    <w:p w14:paraId="12C9924F"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Период времени действия ограничения в единицах.</w:t>
      </w:r>
    </w:p>
    <w:p w14:paraId="59FE9A78"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Тип периода:</w:t>
      </w:r>
    </w:p>
    <w:p w14:paraId="1778C929"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Единица измерения продолжительности действия ограничения:</w:t>
      </w:r>
    </w:p>
    <w:p w14:paraId="0FC9DC06"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«День»– расчет ведется в календарных днях. Если при этом значении в поле «Период» указано значение «7», то действие ограничения продолжается с понедельника по воскресенье включительно, а не 7 дней с момента первого увеличения значения счетчика.</w:t>
      </w:r>
    </w:p>
    <w:p w14:paraId="4E0A9983"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«Месяц» – в календарных месяцах.</w:t>
      </w:r>
    </w:p>
    <w:p w14:paraId="07B00D6F"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«Навсегда» – для ограничителя не установлена периодичность работы, т.е. содержимое счетчиков накапливается постоянно, и счетчики не обнуляются.</w:t>
      </w:r>
    </w:p>
    <w:p w14:paraId="080022CF"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 xml:space="preserve">«Иные» - выходные и праздничные дни, произвольные периоды, измеряемые в днях. </w:t>
      </w:r>
    </w:p>
    <w:p w14:paraId="08441D9E"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Транзакции за период:</w:t>
      </w:r>
    </w:p>
    <w:p w14:paraId="3830F5A4"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Максимально допустимое количество транзакций за заданный период.</w:t>
      </w:r>
    </w:p>
    <w:p w14:paraId="494C53BE"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Сумма всех транзакций за период:</w:t>
      </w:r>
    </w:p>
    <w:p w14:paraId="10357E96"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Максимально допустимое значение общей суммы транзакций за заданный период.</w:t>
      </w:r>
    </w:p>
    <w:p w14:paraId="6F45FCCF"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Максимальная сумма одной транзакции:</w:t>
      </w:r>
    </w:p>
    <w:p w14:paraId="6B007381"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Максимально допустимое значение суммы одной транзакции.</w:t>
      </w:r>
    </w:p>
    <w:p w14:paraId="0B5C01B2"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p>
    <w:tbl>
      <w:tblPr>
        <w:tblW w:w="0" w:type="auto"/>
        <w:tblInd w:w="126" w:type="dxa"/>
        <w:tblLayout w:type="fixed"/>
        <w:tblCellMar>
          <w:left w:w="0" w:type="dxa"/>
          <w:right w:w="0" w:type="dxa"/>
        </w:tblCellMar>
        <w:tblLook w:val="0000" w:firstRow="0" w:lastRow="0" w:firstColumn="0" w:lastColumn="0" w:noHBand="0" w:noVBand="0"/>
      </w:tblPr>
      <w:tblGrid>
        <w:gridCol w:w="10348"/>
      </w:tblGrid>
      <w:tr w:rsidR="00582F7E" w14:paraId="7E963DE4" w14:textId="77777777">
        <w:tc>
          <w:tcPr>
            <w:tcW w:w="10348" w:type="dxa"/>
            <w:tcBorders>
              <w:top w:val="single" w:sz="4" w:space="0" w:color="000000"/>
              <w:left w:val="single" w:sz="4" w:space="0" w:color="000000"/>
              <w:bottom w:val="single" w:sz="4" w:space="0" w:color="000000"/>
              <w:right w:val="single" w:sz="4" w:space="0" w:color="000000"/>
            </w:tcBorders>
            <w:shd w:val="clear" w:color="auto" w:fill="FFFFFF"/>
          </w:tcPr>
          <w:p w14:paraId="63B9B772"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 xml:space="preserve">Особенности сочетания параметров </w:t>
            </w:r>
          </w:p>
          <w:p w14:paraId="66BF6994"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«Транзакции за период», «Сумма всех транзакций за период», «Максимальная сумма одной транзакции»:</w:t>
            </w:r>
          </w:p>
          <w:p w14:paraId="58423273" w14:textId="77777777" w:rsidR="00582F7E" w:rsidRDefault="00000000">
            <w:pPr>
              <w:widowControl w:val="0"/>
              <w:autoSpaceDE w:val="0"/>
              <w:autoSpaceDN w:val="0"/>
              <w:adjustRightInd w:val="0"/>
              <w:spacing w:after="200" w:line="276" w:lineRule="auto"/>
              <w:ind w:left="108" w:right="78"/>
              <w:rPr>
                <w:rFonts w:ascii="Times New Roman" w:hAnsi="Times New Roman"/>
                <w:color w:val="000000"/>
                <w:sz w:val="25"/>
                <w:szCs w:val="25"/>
              </w:rPr>
            </w:pPr>
            <w:r>
              <w:rPr>
                <w:rFonts w:ascii="Times New Roman" w:hAnsi="Times New Roman"/>
                <w:color w:val="000000"/>
                <w:sz w:val="25"/>
                <w:szCs w:val="25"/>
              </w:rPr>
              <w:t xml:space="preserve"> - Если все три поля имеют нулевое значение, все операции запрещены.</w:t>
            </w:r>
          </w:p>
        </w:tc>
      </w:tr>
    </w:tbl>
    <w:p w14:paraId="64D1450B"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p>
    <w:p w14:paraId="4B52A285"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Единица измерения:</w:t>
      </w:r>
    </w:p>
    <w:p w14:paraId="3C3194E5"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Допускается установка одного из двух значений: валюта контракта или единица измерения количества товара.</w:t>
      </w:r>
    </w:p>
    <w:p w14:paraId="5529E118"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Тип товара:</w:t>
      </w:r>
    </w:p>
    <w:p w14:paraId="42AD2FA2"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Тип товара, на который накладывается ограничитель (Топливо).</w:t>
      </w:r>
    </w:p>
    <w:p w14:paraId="0909327F"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Группа товара:</w:t>
      </w:r>
    </w:p>
    <w:p w14:paraId="40E2E10B"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Группа товара, на который накладывается ограничитель.</w:t>
      </w:r>
    </w:p>
    <w:p w14:paraId="5AE03198"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lastRenderedPageBreak/>
        <w:t>Товар:</w:t>
      </w:r>
    </w:p>
    <w:p w14:paraId="65DB82D0"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Товар, на который накладывается ограничитель.</w:t>
      </w:r>
    </w:p>
    <w:p w14:paraId="3136434D" w14:textId="77777777" w:rsidR="00582F7E" w:rsidRDefault="00000000">
      <w:pPr>
        <w:keepNext/>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Подписи сторон:</w:t>
      </w:r>
    </w:p>
    <w:p w14:paraId="09C09D5E"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422C41FA" w14:textId="77777777">
        <w:tc>
          <w:tcPr>
            <w:tcW w:w="4961" w:type="dxa"/>
            <w:shd w:val="clear" w:color="auto" w:fill="FFFFFF"/>
          </w:tcPr>
          <w:p w14:paraId="3D61E20F"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6F2A3B27"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7033D20F" w14:textId="77777777">
        <w:tc>
          <w:tcPr>
            <w:tcW w:w="4961" w:type="dxa"/>
            <w:shd w:val="clear" w:color="auto" w:fill="FFFFFF"/>
          </w:tcPr>
          <w:p w14:paraId="36EBE292" w14:textId="131B10C8"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125FD136"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00E9B3C0"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20A189E5"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2A75CD14" w14:textId="77777777">
        <w:tc>
          <w:tcPr>
            <w:tcW w:w="4961" w:type="dxa"/>
            <w:shd w:val="clear" w:color="auto" w:fill="FFFFFF"/>
          </w:tcPr>
          <w:p w14:paraId="0F0E73D0" w14:textId="105F789D"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387DB314"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494BC8CD"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7B6345B3"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04494539"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p>
    <w:p w14:paraId="09F13DBA" w14:textId="77777777" w:rsidR="00582F7E" w:rsidRDefault="00000000">
      <w:pPr>
        <w:widowControl w:val="0"/>
        <w:autoSpaceDE w:val="0"/>
        <w:autoSpaceDN w:val="0"/>
        <w:adjustRightInd w:val="0"/>
        <w:spacing w:after="0" w:line="240" w:lineRule="auto"/>
        <w:ind w:left="121" w:right="91"/>
        <w:jc w:val="right"/>
        <w:rPr>
          <w:rFonts w:ascii="Times New Roman" w:hAnsi="Times New Roman"/>
          <w:color w:val="000000"/>
          <w:sz w:val="25"/>
          <w:szCs w:val="25"/>
        </w:rPr>
      </w:pPr>
      <w:r>
        <w:rPr>
          <w:rFonts w:ascii="Times New Roman" w:hAnsi="Times New Roman"/>
          <w:sz w:val="25"/>
          <w:szCs w:val="25"/>
        </w:rPr>
        <w:br w:type="page"/>
      </w:r>
      <w:r>
        <w:rPr>
          <w:rFonts w:ascii="Times New Roman" w:hAnsi="Times New Roman"/>
          <w:color w:val="000000"/>
          <w:sz w:val="25"/>
          <w:szCs w:val="25"/>
        </w:rPr>
        <w:lastRenderedPageBreak/>
        <w:t>Приложение №3</w:t>
      </w:r>
    </w:p>
    <w:p w14:paraId="39A2DC1A"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к Контракту № 17/П/09/26 </w:t>
      </w:r>
    </w:p>
    <w:p w14:paraId="37E2ACB5"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от «___» сентября 2026 г.</w:t>
      </w:r>
    </w:p>
    <w:p w14:paraId="05088047" w14:textId="77777777" w:rsidR="00582F7E" w:rsidRDefault="00000000">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ФОРМА ЗАЯВКИ НА ВЫДАЧУ КАРТ</w:t>
      </w:r>
    </w:p>
    <w:p w14:paraId="322DD82B" w14:textId="77777777" w:rsidR="00582F7E" w:rsidRDefault="00582F7E">
      <w:pPr>
        <w:widowControl w:val="0"/>
        <w:autoSpaceDE w:val="0"/>
        <w:autoSpaceDN w:val="0"/>
        <w:adjustRightInd w:val="0"/>
        <w:spacing w:before="60" w:after="0" w:line="240" w:lineRule="auto"/>
        <w:ind w:left="121" w:right="91"/>
        <w:jc w:val="center"/>
        <w:rPr>
          <w:rFonts w:ascii="Times New Roman" w:hAnsi="Times New Roman"/>
          <w:color w:val="000000"/>
          <w:sz w:val="25"/>
          <w:szCs w:val="25"/>
        </w:rPr>
      </w:pPr>
    </w:p>
    <w:p w14:paraId="23CAC230" w14:textId="77777777" w:rsidR="00582F7E" w:rsidRDefault="00000000">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НАЧАЛО ФОРМЫ ---------------------------------------------</w:t>
      </w:r>
    </w:p>
    <w:p w14:paraId="348879BD" w14:textId="77777777" w:rsidR="00582F7E" w:rsidRDefault="00582F7E">
      <w:pPr>
        <w:widowControl w:val="0"/>
        <w:autoSpaceDE w:val="0"/>
        <w:autoSpaceDN w:val="0"/>
        <w:adjustRightInd w:val="0"/>
        <w:spacing w:before="60" w:after="0" w:line="240" w:lineRule="auto"/>
        <w:ind w:left="121" w:right="91"/>
        <w:jc w:val="center"/>
        <w:rPr>
          <w:rFonts w:ascii="Times New Roman" w:hAnsi="Times New Roman"/>
          <w:color w:val="000000"/>
          <w:sz w:val="25"/>
          <w:szCs w:val="25"/>
        </w:rPr>
      </w:pPr>
    </w:p>
    <w:p w14:paraId="72B31A61" w14:textId="77777777" w:rsidR="00582F7E" w:rsidRDefault="00000000">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Заявка на выдачу Карт</w:t>
      </w:r>
    </w:p>
    <w:p w14:paraId="5C07E975"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1. Заказчик (полное наименование): </w:t>
      </w:r>
    </w:p>
    <w:p w14:paraId="36940ED6"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2. Заказчик (краткое наименование): </w:t>
      </w:r>
    </w:p>
    <w:p w14:paraId="6909FFB5"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u w:val="single"/>
        </w:rPr>
      </w:pPr>
      <w:r>
        <w:rPr>
          <w:rFonts w:ascii="Times New Roman" w:hAnsi="Times New Roman"/>
          <w:color w:val="000000"/>
          <w:sz w:val="25"/>
          <w:szCs w:val="25"/>
        </w:rPr>
        <w:t xml:space="preserve">3. ИНН Заказчика: </w:t>
      </w:r>
    </w:p>
    <w:p w14:paraId="3FA3A609"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4. Для получения Товара на АЗС, Заказчик просит Поставщика произвести выпуск карт в количестве _____________ шт. </w:t>
      </w:r>
    </w:p>
    <w:p w14:paraId="04257499" w14:textId="77777777" w:rsidR="00582F7E" w:rsidRDefault="00000000">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5. Заказчик устанавливает следующие ограничители для выдаваемых Карт:</w:t>
      </w:r>
    </w:p>
    <w:tbl>
      <w:tblPr>
        <w:tblW w:w="0" w:type="auto"/>
        <w:tblInd w:w="268" w:type="dxa"/>
        <w:tblLayout w:type="fixed"/>
        <w:tblCellMar>
          <w:left w:w="0" w:type="dxa"/>
          <w:right w:w="0" w:type="dxa"/>
        </w:tblCellMar>
        <w:tblLook w:val="0000" w:firstRow="0" w:lastRow="0" w:firstColumn="0" w:lastColumn="0" w:noHBand="0" w:noVBand="0"/>
      </w:tblPr>
      <w:tblGrid>
        <w:gridCol w:w="601"/>
        <w:gridCol w:w="9213"/>
      </w:tblGrid>
      <w:tr w:rsidR="00582F7E" w14:paraId="18787BF0" w14:textId="77777777">
        <w:tc>
          <w:tcPr>
            <w:tcW w:w="601" w:type="dxa"/>
            <w:tcBorders>
              <w:top w:val="single" w:sz="4" w:space="0" w:color="000000"/>
              <w:left w:val="single" w:sz="4" w:space="0" w:color="000000"/>
              <w:bottom w:val="single" w:sz="4" w:space="0" w:color="000000"/>
              <w:right w:val="single" w:sz="4" w:space="0" w:color="000000"/>
            </w:tcBorders>
            <w:shd w:val="clear" w:color="auto" w:fill="FFFFFF"/>
          </w:tcPr>
          <w:p w14:paraId="2BF6D671"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w:t>
            </w:r>
          </w:p>
          <w:p w14:paraId="378D841E"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п/п</w:t>
            </w:r>
          </w:p>
        </w:tc>
        <w:tc>
          <w:tcPr>
            <w:tcW w:w="9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24F49" w14:textId="77777777" w:rsidR="00582F7E" w:rsidRDefault="00000000">
            <w:pPr>
              <w:widowControl w:val="0"/>
              <w:autoSpaceDE w:val="0"/>
              <w:autoSpaceDN w:val="0"/>
              <w:adjustRightInd w:val="0"/>
              <w:spacing w:before="60" w:after="0" w:line="240" w:lineRule="auto"/>
              <w:ind w:left="108" w:right="78"/>
              <w:rPr>
                <w:rFonts w:ascii="Times New Roman" w:hAnsi="Times New Roman"/>
                <w:b/>
                <w:bCs/>
                <w:color w:val="000000"/>
                <w:sz w:val="25"/>
                <w:szCs w:val="25"/>
              </w:rPr>
            </w:pPr>
            <w:r>
              <w:rPr>
                <w:rFonts w:ascii="Times New Roman" w:hAnsi="Times New Roman"/>
                <w:b/>
                <w:bCs/>
                <w:color w:val="000000"/>
                <w:sz w:val="25"/>
                <w:szCs w:val="25"/>
              </w:rPr>
              <w:t>Ограничители карты*</w:t>
            </w:r>
          </w:p>
        </w:tc>
      </w:tr>
      <w:tr w:rsidR="00582F7E" w14:paraId="56A19A8B" w14:textId="77777777">
        <w:tc>
          <w:tcPr>
            <w:tcW w:w="6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7668D"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1</w:t>
            </w:r>
          </w:p>
        </w:tc>
        <w:tc>
          <w:tcPr>
            <w:tcW w:w="9213" w:type="dxa"/>
            <w:tcBorders>
              <w:top w:val="single" w:sz="4" w:space="0" w:color="000000"/>
              <w:left w:val="single" w:sz="4" w:space="0" w:color="000000"/>
              <w:bottom w:val="single" w:sz="4" w:space="0" w:color="000000"/>
              <w:right w:val="single" w:sz="4" w:space="0" w:color="000000"/>
            </w:tcBorders>
            <w:shd w:val="clear" w:color="auto" w:fill="FFFFFF"/>
          </w:tcPr>
          <w:p w14:paraId="25660A30" w14:textId="77777777" w:rsidR="00582F7E" w:rsidRDefault="00582F7E">
            <w:pPr>
              <w:widowControl w:val="0"/>
              <w:autoSpaceDE w:val="0"/>
              <w:autoSpaceDN w:val="0"/>
              <w:adjustRightInd w:val="0"/>
              <w:spacing w:after="0" w:line="240" w:lineRule="auto"/>
              <w:ind w:left="108" w:right="108"/>
              <w:jc w:val="both"/>
              <w:rPr>
                <w:rFonts w:ascii="Times New Roman" w:hAnsi="Times New Roman"/>
                <w:sz w:val="25"/>
                <w:szCs w:val="25"/>
              </w:rPr>
            </w:pPr>
          </w:p>
        </w:tc>
      </w:tr>
      <w:tr w:rsidR="00582F7E" w14:paraId="43B3C34C" w14:textId="77777777">
        <w:tc>
          <w:tcPr>
            <w:tcW w:w="6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B2AECD"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2</w:t>
            </w:r>
          </w:p>
        </w:tc>
        <w:tc>
          <w:tcPr>
            <w:tcW w:w="9213" w:type="dxa"/>
            <w:tcBorders>
              <w:top w:val="single" w:sz="4" w:space="0" w:color="000000"/>
              <w:left w:val="single" w:sz="4" w:space="0" w:color="000000"/>
              <w:bottom w:val="single" w:sz="4" w:space="0" w:color="000000"/>
              <w:right w:val="single" w:sz="4" w:space="0" w:color="000000"/>
            </w:tcBorders>
            <w:shd w:val="clear" w:color="auto" w:fill="FFFFFF"/>
          </w:tcPr>
          <w:p w14:paraId="31E89BF5" w14:textId="77777777" w:rsidR="00582F7E" w:rsidRDefault="00582F7E">
            <w:pPr>
              <w:widowControl w:val="0"/>
              <w:autoSpaceDE w:val="0"/>
              <w:autoSpaceDN w:val="0"/>
              <w:adjustRightInd w:val="0"/>
              <w:spacing w:after="0" w:line="240" w:lineRule="auto"/>
              <w:ind w:left="108" w:right="108"/>
              <w:jc w:val="both"/>
              <w:rPr>
                <w:rFonts w:ascii="Times New Roman" w:hAnsi="Times New Roman"/>
                <w:sz w:val="25"/>
                <w:szCs w:val="25"/>
              </w:rPr>
            </w:pPr>
          </w:p>
        </w:tc>
      </w:tr>
      <w:tr w:rsidR="00582F7E" w14:paraId="6605FD90" w14:textId="77777777">
        <w:tc>
          <w:tcPr>
            <w:tcW w:w="6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80469"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3</w:t>
            </w:r>
          </w:p>
        </w:tc>
        <w:tc>
          <w:tcPr>
            <w:tcW w:w="9213" w:type="dxa"/>
            <w:tcBorders>
              <w:top w:val="single" w:sz="4" w:space="0" w:color="000000"/>
              <w:left w:val="single" w:sz="4" w:space="0" w:color="000000"/>
              <w:bottom w:val="single" w:sz="4" w:space="0" w:color="000000"/>
              <w:right w:val="single" w:sz="4" w:space="0" w:color="000000"/>
            </w:tcBorders>
            <w:shd w:val="clear" w:color="auto" w:fill="FFFFFF"/>
          </w:tcPr>
          <w:p w14:paraId="65AE2D1F" w14:textId="77777777" w:rsidR="00582F7E" w:rsidRDefault="00582F7E">
            <w:pPr>
              <w:widowControl w:val="0"/>
              <w:autoSpaceDE w:val="0"/>
              <w:autoSpaceDN w:val="0"/>
              <w:adjustRightInd w:val="0"/>
              <w:spacing w:after="0" w:line="240" w:lineRule="auto"/>
              <w:ind w:left="108" w:right="108"/>
              <w:jc w:val="both"/>
              <w:rPr>
                <w:rFonts w:ascii="Times New Roman" w:hAnsi="Times New Roman"/>
                <w:sz w:val="25"/>
                <w:szCs w:val="25"/>
              </w:rPr>
            </w:pPr>
          </w:p>
        </w:tc>
      </w:tr>
      <w:tr w:rsidR="00582F7E" w14:paraId="2B99697E" w14:textId="77777777">
        <w:tc>
          <w:tcPr>
            <w:tcW w:w="6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DD6E75"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color w:val="000000"/>
                <w:sz w:val="25"/>
                <w:szCs w:val="25"/>
              </w:rPr>
            </w:pPr>
            <w:r>
              <w:rPr>
                <w:rFonts w:ascii="Times New Roman" w:hAnsi="Times New Roman"/>
                <w:color w:val="000000"/>
                <w:sz w:val="25"/>
                <w:szCs w:val="25"/>
              </w:rPr>
              <w:t>4</w:t>
            </w:r>
          </w:p>
        </w:tc>
        <w:tc>
          <w:tcPr>
            <w:tcW w:w="9213" w:type="dxa"/>
            <w:tcBorders>
              <w:top w:val="single" w:sz="4" w:space="0" w:color="000000"/>
              <w:left w:val="single" w:sz="4" w:space="0" w:color="000000"/>
              <w:bottom w:val="single" w:sz="4" w:space="0" w:color="000000"/>
              <w:right w:val="single" w:sz="4" w:space="0" w:color="000000"/>
            </w:tcBorders>
            <w:shd w:val="clear" w:color="auto" w:fill="FFFFFF"/>
          </w:tcPr>
          <w:p w14:paraId="5FE33C9E" w14:textId="77777777" w:rsidR="00582F7E" w:rsidRDefault="00582F7E">
            <w:pPr>
              <w:widowControl w:val="0"/>
              <w:autoSpaceDE w:val="0"/>
              <w:autoSpaceDN w:val="0"/>
              <w:adjustRightInd w:val="0"/>
              <w:spacing w:after="0" w:line="240" w:lineRule="auto"/>
              <w:ind w:left="108" w:right="108"/>
              <w:jc w:val="both"/>
              <w:rPr>
                <w:rFonts w:ascii="Times New Roman" w:hAnsi="Times New Roman"/>
                <w:sz w:val="25"/>
                <w:szCs w:val="25"/>
              </w:rPr>
            </w:pPr>
          </w:p>
        </w:tc>
      </w:tr>
    </w:tbl>
    <w:p w14:paraId="7EDECA4B" w14:textId="77777777" w:rsidR="00582F7E" w:rsidRDefault="00000000">
      <w:pPr>
        <w:widowControl w:val="0"/>
        <w:autoSpaceDE w:val="0"/>
        <w:autoSpaceDN w:val="0"/>
        <w:adjustRightInd w:val="0"/>
        <w:spacing w:before="60"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Примечание: </w:t>
      </w:r>
    </w:p>
    <w:p w14:paraId="44039003" w14:textId="77777777" w:rsidR="00582F7E" w:rsidRDefault="00000000">
      <w:pPr>
        <w:widowControl w:val="0"/>
        <w:autoSpaceDE w:val="0"/>
        <w:autoSpaceDN w:val="0"/>
        <w:adjustRightInd w:val="0"/>
        <w:spacing w:before="60" w:after="0" w:line="240" w:lineRule="auto"/>
        <w:ind w:left="121" w:right="91"/>
        <w:rPr>
          <w:rFonts w:ascii="Times New Roman" w:hAnsi="Times New Roman"/>
          <w:color w:val="000000"/>
          <w:sz w:val="25"/>
          <w:szCs w:val="25"/>
        </w:rPr>
      </w:pPr>
      <w:r>
        <w:rPr>
          <w:rFonts w:ascii="Times New Roman" w:hAnsi="Times New Roman"/>
          <w:color w:val="000000"/>
          <w:sz w:val="25"/>
          <w:szCs w:val="25"/>
        </w:rPr>
        <w:t>*ограничители Карт могут быть установлены Заказчиком также самостоятельно посредством Личного кабинета. В этом случае данный столбец Заказчиком не заполняется.</w:t>
      </w:r>
    </w:p>
    <w:p w14:paraId="57B8AB2A" w14:textId="77777777" w:rsidR="00582F7E" w:rsidRDefault="00000000">
      <w:pPr>
        <w:widowControl w:val="0"/>
        <w:autoSpaceDE w:val="0"/>
        <w:autoSpaceDN w:val="0"/>
        <w:adjustRightInd w:val="0"/>
        <w:spacing w:before="60"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Установленная контрактом форма приложения №3 может быть изменена Поставщиком в одностороннем порядке. При этом образец формы заявления размещается Поставщиком на сайте </w:t>
      </w:r>
    </w:p>
    <w:p w14:paraId="628B4F8F" w14:textId="77777777" w:rsidR="00582F7E" w:rsidRDefault="00582F7E">
      <w:pPr>
        <w:widowControl w:val="0"/>
        <w:autoSpaceDE w:val="0"/>
        <w:autoSpaceDN w:val="0"/>
        <w:adjustRightInd w:val="0"/>
        <w:spacing w:before="60" w:after="0" w:line="240" w:lineRule="auto"/>
        <w:ind w:left="121" w:right="91"/>
        <w:rPr>
          <w:rFonts w:ascii="Times New Roman" w:hAnsi="Times New Roman"/>
          <w:color w:val="000000"/>
          <w:sz w:val="25"/>
          <w:szCs w:val="25"/>
        </w:rPr>
      </w:pPr>
    </w:p>
    <w:p w14:paraId="157810F8" w14:textId="77777777" w:rsidR="00582F7E" w:rsidRDefault="00000000">
      <w:pPr>
        <w:widowControl w:val="0"/>
        <w:autoSpaceDE w:val="0"/>
        <w:autoSpaceDN w:val="0"/>
        <w:adjustRightInd w:val="0"/>
        <w:spacing w:before="60"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6.Дата принятия настоящей заявки Поставщиком: «___» ______________20___ г. </w:t>
      </w:r>
    </w:p>
    <w:p w14:paraId="3A2FC2C6" w14:textId="77777777" w:rsidR="00582F7E" w:rsidRDefault="00582F7E">
      <w:pPr>
        <w:widowControl w:val="0"/>
        <w:autoSpaceDE w:val="0"/>
        <w:autoSpaceDN w:val="0"/>
        <w:adjustRightInd w:val="0"/>
        <w:spacing w:before="60" w:after="0" w:line="240" w:lineRule="auto"/>
        <w:ind w:left="121" w:right="91"/>
        <w:rPr>
          <w:rFonts w:ascii="Times New Roman" w:hAnsi="Times New Roman"/>
          <w:color w:val="000000"/>
          <w:sz w:val="25"/>
          <w:szCs w:val="25"/>
        </w:rPr>
      </w:pPr>
    </w:p>
    <w:tbl>
      <w:tblPr>
        <w:tblW w:w="0" w:type="auto"/>
        <w:tblInd w:w="547" w:type="dxa"/>
        <w:tblLayout w:type="fixed"/>
        <w:tblCellMar>
          <w:left w:w="0" w:type="dxa"/>
          <w:right w:w="0" w:type="dxa"/>
        </w:tblCellMar>
        <w:tblLook w:val="0000" w:firstRow="0" w:lastRow="0" w:firstColumn="0" w:lastColumn="0" w:noHBand="0" w:noVBand="0"/>
      </w:tblPr>
      <w:tblGrid>
        <w:gridCol w:w="4961"/>
        <w:gridCol w:w="4678"/>
      </w:tblGrid>
      <w:tr w:rsidR="00582F7E" w14:paraId="779C127C" w14:textId="77777777">
        <w:tc>
          <w:tcPr>
            <w:tcW w:w="4961" w:type="dxa"/>
            <w:tcBorders>
              <w:top w:val="nil"/>
              <w:left w:val="nil"/>
              <w:bottom w:val="nil"/>
              <w:right w:val="nil"/>
            </w:tcBorders>
            <w:shd w:val="clear" w:color="auto" w:fill="FFFFFF"/>
          </w:tcPr>
          <w:p w14:paraId="5550071C"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Поставщик</w:t>
            </w:r>
          </w:p>
          <w:p w14:paraId="7A2DAD90" w14:textId="77777777" w:rsidR="00582F7E" w:rsidRDefault="00582F7E">
            <w:pPr>
              <w:widowControl w:val="0"/>
              <w:autoSpaceDE w:val="0"/>
              <w:autoSpaceDN w:val="0"/>
              <w:adjustRightInd w:val="0"/>
              <w:spacing w:after="0" w:line="240" w:lineRule="auto"/>
              <w:ind w:left="108" w:right="78"/>
              <w:rPr>
                <w:rFonts w:ascii="Times New Roman" w:hAnsi="Times New Roman"/>
                <w:color w:val="000000"/>
                <w:sz w:val="25"/>
                <w:szCs w:val="25"/>
              </w:rPr>
            </w:pPr>
          </w:p>
          <w:p w14:paraId="456858D6"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__________ / _______________ /</w:t>
            </w:r>
          </w:p>
          <w:p w14:paraId="4F24D665" w14:textId="77777777"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 xml:space="preserve"> </w:t>
            </w: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678" w:type="dxa"/>
            <w:tcBorders>
              <w:top w:val="nil"/>
              <w:left w:val="nil"/>
              <w:bottom w:val="nil"/>
              <w:right w:val="nil"/>
            </w:tcBorders>
            <w:shd w:val="clear" w:color="auto" w:fill="FFFFFF"/>
          </w:tcPr>
          <w:p w14:paraId="5341B390"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Заказчик</w:t>
            </w:r>
          </w:p>
          <w:p w14:paraId="1A92711C" w14:textId="77777777" w:rsidR="00582F7E" w:rsidRDefault="00582F7E">
            <w:pPr>
              <w:widowControl w:val="0"/>
              <w:autoSpaceDE w:val="0"/>
              <w:autoSpaceDN w:val="0"/>
              <w:adjustRightInd w:val="0"/>
              <w:spacing w:after="0" w:line="240" w:lineRule="auto"/>
              <w:ind w:left="108" w:right="78"/>
              <w:rPr>
                <w:rFonts w:ascii="Times New Roman" w:hAnsi="Times New Roman"/>
                <w:color w:val="000000"/>
                <w:sz w:val="25"/>
                <w:szCs w:val="25"/>
              </w:rPr>
            </w:pPr>
          </w:p>
          <w:p w14:paraId="7F09F1D2"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__________ / _______________ /</w:t>
            </w:r>
          </w:p>
          <w:p w14:paraId="3B8EFD66" w14:textId="77777777" w:rsidR="00582F7E" w:rsidRDefault="00000000">
            <w:pPr>
              <w:widowControl w:val="0"/>
              <w:autoSpaceDE w:val="0"/>
              <w:autoSpaceDN w:val="0"/>
              <w:adjustRightInd w:val="0"/>
              <w:spacing w:after="0" w:line="240" w:lineRule="auto"/>
              <w:ind w:left="108" w:right="78"/>
              <w:rPr>
                <w:rFonts w:ascii="Times New Roman" w:hAnsi="Times New Roman"/>
                <w:color w:val="000000"/>
                <w:sz w:val="25"/>
                <w:szCs w:val="25"/>
              </w:rPr>
            </w:pPr>
            <w:r>
              <w:rPr>
                <w:rFonts w:ascii="Times New Roman" w:hAnsi="Times New Roman"/>
                <w:color w:val="000000"/>
                <w:sz w:val="25"/>
                <w:szCs w:val="25"/>
              </w:rPr>
              <w:t xml:space="preserve"> </w:t>
            </w: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397E167C"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35315B34" w14:textId="77777777" w:rsidR="00582F7E" w:rsidRDefault="00000000">
      <w:pPr>
        <w:widowControl w:val="0"/>
        <w:autoSpaceDE w:val="0"/>
        <w:autoSpaceDN w:val="0"/>
        <w:adjustRightInd w:val="0"/>
        <w:spacing w:before="60"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КОНЕЦ ФОРМЫ ---------------------------------------------</w:t>
      </w:r>
    </w:p>
    <w:p w14:paraId="4184B0A8" w14:textId="77777777" w:rsidR="00582F7E" w:rsidRDefault="00582F7E">
      <w:pPr>
        <w:keepNext/>
        <w:widowControl w:val="0"/>
        <w:autoSpaceDE w:val="0"/>
        <w:autoSpaceDN w:val="0"/>
        <w:adjustRightInd w:val="0"/>
        <w:spacing w:after="0" w:line="240" w:lineRule="auto"/>
        <w:ind w:left="121" w:right="91"/>
        <w:jc w:val="center"/>
        <w:rPr>
          <w:rFonts w:ascii="Times New Roman" w:hAnsi="Times New Roman"/>
          <w:color w:val="000000"/>
          <w:sz w:val="25"/>
          <w:szCs w:val="25"/>
        </w:rPr>
      </w:pPr>
    </w:p>
    <w:p w14:paraId="1A7A03E9" w14:textId="77777777" w:rsidR="00582F7E" w:rsidRDefault="00000000">
      <w:pPr>
        <w:keepNext/>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Подписи сторон:</w:t>
      </w:r>
    </w:p>
    <w:p w14:paraId="55F4C42E" w14:textId="77777777" w:rsidR="00582F7E" w:rsidRDefault="00582F7E">
      <w:pPr>
        <w:widowControl w:val="0"/>
        <w:autoSpaceDE w:val="0"/>
        <w:autoSpaceDN w:val="0"/>
        <w:adjustRightInd w:val="0"/>
        <w:spacing w:before="60" w:after="0" w:line="240" w:lineRule="auto"/>
        <w:ind w:left="121" w:right="91"/>
        <w:jc w:val="both"/>
        <w:rPr>
          <w:rFonts w:ascii="Times New Roman" w:hAnsi="Times New Roman"/>
          <w:color w:val="000000"/>
          <w:sz w:val="25"/>
          <w:szCs w:val="25"/>
        </w:rPr>
      </w:pPr>
    </w:p>
    <w:p w14:paraId="2A16FDF1" w14:textId="77777777" w:rsidR="00582F7E" w:rsidRDefault="00582F7E">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11A4BF2D" w14:textId="77777777">
        <w:tc>
          <w:tcPr>
            <w:tcW w:w="4961" w:type="dxa"/>
            <w:shd w:val="clear" w:color="auto" w:fill="FFFFFF"/>
          </w:tcPr>
          <w:p w14:paraId="4F18C93D"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04ECF5F7"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7CDA8C26" w14:textId="77777777">
        <w:tc>
          <w:tcPr>
            <w:tcW w:w="4961" w:type="dxa"/>
            <w:shd w:val="clear" w:color="auto" w:fill="FFFFFF"/>
          </w:tcPr>
          <w:p w14:paraId="7846EEE5" w14:textId="3EA413CD"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5447C751"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60B65FA4"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4F800206"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0A4BD6FF" w14:textId="77777777">
        <w:tc>
          <w:tcPr>
            <w:tcW w:w="4961" w:type="dxa"/>
            <w:shd w:val="clear" w:color="auto" w:fill="FFFFFF"/>
          </w:tcPr>
          <w:p w14:paraId="673F8430" w14:textId="37986827"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0ABF2558"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620856C4"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74F58713"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1A83A81D" w14:textId="77777777" w:rsidR="00582F7E" w:rsidRDefault="00000000">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sz w:val="25"/>
          <w:szCs w:val="25"/>
        </w:rPr>
        <w:br w:type="page"/>
      </w:r>
      <w:r>
        <w:rPr>
          <w:rFonts w:ascii="Times New Roman" w:hAnsi="Times New Roman"/>
          <w:color w:val="000000"/>
          <w:sz w:val="25"/>
          <w:szCs w:val="25"/>
        </w:rPr>
        <w:lastRenderedPageBreak/>
        <w:t>Приложение №4</w:t>
      </w:r>
    </w:p>
    <w:p w14:paraId="6CE08159"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к Контракту № 17/П/09/26 </w:t>
      </w:r>
    </w:p>
    <w:p w14:paraId="7BCF23B9"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от «___» сентября 2026 г.</w:t>
      </w:r>
    </w:p>
    <w:p w14:paraId="21FD2C2B" w14:textId="77777777" w:rsidR="00582F7E" w:rsidRDefault="00582F7E">
      <w:pPr>
        <w:widowControl w:val="0"/>
        <w:autoSpaceDE w:val="0"/>
        <w:autoSpaceDN w:val="0"/>
        <w:adjustRightInd w:val="0"/>
        <w:spacing w:before="60" w:after="0" w:line="240" w:lineRule="auto"/>
        <w:ind w:left="121" w:right="91"/>
        <w:jc w:val="center"/>
        <w:rPr>
          <w:rFonts w:ascii="Times New Roman" w:hAnsi="Times New Roman"/>
          <w:color w:val="000000"/>
          <w:sz w:val="25"/>
          <w:szCs w:val="25"/>
        </w:rPr>
      </w:pPr>
    </w:p>
    <w:p w14:paraId="08943961"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Обязательство</w:t>
      </w:r>
    </w:p>
    <w:p w14:paraId="3969E3DA"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по соблюдению применимого законодательства</w:t>
      </w:r>
    </w:p>
    <w:p w14:paraId="2E570314"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в сфере противодействия мошенничеству и коррупции</w:t>
      </w:r>
    </w:p>
    <w:p w14:paraId="5B1DEAC9"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25C4F6AA" w14:textId="77777777" w:rsidR="00582F7E" w:rsidRDefault="00000000">
      <w:pPr>
        <w:widowControl w:val="0"/>
        <w:autoSpaceDE w:val="0"/>
        <w:autoSpaceDN w:val="0"/>
        <w:adjustRightInd w:val="0"/>
        <w:spacing w:after="4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Принимая во внимание, что Поставщик придерживается принципа полного неприятия мошеннических и коррупционных проявлений в любых деловых контактах и операциях, что означает недопустимость прямого или косвенного, личного или через какое-либо посредничество вовлечения Поставщика в мошеннические и/или коррупционные действия;</w:t>
      </w:r>
    </w:p>
    <w:p w14:paraId="1037A2D7" w14:textId="77777777" w:rsidR="00582F7E" w:rsidRDefault="00000000">
      <w:pPr>
        <w:widowControl w:val="0"/>
        <w:autoSpaceDE w:val="0"/>
        <w:autoSpaceDN w:val="0"/>
        <w:adjustRightInd w:val="0"/>
        <w:spacing w:after="4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принимая во внимание, что Поставщик строго соблюдает законодательство Российской Федерации и иных стран, нормы которых применимы в отношении ее деятельности, в том числе законодательство в сфере противодействия мошенничеству и коррупции;</w:t>
      </w:r>
    </w:p>
    <w:p w14:paraId="416EC5BB" w14:textId="77777777" w:rsidR="00582F7E" w:rsidRDefault="00000000">
      <w:pPr>
        <w:widowControl w:val="0"/>
        <w:autoSpaceDE w:val="0"/>
        <w:autoSpaceDN w:val="0"/>
        <w:adjustRightInd w:val="0"/>
        <w:spacing w:after="4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в соответствии с Политикой в области противодействия мошенничеству и коррупции, принятой и применяемой Поставщиком,</w:t>
      </w:r>
    </w:p>
    <w:p w14:paraId="51A4768B" w14:textId="77777777" w:rsidR="00582F7E" w:rsidRDefault="00000000">
      <w:pPr>
        <w:widowControl w:val="0"/>
        <w:autoSpaceDE w:val="0"/>
        <w:autoSpaceDN w:val="0"/>
        <w:adjustRightInd w:val="0"/>
        <w:spacing w:after="4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Стороны подписали настоящее Обязательство о нижеследующем:</w:t>
      </w:r>
    </w:p>
    <w:p w14:paraId="2D6483A5"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041B1FEB" w14:textId="77777777" w:rsidR="00582F7E" w:rsidRDefault="00000000">
      <w:pPr>
        <w:widowControl w:val="0"/>
        <w:autoSpaceDE w:val="0"/>
        <w:autoSpaceDN w:val="0"/>
        <w:adjustRightInd w:val="0"/>
        <w:spacing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 xml:space="preserve">Статья 1. Обязательства Заказчика в сфере противодействия Мошенничеству и Коррупции </w:t>
      </w:r>
    </w:p>
    <w:p w14:paraId="1FA43F15"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1.1</w:t>
      </w:r>
      <w:r>
        <w:rPr>
          <w:rFonts w:ascii="Times New Roman" w:hAnsi="Times New Roman"/>
          <w:color w:val="000000"/>
          <w:sz w:val="25"/>
          <w:szCs w:val="25"/>
        </w:rPr>
        <w:tab/>
        <w:t>Заказчик обязуется не допускать совершения Мошеннических и Коррупционных действий и требовать того же от аффилированных лиц, бенефициаров, работников, посредников и иных лиц, действующих в интересах Заказчика, его аффилированных лиц или бенефициаров.</w:t>
      </w:r>
    </w:p>
    <w:p w14:paraId="7B14D1C1"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68BFE41A"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1.1.1. Термин «Коррупционные действия» для целей настоящего обязательства означает следующие действия:</w:t>
      </w:r>
    </w:p>
    <w:p w14:paraId="249EB78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(I)</w:t>
      </w:r>
      <w:r>
        <w:rPr>
          <w:rFonts w:ascii="Times New Roman" w:hAnsi="Times New Roman"/>
          <w:color w:val="000000"/>
          <w:sz w:val="25"/>
          <w:szCs w:val="25"/>
        </w:rPr>
        <w:tab/>
        <w:t>обещание, предложение или предоставление финансовой, или иной выгоды (имущества, услуг имущественного характера, имущественных прав, освобождения от исполнения имущественных обязательств) Поставщику в целях побуждения его к совершению действий (бездействия), не отвечающих условиям Контракта, критериям законности и добросовестности, в том числе в целях получения неправомерных преимуществ, выгод или достижения иных неправомерных целей;</w:t>
      </w:r>
    </w:p>
    <w:p w14:paraId="77F46A9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(II)</w:t>
      </w:r>
      <w:r>
        <w:rPr>
          <w:rFonts w:ascii="Times New Roman" w:hAnsi="Times New Roman"/>
          <w:color w:val="000000"/>
          <w:sz w:val="25"/>
          <w:szCs w:val="25"/>
        </w:rPr>
        <w:tab/>
        <w:t>обещание, предложение или предоставление финансовой или иной выгоды (имущества, услуг имущественного характера, имущественных прав, освобождения от исполнения имущественных обязательств) от имени и/или в интересах Поставщика лицам, осуществляющим любые публичные функции (властные полномочия), в том числе, иностранным должностным лицам, должностным лицам публичных международных организаций, а также лицам, осуществляющим управленческие функции в любых организациях и предприятиях всех форм собственности (в том числе организационно-распорядительные и административно-хозяйственные функции) в целях побуждения их к совершению или вознаграждения их за совершение действий (бездействия), не отвечающих принципам законности и добросовестности, в том числе в целях определения условий заключения, исполнения или прекращения сделок, осуществления или продолжения хозяйственной деятельности, получения или сохранения имущества в хозяйственной деятельности, получения неправомерных преимуществ или выгод, а также для достижения любых иных неправомерных целей;</w:t>
      </w:r>
    </w:p>
    <w:p w14:paraId="76AA4945"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(III)</w:t>
      </w:r>
      <w:r>
        <w:rPr>
          <w:rFonts w:ascii="Times New Roman" w:hAnsi="Times New Roman"/>
          <w:color w:val="000000"/>
          <w:sz w:val="25"/>
          <w:szCs w:val="25"/>
        </w:rPr>
        <w:tab/>
        <w:t>прочие действия, связанные с предоставлением/обещанием или принятием/требованием финансовых или иных выгод, которые могут признаваться не соответствующими корпоративной этике, недопустимыми и/или незаконными.</w:t>
      </w:r>
    </w:p>
    <w:p w14:paraId="7DC9C63D"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40C6FAD6"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1.1.2. Термин «Мошеннические действия» для целей настоящего обязательства означает </w:t>
      </w:r>
      <w:r>
        <w:rPr>
          <w:rFonts w:ascii="Times New Roman" w:hAnsi="Times New Roman"/>
          <w:color w:val="000000"/>
          <w:sz w:val="25"/>
          <w:szCs w:val="25"/>
        </w:rPr>
        <w:lastRenderedPageBreak/>
        <w:t>действия:</w:t>
      </w:r>
    </w:p>
    <w:p w14:paraId="2C91B424"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(I)</w:t>
      </w:r>
      <w:r>
        <w:rPr>
          <w:rFonts w:ascii="Times New Roman" w:hAnsi="Times New Roman"/>
          <w:color w:val="000000"/>
          <w:sz w:val="25"/>
          <w:szCs w:val="25"/>
        </w:rPr>
        <w:tab/>
        <w:t>совершаемые путем обмана (сообщение заведомо ложных сведений, умолчание об истинных фактах, умышленные действия, направленные на введение лица в заблуждение) или злоупотребления доверием (использование с корыстной целью доверительных отношений, обусловленных служебным положением либо личными, дружескими, родственными связями; принятие обязательств при заведомом отсутствии намерения их выполнить), и</w:t>
      </w:r>
    </w:p>
    <w:p w14:paraId="6CB89F1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(II)</w:t>
      </w:r>
      <w:r>
        <w:rPr>
          <w:rFonts w:ascii="Times New Roman" w:hAnsi="Times New Roman"/>
          <w:color w:val="000000"/>
          <w:sz w:val="25"/>
          <w:szCs w:val="25"/>
        </w:rPr>
        <w:tab/>
        <w:t>направленные на хищение чужого имущества или приобретение права на чужое имущество (вещи, включая деньги и ценные бумаги, иное имущество, в том числе имущественные права; результаты работ и услуг; охраняемые результаты интеллектуальной деятельности и приравненные к ним средства индивидуализации).</w:t>
      </w:r>
    </w:p>
    <w:p w14:paraId="01BC49A5"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1.2. Заказчиком представлена Поставщику вся полная и достоверная информация о цепочке собственников Заказчика, включая конечных бенефициаров, а также исполнительных органах и аффилированных лицах Заказчика.</w:t>
      </w:r>
    </w:p>
    <w:p w14:paraId="2F61DE0A" w14:textId="77777777" w:rsidR="00582F7E" w:rsidRDefault="00000000">
      <w:pPr>
        <w:widowControl w:val="0"/>
        <w:tabs>
          <w:tab w:val="left" w:pos="1242"/>
        </w:tabs>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1.3. Действия Заказчика, связанные с заключением Контракта, полностью соответствуют требованиям действующего законодательства.</w:t>
      </w:r>
    </w:p>
    <w:p w14:paraId="588FE7B9"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 xml:space="preserve">1.4. Никакая часть доходов, полученных Заказчиком в связи с исполнением Контракта, не будет использоваться Заказчиком для каких-либо целей или для совершения каких-либо действий, которые могут являться нарушением положений, указанных в настоящем Приложении. </w:t>
      </w:r>
    </w:p>
    <w:p w14:paraId="23B976A1"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1D08D0D6" w14:textId="77777777" w:rsidR="00582F7E" w:rsidRDefault="00000000">
      <w:pPr>
        <w:widowControl w:val="0"/>
        <w:autoSpaceDE w:val="0"/>
        <w:autoSpaceDN w:val="0"/>
        <w:adjustRightInd w:val="0"/>
        <w:spacing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Статья 2.</w:t>
      </w:r>
      <w:r>
        <w:rPr>
          <w:rFonts w:ascii="Times New Roman" w:hAnsi="Times New Roman"/>
          <w:b/>
          <w:bCs/>
          <w:color w:val="000000"/>
          <w:sz w:val="25"/>
          <w:szCs w:val="25"/>
        </w:rPr>
        <w:tab/>
        <w:t xml:space="preserve">Контроль над выполнением обязательств по соблюдению применимого законодательства в сфере противодействия Мошенничеству и Коррупции </w:t>
      </w:r>
    </w:p>
    <w:p w14:paraId="76406D1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2.1. Поставщик вправе запрашивать, и получать у Заказчика любые документы, связанные с исполнением Заказчиком Контракта, для проверки соблюдения Заказчиком обязательств, предусмотренных настоящим Приложением.</w:t>
      </w:r>
    </w:p>
    <w:p w14:paraId="20A70DC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2.2. В случае возникновения у Заказчика оснований полагать, что произошло или может произойти нарушение каких-либо обязательств, предусмотренных настоящим Приложением, Заказчик обязуется незамедлительно уведомить об этом Поставщика в письменной форме. В таком уведомлении Заказчик должен указать на факты или предоставить материалы, достоверно подтверждающие или дающие основания полагать, что произошло или может произойти нарушение каких-либо обязательств, предусмотренных настоящим Приложением.</w:t>
      </w:r>
    </w:p>
    <w:p w14:paraId="43C7C10A"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Получение либо направление такого письменного уведомления является основанием для Поставщика приостановить исполнение обязательств по Контракту до получения соответствующего подтверждения об отсутствии факта нарушения обязательств, предусмотренных настоящим Приложением.</w:t>
      </w:r>
    </w:p>
    <w:p w14:paraId="6145763F"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40D63204" w14:textId="77777777" w:rsidR="00582F7E" w:rsidRDefault="00000000">
      <w:pPr>
        <w:widowControl w:val="0"/>
        <w:autoSpaceDE w:val="0"/>
        <w:autoSpaceDN w:val="0"/>
        <w:adjustRightInd w:val="0"/>
        <w:spacing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Статья 3. Санкции</w:t>
      </w:r>
    </w:p>
    <w:p w14:paraId="7449A934"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3.1. В случае нарушения Заказчиком обязательств, предусмотренных настоящим Приложением, Поставщик вправе в одностороннем порядке отказаться от исполнения Контракта и любых связанных с ним обязательств, потребовать от Заказчика возмещения в полном объеме убытков, понесённых Поставщиком в результате такого нарушения, а также уплаты штрафа в размере 10 % (десяти процентов) от цены контракта сверх суммы убытков, подлежащих возмещению.</w:t>
      </w:r>
    </w:p>
    <w:p w14:paraId="48ED235B"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p w14:paraId="4C723073" w14:textId="7EF7C865" w:rsidR="00582F7E" w:rsidRDefault="00000000">
      <w:pPr>
        <w:widowControl w:val="0"/>
        <w:autoSpaceDE w:val="0"/>
        <w:autoSpaceDN w:val="0"/>
        <w:adjustRightInd w:val="0"/>
        <w:spacing w:after="0" w:line="240" w:lineRule="auto"/>
        <w:ind w:left="121" w:right="91"/>
        <w:jc w:val="both"/>
        <w:rPr>
          <w:rFonts w:ascii="Times New Roman" w:hAnsi="Times New Roman"/>
          <w:b/>
          <w:bCs/>
          <w:color w:val="000000"/>
          <w:sz w:val="25"/>
          <w:szCs w:val="25"/>
        </w:rPr>
      </w:pPr>
      <w:r>
        <w:rPr>
          <w:rFonts w:ascii="Times New Roman" w:hAnsi="Times New Roman"/>
          <w:b/>
          <w:bCs/>
          <w:color w:val="000000"/>
          <w:sz w:val="25"/>
          <w:szCs w:val="25"/>
        </w:rPr>
        <w:t xml:space="preserve">Статья 4. Информация о горячей линии </w:t>
      </w:r>
      <w:r w:rsidR="00D37F73">
        <w:rPr>
          <w:rFonts w:ascii="Times New Roman" w:hAnsi="Times New Roman"/>
          <w:b/>
          <w:bCs/>
          <w:color w:val="000000"/>
          <w:sz w:val="25"/>
          <w:szCs w:val="25"/>
        </w:rPr>
        <w:t>__________________</w:t>
      </w:r>
      <w:r>
        <w:rPr>
          <w:rFonts w:ascii="Times New Roman" w:hAnsi="Times New Roman"/>
          <w:b/>
          <w:bCs/>
          <w:color w:val="000000"/>
          <w:sz w:val="25"/>
          <w:szCs w:val="25"/>
        </w:rPr>
        <w:t xml:space="preserve"> в рамках системы противодействия Мошенничеству и Коррупции</w:t>
      </w:r>
    </w:p>
    <w:p w14:paraId="53B9962D" w14:textId="28B1B625" w:rsidR="00582F7E" w:rsidRDefault="00000000">
      <w:pPr>
        <w:widowControl w:val="0"/>
        <w:autoSpaceDE w:val="0"/>
        <w:autoSpaceDN w:val="0"/>
        <w:adjustRightInd w:val="0"/>
        <w:spacing w:after="0" w:line="240" w:lineRule="auto"/>
        <w:ind w:left="121" w:right="91"/>
        <w:jc w:val="both"/>
        <w:rPr>
          <w:rFonts w:ascii="Times New Roman" w:hAnsi="Times New Roman"/>
          <w:bCs/>
          <w:color w:val="000000"/>
          <w:sz w:val="25"/>
          <w:szCs w:val="25"/>
        </w:rPr>
      </w:pPr>
      <w:r>
        <w:rPr>
          <w:rFonts w:ascii="Times New Roman" w:hAnsi="Times New Roman"/>
          <w:bCs/>
          <w:color w:val="000000"/>
          <w:sz w:val="25"/>
          <w:szCs w:val="25"/>
        </w:rPr>
        <w:t xml:space="preserve">4.1. Поставщик информирует, что в своей работе активно применяет Политику в области противодействия мошенничеству и коррупции, одним из основных элементов которой является Горячая линия </w:t>
      </w:r>
      <w:r w:rsidR="00D37F73">
        <w:rPr>
          <w:rFonts w:ascii="Times New Roman" w:hAnsi="Times New Roman"/>
          <w:bCs/>
          <w:color w:val="000000"/>
          <w:sz w:val="25"/>
          <w:szCs w:val="25"/>
        </w:rPr>
        <w:t>___________________________</w:t>
      </w:r>
      <w:r>
        <w:rPr>
          <w:rFonts w:ascii="Times New Roman" w:hAnsi="Times New Roman"/>
          <w:bCs/>
          <w:color w:val="000000"/>
          <w:sz w:val="25"/>
          <w:szCs w:val="25"/>
        </w:rPr>
        <w:t xml:space="preserve"> (далее – «Горячая линия»).</w:t>
      </w:r>
    </w:p>
    <w:p w14:paraId="11C3137E" w14:textId="5412A1D2" w:rsidR="00582F7E" w:rsidRDefault="00000000">
      <w:pPr>
        <w:widowControl w:val="0"/>
        <w:autoSpaceDE w:val="0"/>
        <w:autoSpaceDN w:val="0"/>
        <w:adjustRightInd w:val="0"/>
        <w:spacing w:after="0" w:line="240" w:lineRule="auto"/>
        <w:ind w:left="121" w:right="91"/>
        <w:jc w:val="both"/>
        <w:rPr>
          <w:rFonts w:ascii="Times New Roman" w:hAnsi="Times New Roman"/>
          <w:bCs/>
          <w:color w:val="000000"/>
          <w:sz w:val="25"/>
          <w:szCs w:val="25"/>
        </w:rPr>
      </w:pPr>
      <w:r>
        <w:rPr>
          <w:rFonts w:ascii="Times New Roman" w:hAnsi="Times New Roman"/>
          <w:bCs/>
          <w:color w:val="000000"/>
          <w:sz w:val="25"/>
          <w:szCs w:val="25"/>
        </w:rPr>
        <w:t xml:space="preserve">4.2. Настоящим Поставщик доводит до сведения Заказчика, что указанная выше Горячая линия представляет собой эффективную систему сбора и обработки информации о признаках совершения нарушений требований нормативных документов Поставщика, административных правонарушений и преступлений, в том числе в сфере Мошенничества и Коррупции. Цель Горячей линии – предоставить возможность любому лицу анонимно сообщить о совершённых </w:t>
      </w:r>
      <w:r>
        <w:rPr>
          <w:rFonts w:ascii="Times New Roman" w:hAnsi="Times New Roman"/>
          <w:bCs/>
          <w:color w:val="000000"/>
          <w:sz w:val="25"/>
          <w:szCs w:val="25"/>
        </w:rPr>
        <w:lastRenderedPageBreak/>
        <w:t xml:space="preserve">или планируемых нарушениях, связанных с деятельностью как </w:t>
      </w:r>
      <w:r w:rsidR="00D37F73">
        <w:rPr>
          <w:rFonts w:ascii="Times New Roman" w:hAnsi="Times New Roman"/>
          <w:bCs/>
          <w:color w:val="000000"/>
          <w:sz w:val="25"/>
          <w:szCs w:val="25"/>
        </w:rPr>
        <w:t>_______________________________</w:t>
      </w:r>
      <w:r>
        <w:rPr>
          <w:rFonts w:ascii="Times New Roman" w:hAnsi="Times New Roman"/>
          <w:bCs/>
          <w:color w:val="000000"/>
          <w:sz w:val="25"/>
          <w:szCs w:val="25"/>
        </w:rPr>
        <w:t>, так и его дочерних и зависимых обществ.</w:t>
      </w:r>
    </w:p>
    <w:p w14:paraId="03CF85C5"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4.3. Для целей исполнения обязательств Сторон в рамках настоящего Приложения Поставщик сообщает контакты Горячей линии и требует от Заказчика незамедлительно информировать Поставщика обо всех ставших известными фактах Мошеннических и Коррупционных действий:</w:t>
      </w:r>
    </w:p>
    <w:p w14:paraId="4B4B847F"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 xml:space="preserve">Телефон Горячей линии (звонки из России бесплатны): </w:t>
      </w:r>
    </w:p>
    <w:p w14:paraId="2B26E33D"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 xml:space="preserve">Электронная почта для сообщений: </w:t>
      </w:r>
    </w:p>
    <w:p w14:paraId="0DE8729B"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w:t>
      </w:r>
      <w:r>
        <w:rPr>
          <w:rFonts w:ascii="Times New Roman" w:hAnsi="Times New Roman"/>
          <w:color w:val="000000"/>
          <w:sz w:val="25"/>
          <w:szCs w:val="25"/>
        </w:rPr>
        <w:tab/>
        <w:t xml:space="preserve">Страница Горячей линии в сети Интернет: </w:t>
      </w:r>
    </w:p>
    <w:p w14:paraId="298156D0" w14:textId="77777777" w:rsidR="00582F7E" w:rsidRDefault="00582F7E">
      <w:pPr>
        <w:widowControl w:val="0"/>
        <w:autoSpaceDE w:val="0"/>
        <w:autoSpaceDN w:val="0"/>
        <w:adjustRightInd w:val="0"/>
        <w:spacing w:after="0" w:line="240" w:lineRule="auto"/>
        <w:ind w:left="121" w:right="91"/>
        <w:jc w:val="both"/>
        <w:rPr>
          <w:rFonts w:ascii="Times New Roman" w:hAnsi="Times New Roman"/>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4E13E7E4" w14:textId="77777777">
        <w:tc>
          <w:tcPr>
            <w:tcW w:w="4961" w:type="dxa"/>
            <w:shd w:val="clear" w:color="auto" w:fill="FFFFFF"/>
          </w:tcPr>
          <w:p w14:paraId="61EC2D5F"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3C957E1D"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37E4505B" w14:textId="77777777">
        <w:tc>
          <w:tcPr>
            <w:tcW w:w="4961" w:type="dxa"/>
            <w:shd w:val="clear" w:color="auto" w:fill="FFFFFF"/>
          </w:tcPr>
          <w:p w14:paraId="6CB3E8FF" w14:textId="69D6C636"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4CFE704D"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582728F1"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715A7FC3"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12275F8B" w14:textId="77777777">
        <w:tc>
          <w:tcPr>
            <w:tcW w:w="4961" w:type="dxa"/>
            <w:shd w:val="clear" w:color="auto" w:fill="FFFFFF"/>
          </w:tcPr>
          <w:p w14:paraId="4CEB77EB" w14:textId="6F7EE60C"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00644971"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22622A14"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2AF4F352"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0B89074E" w14:textId="77777777" w:rsidR="00582F7E" w:rsidRDefault="00582F7E">
      <w:pPr>
        <w:widowControl w:val="0"/>
        <w:autoSpaceDE w:val="0"/>
        <w:autoSpaceDN w:val="0"/>
        <w:adjustRightInd w:val="0"/>
        <w:spacing w:after="0" w:line="240" w:lineRule="auto"/>
        <w:ind w:left="121" w:right="121"/>
        <w:rPr>
          <w:rFonts w:ascii="Times New Roman" w:hAnsi="Times New Roman"/>
          <w:color w:val="000000"/>
          <w:sz w:val="25"/>
          <w:szCs w:val="25"/>
        </w:rPr>
      </w:pPr>
    </w:p>
    <w:p w14:paraId="22E9EA78" w14:textId="77777777" w:rsidR="00582F7E" w:rsidRDefault="00582F7E">
      <w:pPr>
        <w:widowControl w:val="0"/>
        <w:autoSpaceDE w:val="0"/>
        <w:autoSpaceDN w:val="0"/>
        <w:adjustRightInd w:val="0"/>
        <w:spacing w:after="0" w:line="240" w:lineRule="auto"/>
        <w:ind w:left="121" w:right="121"/>
        <w:jc w:val="right"/>
        <w:rPr>
          <w:rFonts w:ascii="Times New Roman" w:hAnsi="Times New Roman"/>
          <w:color w:val="000000"/>
          <w:sz w:val="25"/>
          <w:szCs w:val="25"/>
        </w:rPr>
      </w:pPr>
    </w:p>
    <w:p w14:paraId="02D4BABD" w14:textId="77777777" w:rsidR="00582F7E" w:rsidRDefault="00000000">
      <w:pPr>
        <w:widowControl w:val="0"/>
        <w:autoSpaceDE w:val="0"/>
        <w:autoSpaceDN w:val="0"/>
        <w:adjustRightInd w:val="0"/>
        <w:spacing w:after="0" w:line="240" w:lineRule="auto"/>
        <w:ind w:left="121" w:right="121"/>
        <w:jc w:val="right"/>
        <w:rPr>
          <w:rFonts w:ascii="Times New Roman" w:hAnsi="Times New Roman"/>
          <w:color w:val="000000"/>
          <w:sz w:val="25"/>
          <w:szCs w:val="25"/>
        </w:rPr>
      </w:pPr>
      <w:r>
        <w:rPr>
          <w:rFonts w:ascii="Times New Roman" w:hAnsi="Times New Roman"/>
          <w:sz w:val="25"/>
          <w:szCs w:val="25"/>
        </w:rPr>
        <w:br w:type="page"/>
      </w:r>
      <w:r>
        <w:rPr>
          <w:rFonts w:ascii="Times New Roman" w:hAnsi="Times New Roman"/>
          <w:color w:val="000000"/>
          <w:sz w:val="25"/>
          <w:szCs w:val="25"/>
        </w:rPr>
        <w:lastRenderedPageBreak/>
        <w:t>Приложение №5</w:t>
      </w:r>
    </w:p>
    <w:p w14:paraId="724C51CB"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к Контракту № 17/П/09/26 </w:t>
      </w:r>
    </w:p>
    <w:p w14:paraId="74EAC743"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от «___» сентября 2026 г.</w:t>
      </w:r>
    </w:p>
    <w:p w14:paraId="01F5421E" w14:textId="77777777" w:rsidR="00582F7E" w:rsidRDefault="00582F7E">
      <w:pPr>
        <w:widowControl w:val="0"/>
        <w:autoSpaceDE w:val="0"/>
        <w:autoSpaceDN w:val="0"/>
        <w:adjustRightInd w:val="0"/>
        <w:spacing w:before="48" w:after="20" w:line="240" w:lineRule="auto"/>
        <w:ind w:left="121" w:right="91"/>
        <w:jc w:val="both"/>
        <w:rPr>
          <w:rFonts w:ascii="Times New Roman" w:hAnsi="Times New Roman"/>
          <w:color w:val="000000"/>
          <w:sz w:val="25"/>
          <w:szCs w:val="25"/>
        </w:rPr>
      </w:pPr>
    </w:p>
    <w:p w14:paraId="38F61B4B"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xml:space="preserve">Согласие физического лица - представителя и контактного лица контрагента </w:t>
      </w:r>
    </w:p>
    <w:p w14:paraId="5481CE09"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xml:space="preserve"> на обработку персональных данных</w:t>
      </w:r>
    </w:p>
    <w:p w14:paraId="12CA0C2F"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НАЧАЛО ФОРМЫ ---------------------------------------------</w:t>
      </w:r>
    </w:p>
    <w:p w14:paraId="6C42238A" w14:textId="77777777" w:rsidR="00582F7E" w:rsidRDefault="00582F7E">
      <w:pPr>
        <w:widowControl w:val="0"/>
        <w:tabs>
          <w:tab w:val="left" w:pos="534"/>
        </w:tabs>
        <w:autoSpaceDE w:val="0"/>
        <w:autoSpaceDN w:val="0"/>
        <w:adjustRightInd w:val="0"/>
        <w:spacing w:after="0" w:line="240" w:lineRule="auto"/>
        <w:ind w:left="121" w:right="91"/>
        <w:rPr>
          <w:rFonts w:ascii="Times New Roman" w:hAnsi="Times New Roman"/>
          <w:color w:val="000000"/>
          <w:sz w:val="25"/>
          <w:szCs w:val="25"/>
        </w:rPr>
      </w:pPr>
    </w:p>
    <w:p w14:paraId="405A5560"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Я, ___________________________________________________________________________________________</w:t>
      </w:r>
    </w:p>
    <w:p w14:paraId="648A219C" w14:textId="77777777" w:rsidR="00582F7E" w:rsidRDefault="00000000">
      <w:pPr>
        <w:widowControl w:val="0"/>
        <w:autoSpaceDE w:val="0"/>
        <w:autoSpaceDN w:val="0"/>
        <w:adjustRightInd w:val="0"/>
        <w:spacing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(фамилия, имя, отчество)</w:t>
      </w:r>
    </w:p>
    <w:p w14:paraId="2238406E"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основной документ, удостоверяющий личность (паспорт) _____ № __________ выдан ____________________</w:t>
      </w:r>
    </w:p>
    <w:p w14:paraId="630C7EDF"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                                               (серия)                                                                        (номер)                                                                                         (дата выдачи)</w:t>
      </w:r>
    </w:p>
    <w:p w14:paraId="716C12B7"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______________________________________________________________________________________________</w:t>
      </w:r>
    </w:p>
    <w:p w14:paraId="5A16F149" w14:textId="77777777" w:rsidR="00582F7E" w:rsidRDefault="00000000">
      <w:pPr>
        <w:widowControl w:val="0"/>
        <w:autoSpaceDE w:val="0"/>
        <w:autoSpaceDN w:val="0"/>
        <w:adjustRightInd w:val="0"/>
        <w:spacing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(кем выдан паспорт)</w:t>
      </w:r>
    </w:p>
    <w:p w14:paraId="3D3372A2"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проживающий(</w:t>
      </w:r>
      <w:proofErr w:type="spellStart"/>
      <w:r>
        <w:rPr>
          <w:rFonts w:ascii="Times New Roman" w:hAnsi="Times New Roman"/>
          <w:color w:val="000000"/>
          <w:sz w:val="25"/>
          <w:szCs w:val="25"/>
        </w:rPr>
        <w:t>ая</w:t>
      </w:r>
      <w:proofErr w:type="spellEnd"/>
      <w:r>
        <w:rPr>
          <w:rFonts w:ascii="Times New Roman" w:hAnsi="Times New Roman"/>
          <w:color w:val="000000"/>
          <w:sz w:val="25"/>
          <w:szCs w:val="25"/>
        </w:rPr>
        <w:t>) по адресу: ___________________________________________________________________</w:t>
      </w:r>
      <w:proofErr w:type="gramStart"/>
      <w:r>
        <w:rPr>
          <w:rFonts w:ascii="Times New Roman" w:hAnsi="Times New Roman"/>
          <w:color w:val="000000"/>
          <w:sz w:val="25"/>
          <w:szCs w:val="25"/>
        </w:rPr>
        <w:t>_ ,</w:t>
      </w:r>
      <w:proofErr w:type="gramEnd"/>
    </w:p>
    <w:p w14:paraId="79C18704" w14:textId="77777777" w:rsidR="00582F7E" w:rsidRDefault="00000000">
      <w:pPr>
        <w:widowControl w:val="0"/>
        <w:autoSpaceDE w:val="0"/>
        <w:autoSpaceDN w:val="0"/>
        <w:adjustRightInd w:val="0"/>
        <w:spacing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(адрес места жительства по паспорту)</w:t>
      </w:r>
    </w:p>
    <w:p w14:paraId="1065A050"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в соответствии с Федеральным законом от 27 июля 2006 г. № 152-ФЗ «О персональных данных» свободно, своей волей и в своем интересе выражаю _________________________________________________________, в целях подготовки, заключения, исполнения и прекращения гражданско-правовых договоров, обмена и подписания проектов договорных документов, финансово-хозяйственной документации, получения информационных и рекламных материалов от__________________________________, организации работы «горячей линии» ___________________________согласие на обработку, предполагающую сбор, запись, систематизацию, накопление, хранение, уточнение (обновление, изменение), извлечение, использование, передачу, предоставление, доступ (в том числе, передачу, предоставление доступа, третьим лицам1 для организации рассылок рекламного и/или информационного характера), обезличивание, блокирование, удаление и уничтожение моих персональных данных, включающих фамилию, имя, отчество, год, месяц и дату рождения, место работы, сведения о занимаемой должности, адрес электронной почты (рабочий, личный), телефонный абонентский номер (рабочий, личный).</w:t>
      </w:r>
    </w:p>
    <w:p w14:paraId="25C3DA4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В случае изменения моих персональных данных обязуюсь информировать об этом ____________________________________________в письменной форме и представить копии подтверждающих документов.</w:t>
      </w:r>
    </w:p>
    <w:p w14:paraId="6599BEFE"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14:paraId="5640F103"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Согласие вступает в силу со дня его подписания и прекращает свое действие по истечении пяти лет с момента прекращения гражданско-правового договора.</w:t>
      </w:r>
    </w:p>
    <w:p w14:paraId="146AD8A8" w14:textId="77777777" w:rsidR="00582F7E" w:rsidRDefault="00000000">
      <w:pPr>
        <w:widowControl w:val="0"/>
        <w:autoSpaceDE w:val="0"/>
        <w:autoSpaceDN w:val="0"/>
        <w:adjustRightInd w:val="0"/>
        <w:spacing w:after="0" w:line="240" w:lineRule="auto"/>
        <w:ind w:left="121" w:right="91"/>
        <w:jc w:val="both"/>
        <w:rPr>
          <w:rFonts w:ascii="Times New Roman" w:hAnsi="Times New Roman"/>
          <w:color w:val="000000"/>
          <w:sz w:val="25"/>
          <w:szCs w:val="25"/>
        </w:rPr>
      </w:pPr>
      <w:r>
        <w:rPr>
          <w:rFonts w:ascii="Times New Roman" w:hAnsi="Times New Roman"/>
          <w:color w:val="000000"/>
          <w:sz w:val="25"/>
          <w:szCs w:val="25"/>
        </w:rPr>
        <w:t>Согласие может быть отозвано в любое время на основании моего письменного заявления. В случае отзыва настоящего Согласия _______________________________________вправе обрабатывать мои персональные данные в случаях и в порядке, предусмотренных Федеральным законом «О персональных данных».</w:t>
      </w:r>
    </w:p>
    <w:p w14:paraId="62067354"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2C83569A"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«___» _____________ 20____           ______________________     _________________________________________</w:t>
      </w:r>
    </w:p>
    <w:p w14:paraId="459E19CD"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lastRenderedPageBreak/>
        <w:t xml:space="preserve">                             (дата)                                                                                 (подпись)                                                                                 (расшифровка подписи) </w:t>
      </w:r>
    </w:p>
    <w:p w14:paraId="5D50AEBA"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____________</w:t>
      </w:r>
    </w:p>
    <w:p w14:paraId="7B4C0CEE" w14:textId="77777777" w:rsidR="00582F7E" w:rsidRDefault="00000000">
      <w:pPr>
        <w:widowControl w:val="0"/>
        <w:autoSpaceDE w:val="0"/>
        <w:autoSpaceDN w:val="0"/>
        <w:adjustRightInd w:val="0"/>
        <w:spacing w:after="0" w:line="240" w:lineRule="auto"/>
        <w:ind w:left="121" w:right="91"/>
        <w:rPr>
          <w:rFonts w:ascii="Times New Roman" w:hAnsi="Times New Roman"/>
          <w:i/>
          <w:iCs/>
          <w:color w:val="000000"/>
          <w:sz w:val="25"/>
          <w:szCs w:val="25"/>
        </w:rPr>
      </w:pPr>
      <w:r>
        <w:rPr>
          <w:rFonts w:ascii="Times New Roman" w:hAnsi="Times New Roman"/>
          <w:color w:val="000000"/>
          <w:sz w:val="25"/>
          <w:szCs w:val="25"/>
        </w:rPr>
        <w:t>*</w:t>
      </w:r>
      <w:r>
        <w:rPr>
          <w:rFonts w:ascii="Times New Roman" w:hAnsi="Times New Roman"/>
          <w:i/>
          <w:iCs/>
          <w:color w:val="000000"/>
          <w:sz w:val="25"/>
          <w:szCs w:val="25"/>
        </w:rPr>
        <w:t>Физическое лицо.</w:t>
      </w:r>
    </w:p>
    <w:p w14:paraId="2F98EDDD"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18EA043D"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КОНЕЦ ФОРМЫ ----------------------------------------------</w:t>
      </w:r>
    </w:p>
    <w:p w14:paraId="64B1608A" w14:textId="77777777" w:rsidR="00582F7E" w:rsidRDefault="00582F7E">
      <w:pPr>
        <w:widowControl w:val="0"/>
        <w:autoSpaceDE w:val="0"/>
        <w:autoSpaceDN w:val="0"/>
        <w:adjustRightInd w:val="0"/>
        <w:spacing w:after="0" w:line="240" w:lineRule="auto"/>
        <w:ind w:left="121" w:right="91" w:firstLine="709"/>
        <w:jc w:val="center"/>
        <w:rPr>
          <w:rFonts w:ascii="Times New Roman" w:hAnsi="Times New Roman"/>
          <w:sz w:val="25"/>
          <w:szCs w:val="25"/>
        </w:rPr>
      </w:pPr>
    </w:p>
    <w:p w14:paraId="03D179CF" w14:textId="77777777" w:rsidR="00582F7E" w:rsidRDefault="00000000">
      <w:pPr>
        <w:keepNext/>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Подписи сторон:</w:t>
      </w: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71AC5BB8" w14:textId="77777777">
        <w:tc>
          <w:tcPr>
            <w:tcW w:w="4961" w:type="dxa"/>
            <w:shd w:val="clear" w:color="auto" w:fill="FFFFFF"/>
          </w:tcPr>
          <w:p w14:paraId="163AAE5A"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643F765B"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68F89DFF" w14:textId="77777777">
        <w:tc>
          <w:tcPr>
            <w:tcW w:w="4961" w:type="dxa"/>
            <w:shd w:val="clear" w:color="auto" w:fill="FFFFFF"/>
          </w:tcPr>
          <w:p w14:paraId="7C4799CD" w14:textId="2CBBFF68"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61E44655"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0D6B0446"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5D8F994A"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0BCE4AF7" w14:textId="77777777">
        <w:tc>
          <w:tcPr>
            <w:tcW w:w="4961" w:type="dxa"/>
            <w:shd w:val="clear" w:color="auto" w:fill="FFFFFF"/>
          </w:tcPr>
          <w:p w14:paraId="24D231FB" w14:textId="4341FC11"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2ED424B4"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1B90E1EA"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20377D4A"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041E995C"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24EE17AB" w14:textId="77777777" w:rsidR="00582F7E" w:rsidRDefault="00582F7E">
      <w:pPr>
        <w:widowControl w:val="0"/>
        <w:autoSpaceDE w:val="0"/>
        <w:autoSpaceDN w:val="0"/>
        <w:adjustRightInd w:val="0"/>
        <w:spacing w:after="0" w:line="240" w:lineRule="auto"/>
        <w:rPr>
          <w:rFonts w:ascii="Times New Roman" w:hAnsi="Times New Roman"/>
          <w:sz w:val="25"/>
          <w:szCs w:val="25"/>
        </w:rPr>
        <w:sectPr w:rsidR="00582F7E">
          <w:headerReference w:type="default" r:id="rId7"/>
          <w:footerReference w:type="default" r:id="rId8"/>
          <w:pgSz w:w="11900" w:h="16820"/>
          <w:pgMar w:top="560" w:right="440" w:bottom="560" w:left="900" w:header="567" w:footer="567" w:gutter="0"/>
          <w:cols w:space="720"/>
          <w:noEndnote/>
        </w:sectPr>
      </w:pPr>
    </w:p>
    <w:p w14:paraId="5D0ECC44" w14:textId="77777777" w:rsidR="00582F7E" w:rsidRDefault="00000000">
      <w:pPr>
        <w:widowControl w:val="0"/>
        <w:autoSpaceDE w:val="0"/>
        <w:autoSpaceDN w:val="0"/>
        <w:adjustRightInd w:val="0"/>
        <w:spacing w:after="0" w:line="240" w:lineRule="auto"/>
        <w:ind w:left="113" w:right="108"/>
        <w:contextualSpacing/>
        <w:jc w:val="right"/>
        <w:rPr>
          <w:rFonts w:ascii="Times New Roman" w:hAnsi="Times New Roman"/>
          <w:color w:val="000000"/>
          <w:sz w:val="25"/>
          <w:szCs w:val="25"/>
        </w:rPr>
      </w:pPr>
      <w:r>
        <w:rPr>
          <w:rFonts w:ascii="Times New Roman" w:hAnsi="Times New Roman"/>
          <w:color w:val="000000"/>
          <w:sz w:val="25"/>
          <w:szCs w:val="25"/>
        </w:rPr>
        <w:lastRenderedPageBreak/>
        <w:t>Приложение №6</w:t>
      </w:r>
    </w:p>
    <w:p w14:paraId="556FF65C"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к Контракту № 17/П/09/26 </w:t>
      </w:r>
    </w:p>
    <w:p w14:paraId="434B0DA0"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от «___» сентября 2026 г.</w:t>
      </w:r>
    </w:p>
    <w:p w14:paraId="4E053CE2" w14:textId="77777777" w:rsidR="00582F7E" w:rsidRDefault="00582F7E">
      <w:pPr>
        <w:widowControl w:val="0"/>
        <w:autoSpaceDE w:val="0"/>
        <w:autoSpaceDN w:val="0"/>
        <w:adjustRightInd w:val="0"/>
        <w:spacing w:after="0" w:line="240" w:lineRule="auto"/>
        <w:ind w:left="115" w:right="109"/>
        <w:rPr>
          <w:rFonts w:ascii="Times New Roman" w:hAnsi="Times New Roman"/>
          <w:color w:val="000000"/>
          <w:sz w:val="25"/>
          <w:szCs w:val="25"/>
        </w:rPr>
      </w:pPr>
    </w:p>
    <w:p w14:paraId="39FD8EBB" w14:textId="77777777" w:rsidR="00582F7E" w:rsidRDefault="00000000">
      <w:pPr>
        <w:widowControl w:val="0"/>
        <w:autoSpaceDE w:val="0"/>
        <w:autoSpaceDN w:val="0"/>
        <w:adjustRightInd w:val="0"/>
        <w:spacing w:after="0" w:line="240" w:lineRule="auto"/>
        <w:ind w:left="541" w:right="109"/>
        <w:jc w:val="center"/>
        <w:rPr>
          <w:rFonts w:ascii="Times New Roman" w:hAnsi="Times New Roman"/>
          <w:b/>
          <w:bCs/>
          <w:color w:val="000000"/>
          <w:sz w:val="25"/>
          <w:szCs w:val="25"/>
        </w:rPr>
      </w:pPr>
      <w:r>
        <w:rPr>
          <w:rFonts w:ascii="Times New Roman" w:hAnsi="Times New Roman"/>
          <w:b/>
          <w:bCs/>
          <w:color w:val="000000"/>
          <w:sz w:val="25"/>
          <w:szCs w:val="25"/>
        </w:rPr>
        <w:t>Форма предоставления сведений о контактных лицах Заказчика</w:t>
      </w:r>
    </w:p>
    <w:p w14:paraId="4F597399" w14:textId="77777777" w:rsidR="00582F7E" w:rsidRDefault="00582F7E">
      <w:pPr>
        <w:widowControl w:val="0"/>
        <w:autoSpaceDE w:val="0"/>
        <w:autoSpaceDN w:val="0"/>
        <w:adjustRightInd w:val="0"/>
        <w:spacing w:after="0" w:line="240" w:lineRule="auto"/>
        <w:ind w:left="541" w:right="109"/>
        <w:jc w:val="center"/>
        <w:rPr>
          <w:rFonts w:ascii="Times New Roman" w:hAnsi="Times New Roman"/>
          <w:b/>
          <w:bCs/>
          <w:color w:val="000000"/>
          <w:sz w:val="25"/>
          <w:szCs w:val="25"/>
        </w:rPr>
      </w:pPr>
    </w:p>
    <w:p w14:paraId="35B4A25A" w14:textId="77777777" w:rsidR="00582F7E" w:rsidRDefault="00000000">
      <w:pPr>
        <w:widowControl w:val="0"/>
        <w:autoSpaceDE w:val="0"/>
        <w:autoSpaceDN w:val="0"/>
        <w:adjustRightInd w:val="0"/>
        <w:spacing w:after="0" w:line="240" w:lineRule="auto"/>
        <w:ind w:left="541" w:right="109"/>
        <w:jc w:val="center"/>
        <w:rPr>
          <w:rFonts w:ascii="Times New Roman" w:hAnsi="Times New Roman"/>
          <w:b/>
          <w:bCs/>
          <w:color w:val="000000"/>
          <w:sz w:val="25"/>
          <w:szCs w:val="25"/>
        </w:rPr>
      </w:pPr>
      <w:r>
        <w:rPr>
          <w:rFonts w:ascii="Times New Roman" w:hAnsi="Times New Roman"/>
          <w:b/>
          <w:bCs/>
          <w:color w:val="000000"/>
          <w:sz w:val="25"/>
          <w:szCs w:val="25"/>
        </w:rPr>
        <w:t>-------------------------------------------- НАЧАЛО ФОРМЫ ---------------------------------------------</w:t>
      </w:r>
    </w:p>
    <w:p w14:paraId="6DC53481" w14:textId="77777777" w:rsidR="00582F7E" w:rsidRDefault="00582F7E">
      <w:pPr>
        <w:widowControl w:val="0"/>
        <w:autoSpaceDE w:val="0"/>
        <w:autoSpaceDN w:val="0"/>
        <w:adjustRightInd w:val="0"/>
        <w:spacing w:after="0" w:line="240" w:lineRule="auto"/>
        <w:ind w:left="541" w:right="109"/>
        <w:rPr>
          <w:rFonts w:ascii="Times New Roman" w:hAnsi="Times New Roman"/>
          <w:color w:val="000000"/>
          <w:sz w:val="25"/>
          <w:szCs w:val="25"/>
        </w:rPr>
      </w:pPr>
    </w:p>
    <w:tbl>
      <w:tblPr>
        <w:tblW w:w="0" w:type="auto"/>
        <w:tblInd w:w="404" w:type="dxa"/>
        <w:tblLayout w:type="fixed"/>
        <w:tblCellMar>
          <w:left w:w="0" w:type="dxa"/>
          <w:right w:w="0" w:type="dxa"/>
        </w:tblCellMar>
        <w:tblLook w:val="0000" w:firstRow="0" w:lastRow="0" w:firstColumn="0" w:lastColumn="0" w:noHBand="0" w:noVBand="0"/>
      </w:tblPr>
      <w:tblGrid>
        <w:gridCol w:w="686"/>
        <w:gridCol w:w="3672"/>
        <w:gridCol w:w="2477"/>
        <w:gridCol w:w="2481"/>
        <w:gridCol w:w="3001"/>
        <w:gridCol w:w="1277"/>
        <w:gridCol w:w="1721"/>
      </w:tblGrid>
      <w:tr w:rsidR="00582F7E" w14:paraId="1324AA15" w14:textId="77777777">
        <w:trPr>
          <w:cantSplit/>
        </w:trPr>
        <w:tc>
          <w:tcPr>
            <w:tcW w:w="435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17C2296"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Наименование контрагента</w:t>
            </w:r>
          </w:p>
        </w:tc>
        <w:tc>
          <w:tcPr>
            <w:tcW w:w="24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47B9B8"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ИНН</w:t>
            </w:r>
          </w:p>
        </w:tc>
        <w:tc>
          <w:tcPr>
            <w:tcW w:w="24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CB0E5"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ОГРН</w:t>
            </w:r>
          </w:p>
        </w:tc>
        <w:tc>
          <w:tcPr>
            <w:tcW w:w="599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00B0DFF"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Адрес местонахождения</w:t>
            </w:r>
          </w:p>
        </w:tc>
      </w:tr>
      <w:tr w:rsidR="00582F7E" w14:paraId="07A45D5E" w14:textId="77777777">
        <w:trPr>
          <w:cantSplit/>
        </w:trPr>
        <w:tc>
          <w:tcPr>
            <w:tcW w:w="435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9DB52F" w14:textId="77777777" w:rsidR="00582F7E" w:rsidRDefault="00000000">
            <w:pPr>
              <w:keepLines/>
              <w:widowControl w:val="0"/>
              <w:autoSpaceDE w:val="0"/>
              <w:autoSpaceDN w:val="0"/>
              <w:adjustRightInd w:val="0"/>
              <w:spacing w:after="0" w:line="240" w:lineRule="auto"/>
              <w:ind w:left="108" w:right="108"/>
              <w:rPr>
                <w:rFonts w:ascii="Times New Roman" w:hAnsi="Times New Roman"/>
                <w:color w:val="000000"/>
                <w:sz w:val="25"/>
                <w:szCs w:val="25"/>
              </w:rPr>
            </w:pPr>
            <w:r>
              <w:rPr>
                <w:rFonts w:ascii="Times New Roman" w:hAnsi="Times New Roman"/>
                <w:color w:val="000000"/>
                <w:sz w:val="25"/>
                <w:szCs w:val="25"/>
              </w:rPr>
              <w:t> </w:t>
            </w:r>
          </w:p>
        </w:tc>
        <w:tc>
          <w:tcPr>
            <w:tcW w:w="24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3C7F7A"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w:t>
            </w:r>
          </w:p>
        </w:tc>
        <w:tc>
          <w:tcPr>
            <w:tcW w:w="24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F33606"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w:t>
            </w:r>
          </w:p>
        </w:tc>
        <w:tc>
          <w:tcPr>
            <w:tcW w:w="599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16C6D28" w14:textId="77777777" w:rsidR="00582F7E" w:rsidRDefault="00000000">
            <w:pPr>
              <w:keepLines/>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w:t>
            </w:r>
          </w:p>
        </w:tc>
      </w:tr>
      <w:tr w:rsidR="00582F7E" w14:paraId="60D176BC" w14:textId="77777777">
        <w:tc>
          <w:tcPr>
            <w:tcW w:w="15315"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479E9DB7" w14:textId="77777777" w:rsidR="00582F7E" w:rsidRDefault="00582F7E">
            <w:pPr>
              <w:widowControl w:val="0"/>
              <w:autoSpaceDE w:val="0"/>
              <w:autoSpaceDN w:val="0"/>
              <w:adjustRightInd w:val="0"/>
              <w:spacing w:after="0" w:line="240" w:lineRule="auto"/>
              <w:ind w:left="108" w:right="108"/>
              <w:jc w:val="center"/>
              <w:rPr>
                <w:rFonts w:ascii="Times New Roman" w:hAnsi="Times New Roman"/>
                <w:color w:val="000000"/>
                <w:sz w:val="25"/>
                <w:szCs w:val="25"/>
              </w:rPr>
            </w:pPr>
          </w:p>
          <w:p w14:paraId="2B1542A9"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Информация о контактных лицах контрагента</w:t>
            </w:r>
          </w:p>
          <w:p w14:paraId="69AB0451" w14:textId="77777777" w:rsidR="00582F7E" w:rsidRDefault="00582F7E">
            <w:pPr>
              <w:widowControl w:val="0"/>
              <w:autoSpaceDE w:val="0"/>
              <w:autoSpaceDN w:val="0"/>
              <w:adjustRightInd w:val="0"/>
              <w:spacing w:after="0" w:line="240" w:lineRule="auto"/>
              <w:ind w:left="108" w:right="108"/>
              <w:jc w:val="center"/>
              <w:rPr>
                <w:rFonts w:ascii="Times New Roman" w:hAnsi="Times New Roman"/>
                <w:color w:val="000000"/>
                <w:sz w:val="25"/>
                <w:szCs w:val="25"/>
              </w:rPr>
            </w:pPr>
          </w:p>
        </w:tc>
      </w:tr>
      <w:tr w:rsidR="00582F7E" w14:paraId="6D8D233C" w14:textId="77777777">
        <w:tc>
          <w:tcPr>
            <w:tcW w:w="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C4E5EF"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п/п</w:t>
            </w:r>
          </w:p>
        </w:tc>
        <w:tc>
          <w:tcPr>
            <w:tcW w:w="86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2B5E148"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ФИО</w:t>
            </w:r>
          </w:p>
        </w:tc>
        <w:tc>
          <w:tcPr>
            <w:tcW w:w="30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9070BB"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Должность</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418D26"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Телефон</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D0D521"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Электронная почта</w:t>
            </w:r>
          </w:p>
        </w:tc>
      </w:tr>
      <w:tr w:rsidR="00582F7E" w14:paraId="500E4F61" w14:textId="77777777">
        <w:tc>
          <w:tcPr>
            <w:tcW w:w="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8DA33D"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w:t>
            </w:r>
          </w:p>
        </w:tc>
        <w:tc>
          <w:tcPr>
            <w:tcW w:w="86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6BC517A"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w:t>
            </w:r>
          </w:p>
        </w:tc>
        <w:tc>
          <w:tcPr>
            <w:tcW w:w="30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E6188" w14:textId="77777777" w:rsidR="00582F7E" w:rsidRDefault="00000000">
            <w:pPr>
              <w:widowControl w:val="0"/>
              <w:autoSpaceDE w:val="0"/>
              <w:autoSpaceDN w:val="0"/>
              <w:adjustRightInd w:val="0"/>
              <w:spacing w:after="0" w:line="240" w:lineRule="auto"/>
              <w:ind w:left="108" w:right="108"/>
              <w:jc w:val="center"/>
              <w:rPr>
                <w:rFonts w:ascii="Times New Roman" w:hAnsi="Times New Roman"/>
                <w:color w:val="000000"/>
                <w:sz w:val="25"/>
                <w:szCs w:val="25"/>
              </w:rPr>
            </w:pPr>
            <w:r>
              <w:rPr>
                <w:rFonts w:ascii="Times New Roman" w:hAnsi="Times New Roman"/>
                <w:color w:val="000000"/>
                <w:sz w:val="25"/>
                <w:szCs w:val="25"/>
              </w:rPr>
              <w:t> </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05853" w14:textId="77777777" w:rsidR="00582F7E" w:rsidRDefault="00000000">
            <w:pPr>
              <w:widowControl w:val="0"/>
              <w:autoSpaceDE w:val="0"/>
              <w:autoSpaceDN w:val="0"/>
              <w:adjustRightInd w:val="0"/>
              <w:spacing w:after="0" w:line="240" w:lineRule="auto"/>
              <w:ind w:left="108" w:right="108"/>
              <w:rPr>
                <w:rFonts w:ascii="Times New Roman" w:hAnsi="Times New Roman"/>
                <w:color w:val="000000"/>
                <w:sz w:val="25"/>
                <w:szCs w:val="25"/>
              </w:rPr>
            </w:pPr>
            <w:r>
              <w:rPr>
                <w:rFonts w:ascii="Times New Roman" w:hAnsi="Times New Roman"/>
                <w:color w:val="000000"/>
                <w:sz w:val="25"/>
                <w:szCs w:val="25"/>
              </w:rPr>
              <w:t> </w:t>
            </w: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951A8" w14:textId="77777777" w:rsidR="00582F7E" w:rsidRDefault="00000000">
            <w:pPr>
              <w:widowControl w:val="0"/>
              <w:autoSpaceDE w:val="0"/>
              <w:autoSpaceDN w:val="0"/>
              <w:adjustRightInd w:val="0"/>
              <w:spacing w:after="0" w:line="240" w:lineRule="auto"/>
              <w:ind w:left="108" w:right="108"/>
              <w:rPr>
                <w:rFonts w:ascii="Times New Roman" w:hAnsi="Times New Roman"/>
                <w:color w:val="000000"/>
                <w:sz w:val="25"/>
                <w:szCs w:val="25"/>
              </w:rPr>
            </w:pPr>
            <w:r>
              <w:rPr>
                <w:rFonts w:ascii="Times New Roman" w:hAnsi="Times New Roman"/>
                <w:color w:val="000000"/>
                <w:sz w:val="25"/>
                <w:szCs w:val="25"/>
              </w:rPr>
              <w:t> </w:t>
            </w:r>
          </w:p>
        </w:tc>
      </w:tr>
      <w:tr w:rsidR="00582F7E" w14:paraId="7DC2FDCD" w14:textId="77777777">
        <w:tc>
          <w:tcPr>
            <w:tcW w:w="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0822AA" w14:textId="77777777" w:rsidR="00582F7E" w:rsidRDefault="00582F7E">
            <w:pPr>
              <w:widowControl w:val="0"/>
              <w:autoSpaceDE w:val="0"/>
              <w:autoSpaceDN w:val="0"/>
              <w:adjustRightInd w:val="0"/>
              <w:spacing w:after="0" w:line="240" w:lineRule="auto"/>
              <w:ind w:left="108" w:right="108"/>
              <w:jc w:val="center"/>
              <w:rPr>
                <w:rFonts w:ascii="Times New Roman" w:hAnsi="Times New Roman"/>
                <w:color w:val="000000"/>
                <w:sz w:val="25"/>
                <w:szCs w:val="25"/>
              </w:rPr>
            </w:pPr>
          </w:p>
        </w:tc>
        <w:tc>
          <w:tcPr>
            <w:tcW w:w="86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326B935" w14:textId="77777777" w:rsidR="00582F7E" w:rsidRDefault="00582F7E">
            <w:pPr>
              <w:widowControl w:val="0"/>
              <w:autoSpaceDE w:val="0"/>
              <w:autoSpaceDN w:val="0"/>
              <w:adjustRightInd w:val="0"/>
              <w:spacing w:after="0" w:line="240" w:lineRule="auto"/>
              <w:ind w:left="108" w:right="108"/>
              <w:jc w:val="center"/>
              <w:rPr>
                <w:rFonts w:ascii="Times New Roman" w:hAnsi="Times New Roman"/>
                <w:color w:val="000000"/>
                <w:sz w:val="25"/>
                <w:szCs w:val="25"/>
              </w:rPr>
            </w:pPr>
          </w:p>
        </w:tc>
        <w:tc>
          <w:tcPr>
            <w:tcW w:w="30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9C2435" w14:textId="77777777" w:rsidR="00582F7E" w:rsidRDefault="00582F7E">
            <w:pPr>
              <w:widowControl w:val="0"/>
              <w:autoSpaceDE w:val="0"/>
              <w:autoSpaceDN w:val="0"/>
              <w:adjustRightInd w:val="0"/>
              <w:spacing w:after="0" w:line="240" w:lineRule="auto"/>
              <w:ind w:left="108" w:right="108"/>
              <w:jc w:val="center"/>
              <w:rPr>
                <w:rFonts w:ascii="Times New Roman" w:hAnsi="Times New Roman"/>
                <w:color w:val="000000"/>
                <w:sz w:val="25"/>
                <w:szCs w:val="25"/>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5EC0F" w14:textId="77777777" w:rsidR="00582F7E" w:rsidRDefault="00582F7E">
            <w:pPr>
              <w:widowControl w:val="0"/>
              <w:autoSpaceDE w:val="0"/>
              <w:autoSpaceDN w:val="0"/>
              <w:adjustRightInd w:val="0"/>
              <w:spacing w:after="0" w:line="240" w:lineRule="auto"/>
              <w:ind w:left="108" w:right="108"/>
              <w:rPr>
                <w:rFonts w:ascii="Times New Roman" w:hAnsi="Times New Roman"/>
                <w:color w:val="000000"/>
                <w:sz w:val="25"/>
                <w:szCs w:val="25"/>
              </w:rPr>
            </w:pPr>
          </w:p>
        </w:tc>
        <w:tc>
          <w:tcPr>
            <w:tcW w:w="17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DDB705" w14:textId="77777777" w:rsidR="00582F7E" w:rsidRDefault="00582F7E">
            <w:pPr>
              <w:widowControl w:val="0"/>
              <w:autoSpaceDE w:val="0"/>
              <w:autoSpaceDN w:val="0"/>
              <w:adjustRightInd w:val="0"/>
              <w:spacing w:after="0" w:line="240" w:lineRule="auto"/>
              <w:ind w:left="108" w:right="108"/>
              <w:rPr>
                <w:rFonts w:ascii="Times New Roman" w:hAnsi="Times New Roman"/>
                <w:color w:val="000000"/>
                <w:sz w:val="25"/>
                <w:szCs w:val="25"/>
              </w:rPr>
            </w:pPr>
          </w:p>
        </w:tc>
      </w:tr>
    </w:tbl>
    <w:p w14:paraId="3C8F8A26" w14:textId="77777777" w:rsidR="00582F7E" w:rsidRDefault="00582F7E">
      <w:pPr>
        <w:widowControl w:val="0"/>
        <w:tabs>
          <w:tab w:val="left" w:pos="4491"/>
        </w:tabs>
        <w:autoSpaceDE w:val="0"/>
        <w:autoSpaceDN w:val="0"/>
        <w:adjustRightInd w:val="0"/>
        <w:spacing w:after="0" w:line="240" w:lineRule="auto"/>
        <w:ind w:left="115" w:right="109"/>
        <w:rPr>
          <w:rFonts w:ascii="Times New Roman" w:hAnsi="Times New Roman"/>
          <w:color w:val="000000"/>
          <w:sz w:val="25"/>
          <w:szCs w:val="25"/>
        </w:rPr>
      </w:pPr>
    </w:p>
    <w:p w14:paraId="69B3A433" w14:textId="77777777" w:rsidR="00582F7E" w:rsidRDefault="00582F7E">
      <w:pPr>
        <w:widowControl w:val="0"/>
        <w:tabs>
          <w:tab w:val="left" w:pos="4491"/>
        </w:tabs>
        <w:autoSpaceDE w:val="0"/>
        <w:autoSpaceDN w:val="0"/>
        <w:adjustRightInd w:val="0"/>
        <w:spacing w:after="0" w:line="240" w:lineRule="auto"/>
        <w:ind w:left="541" w:right="109"/>
        <w:rPr>
          <w:rFonts w:ascii="Times New Roman" w:hAnsi="Times New Roman"/>
          <w:color w:val="000000"/>
          <w:sz w:val="25"/>
          <w:szCs w:val="25"/>
        </w:rPr>
      </w:pPr>
    </w:p>
    <w:p w14:paraId="2BAF34E9" w14:textId="77777777" w:rsidR="00582F7E" w:rsidRDefault="00000000">
      <w:pPr>
        <w:widowControl w:val="0"/>
        <w:autoSpaceDE w:val="0"/>
        <w:autoSpaceDN w:val="0"/>
        <w:adjustRightInd w:val="0"/>
        <w:spacing w:after="0" w:line="240" w:lineRule="auto"/>
        <w:ind w:left="115" w:right="109"/>
        <w:rPr>
          <w:rFonts w:ascii="Times New Roman" w:hAnsi="Times New Roman"/>
          <w:b/>
          <w:bCs/>
          <w:color w:val="000000"/>
          <w:sz w:val="25"/>
          <w:szCs w:val="25"/>
        </w:rPr>
      </w:pPr>
      <w:r>
        <w:rPr>
          <w:rFonts w:ascii="Times New Roman" w:hAnsi="Times New Roman"/>
          <w:color w:val="000000"/>
          <w:sz w:val="25"/>
          <w:szCs w:val="25"/>
        </w:rPr>
        <w:t xml:space="preserve">         Заказчик           </w:t>
      </w:r>
      <w:r>
        <w:rPr>
          <w:rFonts w:ascii="Times New Roman" w:hAnsi="Times New Roman"/>
          <w:b/>
          <w:bCs/>
          <w:color w:val="000000"/>
          <w:sz w:val="25"/>
          <w:szCs w:val="25"/>
        </w:rPr>
        <w:t>_____________________ /___________________/</w:t>
      </w:r>
    </w:p>
    <w:p w14:paraId="7B8D9633" w14:textId="77777777" w:rsidR="00582F7E" w:rsidRDefault="00582F7E">
      <w:pPr>
        <w:widowControl w:val="0"/>
        <w:autoSpaceDE w:val="0"/>
        <w:autoSpaceDN w:val="0"/>
        <w:adjustRightInd w:val="0"/>
        <w:spacing w:after="0" w:line="240" w:lineRule="auto"/>
        <w:ind w:left="115" w:right="109"/>
        <w:rPr>
          <w:rFonts w:ascii="Times New Roman" w:hAnsi="Times New Roman"/>
          <w:color w:val="000000"/>
          <w:sz w:val="25"/>
          <w:szCs w:val="25"/>
        </w:rPr>
      </w:pPr>
    </w:p>
    <w:p w14:paraId="01C80E47" w14:textId="77777777" w:rsidR="00582F7E" w:rsidRDefault="00000000">
      <w:pPr>
        <w:widowControl w:val="0"/>
        <w:tabs>
          <w:tab w:val="left" w:pos="12592"/>
        </w:tabs>
        <w:autoSpaceDE w:val="0"/>
        <w:autoSpaceDN w:val="0"/>
        <w:adjustRightInd w:val="0"/>
        <w:spacing w:after="0" w:line="240" w:lineRule="auto"/>
        <w:ind w:left="115" w:right="109" w:firstLine="708"/>
        <w:rPr>
          <w:rFonts w:ascii="Times New Roman" w:hAnsi="Times New Roman"/>
          <w:color w:val="000000"/>
          <w:sz w:val="25"/>
          <w:szCs w:val="25"/>
        </w:rPr>
      </w:pPr>
      <w:r>
        <w:rPr>
          <w:rFonts w:ascii="Times New Roman" w:hAnsi="Times New Roman"/>
          <w:color w:val="000000"/>
          <w:sz w:val="25"/>
          <w:szCs w:val="25"/>
        </w:rPr>
        <w:t xml:space="preserve">                          М.П.</w:t>
      </w:r>
      <w:r>
        <w:rPr>
          <w:rFonts w:ascii="Times New Roman" w:hAnsi="Times New Roman"/>
          <w:color w:val="000000"/>
          <w:sz w:val="25"/>
          <w:szCs w:val="25"/>
        </w:rPr>
        <w:tab/>
      </w:r>
    </w:p>
    <w:p w14:paraId="72D8750F" w14:textId="77777777" w:rsidR="00582F7E" w:rsidRDefault="00000000">
      <w:pPr>
        <w:widowControl w:val="0"/>
        <w:tabs>
          <w:tab w:val="left" w:pos="2462"/>
        </w:tabs>
        <w:autoSpaceDE w:val="0"/>
        <w:autoSpaceDN w:val="0"/>
        <w:adjustRightInd w:val="0"/>
        <w:spacing w:after="0" w:line="240" w:lineRule="auto"/>
        <w:ind w:left="115" w:right="109"/>
        <w:jc w:val="center"/>
        <w:rPr>
          <w:rFonts w:ascii="Times New Roman" w:hAnsi="Times New Roman"/>
          <w:b/>
          <w:bCs/>
          <w:color w:val="000000"/>
          <w:sz w:val="25"/>
          <w:szCs w:val="25"/>
        </w:rPr>
      </w:pPr>
      <w:r>
        <w:rPr>
          <w:rFonts w:ascii="Times New Roman" w:hAnsi="Times New Roman"/>
          <w:b/>
          <w:bCs/>
          <w:color w:val="000000"/>
          <w:sz w:val="25"/>
          <w:szCs w:val="25"/>
        </w:rPr>
        <w:t>---------------------------------------------- КОНЕЦ ФОРМЫ ----------------------------------------------</w:t>
      </w:r>
    </w:p>
    <w:p w14:paraId="750FB44A" w14:textId="77777777" w:rsidR="00582F7E" w:rsidRDefault="00582F7E">
      <w:pPr>
        <w:keepNext/>
        <w:widowControl w:val="0"/>
        <w:autoSpaceDE w:val="0"/>
        <w:autoSpaceDN w:val="0"/>
        <w:adjustRightInd w:val="0"/>
        <w:spacing w:after="0" w:line="240" w:lineRule="auto"/>
        <w:ind w:left="115" w:right="79"/>
        <w:jc w:val="center"/>
        <w:rPr>
          <w:rFonts w:ascii="Times New Roman" w:hAnsi="Times New Roman"/>
          <w:color w:val="000000"/>
          <w:sz w:val="25"/>
          <w:szCs w:val="25"/>
        </w:rPr>
      </w:pPr>
    </w:p>
    <w:p w14:paraId="768464C1" w14:textId="77777777" w:rsidR="00582F7E" w:rsidRDefault="00000000">
      <w:pPr>
        <w:keepNext/>
        <w:widowControl w:val="0"/>
        <w:autoSpaceDE w:val="0"/>
        <w:autoSpaceDN w:val="0"/>
        <w:adjustRightInd w:val="0"/>
        <w:spacing w:after="0" w:line="240" w:lineRule="auto"/>
        <w:ind w:left="115" w:right="79"/>
        <w:jc w:val="center"/>
        <w:rPr>
          <w:rFonts w:ascii="Times New Roman" w:hAnsi="Times New Roman"/>
          <w:b/>
          <w:bCs/>
          <w:color w:val="000000"/>
          <w:sz w:val="25"/>
          <w:szCs w:val="25"/>
        </w:rPr>
      </w:pPr>
      <w:r>
        <w:rPr>
          <w:rFonts w:ascii="Times New Roman" w:hAnsi="Times New Roman"/>
          <w:b/>
          <w:bCs/>
          <w:color w:val="000000"/>
          <w:sz w:val="25"/>
          <w:szCs w:val="25"/>
        </w:rPr>
        <w:t>Подписи сторон:</w:t>
      </w:r>
    </w:p>
    <w:p w14:paraId="501A3347" w14:textId="77777777" w:rsidR="00582F7E" w:rsidRDefault="00582F7E">
      <w:pPr>
        <w:keepNext/>
        <w:widowControl w:val="0"/>
        <w:autoSpaceDE w:val="0"/>
        <w:autoSpaceDN w:val="0"/>
        <w:adjustRightInd w:val="0"/>
        <w:spacing w:after="0" w:line="240" w:lineRule="auto"/>
        <w:ind w:left="115" w:right="79"/>
        <w:jc w:val="center"/>
        <w:rPr>
          <w:rFonts w:ascii="Times New Roman" w:hAnsi="Times New Roman"/>
          <w:b/>
          <w:bCs/>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681AABCA" w14:textId="77777777">
        <w:tc>
          <w:tcPr>
            <w:tcW w:w="4961" w:type="dxa"/>
            <w:shd w:val="clear" w:color="auto" w:fill="FFFFFF"/>
          </w:tcPr>
          <w:p w14:paraId="182E0BAE"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3982C05E"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5BE60B77" w14:textId="77777777">
        <w:tc>
          <w:tcPr>
            <w:tcW w:w="4961" w:type="dxa"/>
            <w:shd w:val="clear" w:color="auto" w:fill="FFFFFF"/>
          </w:tcPr>
          <w:p w14:paraId="623D55D3" w14:textId="2B63D5E5"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661259A4"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6905C82F"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1DDDAA96"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2A9F2844" w14:textId="77777777">
        <w:tc>
          <w:tcPr>
            <w:tcW w:w="4961" w:type="dxa"/>
            <w:shd w:val="clear" w:color="auto" w:fill="FFFFFF"/>
          </w:tcPr>
          <w:p w14:paraId="2352BF4E" w14:textId="301174F4"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3881DC77"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68F3A5DB"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662EC096"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36D87027" w14:textId="77777777" w:rsidR="00582F7E" w:rsidRDefault="00582F7E">
      <w:pPr>
        <w:widowControl w:val="0"/>
        <w:autoSpaceDE w:val="0"/>
        <w:autoSpaceDN w:val="0"/>
        <w:adjustRightInd w:val="0"/>
        <w:spacing w:after="0" w:line="240" w:lineRule="auto"/>
        <w:rPr>
          <w:rFonts w:ascii="Times New Roman" w:hAnsi="Times New Roman"/>
          <w:sz w:val="25"/>
          <w:szCs w:val="25"/>
        </w:rPr>
        <w:sectPr w:rsidR="00582F7E">
          <w:headerReference w:type="default" r:id="rId9"/>
          <w:footerReference w:type="default" r:id="rId10"/>
          <w:pgSz w:w="16820" w:h="11900" w:orient="landscape"/>
          <w:pgMar w:top="567" w:right="440" w:bottom="560" w:left="560" w:header="720" w:footer="567" w:gutter="0"/>
          <w:cols w:space="720"/>
          <w:noEndnote/>
        </w:sectPr>
      </w:pPr>
    </w:p>
    <w:p w14:paraId="28534B88" w14:textId="77777777" w:rsidR="00582F7E" w:rsidRDefault="00000000">
      <w:pPr>
        <w:widowControl w:val="0"/>
        <w:autoSpaceDE w:val="0"/>
        <w:autoSpaceDN w:val="0"/>
        <w:adjustRightInd w:val="0"/>
        <w:spacing w:after="0" w:line="240" w:lineRule="auto"/>
        <w:ind w:left="121" w:right="121"/>
        <w:jc w:val="right"/>
        <w:rPr>
          <w:rFonts w:ascii="Times New Roman" w:hAnsi="Times New Roman"/>
          <w:color w:val="000000"/>
          <w:sz w:val="25"/>
          <w:szCs w:val="25"/>
        </w:rPr>
      </w:pPr>
      <w:r>
        <w:rPr>
          <w:rFonts w:ascii="Times New Roman" w:hAnsi="Times New Roman"/>
          <w:color w:val="000000"/>
          <w:sz w:val="25"/>
          <w:szCs w:val="25"/>
        </w:rPr>
        <w:lastRenderedPageBreak/>
        <w:t>Приложение №7</w:t>
      </w:r>
    </w:p>
    <w:p w14:paraId="28C0886A"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 xml:space="preserve">к Контракту № 17/П/09/26 </w:t>
      </w:r>
    </w:p>
    <w:p w14:paraId="7D3E00D4" w14:textId="77777777" w:rsidR="00D37F73" w:rsidRDefault="00D37F73" w:rsidP="00D37F73">
      <w:pPr>
        <w:widowControl w:val="0"/>
        <w:autoSpaceDE w:val="0"/>
        <w:autoSpaceDN w:val="0"/>
        <w:adjustRightInd w:val="0"/>
        <w:spacing w:before="60" w:after="0" w:line="240" w:lineRule="auto"/>
        <w:ind w:left="121" w:right="91"/>
        <w:jc w:val="right"/>
        <w:rPr>
          <w:rFonts w:ascii="Times New Roman" w:hAnsi="Times New Roman"/>
          <w:color w:val="000000"/>
          <w:sz w:val="25"/>
          <w:szCs w:val="25"/>
        </w:rPr>
      </w:pPr>
      <w:r>
        <w:rPr>
          <w:rFonts w:ascii="Times New Roman" w:hAnsi="Times New Roman"/>
          <w:color w:val="000000"/>
          <w:sz w:val="25"/>
          <w:szCs w:val="25"/>
        </w:rPr>
        <w:t>от «___» сентября 2026 г.</w:t>
      </w:r>
    </w:p>
    <w:p w14:paraId="4697B8CF" w14:textId="77777777" w:rsidR="00582F7E" w:rsidRDefault="00582F7E">
      <w:pPr>
        <w:widowControl w:val="0"/>
        <w:autoSpaceDE w:val="0"/>
        <w:autoSpaceDN w:val="0"/>
        <w:adjustRightInd w:val="0"/>
        <w:spacing w:before="48" w:after="20" w:line="240" w:lineRule="auto"/>
        <w:ind w:left="121" w:right="91"/>
        <w:jc w:val="both"/>
        <w:rPr>
          <w:rFonts w:ascii="Times New Roman" w:hAnsi="Times New Roman"/>
          <w:color w:val="000000"/>
          <w:sz w:val="25"/>
          <w:szCs w:val="25"/>
        </w:rPr>
      </w:pPr>
    </w:p>
    <w:p w14:paraId="4599BDA2" w14:textId="77777777" w:rsidR="00582F7E" w:rsidRDefault="00582F7E">
      <w:pPr>
        <w:widowControl w:val="0"/>
        <w:autoSpaceDE w:val="0"/>
        <w:autoSpaceDN w:val="0"/>
        <w:adjustRightInd w:val="0"/>
        <w:spacing w:after="0" w:line="240" w:lineRule="auto"/>
        <w:ind w:left="121" w:right="91"/>
        <w:jc w:val="center"/>
        <w:rPr>
          <w:rFonts w:ascii="Times New Roman" w:hAnsi="Times New Roman"/>
          <w:color w:val="000000"/>
          <w:sz w:val="25"/>
          <w:szCs w:val="25"/>
        </w:rPr>
      </w:pPr>
    </w:p>
    <w:p w14:paraId="360CC0ED"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xml:space="preserve">Согласие </w:t>
      </w:r>
    </w:p>
    <w:p w14:paraId="22520C1B"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представителя контрагента, уполномоченного на получение материальных ценностей, товаров и услуг (курьера, экспедитора, получающего сервисные карты), на обработку персональных данных</w:t>
      </w:r>
    </w:p>
    <w:p w14:paraId="40A730A4" w14:textId="77777777" w:rsidR="00582F7E" w:rsidRDefault="00582F7E">
      <w:pPr>
        <w:widowControl w:val="0"/>
        <w:autoSpaceDE w:val="0"/>
        <w:autoSpaceDN w:val="0"/>
        <w:adjustRightInd w:val="0"/>
        <w:spacing w:after="0" w:line="240" w:lineRule="auto"/>
        <w:ind w:left="121" w:right="91"/>
        <w:jc w:val="center"/>
        <w:rPr>
          <w:rFonts w:ascii="Times New Roman" w:hAnsi="Times New Roman"/>
          <w:color w:val="000000"/>
          <w:sz w:val="25"/>
          <w:szCs w:val="25"/>
        </w:rPr>
      </w:pPr>
    </w:p>
    <w:p w14:paraId="6901CC55"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НАЧАЛО ФОРМЫ ---------------------------------------------</w:t>
      </w:r>
    </w:p>
    <w:p w14:paraId="0508C108" w14:textId="77777777" w:rsidR="00582F7E" w:rsidRDefault="00582F7E">
      <w:pPr>
        <w:widowControl w:val="0"/>
        <w:tabs>
          <w:tab w:val="left" w:pos="534"/>
        </w:tabs>
        <w:autoSpaceDE w:val="0"/>
        <w:autoSpaceDN w:val="0"/>
        <w:adjustRightInd w:val="0"/>
        <w:spacing w:after="0" w:line="240" w:lineRule="auto"/>
        <w:ind w:left="121" w:right="91"/>
        <w:rPr>
          <w:rFonts w:ascii="Times New Roman" w:hAnsi="Times New Roman"/>
          <w:color w:val="000000"/>
          <w:sz w:val="25"/>
          <w:szCs w:val="25"/>
        </w:rPr>
      </w:pPr>
    </w:p>
    <w:p w14:paraId="3BE215D1"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Я, ___________________________________________________________________________________________</w:t>
      </w:r>
    </w:p>
    <w:p w14:paraId="6B6BB875" w14:textId="77777777" w:rsidR="00582F7E" w:rsidRDefault="00000000">
      <w:pPr>
        <w:widowControl w:val="0"/>
        <w:autoSpaceDE w:val="0"/>
        <w:autoSpaceDN w:val="0"/>
        <w:adjustRightInd w:val="0"/>
        <w:spacing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(фамилия, имя, отчество)</w:t>
      </w:r>
    </w:p>
    <w:p w14:paraId="1E904FED"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основной документ, удостоверяющий личность (паспорт) _____ № __________ выдан ____________________</w:t>
      </w:r>
    </w:p>
    <w:p w14:paraId="2156EE79"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                                                                                                                                                   (серия)                 (номер)                                         (дата выдачи)</w:t>
      </w:r>
    </w:p>
    <w:p w14:paraId="1F07545A"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______________________________________________________________________________________________</w:t>
      </w:r>
    </w:p>
    <w:p w14:paraId="773BC39A" w14:textId="77777777" w:rsidR="00582F7E" w:rsidRDefault="00000000">
      <w:pPr>
        <w:widowControl w:val="0"/>
        <w:autoSpaceDE w:val="0"/>
        <w:autoSpaceDN w:val="0"/>
        <w:adjustRightInd w:val="0"/>
        <w:spacing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(кем выдан паспорт)</w:t>
      </w:r>
    </w:p>
    <w:p w14:paraId="4ACBF304"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проживающий(</w:t>
      </w:r>
      <w:proofErr w:type="spellStart"/>
      <w:r>
        <w:rPr>
          <w:rFonts w:ascii="Times New Roman" w:hAnsi="Times New Roman"/>
          <w:color w:val="000000"/>
          <w:sz w:val="25"/>
          <w:szCs w:val="25"/>
        </w:rPr>
        <w:t>ая</w:t>
      </w:r>
      <w:proofErr w:type="spellEnd"/>
      <w:r>
        <w:rPr>
          <w:rFonts w:ascii="Times New Roman" w:hAnsi="Times New Roman"/>
          <w:color w:val="000000"/>
          <w:sz w:val="25"/>
          <w:szCs w:val="25"/>
        </w:rPr>
        <w:t>) по адресу: ___________________________________________________________________</w:t>
      </w:r>
      <w:proofErr w:type="gramStart"/>
      <w:r>
        <w:rPr>
          <w:rFonts w:ascii="Times New Roman" w:hAnsi="Times New Roman"/>
          <w:color w:val="000000"/>
          <w:sz w:val="25"/>
          <w:szCs w:val="25"/>
        </w:rPr>
        <w:t>_ ,</w:t>
      </w:r>
      <w:proofErr w:type="gramEnd"/>
    </w:p>
    <w:p w14:paraId="0D36B4E7" w14:textId="77777777" w:rsidR="00582F7E" w:rsidRDefault="00000000">
      <w:pPr>
        <w:widowControl w:val="0"/>
        <w:autoSpaceDE w:val="0"/>
        <w:autoSpaceDN w:val="0"/>
        <w:adjustRightInd w:val="0"/>
        <w:spacing w:after="0" w:line="240" w:lineRule="auto"/>
        <w:ind w:left="121" w:right="91"/>
        <w:jc w:val="center"/>
        <w:rPr>
          <w:rFonts w:ascii="Times New Roman" w:hAnsi="Times New Roman"/>
          <w:color w:val="000000"/>
          <w:sz w:val="25"/>
          <w:szCs w:val="25"/>
        </w:rPr>
      </w:pPr>
      <w:r>
        <w:rPr>
          <w:rFonts w:ascii="Times New Roman" w:hAnsi="Times New Roman"/>
          <w:color w:val="000000"/>
          <w:sz w:val="25"/>
          <w:szCs w:val="25"/>
        </w:rPr>
        <w:t>(адрес места жительства по паспорту)</w:t>
      </w:r>
    </w:p>
    <w:p w14:paraId="06C6AA3C"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являясь представителем компании                                                                      , в соответствии с Федеральным законом от 27 июля 2006 г. № 152-ФЗ «О персональных данных» свободно, своей волей и в своем интересе выражаю__________________________», зарегистрированному по адресу:_______________________________________, в целях подготовки, заключения, исполнения и прекращения гражданско-правовых договоров между _________________________________и                                                                                                 в части получения материальных ценностей, товаров и услуг, подписания финансово-хозяйственной документации, а также обеспечения пропускного и внутриобъектового режимов на объектах _________________________________согласие на обработку, предполагающую сбор, запись, систематизацию, накопление, хранение, уточнение (обновление, изменение), извлечение, использование, передачу, предоставление, доступ (в том числе, передачу, предоставление доступа, третьим лицам2), обезличивание, блокирование, удаление и уничтожение моих персональных данных, включающих фамилию, имя, отчество, год, месяц и дату рождения, сведения, содержащиеся в документах, удостоверяющих личность, место работы, сведения о занимаемой должности, адрес электронной почты (рабочий, личный), телефонный абонентский номер (рабочий, личный).</w:t>
      </w:r>
    </w:p>
    <w:p w14:paraId="0E7D68A3"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В случае изменения моих персональных данных обязуюсь информировать об этом ______________________________в письменной форме и представить копии подтверждающих документов.</w:t>
      </w:r>
    </w:p>
    <w:p w14:paraId="7C23E876"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14:paraId="089A005D"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Согласие вступает в силу со дня его подписания и прекращает свое действие по истечении пяти лет с момента прекращения гражданско-правового договора.</w:t>
      </w:r>
    </w:p>
    <w:p w14:paraId="170CAF41"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Согласие может быть отозвано в любое время на основании моего письменного заявления. В </w:t>
      </w:r>
      <w:r>
        <w:rPr>
          <w:rFonts w:ascii="Times New Roman" w:hAnsi="Times New Roman"/>
          <w:color w:val="000000"/>
          <w:sz w:val="25"/>
          <w:szCs w:val="25"/>
        </w:rPr>
        <w:lastRenderedPageBreak/>
        <w:t>случае отзыва настоящего Согласия_________________________________ вправе обрабатывать мои персональные данные в случаях и в порядке, предусмотренных Федеральным законом «О персональных данных».</w:t>
      </w:r>
    </w:p>
    <w:p w14:paraId="5CABFE51"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4D4861FC"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6CE3E459"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«___» _____________ 20____           ______________________     _________________________________________</w:t>
      </w:r>
    </w:p>
    <w:p w14:paraId="7DBC286F" w14:textId="77777777" w:rsidR="00582F7E" w:rsidRDefault="00000000">
      <w:pPr>
        <w:widowControl w:val="0"/>
        <w:autoSpaceDE w:val="0"/>
        <w:autoSpaceDN w:val="0"/>
        <w:adjustRightInd w:val="0"/>
        <w:spacing w:after="0" w:line="240" w:lineRule="auto"/>
        <w:ind w:left="121" w:right="91"/>
        <w:rPr>
          <w:rFonts w:ascii="Times New Roman" w:hAnsi="Times New Roman"/>
          <w:color w:val="000000"/>
          <w:sz w:val="25"/>
          <w:szCs w:val="25"/>
        </w:rPr>
      </w:pPr>
      <w:r>
        <w:rPr>
          <w:rFonts w:ascii="Times New Roman" w:hAnsi="Times New Roman"/>
          <w:color w:val="000000"/>
          <w:sz w:val="25"/>
          <w:szCs w:val="25"/>
        </w:rPr>
        <w:t xml:space="preserve">                             (дата)                                                                                 (подпись)                                                                                 (расшифровка подписи) </w:t>
      </w:r>
    </w:p>
    <w:p w14:paraId="36681F23"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537F6272" w14:textId="77777777" w:rsidR="00582F7E" w:rsidRDefault="00582F7E">
      <w:pPr>
        <w:widowControl w:val="0"/>
        <w:autoSpaceDE w:val="0"/>
        <w:autoSpaceDN w:val="0"/>
        <w:adjustRightInd w:val="0"/>
        <w:spacing w:after="0" w:line="240" w:lineRule="auto"/>
        <w:ind w:left="121" w:right="91"/>
        <w:rPr>
          <w:rFonts w:ascii="Times New Roman" w:hAnsi="Times New Roman"/>
          <w:color w:val="000000"/>
          <w:sz w:val="25"/>
          <w:szCs w:val="25"/>
        </w:rPr>
      </w:pPr>
    </w:p>
    <w:p w14:paraId="58F09C5C" w14:textId="77777777" w:rsidR="00582F7E" w:rsidRDefault="00000000">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r>
        <w:rPr>
          <w:rFonts w:ascii="Times New Roman" w:hAnsi="Times New Roman"/>
          <w:b/>
          <w:bCs/>
          <w:color w:val="000000"/>
          <w:sz w:val="25"/>
          <w:szCs w:val="25"/>
        </w:rPr>
        <w:t>-------------------------------------------- КОНЕЦ ФОРМЫ ---------------------------------------------</w:t>
      </w:r>
      <w:bookmarkStart w:id="0" w:name="page_total_master2"/>
      <w:bookmarkStart w:id="1" w:name="page_total"/>
      <w:bookmarkEnd w:id="0"/>
      <w:bookmarkEnd w:id="1"/>
    </w:p>
    <w:p w14:paraId="21AB534F" w14:textId="77777777" w:rsidR="00582F7E" w:rsidRDefault="00582F7E">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p>
    <w:tbl>
      <w:tblPr>
        <w:tblW w:w="0" w:type="auto"/>
        <w:tblInd w:w="405" w:type="dxa"/>
        <w:tblLayout w:type="fixed"/>
        <w:tblCellMar>
          <w:left w:w="0" w:type="dxa"/>
          <w:right w:w="0" w:type="dxa"/>
        </w:tblCellMar>
        <w:tblLook w:val="0000" w:firstRow="0" w:lastRow="0" w:firstColumn="0" w:lastColumn="0" w:noHBand="0" w:noVBand="0"/>
      </w:tblPr>
      <w:tblGrid>
        <w:gridCol w:w="4961"/>
        <w:gridCol w:w="4961"/>
      </w:tblGrid>
      <w:tr w:rsidR="00582F7E" w14:paraId="7EC40ADB" w14:textId="77777777">
        <w:tc>
          <w:tcPr>
            <w:tcW w:w="4961" w:type="dxa"/>
            <w:shd w:val="clear" w:color="auto" w:fill="FFFFFF"/>
          </w:tcPr>
          <w:p w14:paraId="44A7C807" w14:textId="77777777" w:rsidR="00582F7E" w:rsidRDefault="00000000">
            <w:pPr>
              <w:widowControl w:val="0"/>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ПОСТАВЩИК</w:t>
            </w:r>
          </w:p>
        </w:tc>
        <w:tc>
          <w:tcPr>
            <w:tcW w:w="4961" w:type="dxa"/>
            <w:shd w:val="clear" w:color="auto" w:fill="FFFFFF"/>
          </w:tcPr>
          <w:p w14:paraId="73B19593" w14:textId="77777777" w:rsidR="00582F7E" w:rsidRDefault="00000000">
            <w:pPr>
              <w:widowControl w:val="0"/>
              <w:tabs>
                <w:tab w:val="left" w:pos="5670"/>
              </w:tabs>
              <w:autoSpaceDE w:val="0"/>
              <w:autoSpaceDN w:val="0"/>
              <w:adjustRightInd w:val="0"/>
              <w:spacing w:before="60" w:after="0" w:line="240" w:lineRule="auto"/>
              <w:ind w:left="108" w:right="78"/>
              <w:jc w:val="center"/>
              <w:rPr>
                <w:rFonts w:ascii="Times New Roman" w:hAnsi="Times New Roman"/>
                <w:b/>
                <w:bCs/>
                <w:color w:val="000000"/>
                <w:sz w:val="25"/>
                <w:szCs w:val="25"/>
              </w:rPr>
            </w:pPr>
            <w:r>
              <w:rPr>
                <w:rFonts w:ascii="Times New Roman" w:hAnsi="Times New Roman"/>
                <w:b/>
                <w:bCs/>
                <w:color w:val="000000"/>
                <w:sz w:val="25"/>
                <w:szCs w:val="25"/>
              </w:rPr>
              <w:t>ЗАКАЗЧИК</w:t>
            </w:r>
          </w:p>
        </w:tc>
      </w:tr>
      <w:tr w:rsidR="00582F7E" w14:paraId="051F5D54" w14:textId="77777777">
        <w:tc>
          <w:tcPr>
            <w:tcW w:w="4961" w:type="dxa"/>
            <w:shd w:val="clear" w:color="auto" w:fill="FFFFFF"/>
          </w:tcPr>
          <w:p w14:paraId="41E16779" w14:textId="16A48D5D" w:rsidR="00582F7E" w:rsidRDefault="00582F7E">
            <w:pPr>
              <w:widowControl w:val="0"/>
              <w:autoSpaceDE w:val="0"/>
              <w:autoSpaceDN w:val="0"/>
              <w:adjustRightInd w:val="0"/>
              <w:spacing w:before="60" w:after="0" w:line="240" w:lineRule="auto"/>
              <w:ind w:left="108" w:right="78"/>
              <w:rPr>
                <w:rFonts w:ascii="Times New Roman" w:hAnsi="Times New Roman"/>
                <w:color w:val="000000"/>
                <w:sz w:val="25"/>
                <w:szCs w:val="25"/>
                <w:lang w:val="en-US"/>
              </w:rPr>
            </w:pPr>
          </w:p>
        </w:tc>
        <w:tc>
          <w:tcPr>
            <w:tcW w:w="4961" w:type="dxa"/>
            <w:shd w:val="clear" w:color="auto" w:fill="FFFFFF"/>
          </w:tcPr>
          <w:p w14:paraId="7F4B66CB"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 xml:space="preserve">Директор </w:t>
            </w:r>
          </w:p>
          <w:p w14:paraId="0AB371C9" w14:textId="77777777" w:rsidR="00582F7E" w:rsidRDefault="00000000">
            <w:pPr>
              <w:keepNext/>
              <w:spacing w:after="0" w:line="240" w:lineRule="auto"/>
              <w:contextualSpacing/>
              <w:rPr>
                <w:rFonts w:ascii="Times New Roman" w:eastAsia="Times New Roman" w:hAnsi="Times New Roman"/>
                <w:sz w:val="25"/>
                <w:szCs w:val="25"/>
              </w:rPr>
            </w:pPr>
            <w:r>
              <w:rPr>
                <w:rFonts w:ascii="Times New Roman" w:eastAsia="Times New Roman" w:hAnsi="Times New Roman"/>
                <w:sz w:val="25"/>
                <w:szCs w:val="25"/>
              </w:rPr>
              <w:t>МКУ «Центр обслуживания»</w:t>
            </w:r>
          </w:p>
          <w:p w14:paraId="2120DF33" w14:textId="77777777" w:rsidR="00582F7E" w:rsidRDefault="00582F7E">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u w:val="single"/>
              </w:rPr>
            </w:pPr>
          </w:p>
        </w:tc>
      </w:tr>
      <w:tr w:rsidR="00582F7E" w14:paraId="02480B09" w14:textId="77777777">
        <w:tc>
          <w:tcPr>
            <w:tcW w:w="4961" w:type="dxa"/>
            <w:shd w:val="clear" w:color="auto" w:fill="FFFFFF"/>
          </w:tcPr>
          <w:p w14:paraId="1F4C2307" w14:textId="41CFE733" w:rsidR="00582F7E" w:rsidRDefault="00000000">
            <w:pPr>
              <w:widowControl w:val="0"/>
              <w:autoSpaceDE w:val="0"/>
              <w:autoSpaceDN w:val="0"/>
              <w:adjustRightInd w:val="0"/>
              <w:spacing w:before="60" w:after="0" w:line="240" w:lineRule="auto"/>
              <w:ind w:left="108" w:right="78"/>
              <w:jc w:val="both"/>
              <w:rPr>
                <w:rFonts w:ascii="Times New Roman" w:hAnsi="Times New Roman"/>
                <w:color w:val="000000"/>
                <w:sz w:val="25"/>
                <w:szCs w:val="25"/>
              </w:rPr>
            </w:pPr>
            <w:r>
              <w:rPr>
                <w:rFonts w:ascii="Times New Roman" w:hAnsi="Times New Roman"/>
                <w:color w:val="000000"/>
                <w:sz w:val="25"/>
                <w:szCs w:val="25"/>
              </w:rPr>
              <w:t>_____________________ /</w:t>
            </w:r>
            <w:r>
              <w:t xml:space="preserve"> </w:t>
            </w:r>
            <w:r>
              <w:rPr>
                <w:rFonts w:ascii="Times New Roman" w:hAnsi="Times New Roman"/>
                <w:color w:val="000000"/>
                <w:sz w:val="25"/>
                <w:szCs w:val="25"/>
              </w:rPr>
              <w:t>/</w:t>
            </w:r>
          </w:p>
          <w:p w14:paraId="46E89045" w14:textId="77777777" w:rsidR="00582F7E" w:rsidRDefault="00000000">
            <w:pPr>
              <w:keepNext/>
              <w:widowControl w:val="0"/>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c>
          <w:tcPr>
            <w:tcW w:w="4961" w:type="dxa"/>
            <w:shd w:val="clear" w:color="auto" w:fill="FFFFFF"/>
          </w:tcPr>
          <w:p w14:paraId="62F380E7"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eastAsia="Times New Roman" w:hAnsi="Times New Roman"/>
                <w:sz w:val="25"/>
                <w:szCs w:val="25"/>
              </w:rPr>
            </w:pPr>
            <w:r>
              <w:rPr>
                <w:rFonts w:ascii="Times New Roman" w:eastAsia="Times New Roman" w:hAnsi="Times New Roman"/>
                <w:sz w:val="25"/>
                <w:szCs w:val="25"/>
              </w:rPr>
              <w:t>______________________ /</w:t>
            </w:r>
            <w:r>
              <w:rPr>
                <w:rFonts w:ascii="Times New Roman" w:eastAsia="Times New Roman" w:hAnsi="Times New Roman"/>
                <w:sz w:val="25"/>
                <w:szCs w:val="25"/>
                <w:u w:val="single"/>
              </w:rPr>
              <w:t>Д.А. Гранкин</w:t>
            </w:r>
            <w:r>
              <w:rPr>
                <w:rFonts w:ascii="Times New Roman" w:eastAsia="Times New Roman" w:hAnsi="Times New Roman"/>
                <w:sz w:val="25"/>
                <w:szCs w:val="25"/>
              </w:rPr>
              <w:t xml:space="preserve">/ </w:t>
            </w:r>
          </w:p>
          <w:p w14:paraId="32A515F4" w14:textId="77777777" w:rsidR="00582F7E" w:rsidRDefault="00000000">
            <w:pPr>
              <w:widowControl w:val="0"/>
              <w:tabs>
                <w:tab w:val="left" w:pos="5670"/>
              </w:tabs>
              <w:autoSpaceDE w:val="0"/>
              <w:autoSpaceDN w:val="0"/>
              <w:adjustRightInd w:val="0"/>
              <w:spacing w:before="60" w:after="0" w:line="240" w:lineRule="auto"/>
              <w:ind w:left="108" w:right="78"/>
              <w:rPr>
                <w:rFonts w:ascii="Times New Roman" w:hAnsi="Times New Roman"/>
                <w:color w:val="000000"/>
                <w:sz w:val="25"/>
                <w:szCs w:val="25"/>
              </w:rPr>
            </w:pPr>
            <w:proofErr w:type="spellStart"/>
            <w:r>
              <w:rPr>
                <w:rFonts w:ascii="Times New Roman" w:hAnsi="Times New Roman"/>
                <w:color w:val="000000"/>
                <w:sz w:val="25"/>
                <w:szCs w:val="25"/>
              </w:rPr>
              <w:t>м.п</w:t>
            </w:r>
            <w:proofErr w:type="spellEnd"/>
            <w:r>
              <w:rPr>
                <w:rFonts w:ascii="Times New Roman" w:hAnsi="Times New Roman"/>
                <w:color w:val="000000"/>
                <w:sz w:val="25"/>
                <w:szCs w:val="25"/>
              </w:rPr>
              <w:t>.</w:t>
            </w:r>
          </w:p>
        </w:tc>
      </w:tr>
    </w:tbl>
    <w:p w14:paraId="20DC0022" w14:textId="77777777" w:rsidR="00582F7E" w:rsidRDefault="00582F7E">
      <w:pPr>
        <w:widowControl w:val="0"/>
        <w:autoSpaceDE w:val="0"/>
        <w:autoSpaceDN w:val="0"/>
        <w:adjustRightInd w:val="0"/>
        <w:spacing w:after="0" w:line="240" w:lineRule="auto"/>
        <w:ind w:left="121" w:right="91"/>
        <w:jc w:val="center"/>
        <w:rPr>
          <w:rFonts w:ascii="Times New Roman" w:hAnsi="Times New Roman"/>
          <w:b/>
          <w:bCs/>
          <w:color w:val="000000"/>
          <w:sz w:val="25"/>
          <w:szCs w:val="25"/>
        </w:rPr>
      </w:pPr>
    </w:p>
    <w:sectPr w:rsidR="00582F7E">
      <w:headerReference w:type="default" r:id="rId11"/>
      <w:footerReference w:type="default" r:id="rId12"/>
      <w:pgSz w:w="11900" w:h="16820"/>
      <w:pgMar w:top="560" w:right="440" w:bottom="560" w:left="900"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2E721" w14:textId="77777777" w:rsidR="00B30BA9" w:rsidRDefault="00B30BA9">
      <w:pPr>
        <w:spacing w:after="0" w:line="240" w:lineRule="auto"/>
      </w:pPr>
      <w:r>
        <w:separator/>
      </w:r>
    </w:p>
  </w:endnote>
  <w:endnote w:type="continuationSeparator" w:id="0">
    <w:p w14:paraId="518E059D" w14:textId="77777777" w:rsidR="00B30BA9" w:rsidRDefault="00B30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2FE3" w14:textId="77777777" w:rsidR="00582F7E" w:rsidRDefault="00582F7E">
    <w:pPr>
      <w:widowControl w:val="0"/>
      <w:tabs>
        <w:tab w:val="center" w:pos="4785"/>
        <w:tab w:val="right" w:pos="9463"/>
      </w:tabs>
      <w:autoSpaceDE w:val="0"/>
      <w:autoSpaceDN w:val="0"/>
      <w:adjustRightInd w:val="0"/>
      <w:spacing w:before="60" w:after="0" w:line="240" w:lineRule="auto"/>
      <w:ind w:left="121" w:right="121"/>
      <w:jc w:val="center"/>
      <w:rPr>
        <w:rFonts w:ascii="Times New Roman" w:hAnsi="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7091" w14:textId="77777777" w:rsidR="00582F7E" w:rsidRDefault="00582F7E">
    <w:pPr>
      <w:widowControl w:val="0"/>
      <w:tabs>
        <w:tab w:val="center" w:pos="4785"/>
        <w:tab w:val="right" w:pos="9463"/>
      </w:tabs>
      <w:autoSpaceDE w:val="0"/>
      <w:autoSpaceDN w:val="0"/>
      <w:adjustRightInd w:val="0"/>
      <w:spacing w:before="60" w:after="0" w:line="240" w:lineRule="auto"/>
      <w:ind w:left="115" w:right="109"/>
      <w:jc w:val="center"/>
      <w:rPr>
        <w:rFonts w:ascii="Times New Roman" w:hAnsi="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813E9" w14:textId="77777777" w:rsidR="00582F7E" w:rsidRDefault="00582F7E">
    <w:pPr>
      <w:widowControl w:val="0"/>
      <w:tabs>
        <w:tab w:val="center" w:pos="4785"/>
        <w:tab w:val="right" w:pos="9463"/>
      </w:tabs>
      <w:autoSpaceDE w:val="0"/>
      <w:autoSpaceDN w:val="0"/>
      <w:adjustRightInd w:val="0"/>
      <w:spacing w:before="60" w:after="0" w:line="240" w:lineRule="auto"/>
      <w:ind w:left="121" w:right="121"/>
      <w:jc w:val="center"/>
      <w:rPr>
        <w:rFonts w:ascii="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787E6" w14:textId="77777777" w:rsidR="00B30BA9" w:rsidRDefault="00B30BA9">
      <w:pPr>
        <w:spacing w:after="0" w:line="240" w:lineRule="auto"/>
      </w:pPr>
      <w:r>
        <w:separator/>
      </w:r>
    </w:p>
  </w:footnote>
  <w:footnote w:type="continuationSeparator" w:id="0">
    <w:p w14:paraId="60A34481" w14:textId="77777777" w:rsidR="00B30BA9" w:rsidRDefault="00B30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1819" w14:textId="77777777" w:rsidR="00582F7E" w:rsidRDefault="00582F7E">
    <w:pPr>
      <w:widowControl w:val="0"/>
      <w:tabs>
        <w:tab w:val="left" w:pos="7228"/>
      </w:tabs>
      <w:autoSpaceDE w:val="0"/>
      <w:autoSpaceDN w:val="0"/>
      <w:adjustRightInd w:val="0"/>
      <w:spacing w:before="60" w:after="0" w:line="240" w:lineRule="auto"/>
      <w:ind w:left="121" w:right="121"/>
      <w:jc w:val="right"/>
      <w:rPr>
        <w:rFonts w:ascii="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8848" w14:textId="77777777" w:rsidR="00582F7E" w:rsidRDefault="00582F7E">
    <w:pPr>
      <w:widowControl w:val="0"/>
      <w:autoSpaceDE w:val="0"/>
      <w:autoSpaceDN w:val="0"/>
      <w:adjustRightInd w:val="0"/>
      <w:spacing w:after="0" w:line="240" w:lineRule="auto"/>
      <w:ind w:left="115" w:right="1"/>
      <w:rPr>
        <w:rFonts w:ascii="Arial" w:hAnsi="Arial" w:cs="Arial"/>
        <w:sz w:val="24"/>
        <w:szCs w:val="24"/>
      </w:rPr>
    </w:pPr>
  </w:p>
  <w:p w14:paraId="2E8D1B6F" w14:textId="77777777" w:rsidR="00582F7E" w:rsidRDefault="00582F7E">
    <w:pPr>
      <w:widowControl w:val="0"/>
      <w:tabs>
        <w:tab w:val="left" w:pos="7228"/>
      </w:tabs>
      <w:autoSpaceDE w:val="0"/>
      <w:autoSpaceDN w:val="0"/>
      <w:adjustRightInd w:val="0"/>
      <w:spacing w:before="60" w:after="0" w:line="240" w:lineRule="auto"/>
      <w:ind w:left="115" w:right="109"/>
      <w:jc w:val="right"/>
      <w:rPr>
        <w:rFonts w:ascii="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E0C5" w14:textId="77777777" w:rsidR="00582F7E" w:rsidRDefault="00582F7E">
    <w:pPr>
      <w:widowControl w:val="0"/>
      <w:tabs>
        <w:tab w:val="left" w:pos="7228"/>
      </w:tabs>
      <w:autoSpaceDE w:val="0"/>
      <w:autoSpaceDN w:val="0"/>
      <w:adjustRightInd w:val="0"/>
      <w:spacing w:before="60" w:after="0" w:line="240" w:lineRule="auto"/>
      <w:ind w:left="121" w:right="121"/>
      <w:jc w:val="right"/>
      <w:rPr>
        <w:rFonts w:ascii="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multilevel"/>
    <w:tmpl w:val="00000003"/>
    <w:lvl w:ilvl="0">
      <w:start w:val="1"/>
      <w:numFmt w:val="decimal"/>
      <w:lvlText w:val="%1."/>
      <w:lvlJc w:val="left"/>
      <w:pPr>
        <w:tabs>
          <w:tab w:val="num" w:pos="1034"/>
        </w:tabs>
        <w:ind w:left="1034" w:hanging="360"/>
      </w:pPr>
      <w:rPr>
        <w:rFonts w:ascii="Arial" w:hAnsi="Arial" w:cs="Arial"/>
        <w:color w:val="00000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FFFFFF7F"/>
    <w:multiLevelType w:val="multilevel"/>
    <w:tmpl w:val="00000001"/>
    <w:lvl w:ilvl="0">
      <w:start w:val="1"/>
      <w:numFmt w:val="decimal"/>
      <w:lvlText w:val="%1."/>
      <w:lvlJc w:val="left"/>
      <w:pPr>
        <w:tabs>
          <w:tab w:val="num" w:pos="751"/>
        </w:tabs>
        <w:ind w:left="751" w:hanging="360"/>
      </w:pPr>
      <w:rPr>
        <w:rFonts w:ascii="Arial" w:hAnsi="Arial" w:cs="Arial"/>
        <w:color w:val="00000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FFFFFF88"/>
    <w:multiLevelType w:val="multilevel"/>
    <w:tmpl w:val="0000000F"/>
    <w:lvl w:ilvl="0">
      <w:start w:val="1"/>
      <w:numFmt w:val="decimal"/>
      <w:lvlText w:val="%1."/>
      <w:lvlJc w:val="left"/>
      <w:pPr>
        <w:tabs>
          <w:tab w:val="num" w:pos="468"/>
        </w:tabs>
        <w:ind w:left="468" w:hanging="360"/>
      </w:pPr>
      <w:rPr>
        <w:rFonts w:ascii="Arial" w:hAnsi="Arial" w:cs="Arial"/>
        <w:color w:val="00000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1F41449"/>
    <w:multiLevelType w:val="multilevel"/>
    <w:tmpl w:val="00000005"/>
    <w:lvl w:ilvl="0">
      <w:start w:val="1"/>
      <w:numFmt w:val="decimal"/>
      <w:lvlText w:val="%1."/>
      <w:lvlJc w:val="center"/>
      <w:pPr>
        <w:tabs>
          <w:tab w:val="num" w:pos="278"/>
        </w:tabs>
        <w:ind w:left="108"/>
      </w:pPr>
      <w:rPr>
        <w:rFonts w:ascii="Times New Roman" w:hAnsi="Times New Roman" w:cs="Times New Roman"/>
        <w:b/>
        <w:bCs/>
        <w:color w:val="000000"/>
        <w:sz w:val="24"/>
        <w:szCs w:val="24"/>
      </w:rPr>
    </w:lvl>
    <w:lvl w:ilvl="1">
      <w:start w:val="1"/>
      <w:numFmt w:val="decimal"/>
      <w:lvlText w:val="%1.%2."/>
      <w:lvlJc w:val="left"/>
      <w:pPr>
        <w:tabs>
          <w:tab w:val="num" w:pos="675"/>
        </w:tabs>
        <w:ind w:left="675" w:hanging="567"/>
      </w:pPr>
      <w:rPr>
        <w:rFonts w:ascii="Times New Roman" w:hAnsi="Times New Roman" w:cs="Times New Roman"/>
        <w:color w:val="000000"/>
        <w:sz w:val="24"/>
        <w:szCs w:val="24"/>
      </w:rPr>
    </w:lvl>
    <w:lvl w:ilvl="2">
      <w:start w:val="1"/>
      <w:numFmt w:val="decimal"/>
      <w:lvlText w:val="%1.%2.%3."/>
      <w:lvlJc w:val="left"/>
      <w:pPr>
        <w:tabs>
          <w:tab w:val="num" w:pos="959"/>
        </w:tabs>
        <w:ind w:left="1526" w:hanging="851"/>
      </w:pPr>
      <w:rPr>
        <w:rFonts w:ascii="Arial" w:hAnsi="Arial" w:cs="Arial"/>
        <w:color w:val="000000"/>
        <w:sz w:val="22"/>
        <w:szCs w:val="22"/>
      </w:rPr>
    </w:lvl>
    <w:lvl w:ilvl="3">
      <w:start w:val="1"/>
      <w:numFmt w:val="decimal"/>
      <w:lvlText w:val="%1.%2.%3.%4."/>
      <w:lvlJc w:val="left"/>
      <w:pPr>
        <w:tabs>
          <w:tab w:val="num" w:pos="1526"/>
        </w:tabs>
        <w:ind w:left="1526"/>
      </w:pPr>
      <w:rPr>
        <w:rFonts w:ascii="Arial" w:hAnsi="Arial" w:cs="Arial"/>
        <w:color w:val="000000"/>
        <w:sz w:val="20"/>
        <w:szCs w:val="20"/>
      </w:rPr>
    </w:lvl>
    <w:lvl w:ilvl="4">
      <w:start w:val="1"/>
      <w:numFmt w:val="decimal"/>
      <w:lvlText w:val="%1.%2.%3.%4.%5."/>
      <w:lvlJc w:val="left"/>
      <w:pPr>
        <w:tabs>
          <w:tab w:val="num" w:pos="2628"/>
        </w:tabs>
        <w:ind w:left="2340" w:hanging="792"/>
      </w:pPr>
      <w:rPr>
        <w:rFonts w:ascii="Arial" w:hAnsi="Arial" w:cs="Arial"/>
        <w:color w:val="000000"/>
        <w:sz w:val="24"/>
        <w:szCs w:val="24"/>
      </w:rPr>
    </w:lvl>
    <w:lvl w:ilvl="5">
      <w:start w:val="1"/>
      <w:numFmt w:val="decimal"/>
      <w:lvlText w:val="%1.%2.%3.%4.%5.%6."/>
      <w:lvlJc w:val="left"/>
      <w:pPr>
        <w:tabs>
          <w:tab w:val="num" w:pos="2988"/>
        </w:tabs>
        <w:ind w:left="2844" w:hanging="936"/>
      </w:pPr>
      <w:rPr>
        <w:rFonts w:ascii="Arial" w:hAnsi="Arial" w:cs="Arial"/>
        <w:color w:val="000000"/>
        <w:sz w:val="24"/>
        <w:szCs w:val="24"/>
      </w:rPr>
    </w:lvl>
    <w:lvl w:ilvl="6">
      <w:start w:val="1"/>
      <w:numFmt w:val="decimal"/>
      <w:lvlText w:val="%1.%2.%3.%4.%5.%6.%7."/>
      <w:lvlJc w:val="left"/>
      <w:pPr>
        <w:tabs>
          <w:tab w:val="num" w:pos="3708"/>
        </w:tabs>
        <w:ind w:left="3348" w:hanging="1080"/>
      </w:pPr>
      <w:rPr>
        <w:rFonts w:ascii="Arial" w:hAnsi="Arial" w:cs="Arial"/>
        <w:color w:val="000000"/>
        <w:sz w:val="24"/>
        <w:szCs w:val="24"/>
      </w:rPr>
    </w:lvl>
    <w:lvl w:ilvl="7">
      <w:start w:val="1"/>
      <w:numFmt w:val="decimal"/>
      <w:lvlText w:val="%1.%2.%3.%4.%5.%6.%7.%8."/>
      <w:lvlJc w:val="left"/>
      <w:pPr>
        <w:tabs>
          <w:tab w:val="num" w:pos="4068"/>
        </w:tabs>
        <w:ind w:left="3851" w:hanging="1224"/>
      </w:pPr>
      <w:rPr>
        <w:rFonts w:ascii="Arial" w:hAnsi="Arial" w:cs="Arial"/>
        <w:color w:val="000000"/>
        <w:sz w:val="24"/>
        <w:szCs w:val="24"/>
      </w:rPr>
    </w:lvl>
    <w:lvl w:ilvl="8">
      <w:start w:val="1"/>
      <w:numFmt w:val="decimal"/>
      <w:lvlText w:val="%1.%2.%3.%4.%5.%6.%7.%8.%9."/>
      <w:lvlJc w:val="left"/>
      <w:pPr>
        <w:tabs>
          <w:tab w:val="num" w:pos="4788"/>
        </w:tabs>
        <w:ind w:left="4428" w:hanging="1440"/>
      </w:pPr>
      <w:rPr>
        <w:rFonts w:ascii="Arial" w:hAnsi="Arial" w:cs="Arial"/>
        <w:color w:val="000000"/>
        <w:sz w:val="24"/>
        <w:szCs w:val="24"/>
      </w:rPr>
    </w:lvl>
  </w:abstractNum>
  <w:num w:numId="1" w16cid:durableId="2006979289">
    <w:abstractNumId w:val="3"/>
  </w:num>
  <w:num w:numId="2" w16cid:durableId="1547988126">
    <w:abstractNumId w:val="0"/>
  </w:num>
  <w:num w:numId="3" w16cid:durableId="480392158">
    <w:abstractNumId w:val="1"/>
  </w:num>
  <w:num w:numId="4" w16cid:durableId="1117913473">
    <w:abstractNumId w:val="2"/>
  </w:num>
  <w:num w:numId="5" w16cid:durableId="1443845691">
    <w:abstractNumId w:val="0"/>
  </w:num>
  <w:num w:numId="6" w16cid:durableId="1579243769">
    <w:abstractNumId w:val="1"/>
  </w:num>
  <w:num w:numId="7" w16cid:durableId="1251700813">
    <w:abstractNumId w:val="2"/>
  </w:num>
  <w:num w:numId="8" w16cid:durableId="1432048128">
    <w:abstractNumId w:val="0"/>
  </w:num>
  <w:num w:numId="9" w16cid:durableId="1780565579">
    <w:abstractNumId w:val="1"/>
  </w:num>
  <w:num w:numId="10" w16cid:durableId="788474664">
    <w:abstractNumId w:val="2"/>
  </w:num>
  <w:num w:numId="11" w16cid:durableId="1812163421">
    <w:abstractNumId w:val="0"/>
  </w:num>
  <w:num w:numId="12" w16cid:durableId="2062512080">
    <w:abstractNumId w:val="1"/>
  </w:num>
  <w:num w:numId="13" w16cid:durableId="514416378">
    <w:abstractNumId w:val="2"/>
  </w:num>
  <w:num w:numId="14" w16cid:durableId="1014308168">
    <w:abstractNumId w:val="0"/>
  </w:num>
  <w:num w:numId="15" w16cid:durableId="1255824110">
    <w:abstractNumId w:val="1"/>
  </w:num>
  <w:num w:numId="16" w16cid:durableId="674922280">
    <w:abstractNumId w:val="2"/>
  </w:num>
  <w:num w:numId="17" w16cid:durableId="898322335">
    <w:abstractNumId w:val="0"/>
  </w:num>
  <w:num w:numId="18" w16cid:durableId="1865941170">
    <w:abstractNumId w:val="1"/>
  </w:num>
  <w:num w:numId="19" w16cid:durableId="1989702382">
    <w:abstractNumId w:val="2"/>
  </w:num>
  <w:num w:numId="20" w16cid:durableId="2143842109">
    <w:abstractNumId w:val="0"/>
  </w:num>
  <w:num w:numId="21" w16cid:durableId="347828696">
    <w:abstractNumId w:val="1"/>
  </w:num>
  <w:num w:numId="22" w16cid:durableId="618419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defaultTabStop w:val="70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F7E"/>
    <w:rsid w:val="001A1CAF"/>
    <w:rsid w:val="00312D86"/>
    <w:rsid w:val="00382450"/>
    <w:rsid w:val="004308E9"/>
    <w:rsid w:val="00582F7E"/>
    <w:rsid w:val="00662132"/>
    <w:rsid w:val="0075197C"/>
    <w:rsid w:val="00B30BA9"/>
    <w:rsid w:val="00D06B33"/>
    <w:rsid w:val="00D37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7E4C9D"/>
  <w14:defaultImageDpi w14:val="0"/>
  <w15:docId w15:val="{70A6D279-B259-4B08-AE2B-57B79466B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7F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pPr>
  </w:style>
  <w:style w:type="character" w:customStyle="1" w:styleId="a6">
    <w:name w:val="Нижний колонтитул Знак"/>
    <w:basedOn w:val="a0"/>
    <w:link w:val="a5"/>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20</Pages>
  <Words>7199</Words>
  <Characters>41040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RTF Template</vt:lpstr>
    </vt:vector>
  </TitlesOfParts>
  <Company/>
  <LinksUpToDate>false</LinksUpToDate>
  <CharactersWithSpaces>48143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creator>Вьюшкова Наталья Юрьевна</dc:creator>
  <cp:lastModifiedBy>Сыриков Виктор</cp:lastModifiedBy>
  <cp:revision>4</cp:revision>
  <dcterms:created xsi:type="dcterms:W3CDTF">2026-09-01T06:45:00Z</dcterms:created>
  <dcterms:modified xsi:type="dcterms:W3CDTF">2026-09-02T05:17:00Z</dcterms:modified>
</cp:coreProperties>
</file>