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55" w:rsidRPr="009A2E32" w:rsidRDefault="00A72C47" w:rsidP="00901A55">
      <w:pPr>
        <w:pStyle w:val="Style2"/>
        <w:widowControl/>
        <w:tabs>
          <w:tab w:val="left" w:leader="underscore" w:pos="5674"/>
        </w:tabs>
        <w:spacing w:line="240" w:lineRule="auto"/>
        <w:ind w:left="1134" w:right="1416"/>
        <w:rPr>
          <w:rStyle w:val="FontStyle38"/>
          <w:sz w:val="24"/>
          <w:szCs w:val="24"/>
        </w:rPr>
      </w:pPr>
      <w:r>
        <w:rPr>
          <w:rStyle w:val="FontStyle38"/>
          <w:sz w:val="24"/>
          <w:szCs w:val="24"/>
        </w:rPr>
        <w:t>КОНТРАКТ №___</w:t>
      </w:r>
    </w:p>
    <w:p w:rsidR="00901A55" w:rsidRPr="009A2E32" w:rsidRDefault="00901A55" w:rsidP="00901A55">
      <w:pPr>
        <w:pStyle w:val="Style2"/>
        <w:widowControl/>
        <w:tabs>
          <w:tab w:val="left" w:leader="underscore" w:pos="5674"/>
        </w:tabs>
        <w:spacing w:line="240" w:lineRule="auto"/>
        <w:ind w:left="1134" w:right="1416"/>
        <w:rPr>
          <w:rStyle w:val="FontStyle38"/>
          <w:sz w:val="24"/>
          <w:szCs w:val="24"/>
        </w:rPr>
      </w:pPr>
      <w:r w:rsidRPr="009A2E32">
        <w:rPr>
          <w:rStyle w:val="FontStyle38"/>
          <w:sz w:val="24"/>
          <w:szCs w:val="24"/>
        </w:rPr>
        <w:t xml:space="preserve">на оказание услуг </w:t>
      </w:r>
      <w:r w:rsidR="007704BD" w:rsidRPr="007704BD">
        <w:rPr>
          <w:rStyle w:val="FontStyle38"/>
          <w:sz w:val="24"/>
          <w:szCs w:val="24"/>
        </w:rPr>
        <w:t>по поддержанию и восстановлению работоспособности кондиционеров, сплит-систем и климатических установок ФГБУ ЦР Минздрава России в 2026 г.</w:t>
      </w:r>
    </w:p>
    <w:p w:rsidR="00901A55" w:rsidRPr="009A2E32" w:rsidRDefault="00901A55" w:rsidP="00901A55">
      <w:pPr>
        <w:pStyle w:val="Style2"/>
        <w:widowControl/>
        <w:spacing w:line="240" w:lineRule="auto"/>
        <w:ind w:left="1109" w:right="1171"/>
        <w:rPr>
          <w:color w:val="1F497D"/>
        </w:rPr>
      </w:pPr>
      <w:r w:rsidRPr="00A039E0">
        <w:rPr>
          <w:color w:val="1F497D"/>
          <w:highlight w:val="yellow"/>
        </w:rPr>
        <w:t>ИКЗ</w:t>
      </w:r>
      <w:r w:rsidRPr="009A2E32">
        <w:rPr>
          <w:color w:val="1F497D"/>
        </w:rPr>
        <w:t xml:space="preserve"> </w:t>
      </w:r>
    </w:p>
    <w:p w:rsidR="00901A55" w:rsidRPr="009A2E32" w:rsidRDefault="00901A55" w:rsidP="00901A55">
      <w:pPr>
        <w:pStyle w:val="Style3"/>
        <w:widowControl/>
        <w:tabs>
          <w:tab w:val="left" w:pos="7411"/>
          <w:tab w:val="left" w:pos="9216"/>
        </w:tabs>
        <w:spacing w:line="240" w:lineRule="auto"/>
        <w:rPr>
          <w:rStyle w:val="FontStyle39"/>
          <w:sz w:val="24"/>
          <w:szCs w:val="24"/>
        </w:rPr>
      </w:pPr>
      <w:r w:rsidRPr="009A2E32">
        <w:rPr>
          <w:rStyle w:val="FontStyle39"/>
          <w:sz w:val="24"/>
          <w:szCs w:val="24"/>
        </w:rPr>
        <w:t xml:space="preserve">г. Москва                                     </w:t>
      </w:r>
      <w:r w:rsidR="00A039E0">
        <w:rPr>
          <w:rStyle w:val="FontStyle39"/>
          <w:sz w:val="24"/>
          <w:szCs w:val="24"/>
        </w:rPr>
        <w:t xml:space="preserve">                             </w:t>
      </w:r>
      <w:r w:rsidRPr="009A2E32">
        <w:rPr>
          <w:rStyle w:val="FontStyle39"/>
          <w:sz w:val="24"/>
          <w:szCs w:val="24"/>
        </w:rPr>
        <w:t xml:space="preserve">                                   </w:t>
      </w:r>
      <w:proofErr w:type="gramStart"/>
      <w:r w:rsidRPr="009A2E32">
        <w:rPr>
          <w:rStyle w:val="FontStyle39"/>
          <w:sz w:val="24"/>
          <w:szCs w:val="24"/>
        </w:rPr>
        <w:t xml:space="preserve">   «</w:t>
      </w:r>
      <w:proofErr w:type="gramEnd"/>
      <w:r w:rsidRPr="009A2E32">
        <w:rPr>
          <w:rStyle w:val="FontStyle39"/>
          <w:sz w:val="24"/>
          <w:szCs w:val="24"/>
        </w:rPr>
        <w:t>___» ____________20__г.</w:t>
      </w:r>
    </w:p>
    <w:p w:rsidR="00901A55" w:rsidRPr="009A2E32" w:rsidRDefault="00901A55" w:rsidP="00901A55">
      <w:pPr>
        <w:pStyle w:val="Style2"/>
        <w:widowControl/>
        <w:spacing w:line="240" w:lineRule="auto"/>
        <w:jc w:val="right"/>
      </w:pPr>
    </w:p>
    <w:p w:rsidR="009A2E32" w:rsidRPr="009A2E32" w:rsidRDefault="009A2E32" w:rsidP="009A2E32">
      <w:pPr>
        <w:pStyle w:val="Style3"/>
        <w:rPr>
          <w:rStyle w:val="FontStyle39"/>
          <w:sz w:val="24"/>
          <w:szCs w:val="24"/>
        </w:rPr>
      </w:pPr>
      <w:r w:rsidRPr="009A2E32">
        <w:rPr>
          <w:rStyle w:val="FontStyle39"/>
          <w:sz w:val="24"/>
          <w:szCs w:val="24"/>
        </w:rPr>
        <w:t>Федеральное государственное бюджетное учреждение Центр реабилитации (для детей с нарушением слуха) Министерства здравоохранения Российской Федерации (ФГБУ ЦР Минздрава России), именуемое в дальнейшем Заказчик, в лице заместителя директора по общим вопросам Соболевского Игоря Валерьевича, действующего на основании доверенности от 12.01.2026 г. № 1А, с одной стороны,</w:t>
      </w:r>
    </w:p>
    <w:p w:rsidR="009A2E32" w:rsidRPr="009A2E32" w:rsidRDefault="009A2E32" w:rsidP="009A2E32">
      <w:pPr>
        <w:pStyle w:val="Style3"/>
        <w:rPr>
          <w:rStyle w:val="FontStyle39"/>
          <w:sz w:val="24"/>
          <w:szCs w:val="24"/>
        </w:rPr>
      </w:pPr>
      <w:r w:rsidRPr="009A2E32">
        <w:rPr>
          <w:rStyle w:val="FontStyle39"/>
          <w:sz w:val="24"/>
          <w:szCs w:val="24"/>
        </w:rPr>
        <w:t>и ____________________________________________________, именуемое (</w:t>
      </w:r>
      <w:proofErr w:type="spellStart"/>
      <w:r w:rsidRPr="009A2E32">
        <w:rPr>
          <w:rStyle w:val="FontStyle39"/>
          <w:sz w:val="24"/>
          <w:szCs w:val="24"/>
        </w:rPr>
        <w:t>ая,ый</w:t>
      </w:r>
      <w:proofErr w:type="spellEnd"/>
      <w:r w:rsidRPr="009A2E32">
        <w:rPr>
          <w:rStyle w:val="FontStyle39"/>
          <w:sz w:val="24"/>
          <w:szCs w:val="24"/>
        </w:rPr>
        <w:t>) в дальнейшем Исполнитель, в лице _______________________________________, действующего на основании ________________, с другой стороны, далее именуемые совместно «Стороны», а по отдельности Сторона, заключили 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с соблюдением требований законодательства Российской Федерации настоящий Контракт о нижеследующем:</w:t>
      </w:r>
    </w:p>
    <w:p w:rsidR="00901A55" w:rsidRPr="009A2E32" w:rsidRDefault="00901A55" w:rsidP="00901A55">
      <w:pPr>
        <w:pStyle w:val="Style3"/>
        <w:widowControl/>
        <w:spacing w:line="240" w:lineRule="auto"/>
        <w:rPr>
          <w:rStyle w:val="FontStyle39"/>
          <w:sz w:val="24"/>
          <w:szCs w:val="24"/>
        </w:rPr>
      </w:pPr>
    </w:p>
    <w:p w:rsidR="00901A55" w:rsidRPr="009A2E32" w:rsidRDefault="00901A55" w:rsidP="00901A55">
      <w:pPr>
        <w:pStyle w:val="Style3"/>
        <w:widowControl/>
        <w:spacing w:line="240" w:lineRule="auto"/>
        <w:rPr>
          <w:rStyle w:val="FontStyle39"/>
          <w:sz w:val="24"/>
          <w:szCs w:val="24"/>
        </w:rPr>
      </w:pPr>
    </w:p>
    <w:p w:rsidR="00901A55" w:rsidRPr="009A2E32" w:rsidRDefault="00901A55" w:rsidP="00901A55">
      <w:pPr>
        <w:adjustRightInd w:val="0"/>
        <w:ind w:firstLine="540"/>
        <w:outlineLvl w:val="1"/>
        <w:rPr>
          <w:b/>
        </w:rPr>
      </w:pPr>
      <w:r w:rsidRPr="009A2E32">
        <w:rPr>
          <w:b/>
        </w:rPr>
        <w:t>Статья 1. Предмет Контракта</w:t>
      </w:r>
    </w:p>
    <w:p w:rsidR="00901A55" w:rsidRPr="00A27F95" w:rsidRDefault="00901A55" w:rsidP="00901A55">
      <w:pPr>
        <w:pStyle w:val="affd"/>
        <w:ind w:firstLine="540"/>
        <w:jc w:val="both"/>
      </w:pPr>
      <w:r w:rsidRPr="009A2E32">
        <w:rPr>
          <w:rStyle w:val="FontStyle39"/>
          <w:sz w:val="24"/>
          <w:szCs w:val="24"/>
        </w:rPr>
        <w:t xml:space="preserve">Исполнитель обязуется по заданию Заказчика оказать услуги </w:t>
      </w:r>
      <w:r w:rsidRPr="00357B41">
        <w:rPr>
          <w:rStyle w:val="FontStyle39"/>
          <w:sz w:val="24"/>
          <w:szCs w:val="24"/>
        </w:rPr>
        <w:t xml:space="preserve">по поддержанию и восстановлению работоспособности </w:t>
      </w:r>
      <w:r w:rsidR="009A2E32" w:rsidRPr="00357B41">
        <w:rPr>
          <w:rStyle w:val="FontStyle39"/>
          <w:sz w:val="24"/>
          <w:szCs w:val="24"/>
        </w:rPr>
        <w:t>кондиционер</w:t>
      </w:r>
      <w:r w:rsidR="0059499E" w:rsidRPr="00357B41">
        <w:rPr>
          <w:rStyle w:val="FontStyle39"/>
          <w:sz w:val="24"/>
          <w:szCs w:val="24"/>
        </w:rPr>
        <w:t>ов, сплит-систем и климатических</w:t>
      </w:r>
      <w:r w:rsidR="009A2E32" w:rsidRPr="00357B41">
        <w:rPr>
          <w:rStyle w:val="FontStyle39"/>
          <w:sz w:val="24"/>
          <w:szCs w:val="24"/>
        </w:rPr>
        <w:t xml:space="preserve"> установок </w:t>
      </w:r>
      <w:r w:rsidR="0059499E" w:rsidRPr="00357B41">
        <w:rPr>
          <w:rStyle w:val="FontStyle39"/>
          <w:sz w:val="24"/>
          <w:szCs w:val="24"/>
        </w:rPr>
        <w:t xml:space="preserve">ФГБУ ЦР Минздрава России </w:t>
      </w:r>
      <w:r w:rsidR="009A2E32" w:rsidRPr="00357B41">
        <w:rPr>
          <w:rStyle w:val="FontStyle39"/>
          <w:sz w:val="24"/>
          <w:szCs w:val="24"/>
        </w:rPr>
        <w:t>в 2026 г</w:t>
      </w:r>
      <w:r w:rsidRPr="00357B41">
        <w:rPr>
          <w:rStyle w:val="FontStyle39"/>
          <w:sz w:val="24"/>
          <w:szCs w:val="24"/>
        </w:rPr>
        <w:t xml:space="preserve">. </w:t>
      </w:r>
      <w:r w:rsidRPr="009A2E32">
        <w:rPr>
          <w:rStyle w:val="FontStyle39"/>
          <w:sz w:val="24"/>
          <w:szCs w:val="24"/>
        </w:rPr>
        <w:t>в объеме, установленн</w:t>
      </w:r>
      <w:r w:rsidR="009A2E32" w:rsidRPr="009A2E32">
        <w:rPr>
          <w:rStyle w:val="FontStyle39"/>
          <w:sz w:val="24"/>
          <w:szCs w:val="24"/>
        </w:rPr>
        <w:t xml:space="preserve">ом в </w:t>
      </w:r>
      <w:r w:rsidRPr="009A2E32">
        <w:rPr>
          <w:rStyle w:val="FontStyle39"/>
          <w:sz w:val="24"/>
          <w:szCs w:val="24"/>
        </w:rPr>
        <w:t>техническом задании (приложение № 2 к настоящему контракту, являющееся</w:t>
      </w:r>
      <w:r w:rsidRPr="009A2E32">
        <w:t xml:space="preserve"> его неотъемлемой частью) (далее – </w:t>
      </w:r>
      <w:r w:rsidRPr="009A2E32">
        <w:rPr>
          <w:b/>
        </w:rPr>
        <w:t>Техническое</w:t>
      </w:r>
      <w:r w:rsidRPr="00A27F95">
        <w:rPr>
          <w:b/>
        </w:rPr>
        <w:t xml:space="preserve"> задание</w:t>
      </w:r>
      <w:r w:rsidRPr="00A27F95">
        <w:t xml:space="preserve">) (далее - </w:t>
      </w:r>
      <w:r w:rsidRPr="00A27F95">
        <w:rPr>
          <w:b/>
        </w:rPr>
        <w:t>услуги</w:t>
      </w:r>
      <w:r w:rsidRPr="00A27F95">
        <w:t>), а Заказчик обязуется принять результат услуг и оплатить его (их) в порядке и на условиях, предусмотренных настоящим контрактом.</w:t>
      </w:r>
    </w:p>
    <w:p w:rsidR="00901A55" w:rsidRPr="00A27F95" w:rsidRDefault="00901A55" w:rsidP="00901A55">
      <w:pPr>
        <w:numPr>
          <w:ilvl w:val="1"/>
          <w:numId w:val="16"/>
        </w:numPr>
        <w:adjustRightInd w:val="0"/>
        <w:ind w:left="0" w:firstLine="567"/>
        <w:jc w:val="both"/>
      </w:pPr>
      <w:r w:rsidRPr="00A27F95">
        <w:t>Исполнитель обязуется оказать услуги лично.</w:t>
      </w:r>
    </w:p>
    <w:p w:rsidR="009A2E32" w:rsidRPr="00ED117E" w:rsidRDefault="009A2E32" w:rsidP="009A2E32">
      <w:pPr>
        <w:tabs>
          <w:tab w:val="left" w:pos="9180"/>
          <w:tab w:val="left" w:pos="9360"/>
        </w:tabs>
        <w:ind w:firstLine="720"/>
        <w:jc w:val="both"/>
      </w:pPr>
      <w:r>
        <w:t>Услуги оказываются по</w:t>
      </w:r>
      <w:r w:rsidR="00901A55" w:rsidRPr="00A27F95">
        <w:t xml:space="preserve"> месту нахождения Заказчика: </w:t>
      </w:r>
      <w:r>
        <w:t>108842, г. Москва, г. Троицк, ул. Нагибина, д.4, стр.1.</w:t>
      </w:r>
    </w:p>
    <w:p w:rsidR="00901A55" w:rsidRPr="00A27F95" w:rsidRDefault="00901A55" w:rsidP="00901A55">
      <w:pPr>
        <w:adjustRightInd w:val="0"/>
        <w:ind w:firstLine="540"/>
      </w:pPr>
    </w:p>
    <w:p w:rsidR="00901A55" w:rsidRPr="00A27F95" w:rsidRDefault="00901A55" w:rsidP="00901A55">
      <w:pPr>
        <w:adjustRightInd w:val="0"/>
        <w:ind w:firstLine="540"/>
        <w:outlineLvl w:val="1"/>
        <w:rPr>
          <w:b/>
        </w:rPr>
      </w:pPr>
      <w:r w:rsidRPr="00A27F95">
        <w:rPr>
          <w:b/>
        </w:rPr>
        <w:t>Статья 2. Цена контракта и порядок расчетов</w:t>
      </w:r>
    </w:p>
    <w:p w:rsidR="00901A55" w:rsidRPr="005A5EB4" w:rsidRDefault="00901A55" w:rsidP="00901A55">
      <w:pPr>
        <w:adjustRightInd w:val="0"/>
        <w:ind w:firstLine="540"/>
        <w:jc w:val="both"/>
      </w:pPr>
      <w:r w:rsidRPr="00A27F95">
        <w:t xml:space="preserve">2.1. Цена контракта является твердой, определяется на весь срок исполнения контракта, за исключением случаев, предусмотренных пунктами 2.4 и 2.5 Контракта, и составляет _______ (_____) рублей __ (___) копеек, в том числе НДС - _____%, _______ (______) рублей __ (___) копеек (далее - </w:t>
      </w:r>
      <w:r w:rsidRPr="00A27F95">
        <w:rPr>
          <w:b/>
        </w:rPr>
        <w:t>Цена контракта</w:t>
      </w:r>
      <w:r w:rsidR="005A5EB4">
        <w:t>)</w:t>
      </w:r>
      <w:r w:rsidRPr="00A27F95">
        <w:t xml:space="preserve"> </w:t>
      </w:r>
      <w:r w:rsidRPr="005A5EB4">
        <w:rPr>
          <w:i/>
        </w:rPr>
        <w:t>(если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r w:rsidRPr="005A5EB4">
        <w:t xml:space="preserve">. </w:t>
      </w:r>
    </w:p>
    <w:p w:rsidR="00901A55" w:rsidRPr="00A27F95" w:rsidRDefault="00901A55" w:rsidP="00901A55">
      <w:pPr>
        <w:adjustRightInd w:val="0"/>
        <w:ind w:firstLine="539"/>
        <w:jc w:val="both"/>
      </w:pPr>
      <w:r w:rsidRPr="00A27F95">
        <w:t xml:space="preserve">2.2. Оплата по контракту осуществляется в рублях Российской Федерации в форме безналичных расчетов путем перечисления денежных средств со счета Заказчика на счет Исполнителя. Датой оплаты считается дата списания денежных средств со счета Заказчика. </w:t>
      </w:r>
      <w:r w:rsidRPr="009A2E32">
        <w:rPr>
          <w:highlight w:val="yellow"/>
        </w:rPr>
        <w:t>Оплата услуг по контракту осуществляется за счет средств</w:t>
      </w:r>
      <w:r w:rsidR="009A2E32" w:rsidRPr="009A2E32">
        <w:rPr>
          <w:highlight w:val="yellow"/>
        </w:rPr>
        <w:t xml:space="preserve"> обязательного медицинского страхования и/или средств от приносящей доход деятельности (собственные доходы учреждения).</w:t>
      </w:r>
    </w:p>
    <w:p w:rsidR="00901A55" w:rsidRPr="00A27F95" w:rsidRDefault="00901A55" w:rsidP="00901A55">
      <w:pPr>
        <w:adjustRightInd w:val="0"/>
        <w:ind w:firstLine="540"/>
        <w:jc w:val="both"/>
      </w:pPr>
      <w:r w:rsidRPr="00A27F95">
        <w:t>2.3. Цена контракта включает в себя затраты Исполнителя:</w:t>
      </w:r>
    </w:p>
    <w:p w:rsidR="00901A55" w:rsidRPr="00A27F95" w:rsidRDefault="00901A55" w:rsidP="00901A55">
      <w:pPr>
        <w:numPr>
          <w:ilvl w:val="0"/>
          <w:numId w:val="17"/>
        </w:numPr>
        <w:tabs>
          <w:tab w:val="left" w:pos="1134"/>
        </w:tabs>
        <w:ind w:left="0" w:firstLine="540"/>
        <w:jc w:val="both"/>
      </w:pPr>
      <w:r w:rsidRPr="00A27F95">
        <w:t xml:space="preserve">на приобретение </w:t>
      </w:r>
      <w:r>
        <w:t xml:space="preserve">расходных материалов, </w:t>
      </w:r>
      <w:r w:rsidRPr="00A27F95">
        <w:t>запасных частей, деталей, материалов и принадлежностей, необходимых для оказания услуг;</w:t>
      </w:r>
    </w:p>
    <w:p w:rsidR="00901A55" w:rsidRPr="00A27F95" w:rsidRDefault="00901A55" w:rsidP="00901A55">
      <w:pPr>
        <w:numPr>
          <w:ilvl w:val="0"/>
          <w:numId w:val="17"/>
        </w:numPr>
        <w:tabs>
          <w:tab w:val="left" w:pos="1134"/>
        </w:tabs>
        <w:ind w:left="0" w:firstLine="540"/>
        <w:jc w:val="both"/>
      </w:pPr>
      <w:r w:rsidRPr="00A27F95">
        <w:lastRenderedPageBreak/>
        <w:t>на калибровку, подготовку к поверке и поверку средств измерений, используемых при оказании услуг;</w:t>
      </w:r>
    </w:p>
    <w:p w:rsidR="00901A55" w:rsidRPr="00A27F95" w:rsidRDefault="00901A55" w:rsidP="00901A55">
      <w:pPr>
        <w:numPr>
          <w:ilvl w:val="0"/>
          <w:numId w:val="17"/>
        </w:numPr>
        <w:tabs>
          <w:tab w:val="left" w:pos="1134"/>
        </w:tabs>
        <w:ind w:left="0" w:firstLine="540"/>
        <w:jc w:val="both"/>
      </w:pPr>
      <w:r w:rsidRPr="00A27F95">
        <w:t>на услуги всех видов транспорта и спец.</w:t>
      </w:r>
      <w:r w:rsidR="009A2E32">
        <w:t xml:space="preserve"> </w:t>
      </w:r>
      <w:r w:rsidRPr="00A27F95">
        <w:t>техники, необходимых для оказания услуг;</w:t>
      </w:r>
    </w:p>
    <w:p w:rsidR="00901A55" w:rsidRPr="00A27F95" w:rsidRDefault="00901A55" w:rsidP="00901A55">
      <w:pPr>
        <w:numPr>
          <w:ilvl w:val="0"/>
          <w:numId w:val="17"/>
        </w:numPr>
        <w:tabs>
          <w:tab w:val="left" w:pos="1134"/>
        </w:tabs>
        <w:ind w:left="0" w:firstLine="540"/>
        <w:jc w:val="both"/>
      </w:pPr>
      <w:r w:rsidRPr="00A27F95">
        <w:t>на приобретение и</w:t>
      </w:r>
      <w:r w:rsidR="009A2E32">
        <w:t xml:space="preserve"> амортизацию всего оборудования</w:t>
      </w:r>
      <w:r w:rsidRPr="00A27F95">
        <w:t xml:space="preserve"> и инструмента для оказания услуг;</w:t>
      </w:r>
    </w:p>
    <w:p w:rsidR="00901A55" w:rsidRPr="00A27F95" w:rsidRDefault="00901A55" w:rsidP="00901A55">
      <w:pPr>
        <w:numPr>
          <w:ilvl w:val="0"/>
          <w:numId w:val="17"/>
        </w:numPr>
        <w:tabs>
          <w:tab w:val="left" w:pos="1134"/>
        </w:tabs>
        <w:ind w:left="0" w:firstLine="540"/>
        <w:jc w:val="both"/>
      </w:pPr>
      <w:r w:rsidRPr="00A27F95">
        <w:t>на командировочные расходы;</w:t>
      </w:r>
    </w:p>
    <w:p w:rsidR="00901A55" w:rsidRPr="00A27F95" w:rsidRDefault="00901A55" w:rsidP="00901A55">
      <w:pPr>
        <w:numPr>
          <w:ilvl w:val="0"/>
          <w:numId w:val="17"/>
        </w:numPr>
        <w:tabs>
          <w:tab w:val="left" w:pos="1134"/>
        </w:tabs>
        <w:ind w:left="0" w:firstLine="540"/>
        <w:jc w:val="both"/>
      </w:pPr>
      <w:r w:rsidRPr="00A27F95">
        <w:t xml:space="preserve">все иные расходы Исполнителя, связанные с исполнением обязательств по настоящему контракту. </w:t>
      </w:r>
    </w:p>
    <w:p w:rsidR="00901A55" w:rsidRPr="00A27F95" w:rsidRDefault="00901A55" w:rsidP="00901A55">
      <w:pPr>
        <w:tabs>
          <w:tab w:val="left" w:pos="1134"/>
        </w:tabs>
        <w:ind w:firstLine="540"/>
        <w:jc w:val="both"/>
      </w:pPr>
      <w:r w:rsidRPr="00A27F95">
        <w:t>2.4.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901A55" w:rsidRPr="00A27F95" w:rsidRDefault="00901A55" w:rsidP="00901A55">
      <w:pPr>
        <w:autoSpaceDE w:val="0"/>
        <w:autoSpaceDN w:val="0"/>
        <w:adjustRightInd w:val="0"/>
        <w:ind w:firstLine="540"/>
        <w:jc w:val="both"/>
      </w:pPr>
      <w:r w:rsidRPr="00A27F95">
        <w:t xml:space="preserve">2.5. Цена Контракта может быть изменена, если по предложению заказчика увеличиваются предусмотренный контрактом объем услуги не более чем на десять процентов или уменьшаются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C01452" w:rsidRPr="00ED117E" w:rsidRDefault="00901A55" w:rsidP="006F299B">
      <w:pPr>
        <w:widowControl w:val="0"/>
        <w:shd w:val="clear" w:color="auto" w:fill="FFFFFF"/>
        <w:tabs>
          <w:tab w:val="left" w:pos="709"/>
        </w:tabs>
        <w:autoSpaceDE w:val="0"/>
        <w:ind w:firstLine="633"/>
        <w:jc w:val="both"/>
        <w:rPr>
          <w:b/>
        </w:rPr>
      </w:pPr>
      <w:r w:rsidRPr="00C01452">
        <w:rPr>
          <w:highlight w:val="yellow"/>
        </w:rPr>
        <w:t xml:space="preserve">2.6. </w:t>
      </w:r>
      <w:r w:rsidR="00C01452" w:rsidRPr="00C01452">
        <w:rPr>
          <w:highlight w:val="yellow"/>
        </w:rPr>
        <w:t>Оплата Услуг производится по факту оказания Услуг путем безналичного перечисления денежных средств на расчетный счет Исполнителя, указанный в настоящем Контракте. Авансирование не предусмотрено. Заказчик оплачивает Исполнителю фактически оказанные Услуги в течение 7 (семи) рабочих дней с даты подписания Заказчиком акта сдачи-приемки оказанных услуг или универсального передаточного документа (далее также УПД).</w:t>
      </w:r>
    </w:p>
    <w:p w:rsidR="00C01452" w:rsidRPr="00ED117E" w:rsidRDefault="00901A55" w:rsidP="006F299B">
      <w:pPr>
        <w:ind w:firstLine="567"/>
        <w:jc w:val="both"/>
      </w:pPr>
      <w:r w:rsidRPr="001D1EF2">
        <w:t xml:space="preserve">2.7. </w:t>
      </w:r>
      <w:r w:rsidR="00C01452" w:rsidRPr="00ED117E">
        <w:t>Непредставление Исполнителем документа о приемке, или представление его с нарушением формы либо с неоговоренными исправлениями, является для Заказчика основанием для задержки оплаты до устранения указанных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rsidR="00901A55" w:rsidRPr="005C3C1C" w:rsidRDefault="00901A55" w:rsidP="00901A55">
      <w:pPr>
        <w:adjustRightInd w:val="0"/>
        <w:ind w:firstLine="540"/>
      </w:pPr>
    </w:p>
    <w:p w:rsidR="00901A55" w:rsidRPr="005C3C1C" w:rsidRDefault="00901A55" w:rsidP="00901A55">
      <w:pPr>
        <w:adjustRightInd w:val="0"/>
        <w:ind w:firstLine="540"/>
        <w:outlineLvl w:val="1"/>
        <w:rPr>
          <w:b/>
        </w:rPr>
      </w:pPr>
      <w:r w:rsidRPr="005C3C1C">
        <w:rPr>
          <w:b/>
        </w:rPr>
        <w:t>Статья 3. Сроки выполнения работ (оказания услуг)</w:t>
      </w:r>
    </w:p>
    <w:p w:rsidR="00901A55" w:rsidRDefault="00D679B8" w:rsidP="00901A55">
      <w:pPr>
        <w:adjustRightInd w:val="0"/>
        <w:ind w:firstLine="540"/>
        <w:jc w:val="both"/>
      </w:pPr>
      <w:r>
        <w:rPr>
          <w:highlight w:val="yellow"/>
        </w:rPr>
        <w:t>3.1</w:t>
      </w:r>
      <w:r w:rsidR="007704BD">
        <w:rPr>
          <w:highlight w:val="yellow"/>
        </w:rPr>
        <w:t>. Максимальный с</w:t>
      </w:r>
      <w:r w:rsidR="00901A55" w:rsidRPr="00C01452">
        <w:rPr>
          <w:highlight w:val="yellow"/>
        </w:rPr>
        <w:t xml:space="preserve">рок исполнения Исполнителем </w:t>
      </w:r>
      <w:r w:rsidR="00901A55" w:rsidRPr="007704BD">
        <w:rPr>
          <w:highlight w:val="yellow"/>
        </w:rPr>
        <w:t>всех</w:t>
      </w:r>
      <w:r w:rsidR="00901A55" w:rsidRPr="00C01452">
        <w:rPr>
          <w:highlight w:val="yellow"/>
        </w:rPr>
        <w:t xml:space="preserve"> обязательств по настоящему контракту: с даты заключения контракта</w:t>
      </w:r>
      <w:r w:rsidR="00774A06">
        <w:rPr>
          <w:highlight w:val="yellow"/>
        </w:rPr>
        <w:t xml:space="preserve"> в течение 21 (двадцать одного) календарного дня</w:t>
      </w:r>
      <w:r w:rsidR="00901A55" w:rsidRPr="00C01452">
        <w:rPr>
          <w:highlight w:val="yellow"/>
        </w:rPr>
        <w:t>.</w:t>
      </w:r>
    </w:p>
    <w:p w:rsidR="00901A55" w:rsidRPr="005C3C1C" w:rsidRDefault="00901A55" w:rsidP="00901A55">
      <w:pPr>
        <w:adjustRightInd w:val="0"/>
        <w:ind w:firstLine="540"/>
        <w:jc w:val="both"/>
      </w:pPr>
    </w:p>
    <w:p w:rsidR="00901A55" w:rsidRPr="005C3C1C" w:rsidRDefault="00901A55" w:rsidP="00C01452">
      <w:pPr>
        <w:adjustRightInd w:val="0"/>
        <w:ind w:firstLine="540"/>
        <w:jc w:val="both"/>
        <w:outlineLvl w:val="1"/>
        <w:rPr>
          <w:b/>
        </w:rPr>
      </w:pPr>
      <w:r w:rsidRPr="005C3C1C">
        <w:rPr>
          <w:b/>
        </w:rPr>
        <w:t>Статья 4. Порядок сдачи-приемки оказанных услуг</w:t>
      </w:r>
    </w:p>
    <w:p w:rsidR="00C01452" w:rsidRPr="00CD785F" w:rsidRDefault="00C01452" w:rsidP="00C01452">
      <w:pPr>
        <w:ind w:firstLine="709"/>
        <w:jc w:val="both"/>
        <w:rPr>
          <w:rFonts w:eastAsia="Calibri"/>
        </w:rPr>
      </w:pPr>
      <w:r w:rsidRPr="00ED117E">
        <w:rPr>
          <w:rFonts w:eastAsia="Calibri"/>
        </w:rPr>
        <w:t xml:space="preserve">4.1. </w:t>
      </w:r>
      <w:r w:rsidRPr="00CD785F">
        <w:rPr>
          <w:rFonts w:eastAsia="Calibri"/>
        </w:rPr>
        <w:t>В течение 3 (трех) рабочих дней со дня завершения оказания Услуг Исполнитель представляет Заказчику следующие документы:</w:t>
      </w:r>
    </w:p>
    <w:p w:rsidR="00C01452" w:rsidRPr="00CD785F" w:rsidRDefault="00C01452" w:rsidP="00C01452">
      <w:pPr>
        <w:ind w:firstLine="709"/>
        <w:jc w:val="both"/>
        <w:rPr>
          <w:rFonts w:eastAsia="Calibri"/>
        </w:rPr>
      </w:pPr>
      <w:r w:rsidRPr="00CD785F">
        <w:rPr>
          <w:rFonts w:eastAsia="Calibri"/>
        </w:rPr>
        <w:t>- Счет;</w:t>
      </w:r>
    </w:p>
    <w:p w:rsidR="00C01452" w:rsidRPr="00CD785F" w:rsidRDefault="00C01452" w:rsidP="00C01452">
      <w:pPr>
        <w:ind w:firstLine="709"/>
        <w:jc w:val="both"/>
        <w:rPr>
          <w:rFonts w:eastAsia="Calibri"/>
        </w:rPr>
      </w:pPr>
      <w:r w:rsidRPr="00CD785F">
        <w:rPr>
          <w:rFonts w:eastAsia="Calibri"/>
        </w:rPr>
        <w:t>- акт сдачи-приемки оказанных услуг или универсальный передаточный документ;</w:t>
      </w:r>
    </w:p>
    <w:p w:rsidR="00C01452" w:rsidRPr="00CD785F" w:rsidRDefault="00C01452" w:rsidP="00C01452">
      <w:pPr>
        <w:ind w:firstLine="709"/>
        <w:jc w:val="both"/>
        <w:rPr>
          <w:rFonts w:eastAsia="Calibri"/>
        </w:rPr>
      </w:pPr>
      <w:r w:rsidRPr="00CD785F">
        <w:rPr>
          <w:rFonts w:eastAsia="Calibri"/>
        </w:rPr>
        <w:t>-</w:t>
      </w:r>
      <w:r>
        <w:rPr>
          <w:rFonts w:eastAsia="Calibri"/>
        </w:rPr>
        <w:t xml:space="preserve"> Счет-фактуру (при наличии НДС).</w:t>
      </w:r>
    </w:p>
    <w:p w:rsidR="00C01452" w:rsidRPr="00CD785F" w:rsidRDefault="00C01452" w:rsidP="00C01452">
      <w:pPr>
        <w:ind w:firstLine="709"/>
        <w:jc w:val="both"/>
        <w:rPr>
          <w:rFonts w:eastAsia="Calibri"/>
        </w:rPr>
      </w:pPr>
      <w:r w:rsidRPr="00CD785F">
        <w:rPr>
          <w:rFonts w:eastAsia="Calibri"/>
        </w:rPr>
        <w:t xml:space="preserve">4.2. При оформлении приемки Стороны руководствуются в том числе приказом Министерства финансов Российской Федерации от 15.04.2021 г. № 61н. Для осуществления приемки Услуги 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основании предоставленного Исполнителем акта сдачи-приемки оказанных услуг или универсального передаточного документа (УПД), в электронной форме </w:t>
      </w:r>
      <w:r>
        <w:rPr>
          <w:rFonts w:eastAsia="Calibri"/>
        </w:rPr>
        <w:t xml:space="preserve">(без участия законного представителя Исполнителя) </w:t>
      </w:r>
      <w:r w:rsidRPr="00CD785F">
        <w:rPr>
          <w:rFonts w:eastAsia="Calibri"/>
        </w:rPr>
        <w:t>формируется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C01452" w:rsidRPr="00CD785F" w:rsidRDefault="00C01452" w:rsidP="00C01452">
      <w:pPr>
        <w:ind w:firstLine="709"/>
        <w:jc w:val="both"/>
        <w:rPr>
          <w:rFonts w:eastAsia="Calibri"/>
        </w:rPr>
      </w:pPr>
      <w:r w:rsidRPr="00CD785F">
        <w:rPr>
          <w:rFonts w:eastAsia="Calibri"/>
        </w:rPr>
        <w:t xml:space="preserve">Для проверки оказанной Услуги в части соответствия Услуги условиям настоящего Контракта Заказчик проводит экспертизу. Экспертиза оказанной Услуги может проводиться Заказчиком своими силами, или к ее проведению могут привлекаться </w:t>
      </w:r>
      <w:r w:rsidRPr="00CD785F">
        <w:rPr>
          <w:rFonts w:eastAsia="Calibri"/>
        </w:rPr>
        <w:lastRenderedPageBreak/>
        <w:t>независимые эксперты (экспертные организации) на основании контрактов, заключенных в соответствии с Законом N 44-ФЗ.</w:t>
      </w:r>
    </w:p>
    <w:p w:rsidR="00C01452" w:rsidRPr="00CD785F" w:rsidRDefault="00C01452" w:rsidP="00C01452">
      <w:pPr>
        <w:ind w:firstLine="709"/>
        <w:jc w:val="both"/>
        <w:rPr>
          <w:rFonts w:eastAsia="Calibri"/>
        </w:rPr>
      </w:pPr>
      <w:r w:rsidRPr="00CD785F">
        <w:rPr>
          <w:rFonts w:eastAsia="Calibri"/>
        </w:rPr>
        <w:t>По результатам проведенной экспертизы по оказанной Услуге, в том числе проверки качества и количества оказанных услуг, Заказчик фиксирует отсутствие или наличие нарушений условий настоящего Контракта в Акте приемки товаров, работ, услуг (ф. 0510452).</w:t>
      </w:r>
    </w:p>
    <w:p w:rsidR="00C01452" w:rsidRPr="00CD785F" w:rsidRDefault="00C01452" w:rsidP="00C01452">
      <w:pPr>
        <w:ind w:firstLine="709"/>
        <w:jc w:val="both"/>
        <w:rPr>
          <w:rFonts w:eastAsia="Calibri"/>
        </w:rPr>
      </w:pPr>
      <w:r w:rsidRPr="00CD785F">
        <w:rPr>
          <w:rFonts w:eastAsia="Calibri"/>
        </w:rPr>
        <w:t>4.3. Срок исправления недостатков составляет 3 (три) рабочих дня с момента получения Исполнителем письменного мотивированного возражения Заказчика.</w:t>
      </w:r>
    </w:p>
    <w:p w:rsidR="00C01452" w:rsidRPr="00CD785F" w:rsidRDefault="00C01452" w:rsidP="00C01452">
      <w:pPr>
        <w:ind w:firstLine="709"/>
        <w:jc w:val="both"/>
        <w:rPr>
          <w:rFonts w:eastAsia="Calibri"/>
        </w:rPr>
      </w:pPr>
      <w:r w:rsidRPr="00CD785F">
        <w:rPr>
          <w:rFonts w:eastAsia="Calibri"/>
        </w:rPr>
        <w:t>4.4. Заказчик в срок не более 3 (трех) рабочих дней со дня получения от Исполнителя акта сдачи-приемки оказанных услуг или УПД, иных документов, указанных в п. 4.1. настоящего Контракта и на основании результатов экспертизы по оказанной Услуге, в том числе проверки качества и количества оказанных услуг, проведенной в соответствии с пунктом 4.2. настоящего Контракта, подписывает акт сдачи-приемки оказанных услуг или УПД и направляет его Исполнителю.</w:t>
      </w:r>
    </w:p>
    <w:p w:rsidR="00C01452" w:rsidRPr="00CD785F" w:rsidRDefault="00C01452" w:rsidP="00C01452">
      <w:pPr>
        <w:ind w:firstLine="709"/>
        <w:jc w:val="both"/>
        <w:rPr>
          <w:rFonts w:eastAsia="Calibri"/>
        </w:rPr>
      </w:pPr>
      <w:r w:rsidRPr="00CD785F">
        <w:rPr>
          <w:rFonts w:eastAsia="Calibri"/>
        </w:rPr>
        <w:t>4.5. Подписание со стороны Заказчика акта оказанных услуг или УПД подтверждает исполнение обязательств Исполнителем, предусмотренных настоящим Контрактом.</w:t>
      </w:r>
    </w:p>
    <w:p w:rsidR="00901A55" w:rsidRPr="005C3C1C" w:rsidRDefault="00901A55" w:rsidP="00901A55">
      <w:pPr>
        <w:adjustRightInd w:val="0"/>
        <w:ind w:firstLine="540"/>
      </w:pPr>
    </w:p>
    <w:p w:rsidR="00901A55" w:rsidRPr="005C3C1C" w:rsidRDefault="00901A55" w:rsidP="00901A55">
      <w:pPr>
        <w:adjustRightInd w:val="0"/>
        <w:ind w:firstLine="540"/>
        <w:outlineLvl w:val="1"/>
        <w:rPr>
          <w:b/>
        </w:rPr>
      </w:pPr>
      <w:r w:rsidRPr="005C3C1C">
        <w:rPr>
          <w:b/>
        </w:rPr>
        <w:t>Статья 5. Права и обязанности Сторон</w:t>
      </w:r>
    </w:p>
    <w:p w:rsidR="00901A55" w:rsidRPr="005C3C1C" w:rsidRDefault="00901A55" w:rsidP="00901A55">
      <w:pPr>
        <w:adjustRightInd w:val="0"/>
        <w:ind w:firstLine="540"/>
        <w:jc w:val="both"/>
      </w:pPr>
      <w:r w:rsidRPr="005C3C1C">
        <w:rPr>
          <w:b/>
        </w:rPr>
        <w:t>5.1. Заказчик вправе:</w:t>
      </w:r>
      <w:r w:rsidRPr="005C3C1C">
        <w:t xml:space="preserve"> </w:t>
      </w:r>
    </w:p>
    <w:p w:rsidR="00901A55" w:rsidRPr="005C3C1C" w:rsidRDefault="00901A55" w:rsidP="00901A55">
      <w:pPr>
        <w:adjustRightInd w:val="0"/>
        <w:ind w:firstLine="540"/>
        <w:jc w:val="both"/>
        <w:rPr>
          <w:b/>
        </w:rPr>
      </w:pPr>
      <w:r w:rsidRPr="005C3C1C">
        <w:t>5.1.1 Контролировать фактический объем, сроки и качество оказания услуг по Контракту, оказываемых Исполнителем, а также качество используемых материалов, деталей и запчастей, производить любые измерения, испытания и т.п. для контроля качества услуг, материалов, деталей и запчастей, используемых Исполнителем при реализации Контракта</w:t>
      </w:r>
    </w:p>
    <w:p w:rsidR="00901A55" w:rsidRPr="005C3C1C" w:rsidRDefault="00901A55" w:rsidP="00901A55">
      <w:pPr>
        <w:adjustRightInd w:val="0"/>
        <w:ind w:firstLine="540"/>
        <w:jc w:val="both"/>
      </w:pPr>
      <w:r w:rsidRPr="005C3C1C">
        <w:t>5.1.2.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901A55" w:rsidRPr="005C3C1C" w:rsidRDefault="00901A55" w:rsidP="00901A55">
      <w:pPr>
        <w:adjustRightInd w:val="0"/>
        <w:ind w:firstLine="540"/>
        <w:jc w:val="both"/>
      </w:pPr>
      <w:r w:rsidRPr="005C3C1C">
        <w:t>5.1.3.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настоящим контрактом.</w:t>
      </w:r>
    </w:p>
    <w:p w:rsidR="00901A55" w:rsidRPr="005C3C1C" w:rsidRDefault="00901A55" w:rsidP="00901A55">
      <w:pPr>
        <w:adjustRightInd w:val="0"/>
        <w:ind w:firstLine="540"/>
        <w:jc w:val="both"/>
      </w:pPr>
      <w:r w:rsidRPr="005C3C1C">
        <w:t>5.1.4. Запрашивать у Исполнителя информацию о ходе оказываемых услуг.</w:t>
      </w:r>
    </w:p>
    <w:p w:rsidR="00901A55" w:rsidRPr="00AF6FDA" w:rsidRDefault="00901A55" w:rsidP="00901A55">
      <w:pPr>
        <w:adjustRightInd w:val="0"/>
        <w:ind w:firstLine="540"/>
        <w:jc w:val="both"/>
      </w:pPr>
      <w:r w:rsidRPr="005C3C1C">
        <w:t>5.1.</w:t>
      </w:r>
      <w:r>
        <w:t>5</w:t>
      </w:r>
      <w:r w:rsidRPr="005C3C1C">
        <w:t>. Заказчик или уполномоченные им лица имеет право отдавать Исполнителю обязательные для исполнения распоряжения: о запрещении применения технологий, материалов, деталей и запчастей, не обеспечивающих установленный контрактом, действующими нормативными актами и правилами уровень качества</w:t>
      </w:r>
      <w:r w:rsidRPr="00AF6FDA">
        <w:t xml:space="preserve">, об отстранении от работ несоответствующего требованиям технического задания персонала Исполнителя. </w:t>
      </w:r>
    </w:p>
    <w:p w:rsidR="00901A55" w:rsidRPr="005C3C1C" w:rsidRDefault="00901A55" w:rsidP="00901A55">
      <w:pPr>
        <w:adjustRightInd w:val="0"/>
        <w:ind w:firstLine="540"/>
        <w:jc w:val="both"/>
        <w:rPr>
          <w:b/>
        </w:rPr>
      </w:pPr>
      <w:r w:rsidRPr="005C3C1C">
        <w:rPr>
          <w:b/>
        </w:rPr>
        <w:t>5.2. Заказчик обязан:</w:t>
      </w:r>
    </w:p>
    <w:p w:rsidR="00901A55" w:rsidRPr="005C3C1C" w:rsidRDefault="00901A55" w:rsidP="00901A55">
      <w:pPr>
        <w:adjustRightInd w:val="0"/>
        <w:ind w:firstLine="540"/>
        <w:jc w:val="both"/>
      </w:pPr>
      <w:r w:rsidRPr="005C3C1C">
        <w:t>5.2.1.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901A55" w:rsidRPr="005C3C1C" w:rsidRDefault="00901A55" w:rsidP="00901A55">
      <w:pPr>
        <w:adjustRightInd w:val="0"/>
        <w:ind w:firstLine="540"/>
        <w:jc w:val="both"/>
      </w:pPr>
      <w:r w:rsidRPr="005C3C1C">
        <w:t>5.2.2. Своевременно принять и оплатить надлежащим образом оказанные услуги в соответствии с настоящим контрактом.</w:t>
      </w:r>
    </w:p>
    <w:p w:rsidR="00901A55" w:rsidRPr="005C3C1C" w:rsidRDefault="00901A55" w:rsidP="00901A55">
      <w:pPr>
        <w:adjustRightInd w:val="0"/>
        <w:ind w:firstLine="540"/>
        <w:jc w:val="both"/>
      </w:pPr>
      <w:r w:rsidRPr="005C3C1C">
        <w:t xml:space="preserve">5.2.3. При получении от Исполнителя уведомления о приостановлении оказания услуг в случае, указанном в </w:t>
      </w:r>
      <w:hyperlink r:id="rId5" w:history="1">
        <w:r w:rsidRPr="005C3C1C">
          <w:t xml:space="preserve">п. </w:t>
        </w:r>
      </w:hyperlink>
      <w:r w:rsidRPr="005C3C1C">
        <w:t>5.4.5. настоящего контракта,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этапов оказания услуг принимается Заказчиком и Исполнителем совместно и оформляется дополнительным соглашением к настоящему контракту.</w:t>
      </w:r>
    </w:p>
    <w:p w:rsidR="00901A55" w:rsidRPr="005C3C1C" w:rsidRDefault="00901A55" w:rsidP="00901A55">
      <w:pPr>
        <w:adjustRightInd w:val="0"/>
        <w:ind w:firstLine="540"/>
        <w:jc w:val="both"/>
      </w:pPr>
      <w:r w:rsidRPr="005C3C1C">
        <w:t xml:space="preserve">5.2.4. При обнаружении уполномоченными контрольными органами несоответствия объема и стоимости выполненных Исполнителем оказанных услуг техническому заданию и Акту сдачи-приемки </w:t>
      </w:r>
      <w:r w:rsidR="00357B41">
        <w:t xml:space="preserve">оказанных </w:t>
      </w:r>
      <w:r w:rsidRPr="005C3C1C">
        <w:t xml:space="preserve">услуг </w:t>
      </w:r>
      <w:r w:rsidR="00357B41">
        <w:t xml:space="preserve">или УПД </w:t>
      </w:r>
      <w:r w:rsidRPr="005C3C1C">
        <w:t>вызвать полномочных представителей Исполнителя для представления разъяснений в отношении оказанных услуг.</w:t>
      </w:r>
    </w:p>
    <w:p w:rsidR="00901A55" w:rsidRPr="00AF6FDA" w:rsidRDefault="00901A55" w:rsidP="00901A55">
      <w:pPr>
        <w:adjustRightInd w:val="0"/>
        <w:ind w:firstLine="540"/>
        <w:jc w:val="both"/>
      </w:pPr>
      <w:r w:rsidRPr="00AF6FDA">
        <w:t>5.2.5. Обеспечивать своевременный беспрепятственный допуск «Исполнителя» к оборудованию в присутствии ответственного лица «Заказчика».</w:t>
      </w:r>
    </w:p>
    <w:p w:rsidR="00901A55" w:rsidRPr="00463A3A" w:rsidRDefault="00901A55" w:rsidP="00901A55">
      <w:pPr>
        <w:adjustRightInd w:val="0"/>
        <w:ind w:firstLine="540"/>
        <w:jc w:val="both"/>
        <w:rPr>
          <w:b/>
        </w:rPr>
      </w:pPr>
      <w:r w:rsidRPr="005C3C1C">
        <w:rPr>
          <w:b/>
        </w:rPr>
        <w:t xml:space="preserve">5.3. </w:t>
      </w:r>
      <w:r w:rsidRPr="00463A3A">
        <w:rPr>
          <w:b/>
        </w:rPr>
        <w:t>Исполнитель вправе:</w:t>
      </w:r>
    </w:p>
    <w:p w:rsidR="00901A55" w:rsidRPr="00463A3A" w:rsidRDefault="00901A55" w:rsidP="00901A55">
      <w:pPr>
        <w:adjustRightInd w:val="0"/>
        <w:ind w:firstLine="540"/>
        <w:jc w:val="both"/>
      </w:pPr>
      <w:r w:rsidRPr="00463A3A">
        <w:lastRenderedPageBreak/>
        <w:t xml:space="preserve">5.3.1. Требовать своевременного подписания Заказчиком </w:t>
      </w:r>
      <w:r w:rsidRPr="00357B41">
        <w:t xml:space="preserve">Акта сдачи-приемки </w:t>
      </w:r>
      <w:r w:rsidR="00357B41" w:rsidRPr="00357B41">
        <w:t xml:space="preserve">оказанных </w:t>
      </w:r>
      <w:r w:rsidRPr="00357B41">
        <w:t>услуг</w:t>
      </w:r>
      <w:r w:rsidRPr="00463A3A">
        <w:t xml:space="preserve"> </w:t>
      </w:r>
      <w:r w:rsidR="00357B41" w:rsidRPr="00CD785F">
        <w:rPr>
          <w:rFonts w:eastAsia="Calibri"/>
        </w:rPr>
        <w:t>или УПД</w:t>
      </w:r>
      <w:r w:rsidR="00357B41" w:rsidRPr="00463A3A">
        <w:t xml:space="preserve"> </w:t>
      </w:r>
      <w:r w:rsidRPr="00463A3A">
        <w:t xml:space="preserve">по настоящему контракту на основании представленных Исполнителем отчетных документов и при условии истечения срока, указанного в </w:t>
      </w:r>
      <w:hyperlink r:id="rId6" w:history="1">
        <w:r w:rsidRPr="00463A3A">
          <w:t>п. 4.3</w:t>
        </w:r>
      </w:hyperlink>
      <w:r w:rsidRPr="00463A3A">
        <w:t xml:space="preserve"> настоящего контракта.</w:t>
      </w:r>
    </w:p>
    <w:p w:rsidR="00901A55" w:rsidRPr="00463A3A" w:rsidRDefault="00901A55" w:rsidP="00901A55">
      <w:pPr>
        <w:adjustRightInd w:val="0"/>
        <w:ind w:firstLine="540"/>
        <w:jc w:val="both"/>
      </w:pPr>
      <w:r w:rsidRPr="00463A3A">
        <w:t xml:space="preserve">5.3.2. Требовать своевременной оплаты выполненных оказанных услуг в соответствии с </w:t>
      </w:r>
      <w:hyperlink r:id="rId7" w:history="1">
        <w:r w:rsidRPr="00463A3A">
          <w:t>п.</w:t>
        </w:r>
      </w:hyperlink>
      <w:r w:rsidRPr="00463A3A">
        <w:t xml:space="preserve"> 2.5 настоящего контракта.</w:t>
      </w:r>
    </w:p>
    <w:p w:rsidR="00901A55" w:rsidRPr="00463A3A" w:rsidRDefault="00901A55" w:rsidP="00901A55">
      <w:pPr>
        <w:adjustRightInd w:val="0"/>
        <w:ind w:firstLine="540"/>
        <w:jc w:val="both"/>
      </w:pPr>
      <w:r w:rsidRPr="00463A3A">
        <w:t>5.3.3. Запрашивать у Заказчика разъяснения и уточнения относительно оказания услуг в рамках настоящего контракта.</w:t>
      </w:r>
    </w:p>
    <w:p w:rsidR="00901A55" w:rsidRPr="00463A3A" w:rsidRDefault="00901A55" w:rsidP="00901A55">
      <w:pPr>
        <w:adjustRightInd w:val="0"/>
        <w:ind w:firstLine="540"/>
        <w:jc w:val="both"/>
      </w:pPr>
      <w:r w:rsidRPr="00463A3A">
        <w:t>5.3.4. Получать от Заказчика содействие при оказании услуг в соответствии с условиями настоящего контракта.</w:t>
      </w:r>
    </w:p>
    <w:p w:rsidR="00901A55" w:rsidRPr="00463A3A" w:rsidRDefault="00901A55" w:rsidP="00901A55">
      <w:pPr>
        <w:adjustRightInd w:val="0"/>
        <w:ind w:firstLine="540"/>
        <w:jc w:val="both"/>
        <w:rPr>
          <w:b/>
        </w:rPr>
      </w:pPr>
      <w:r w:rsidRPr="00463A3A">
        <w:rPr>
          <w:b/>
        </w:rPr>
        <w:t>5.4. Исполнитель обязан:</w:t>
      </w:r>
    </w:p>
    <w:p w:rsidR="00901A55" w:rsidRPr="00463A3A" w:rsidRDefault="00901A55" w:rsidP="00901A55">
      <w:pPr>
        <w:tabs>
          <w:tab w:val="left" w:pos="1418"/>
        </w:tabs>
        <w:spacing w:line="264" w:lineRule="auto"/>
        <w:ind w:firstLine="567"/>
        <w:jc w:val="both"/>
      </w:pPr>
      <w:r w:rsidRPr="00463A3A">
        <w:t>5.4.1. Иметь все необходимые лицензии, аккредитации, сертификаты и разрешения государств</w:t>
      </w:r>
      <w:r w:rsidR="00C01452">
        <w:t xml:space="preserve">енных органов, которые требуются </w:t>
      </w:r>
      <w:r w:rsidRPr="00463A3A">
        <w:t>для выполнения работ, оказания услуг по настоящему Контракту и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указанных документов должны быть переданы Исполнителем Заказчику по его требованию.</w:t>
      </w:r>
    </w:p>
    <w:p w:rsidR="00901A55" w:rsidRPr="00463A3A" w:rsidRDefault="00901A55" w:rsidP="00901A55">
      <w:pPr>
        <w:adjustRightInd w:val="0"/>
        <w:ind w:firstLine="540"/>
        <w:jc w:val="both"/>
      </w:pPr>
      <w:r w:rsidRPr="00463A3A">
        <w:t>5.4.2. Своевременно и надлежащим образом оказать услуги и представить Заказчику всю документацию, относящуюся к предмету контракта (акты, заключения, паспорта, сертификаты и др.), по результатам оказания услуг (этапа услуг) или по требованию Заказчика.</w:t>
      </w:r>
    </w:p>
    <w:p w:rsidR="00901A55" w:rsidRPr="00463A3A" w:rsidRDefault="00901A55" w:rsidP="00901A55">
      <w:pPr>
        <w:adjustRightInd w:val="0"/>
        <w:ind w:firstLine="540"/>
        <w:jc w:val="both"/>
      </w:pPr>
      <w:r w:rsidRPr="00463A3A">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901A55" w:rsidRPr="00463A3A" w:rsidRDefault="00901A55" w:rsidP="00901A55">
      <w:pPr>
        <w:adjustRightInd w:val="0"/>
        <w:ind w:firstLine="540"/>
        <w:jc w:val="both"/>
      </w:pPr>
      <w:r w:rsidRPr="00463A3A">
        <w:t>5.4.4. Обеспечить устранение недостатков и дефектов, выявленных при сдаче-приемке услуг и в течение гарантийного срока, за свой счет.</w:t>
      </w:r>
    </w:p>
    <w:p w:rsidR="00901A55" w:rsidRPr="00463A3A" w:rsidRDefault="00901A55" w:rsidP="00901A55">
      <w:pPr>
        <w:adjustRightInd w:val="0"/>
        <w:ind w:firstLine="540"/>
        <w:jc w:val="both"/>
      </w:pPr>
      <w:r w:rsidRPr="00463A3A">
        <w:t>5.4.5.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rsidR="00901A55" w:rsidRPr="00463A3A" w:rsidRDefault="00901A55" w:rsidP="00901A55">
      <w:pPr>
        <w:adjustRightInd w:val="0"/>
        <w:ind w:firstLine="540"/>
        <w:jc w:val="both"/>
      </w:pPr>
      <w:r w:rsidRPr="00463A3A">
        <w:t>5.4.6. Своевременно информировать Заказчика обо всех инцидентах, авариях и несчастных случаях, происшедших на объектах Заказчика с участием персонала Исполнителя, организовывать их расследование в соответствии с требованиями государственных нормативно-технических и правовых актов.</w:t>
      </w:r>
    </w:p>
    <w:p w:rsidR="00901A55" w:rsidRPr="00463A3A" w:rsidRDefault="00901A55" w:rsidP="00901A55">
      <w:pPr>
        <w:adjustRightInd w:val="0"/>
        <w:ind w:firstLine="540"/>
        <w:jc w:val="both"/>
      </w:pPr>
      <w:r w:rsidRPr="00463A3A">
        <w:t>5.4.7.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901A55" w:rsidRPr="00463A3A" w:rsidRDefault="00901A55" w:rsidP="00901A55">
      <w:pPr>
        <w:adjustRightInd w:val="0"/>
        <w:ind w:firstLine="540"/>
        <w:jc w:val="both"/>
      </w:pPr>
      <w:r w:rsidRPr="00463A3A">
        <w:t>5.4.8. Исполнять иные обязательства, предусмотренные действующим законодательством и контрактом.</w:t>
      </w:r>
    </w:p>
    <w:p w:rsidR="00901A55" w:rsidRPr="00463A3A" w:rsidRDefault="00901A55" w:rsidP="00901A55">
      <w:pPr>
        <w:adjustRightInd w:val="0"/>
        <w:ind w:firstLine="540"/>
        <w:jc w:val="both"/>
      </w:pPr>
      <w:r w:rsidRPr="00463A3A">
        <w:t>5.4.9. В случае повреждения действующих инженерных коммуникаций, иного имущества Заказчика при оказании услуг устранить повреждения за свой счет.</w:t>
      </w:r>
    </w:p>
    <w:p w:rsidR="00901A55" w:rsidRPr="00463A3A" w:rsidRDefault="00901A55" w:rsidP="00901A55">
      <w:pPr>
        <w:adjustRightInd w:val="0"/>
        <w:ind w:firstLine="540"/>
        <w:jc w:val="both"/>
      </w:pPr>
      <w:r w:rsidRPr="00463A3A">
        <w:t>5.4.10. Предста</w:t>
      </w:r>
      <w:r w:rsidR="00C01452">
        <w:t>вить Заказчику для согласования</w:t>
      </w:r>
      <w:r w:rsidRPr="00463A3A">
        <w:t xml:space="preserve"> список персонала, который будет задействован на объектах (с указанием фамилии, имени, отчества, паспортных данных каждого работника, номеров автомашин, подвозящих материалы, оборудование и другие грузы в целях оказания услуг). Привлечение к работе на объектах заказчика иностранных рабочих без соответствующих разрешений на работу, регистраций и иных документов, установленных действующим законодательством, в том числе ведомственными актами, не допускается. </w:t>
      </w:r>
    </w:p>
    <w:p w:rsidR="00901A55" w:rsidRPr="00463A3A" w:rsidRDefault="00901A55" w:rsidP="00901A55">
      <w:pPr>
        <w:adjustRightInd w:val="0"/>
        <w:ind w:firstLine="540"/>
        <w:jc w:val="both"/>
      </w:pPr>
      <w:r w:rsidRPr="00463A3A">
        <w:t>5.4.11. Обеспечить оказание всех услуг и выполнение всех работ по Контракту силами специалистов, имеющих знания и практический опыт р</w:t>
      </w:r>
      <w:r w:rsidR="00C01452">
        <w:t>аботы по ремонту и обслуживанию</w:t>
      </w:r>
      <w:r w:rsidRPr="00463A3A">
        <w:t xml:space="preserve"> оборудования, </w:t>
      </w:r>
      <w:r>
        <w:t>предусмотренного</w:t>
      </w:r>
      <w:r w:rsidRPr="00463A3A">
        <w:t xml:space="preserve"> Контракт</w:t>
      </w:r>
      <w:r>
        <w:t>ом</w:t>
      </w:r>
      <w:r w:rsidRPr="00463A3A">
        <w:t xml:space="preserve">. Работники Исполнителя, участвующие в </w:t>
      </w:r>
      <w:r w:rsidRPr="00463A3A">
        <w:lastRenderedPageBreak/>
        <w:t>оказании услуг, должны пройти соответствующее обучение и и</w:t>
      </w:r>
      <w:r w:rsidR="00C01452">
        <w:t xml:space="preserve">меть необходимые квалификацию, </w:t>
      </w:r>
      <w:r w:rsidRPr="00463A3A">
        <w:t>разрешения и допуски, соответствующие работам, являющимся предметом контракта. Исполнитель обязан по мотивированному требованию Заказчика заменить любого сотрудника, задействованного исполнителем для оказания услуг по контракту, другим квалифицированным сотрудником, отвечающим установленным требованиям.</w:t>
      </w:r>
    </w:p>
    <w:p w:rsidR="00901A55" w:rsidRPr="00463A3A" w:rsidRDefault="00901A55" w:rsidP="00901A55">
      <w:pPr>
        <w:adjustRightInd w:val="0"/>
        <w:ind w:firstLine="540"/>
        <w:jc w:val="both"/>
      </w:pPr>
      <w:r w:rsidRPr="00463A3A">
        <w:t>5.4.12. Проводить инструктаж персонала Заказчика и оказывать ему помощь в вопросах правильного содержания и технической эксплуатации оборудования.</w:t>
      </w:r>
    </w:p>
    <w:p w:rsidR="00901A55" w:rsidRPr="00463A3A" w:rsidRDefault="00901A55" w:rsidP="00901A55">
      <w:pPr>
        <w:adjustRightInd w:val="0"/>
        <w:ind w:firstLine="540"/>
        <w:jc w:val="both"/>
      </w:pPr>
      <w:r w:rsidRPr="00463A3A">
        <w:t xml:space="preserve">5.4.13. Осуществлять </w:t>
      </w:r>
      <w:r>
        <w:t>оказание услуг</w:t>
      </w:r>
      <w:r w:rsidRPr="00463A3A">
        <w:t xml:space="preserve"> в присутствии назначенного Заказчиком ответственного лица, осуществлять ему сдачу результатов услуг, подписывать у </w:t>
      </w:r>
      <w:r w:rsidR="00C01452">
        <w:t xml:space="preserve">него </w:t>
      </w:r>
      <w:r w:rsidRPr="00463A3A">
        <w:t>техническую и организационную документацию.</w:t>
      </w:r>
    </w:p>
    <w:p w:rsidR="00901A55" w:rsidRPr="00463A3A" w:rsidRDefault="00901A55" w:rsidP="00901A55">
      <w:pPr>
        <w:adjustRightInd w:val="0"/>
        <w:ind w:firstLine="540"/>
        <w:jc w:val="both"/>
      </w:pPr>
      <w:r w:rsidRPr="00463A3A">
        <w:t xml:space="preserve">5.4.14. Передавать Заказчику всю необходимую информацию об использованных при оказании услуг расходных материалах. Расходные материалы для </w:t>
      </w:r>
      <w:r>
        <w:t>оказания услуг</w:t>
      </w:r>
      <w:r w:rsidRPr="00463A3A">
        <w:t xml:space="preserve"> Заказчика должны быть новыми товарами (товарами,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 соотв</w:t>
      </w:r>
      <w:r w:rsidR="00C01452">
        <w:t>етствовать Техническому заданию</w:t>
      </w:r>
      <w:r w:rsidRPr="00463A3A">
        <w:t xml:space="preserve"> и Информации о товаре (товарном знаке и (или) конкретных показателях товара), указанной в Заявке Исполнителя на участие в электронном аукционе.</w:t>
      </w:r>
    </w:p>
    <w:p w:rsidR="00901A55" w:rsidRPr="00463A3A" w:rsidRDefault="00901A55" w:rsidP="00901A55">
      <w:pPr>
        <w:adjustRightInd w:val="0"/>
        <w:ind w:firstLine="540"/>
        <w:jc w:val="both"/>
      </w:pPr>
      <w:r w:rsidRPr="00463A3A">
        <w:t>5.4.15. Обеспечить соблюдение работниками при осуществлении деятельности на территории Заказ</w:t>
      </w:r>
      <w:r w:rsidR="00C01452">
        <w:t xml:space="preserve">чика требований охраны труда и </w:t>
      </w:r>
      <w:r w:rsidRPr="00463A3A">
        <w:t xml:space="preserve">пожарной безопасности. Обеспечить соблюдение работниками условия о неразглашении конфиденциальной информации, ставшей известной в связи с оказанием услуг, и соблюдение контрольно-пропускного и </w:t>
      </w:r>
      <w:proofErr w:type="spellStart"/>
      <w:r w:rsidRPr="00463A3A">
        <w:t>внутриобъектового</w:t>
      </w:r>
      <w:proofErr w:type="spellEnd"/>
      <w:r w:rsidRPr="00463A3A">
        <w:t xml:space="preserve"> режима Заказчика.</w:t>
      </w:r>
    </w:p>
    <w:p w:rsidR="00901A55" w:rsidRPr="005C3C1C" w:rsidRDefault="00901A55" w:rsidP="00901A55">
      <w:pPr>
        <w:adjustRightInd w:val="0"/>
        <w:ind w:firstLine="540"/>
      </w:pPr>
    </w:p>
    <w:p w:rsidR="00901A55" w:rsidRDefault="00901A55" w:rsidP="00901A55">
      <w:pPr>
        <w:adjustRightInd w:val="0"/>
        <w:ind w:firstLine="540"/>
        <w:outlineLvl w:val="1"/>
        <w:rPr>
          <w:b/>
        </w:rPr>
      </w:pPr>
      <w:r w:rsidRPr="005C3C1C">
        <w:rPr>
          <w:b/>
        </w:rPr>
        <w:t>Статья 6. Гарантии</w:t>
      </w:r>
    </w:p>
    <w:p w:rsidR="00901A55" w:rsidRPr="005C3C1C" w:rsidRDefault="00901A55" w:rsidP="00901A55">
      <w:pPr>
        <w:adjustRightInd w:val="0"/>
        <w:ind w:firstLine="540"/>
        <w:jc w:val="both"/>
      </w:pPr>
      <w:r w:rsidRPr="005C3C1C">
        <w:t xml:space="preserve">6.1. Исполнитель гарантирует качество оказанных услуг в соответствии с требованиями, указанными в </w:t>
      </w:r>
      <w:hyperlink r:id="rId8" w:history="1">
        <w:r w:rsidRPr="005C3C1C">
          <w:t>п. 5.4.</w:t>
        </w:r>
      </w:hyperlink>
      <w:r w:rsidRPr="005C3C1C">
        <w:t>3. контракта.</w:t>
      </w:r>
    </w:p>
    <w:p w:rsidR="00901A55" w:rsidRDefault="00901A55" w:rsidP="00901A55">
      <w:pPr>
        <w:adjustRightInd w:val="0"/>
        <w:ind w:firstLine="540"/>
        <w:jc w:val="both"/>
      </w:pPr>
      <w:r w:rsidRPr="005C3C1C">
        <w:t>6.2. Гарантийный срок на оказываемые по настоящему контракту услуги</w:t>
      </w:r>
      <w:r w:rsidR="007704BD">
        <w:t>, а также на расходные материалы, запасные</w:t>
      </w:r>
      <w:r w:rsidR="007704BD" w:rsidRPr="00A27F95">
        <w:t xml:space="preserve"> час</w:t>
      </w:r>
      <w:r w:rsidR="007704BD">
        <w:t>ти, детали, материалы и принадлежности, необходимые</w:t>
      </w:r>
      <w:r w:rsidR="007704BD" w:rsidRPr="00A27F95">
        <w:t xml:space="preserve"> для оказания услуг</w:t>
      </w:r>
      <w:r w:rsidR="007704BD">
        <w:t xml:space="preserve"> составляет 12 (двенадцать) месяцев</w:t>
      </w:r>
      <w:r>
        <w:t>.</w:t>
      </w:r>
    </w:p>
    <w:p w:rsidR="00901A55" w:rsidRPr="005C3C1C" w:rsidRDefault="00901A55" w:rsidP="00901A55">
      <w:pPr>
        <w:adjustRightInd w:val="0"/>
        <w:ind w:firstLine="540"/>
        <w:jc w:val="both"/>
      </w:pPr>
      <w:r w:rsidRPr="005C3C1C">
        <w:t>6.3. Если в период гарантийного срока обнаружатся недоста</w:t>
      </w:r>
      <w:r w:rsidR="007704BD">
        <w:t>тки или дефекты, то Исполнитель</w:t>
      </w:r>
      <w:r w:rsidRPr="005C3C1C">
        <w:t xml:space="preserve">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901A55" w:rsidRPr="005C3C1C" w:rsidRDefault="00901A55" w:rsidP="00901A55">
      <w:pPr>
        <w:adjustRightInd w:val="0"/>
        <w:ind w:firstLine="540"/>
        <w:jc w:val="both"/>
      </w:pPr>
      <w:r w:rsidRPr="005C3C1C">
        <w:t xml:space="preserve">6.4. Исполнитель гарантирует наличие сертификатов, технических паспортов, </w:t>
      </w:r>
      <w:r w:rsidRPr="005C3C1C">
        <w:rPr>
          <w:highlight w:val="white"/>
        </w:rPr>
        <w:t>других документов, подтверждающих качество и безопасность материалов, изделий, запасных частей</w:t>
      </w:r>
      <w:r w:rsidRPr="005C3C1C">
        <w:t>. Исполнитель обязан представить указанные документы по первому требованию Заказчика, а также при подписании актов сдачи-приемки услуг.</w:t>
      </w:r>
    </w:p>
    <w:p w:rsidR="00901A55" w:rsidRPr="005C3C1C" w:rsidRDefault="00901A55" w:rsidP="00901A55">
      <w:pPr>
        <w:adjustRightInd w:val="0"/>
        <w:ind w:firstLine="540"/>
      </w:pPr>
    </w:p>
    <w:p w:rsidR="00901A55" w:rsidRDefault="00901A55" w:rsidP="00901A55">
      <w:pPr>
        <w:adjustRightInd w:val="0"/>
        <w:ind w:firstLine="540"/>
        <w:outlineLvl w:val="1"/>
        <w:rPr>
          <w:b/>
        </w:rPr>
      </w:pPr>
      <w:r w:rsidRPr="005C3C1C">
        <w:rPr>
          <w:b/>
        </w:rPr>
        <w:t>Статья 7. Ответственность Сторон</w:t>
      </w:r>
    </w:p>
    <w:p w:rsidR="007704BD" w:rsidRDefault="007704BD" w:rsidP="007704BD">
      <w:pPr>
        <w:ind w:right="-6" w:firstLine="567"/>
        <w:jc w:val="both"/>
      </w:pPr>
      <w:r>
        <w:t xml:space="preserve">7.1.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7704BD" w:rsidRDefault="007704BD" w:rsidP="007704BD">
      <w:pPr>
        <w:ind w:right="-6" w:firstLine="567"/>
        <w:jc w:val="both"/>
      </w:pPr>
      <w:r>
        <w:t>7.2. Размер и порядок начисления неустойки (штрафов, пени) определяется в соответствии с Федеральным законом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7704BD" w:rsidRDefault="007704BD" w:rsidP="007704BD">
      <w:pPr>
        <w:ind w:right="-6" w:firstLine="567"/>
        <w:jc w:val="both"/>
      </w:pPr>
      <w: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lastRenderedPageBreak/>
        <w:t>Заказчиком обязательств, предусмотренных Контрактом, Исполнитель вправе потребовать уплаты неустоек (штрафов, пеней).</w:t>
      </w:r>
    </w:p>
    <w:p w:rsidR="007704BD" w:rsidRDefault="007704BD" w:rsidP="007704BD">
      <w:pPr>
        <w:ind w:right="-6" w:firstLine="567"/>
        <w:jc w:val="both"/>
      </w:pPr>
      <w: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704BD" w:rsidRDefault="007704BD" w:rsidP="007704BD">
      <w:pPr>
        <w:ind w:right="-6" w:firstLine="567"/>
        <w:jc w:val="both"/>
      </w:pPr>
      <w:r>
        <w:t>7.5. В случае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в следующем порядке:</w:t>
      </w:r>
    </w:p>
    <w:p w:rsidR="007704BD" w:rsidRDefault="007704BD" w:rsidP="007704BD">
      <w:pPr>
        <w:ind w:right="-6" w:firstLine="567"/>
        <w:jc w:val="both"/>
      </w:pPr>
      <w:r>
        <w:t>- 1000 рублей, если цена Контракта не превышает 3 млн. рублей (включительно);</w:t>
      </w:r>
    </w:p>
    <w:p w:rsidR="007704BD" w:rsidRDefault="007704BD" w:rsidP="007704BD">
      <w:pPr>
        <w:ind w:right="-6" w:firstLine="567"/>
        <w:jc w:val="both"/>
      </w:pPr>
      <w:r>
        <w:t>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704BD" w:rsidRDefault="007704BD" w:rsidP="007704BD">
      <w:pPr>
        <w:ind w:right="-6" w:firstLine="567"/>
        <w:jc w:val="both"/>
      </w:pPr>
      <w:r>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704BD" w:rsidRDefault="007704BD" w:rsidP="007704BD">
      <w:pPr>
        <w:ind w:right="-6" w:firstLine="567"/>
        <w:jc w:val="both"/>
      </w:pPr>
      <w:r>
        <w:t>- 10% цены контракта (этапа) в случае, если цена контракта (этапа) не превышает 3 млн. рублей.</w:t>
      </w:r>
    </w:p>
    <w:p w:rsidR="007704BD" w:rsidRDefault="007704BD" w:rsidP="007704BD">
      <w:pPr>
        <w:ind w:right="-6" w:firstLine="567"/>
        <w:jc w:val="both"/>
      </w:pPr>
      <w: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704BD" w:rsidRDefault="007704BD" w:rsidP="007704BD">
      <w:pPr>
        <w:ind w:right="-6" w:firstLine="567"/>
        <w:jc w:val="both"/>
      </w:pPr>
      <w:r>
        <w:t>- 1000 рублей, если цена контракта не превышает 3 млн. рублей.</w:t>
      </w:r>
    </w:p>
    <w:p w:rsidR="007704BD" w:rsidRDefault="007704BD" w:rsidP="007704BD">
      <w:pPr>
        <w:ind w:right="-6" w:firstLine="567"/>
        <w:jc w:val="both"/>
      </w:pPr>
      <w:r>
        <w:t>7.9. В случае просрочки исполнения Исполнителем обязательств, предусмотренных Контрактом, Заказчик начисляет пени.</w:t>
      </w:r>
    </w:p>
    <w:p w:rsidR="007704BD" w:rsidRDefault="007704BD" w:rsidP="007704BD">
      <w:pPr>
        <w:ind w:right="-6" w:firstLine="567"/>
        <w:jc w:val="both"/>
      </w:pPr>
      <w:r>
        <w:t>7.10.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704BD" w:rsidRDefault="007704BD" w:rsidP="007704BD">
      <w:pPr>
        <w:ind w:right="-6" w:firstLine="567"/>
        <w:jc w:val="both"/>
      </w:pPr>
      <w:r>
        <w:t>7.11. Уплата неустойки (штрафа) не освобождает Исполнителя от исполнения своих обязательств по Контракту.</w:t>
      </w:r>
    </w:p>
    <w:p w:rsidR="007704BD" w:rsidRDefault="007704BD" w:rsidP="007704BD">
      <w:pPr>
        <w:ind w:right="-6" w:firstLine="567"/>
        <w:jc w:val="both"/>
      </w:pPr>
      <w:r>
        <w:t>7.12.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704BD" w:rsidRDefault="007704BD" w:rsidP="007704BD">
      <w:pPr>
        <w:ind w:right="-6" w:firstLine="567"/>
        <w:jc w:val="both"/>
      </w:pPr>
      <w:r>
        <w:t>7.13.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704BD" w:rsidRDefault="007704BD" w:rsidP="007704BD">
      <w:pPr>
        <w:ind w:right="-6" w:firstLine="567"/>
        <w:jc w:val="both"/>
      </w:pPr>
      <w:r>
        <w:t>7.14.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1A55" w:rsidRDefault="007704BD" w:rsidP="007704BD">
      <w:pPr>
        <w:ind w:right="-6" w:firstLine="567"/>
        <w:jc w:val="both"/>
      </w:pPr>
      <w:r>
        <w:t>7.15. Стороны несут ответственность за достоверность и соответствие законодательству Российской Федерации сведений, указанных в предоставленных друг другу документах.</w:t>
      </w:r>
    </w:p>
    <w:p w:rsidR="00901A55" w:rsidRPr="005C3C1C" w:rsidRDefault="00901A55" w:rsidP="00901A55">
      <w:pPr>
        <w:adjustRightInd w:val="0"/>
        <w:ind w:firstLine="540"/>
      </w:pPr>
    </w:p>
    <w:p w:rsidR="00901A55" w:rsidRPr="005C3C1C" w:rsidRDefault="00901A55" w:rsidP="00901A55">
      <w:pPr>
        <w:adjustRightInd w:val="0"/>
        <w:ind w:firstLine="540"/>
        <w:outlineLvl w:val="1"/>
        <w:rPr>
          <w:b/>
        </w:rPr>
      </w:pPr>
      <w:r w:rsidRPr="005C3C1C">
        <w:rPr>
          <w:b/>
        </w:rPr>
        <w:t>Статья 8. Порядок расторжения контракта</w:t>
      </w:r>
    </w:p>
    <w:p w:rsidR="00901A55" w:rsidRPr="005C3C1C" w:rsidRDefault="00901A55" w:rsidP="00901A55">
      <w:pPr>
        <w:adjustRightInd w:val="0"/>
        <w:ind w:firstLine="540"/>
        <w:jc w:val="both"/>
      </w:pPr>
      <w:r w:rsidRPr="005C3C1C">
        <w:t>8.1. Настоящий контракт может быть расторгнут:</w:t>
      </w:r>
    </w:p>
    <w:p w:rsidR="00901A55" w:rsidRPr="005C3C1C" w:rsidRDefault="00901A55" w:rsidP="00901A55">
      <w:pPr>
        <w:adjustRightInd w:val="0"/>
        <w:ind w:firstLine="540"/>
        <w:jc w:val="both"/>
      </w:pPr>
      <w:r w:rsidRPr="005C3C1C">
        <w:t>- по соглашению Сторон;</w:t>
      </w:r>
    </w:p>
    <w:p w:rsidR="00901A55" w:rsidRPr="005C3C1C" w:rsidRDefault="00901A55" w:rsidP="00901A55">
      <w:pPr>
        <w:adjustRightInd w:val="0"/>
        <w:ind w:firstLine="540"/>
        <w:jc w:val="both"/>
      </w:pPr>
      <w:r w:rsidRPr="005C3C1C">
        <w:lastRenderedPageBreak/>
        <w:t>- в судебном порядке;</w:t>
      </w:r>
    </w:p>
    <w:p w:rsidR="00901A55" w:rsidRPr="005C3C1C" w:rsidRDefault="00901A55" w:rsidP="00901A55">
      <w:pPr>
        <w:autoSpaceDE w:val="0"/>
        <w:autoSpaceDN w:val="0"/>
        <w:adjustRightInd w:val="0"/>
        <w:ind w:firstLine="540"/>
        <w:jc w:val="both"/>
      </w:pPr>
      <w:r w:rsidRPr="005C3C1C">
        <w:t xml:space="preserve">-   в связи с односторонним отказом </w:t>
      </w:r>
      <w:r>
        <w:t>стороны</w:t>
      </w:r>
      <w:r w:rsidRPr="005C3C1C">
        <w:t xml:space="preserve"> от исполнения контракта в соответствии с гражданским </w:t>
      </w:r>
      <w:hyperlink r:id="rId9" w:history="1">
        <w:r w:rsidRPr="005C3C1C">
          <w:t>законодательством</w:t>
        </w:r>
      </w:hyperlink>
      <w:r w:rsidRPr="005C3C1C">
        <w:t xml:space="preserve"> и контрактом.</w:t>
      </w:r>
    </w:p>
    <w:p w:rsidR="00901A55" w:rsidRPr="00A148E1" w:rsidRDefault="00901A55" w:rsidP="00901A55">
      <w:pPr>
        <w:pStyle w:val="ConsPlusNormal"/>
        <w:ind w:firstLine="540"/>
        <w:jc w:val="both"/>
        <w:rPr>
          <w:rFonts w:ascii="Times New Roman" w:eastAsia="Calibri" w:hAnsi="Times New Roman" w:cs="Times New Roman"/>
          <w:sz w:val="24"/>
          <w:szCs w:val="24"/>
        </w:rPr>
      </w:pPr>
      <w:r w:rsidRPr="00A148E1">
        <w:rPr>
          <w:rFonts w:ascii="Times New Roman" w:hAnsi="Times New Roman"/>
          <w:sz w:val="24"/>
          <w:szCs w:val="24"/>
        </w:rPr>
        <w:t xml:space="preserve">8.2. </w:t>
      </w:r>
      <w:r w:rsidRPr="00A148E1">
        <w:rPr>
          <w:rFonts w:ascii="Times New Roman" w:hAnsi="Times New Roman" w:cs="Times New Roman"/>
          <w:sz w:val="24"/>
          <w:szCs w:val="24"/>
        </w:rPr>
        <w:t xml:space="preserve">Заказчик </w:t>
      </w:r>
      <w:r w:rsidRPr="00A148E1">
        <w:rPr>
          <w:rFonts w:ascii="Times New Roman" w:eastAsia="Calibri" w:hAnsi="Times New Roman" w:cs="Times New Roman"/>
          <w:sz w:val="24"/>
          <w:szCs w:val="24"/>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1A55" w:rsidRPr="00A148E1" w:rsidRDefault="00901A55" w:rsidP="00901A55">
      <w:pPr>
        <w:pStyle w:val="ConsPlusNormal"/>
        <w:ind w:firstLine="540"/>
        <w:jc w:val="both"/>
        <w:rPr>
          <w:rFonts w:ascii="Times New Roman" w:hAnsi="Times New Roman" w:cs="Times New Roman"/>
          <w:sz w:val="24"/>
          <w:szCs w:val="24"/>
        </w:rPr>
      </w:pPr>
      <w:r w:rsidRPr="00A148E1">
        <w:rPr>
          <w:rFonts w:ascii="Times New Roman" w:eastAsia="Calibri" w:hAnsi="Times New Roman" w:cs="Times New Roman"/>
          <w:sz w:val="24"/>
          <w:szCs w:val="24"/>
        </w:rPr>
        <w:t>8.3.</w:t>
      </w:r>
      <w:r w:rsidRPr="00A148E1">
        <w:rPr>
          <w:rFonts w:eastAsia="Calibri"/>
          <w:sz w:val="24"/>
          <w:szCs w:val="24"/>
        </w:rPr>
        <w:t xml:space="preserve"> </w:t>
      </w:r>
      <w:r w:rsidRPr="00A148E1">
        <w:rPr>
          <w:rFonts w:ascii="Times New Roman" w:eastAsia="Calibri" w:hAnsi="Times New Roman" w:cs="Times New Roman"/>
          <w:sz w:val="24"/>
          <w:szCs w:val="24"/>
        </w:rPr>
        <w:t xml:space="preserve">Заказчик также вправе </w:t>
      </w:r>
      <w:r w:rsidRPr="00A148E1">
        <w:rPr>
          <w:rFonts w:ascii="Times New Roman" w:hAnsi="Times New Roman" w:cs="Times New Roman"/>
          <w:sz w:val="24"/>
          <w:szCs w:val="24"/>
        </w:rPr>
        <w:t>расторгнуть настоящий контракт в одностороннем порядке в следующих случаях:</w:t>
      </w:r>
    </w:p>
    <w:p w:rsidR="00901A55" w:rsidRPr="005C3C1C" w:rsidRDefault="00901A55" w:rsidP="00901A55">
      <w:pPr>
        <w:adjustRightInd w:val="0"/>
        <w:ind w:firstLine="540"/>
        <w:jc w:val="both"/>
      </w:pPr>
      <w:r w:rsidRPr="005C3C1C">
        <w:t xml:space="preserve">8.3.1. При существенном или неоднократном нарушении </w:t>
      </w:r>
      <w:r>
        <w:t xml:space="preserve">условий </w:t>
      </w:r>
      <w:r w:rsidRPr="005C3C1C">
        <w:t>контракта Исполнителем.</w:t>
      </w:r>
    </w:p>
    <w:p w:rsidR="00901A55" w:rsidRPr="005C3C1C" w:rsidRDefault="00901A55" w:rsidP="00901A55">
      <w:pPr>
        <w:adjustRightInd w:val="0"/>
        <w:ind w:firstLine="540"/>
        <w:jc w:val="both"/>
      </w:pPr>
      <w:r w:rsidRPr="005C3C1C">
        <w:t>8.3.2. Нарушения Исполнителем сроков оказания услуг, более чем на 10 (десять) рабочих дней.</w:t>
      </w:r>
    </w:p>
    <w:p w:rsidR="00901A55" w:rsidRPr="005C3C1C" w:rsidRDefault="00901A55" w:rsidP="00901A55">
      <w:pPr>
        <w:adjustRightInd w:val="0"/>
        <w:ind w:firstLine="540"/>
        <w:jc w:val="both"/>
      </w:pPr>
      <w:r w:rsidRPr="005C3C1C">
        <w:t>8.3.3.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901A55" w:rsidRPr="005C3C1C" w:rsidRDefault="00901A55" w:rsidP="00901A55">
      <w:pPr>
        <w:adjustRightInd w:val="0"/>
        <w:ind w:firstLine="540"/>
        <w:jc w:val="both"/>
      </w:pPr>
      <w:r w:rsidRPr="005C3C1C">
        <w:t xml:space="preserve">8.3.4. Установления факта приостановления деятельности Исполнителя в порядке, предусмотренном </w:t>
      </w:r>
      <w:hyperlink r:id="rId10" w:history="1">
        <w:r w:rsidRPr="005C3C1C">
          <w:t>Кодексом</w:t>
        </w:r>
      </w:hyperlink>
      <w:r w:rsidRPr="005C3C1C">
        <w:t xml:space="preserve"> Российской Федерации об административных правонарушениях.</w:t>
      </w:r>
    </w:p>
    <w:p w:rsidR="00901A55" w:rsidRPr="005C3C1C" w:rsidRDefault="00901A55" w:rsidP="00901A55">
      <w:pPr>
        <w:adjustRightInd w:val="0"/>
        <w:ind w:firstLine="540"/>
        <w:jc w:val="both"/>
      </w:pPr>
      <w:r w:rsidRPr="005C3C1C">
        <w:t>8.3.5.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901A55" w:rsidRPr="00A148E1" w:rsidRDefault="00901A55" w:rsidP="00901A55">
      <w:pPr>
        <w:pStyle w:val="ConsPlusNormal"/>
        <w:ind w:firstLine="540"/>
        <w:jc w:val="both"/>
        <w:rPr>
          <w:rFonts w:ascii="Times New Roman" w:eastAsia="Calibri" w:hAnsi="Times New Roman" w:cs="Times New Roman"/>
          <w:sz w:val="24"/>
          <w:szCs w:val="24"/>
        </w:rPr>
      </w:pPr>
      <w:r w:rsidRPr="00A148E1">
        <w:rPr>
          <w:rFonts w:ascii="Times New Roman" w:hAnsi="Times New Roman"/>
          <w:sz w:val="24"/>
          <w:szCs w:val="24"/>
        </w:rPr>
        <w:t xml:space="preserve">8.3.6. </w:t>
      </w:r>
      <w:r w:rsidRPr="00A148E1">
        <w:rPr>
          <w:rFonts w:ascii="Times New Roman" w:eastAsia="Calibri" w:hAnsi="Times New Roman" w:cs="Times New Roman"/>
          <w:sz w:val="24"/>
          <w:szCs w:val="24"/>
        </w:rPr>
        <w:t>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01A55" w:rsidRPr="005C3C1C" w:rsidRDefault="00901A55" w:rsidP="00901A55">
      <w:pPr>
        <w:adjustRightInd w:val="0"/>
        <w:ind w:firstLine="540"/>
        <w:jc w:val="both"/>
      </w:pPr>
      <w:r w:rsidRPr="005C3C1C">
        <w:t xml:space="preserve">8.4. Сторона, которой направлено предложение о расторжении контракта по соглашению сторон, должна дать письменный ответ по существу в срок не позднее 5 (пяти) </w:t>
      </w:r>
      <w:r>
        <w:t>рабочих</w:t>
      </w:r>
      <w:r w:rsidRPr="005C3C1C">
        <w:t xml:space="preserve"> дней с даты его получения.</w:t>
      </w:r>
    </w:p>
    <w:p w:rsidR="00901A55" w:rsidRPr="005C3C1C" w:rsidRDefault="00901A55" w:rsidP="00901A55">
      <w:pPr>
        <w:adjustRightInd w:val="0"/>
        <w:ind w:firstLine="540"/>
        <w:jc w:val="both"/>
      </w:pPr>
      <w:r w:rsidRPr="005C3C1C">
        <w:t>8.5. В случае расторжения настоящего контракта по инициативе любой из Сторон Стороны производят сверку расчетов, которой подтверждается объем оказанных услуг.</w:t>
      </w:r>
    </w:p>
    <w:p w:rsidR="00901A55" w:rsidRPr="005C3C1C" w:rsidRDefault="00901A55" w:rsidP="00901A55">
      <w:pPr>
        <w:adjustRightInd w:val="0"/>
        <w:ind w:firstLine="540"/>
      </w:pPr>
    </w:p>
    <w:p w:rsidR="00901A55" w:rsidRPr="005C3C1C" w:rsidRDefault="00901A55" w:rsidP="00901A55">
      <w:pPr>
        <w:adjustRightInd w:val="0"/>
        <w:ind w:firstLine="540"/>
        <w:outlineLvl w:val="1"/>
        <w:rPr>
          <w:b/>
        </w:rPr>
      </w:pPr>
      <w:r w:rsidRPr="005C3C1C">
        <w:rPr>
          <w:b/>
        </w:rPr>
        <w:t>Статья 9. Обстоятельства непреодолимой силы</w:t>
      </w:r>
    </w:p>
    <w:p w:rsidR="00901A55" w:rsidRPr="005C3C1C" w:rsidRDefault="00901A55" w:rsidP="00901A55">
      <w:pPr>
        <w:adjustRightInd w:val="0"/>
        <w:ind w:firstLine="540"/>
        <w:jc w:val="both"/>
      </w:pPr>
      <w:r w:rsidRPr="005C3C1C">
        <w:t>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01A55" w:rsidRPr="005C3C1C" w:rsidRDefault="00901A55" w:rsidP="00901A55">
      <w:pPr>
        <w:adjustRightInd w:val="0"/>
        <w:ind w:firstLine="540"/>
        <w:jc w:val="both"/>
      </w:pPr>
      <w:r w:rsidRPr="005C3C1C">
        <w:t xml:space="preserve">9.2.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 либо расторгнуть настоящий контракт. Если обстоятельства, указанные в </w:t>
      </w:r>
      <w:hyperlink r:id="rId11" w:history="1">
        <w:r w:rsidRPr="005C3C1C">
          <w:t>п. 10.1</w:t>
        </w:r>
      </w:hyperlink>
      <w:r w:rsidRPr="005C3C1C">
        <w:t xml:space="preserve">, </w:t>
      </w:r>
      <w:r w:rsidRPr="005C3C1C">
        <w:lastRenderedPageBreak/>
        <w:t>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901A55" w:rsidRPr="005C3C1C" w:rsidRDefault="00901A55" w:rsidP="00901A55">
      <w:pPr>
        <w:adjustRightInd w:val="0"/>
        <w:ind w:firstLine="540"/>
        <w:jc w:val="both"/>
      </w:pPr>
      <w:r w:rsidRPr="005C3C1C">
        <w:t>9.3. Если, по мнению Сторон, выполнение работ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901A55" w:rsidRPr="005C3C1C" w:rsidRDefault="00901A55" w:rsidP="00901A55">
      <w:pPr>
        <w:adjustRightInd w:val="0"/>
        <w:ind w:firstLine="540"/>
      </w:pPr>
    </w:p>
    <w:p w:rsidR="00901A55" w:rsidRPr="005C3C1C" w:rsidRDefault="00901A55" w:rsidP="00901A55">
      <w:pPr>
        <w:adjustRightInd w:val="0"/>
        <w:ind w:firstLine="540"/>
        <w:outlineLvl w:val="1"/>
        <w:rPr>
          <w:b/>
        </w:rPr>
      </w:pPr>
      <w:r w:rsidRPr="005C3C1C">
        <w:rPr>
          <w:b/>
        </w:rPr>
        <w:t>Статья 10. Порядок урегулирования споров</w:t>
      </w:r>
    </w:p>
    <w:p w:rsidR="00901A55" w:rsidRPr="00A27F95" w:rsidRDefault="00901A55" w:rsidP="00901A55">
      <w:pPr>
        <w:spacing w:after="1" w:line="220" w:lineRule="atLeast"/>
        <w:ind w:firstLine="540"/>
        <w:jc w:val="both"/>
      </w:pPr>
      <w:r w:rsidRPr="00A27F95">
        <w:t xml:space="preserve">10.1. Все споры и разногласия, возникающие между Сторонами при исполнении Контракта, его изменении, расторжении, Стороны будут стремиться решить путем переговоров. </w:t>
      </w:r>
    </w:p>
    <w:p w:rsidR="00901A55" w:rsidRPr="00A27F95" w:rsidRDefault="00901A55" w:rsidP="00901A55">
      <w:pPr>
        <w:spacing w:after="1" w:line="220" w:lineRule="atLeast"/>
        <w:ind w:firstLine="540"/>
        <w:jc w:val="both"/>
      </w:pPr>
      <w:r w:rsidRPr="00A27F95">
        <w:t xml:space="preserve">10.2. В случаях </w:t>
      </w:r>
      <w:proofErr w:type="spellStart"/>
      <w:r w:rsidRPr="00A27F95">
        <w:t>недостижения</w:t>
      </w:r>
      <w:proofErr w:type="spellEnd"/>
      <w:r w:rsidRPr="00A27F95">
        <w:t xml:space="preserve"> взаимного согласия все споры, возникающие при исполнении Контракта, в том числе касающиеся порядка и условий его исполнения, а также применения штрафных санкций, подлежат рассмотрению в Арбитражном суде г. Москвы.</w:t>
      </w:r>
    </w:p>
    <w:p w:rsidR="00901A55" w:rsidRPr="00A27F95" w:rsidRDefault="00901A55" w:rsidP="00901A55">
      <w:pPr>
        <w:spacing w:after="1" w:line="220" w:lineRule="atLeast"/>
        <w:ind w:firstLine="540"/>
        <w:jc w:val="both"/>
      </w:pPr>
      <w:r w:rsidRPr="00A27F95">
        <w:t>10.3. До передачи спора на разрешение арбитражного суда Стороны принимают меры к его урегулированию в претензионном порядке.</w:t>
      </w:r>
    </w:p>
    <w:p w:rsidR="00901A55" w:rsidRPr="00A27F95" w:rsidRDefault="00901A55" w:rsidP="00901A55">
      <w:pPr>
        <w:spacing w:after="1" w:line="220" w:lineRule="atLeast"/>
        <w:ind w:firstLine="540"/>
        <w:jc w:val="both"/>
      </w:pPr>
      <w:r w:rsidRPr="00A27F95">
        <w:t>10.4. Претензии должны быть поданы в письменной форме и направлены Стороне заказным письмом с уведомлением о вручении.</w:t>
      </w:r>
    </w:p>
    <w:p w:rsidR="00901A55" w:rsidRPr="00A27F95" w:rsidRDefault="00901A55" w:rsidP="00901A55">
      <w:pPr>
        <w:spacing w:after="1" w:line="220" w:lineRule="atLeast"/>
        <w:ind w:firstLine="540"/>
        <w:jc w:val="both"/>
      </w:pPr>
      <w:r w:rsidRPr="00A27F95">
        <w:t xml:space="preserve">Претензия будет считаться поданной надлежащим образом, если она направлена по адресам Сторон, указанным в Контракте, и юридическим адресам (если они не совпадают с адресами, указанными в Контракте). </w:t>
      </w:r>
    </w:p>
    <w:p w:rsidR="00901A55" w:rsidRPr="00A27F95" w:rsidRDefault="00901A55" w:rsidP="00901A55">
      <w:pPr>
        <w:spacing w:after="1" w:line="220" w:lineRule="atLeast"/>
        <w:ind w:firstLine="540"/>
        <w:jc w:val="both"/>
      </w:pPr>
      <w:r w:rsidRPr="00A27F95">
        <w:t>Претензия будет считаться полученной Стороной в момент доставки почтой по адресу, указанному в Контракте.</w:t>
      </w:r>
    </w:p>
    <w:p w:rsidR="00901A55" w:rsidRPr="00A27F95" w:rsidRDefault="00901A55" w:rsidP="00901A55">
      <w:pPr>
        <w:spacing w:after="1" w:line="220" w:lineRule="atLeast"/>
        <w:ind w:firstLine="540"/>
        <w:jc w:val="both"/>
      </w:pPr>
      <w:r w:rsidRPr="00A27F95">
        <w:t>Претензия также будет считаться полученной, если Сторона отказалась от получения претензии и этот отказ зафиксирован организацией почтовой связи; если несмотря на почтовое извещение, Сторона не явилась за получением претензии, направленной по адресу, указанному в Контракте и юридическому адресу, о чем организация почтовой связи уведомила другую Сторону; если претензия не вручена в связи с отсутствием Стороны по указанным адресам, о чем организация почтовой связи уведомила другую Сторону с указанием источника данной информации.</w:t>
      </w:r>
    </w:p>
    <w:p w:rsidR="00901A55" w:rsidRPr="00A27F95" w:rsidRDefault="00901A55" w:rsidP="00901A55">
      <w:pPr>
        <w:spacing w:after="1" w:line="220" w:lineRule="atLeast"/>
        <w:ind w:firstLine="540"/>
        <w:jc w:val="both"/>
      </w:pPr>
      <w:r w:rsidRPr="00A27F95">
        <w:t>10.5. Претензия может быть также передана лично Стороне или его уполномоченному представителю под роспись. В данном случае претензия будет считаться переданной и полученной Стороной при проставлении на ней печати (штампа) Стороны.</w:t>
      </w:r>
    </w:p>
    <w:p w:rsidR="00901A55" w:rsidRPr="00A27F95" w:rsidRDefault="00901A55" w:rsidP="00901A55">
      <w:pPr>
        <w:spacing w:after="1" w:line="220" w:lineRule="atLeast"/>
        <w:ind w:firstLine="540"/>
        <w:jc w:val="both"/>
      </w:pPr>
      <w:r w:rsidRPr="00A27F95">
        <w:t>10.6.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 К претензии прилагаются документы, подтверждающие выявленные нарушения и расчет штрафных санкций.</w:t>
      </w:r>
    </w:p>
    <w:p w:rsidR="00901A55" w:rsidRPr="00A27F95" w:rsidRDefault="00901A55" w:rsidP="00901A55">
      <w:pPr>
        <w:spacing w:after="1" w:line="220" w:lineRule="atLeast"/>
        <w:ind w:firstLine="540"/>
        <w:jc w:val="both"/>
      </w:pPr>
      <w:r w:rsidRPr="00A27F95">
        <w:t>10.7. Срок рассмотрения писем, уведомлений или претензий не может превышать 20 дней со дня их получения.</w:t>
      </w:r>
    </w:p>
    <w:p w:rsidR="00901A55" w:rsidRPr="00A27F95" w:rsidRDefault="00901A55" w:rsidP="00901A55">
      <w:pPr>
        <w:spacing w:after="1" w:line="220" w:lineRule="atLeast"/>
        <w:ind w:firstLine="540"/>
        <w:jc w:val="both"/>
      </w:pPr>
      <w:r w:rsidRPr="00A27F95">
        <w:t>10.8. При отклонении претензии полностью или частично либо неполучении ответа в установленные для ее рассмотрения сроки потерпевшая Сторона вправе предъявить иск в суд.</w:t>
      </w:r>
    </w:p>
    <w:p w:rsidR="00901A55" w:rsidRPr="005C3C1C" w:rsidRDefault="00A5735E" w:rsidP="00901A55">
      <w:pPr>
        <w:adjustRightInd w:val="0"/>
        <w:ind w:firstLine="540"/>
      </w:pPr>
      <w:r>
        <w:br/>
      </w:r>
      <w:r>
        <w:br/>
      </w:r>
    </w:p>
    <w:p w:rsidR="00901A55" w:rsidRPr="005C3C1C" w:rsidRDefault="00901A55" w:rsidP="00901A55">
      <w:pPr>
        <w:adjustRightInd w:val="0"/>
        <w:ind w:firstLine="540"/>
        <w:outlineLvl w:val="1"/>
        <w:rPr>
          <w:b/>
        </w:rPr>
      </w:pPr>
      <w:r w:rsidRPr="005C3C1C">
        <w:rPr>
          <w:b/>
        </w:rPr>
        <w:t>Статья 11. Срок действия, порядок изменения контракта</w:t>
      </w:r>
    </w:p>
    <w:p w:rsidR="00901A55" w:rsidRPr="0019620F" w:rsidRDefault="00901A55" w:rsidP="00901A55">
      <w:pPr>
        <w:autoSpaceDE w:val="0"/>
        <w:autoSpaceDN w:val="0"/>
        <w:adjustRightInd w:val="0"/>
        <w:ind w:firstLine="540"/>
        <w:jc w:val="both"/>
        <w:outlineLvl w:val="3"/>
      </w:pPr>
      <w:r w:rsidRPr="005C3C1C">
        <w:t>11.1</w:t>
      </w:r>
      <w:r w:rsidR="00A5735E">
        <w:t xml:space="preserve">. Контракт </w:t>
      </w:r>
      <w:r w:rsidRPr="0019620F">
        <w:t>вступает в силу со дня его по</w:t>
      </w:r>
      <w:r w:rsidR="00A148E1">
        <w:t>дписания Сторонами и действует по «31» декабря 2026</w:t>
      </w:r>
      <w:r w:rsidRPr="0019620F">
        <w:t xml:space="preserve"> г.</w:t>
      </w:r>
      <w:r w:rsidR="00A148E1">
        <w:t xml:space="preserve"> включительно.</w:t>
      </w:r>
      <w:r w:rsidRPr="0019620F">
        <w:t xml:space="preserve"> Окончание срока действия контракта не освобождает стороны от исполнения принятых на себя обязательств.</w:t>
      </w:r>
    </w:p>
    <w:p w:rsidR="00901A55" w:rsidRPr="00A148E1" w:rsidRDefault="00901A55" w:rsidP="00901A55">
      <w:pPr>
        <w:pStyle w:val="ConsPlusNormal"/>
        <w:jc w:val="both"/>
        <w:rPr>
          <w:rFonts w:ascii="Times New Roman" w:hAnsi="Times New Roman" w:cs="Times New Roman"/>
          <w:sz w:val="24"/>
          <w:szCs w:val="24"/>
        </w:rPr>
      </w:pPr>
      <w:r w:rsidRPr="00A148E1">
        <w:rPr>
          <w:rFonts w:ascii="Times New Roman" w:hAnsi="Times New Roman" w:cs="Times New Roman"/>
          <w:sz w:val="24"/>
          <w:szCs w:val="24"/>
        </w:rPr>
        <w:t>11.2.    </w:t>
      </w:r>
      <w:r w:rsidRPr="00A148E1">
        <w:rPr>
          <w:rFonts w:ascii="Times New Roman" w:eastAsia="Calibri" w:hAnsi="Times New Roman" w:cs="Times New Roman"/>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w:t>
      </w:r>
      <w:r w:rsidRPr="00A148E1">
        <w:rPr>
          <w:rFonts w:ascii="Times New Roman" w:hAnsi="Times New Roman" w:cs="Times New Roman"/>
          <w:sz w:val="24"/>
          <w:szCs w:val="24"/>
        </w:rPr>
        <w:t xml:space="preserve">"О контрактной системе в сфере закупок товаров, </w:t>
      </w:r>
      <w:r w:rsidRPr="00A148E1">
        <w:rPr>
          <w:rFonts w:ascii="Times New Roman" w:hAnsi="Times New Roman" w:cs="Times New Roman"/>
          <w:sz w:val="24"/>
          <w:szCs w:val="24"/>
        </w:rPr>
        <w:lastRenderedPageBreak/>
        <w:t>работ, услуг для обеспечения государственных и муниципальных нужд», в том числе:</w:t>
      </w:r>
    </w:p>
    <w:p w:rsidR="00901A55" w:rsidRPr="00A148E1" w:rsidRDefault="00901A55" w:rsidP="00901A55">
      <w:pPr>
        <w:pStyle w:val="ConsPlusNormal"/>
        <w:jc w:val="both"/>
        <w:rPr>
          <w:rFonts w:ascii="Times New Roman" w:hAnsi="Times New Roman" w:cs="Times New Roman"/>
          <w:sz w:val="24"/>
          <w:szCs w:val="24"/>
        </w:rPr>
      </w:pPr>
      <w:r w:rsidRPr="00A148E1">
        <w:rPr>
          <w:rFonts w:ascii="Times New Roman" w:hAnsi="Times New Roman" w:cs="Times New Roman"/>
          <w:sz w:val="24"/>
          <w:szCs w:val="24"/>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01A55" w:rsidRPr="00A148E1" w:rsidRDefault="00901A55" w:rsidP="00901A55">
      <w:pPr>
        <w:pStyle w:val="ConsPlusNormal"/>
        <w:jc w:val="both"/>
        <w:rPr>
          <w:rFonts w:ascii="Times New Roman" w:hAnsi="Times New Roman" w:cs="Times New Roman"/>
          <w:sz w:val="24"/>
          <w:szCs w:val="24"/>
        </w:rPr>
      </w:pPr>
      <w:r w:rsidRPr="00A148E1">
        <w:rPr>
          <w:rFonts w:ascii="Times New Roman" w:hAnsi="Times New Roman" w:cs="Times New Roman"/>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01A55" w:rsidRPr="00A148E1" w:rsidRDefault="00901A55" w:rsidP="00901A55">
      <w:pPr>
        <w:pStyle w:val="ConsPlusNormal"/>
        <w:jc w:val="both"/>
        <w:rPr>
          <w:rFonts w:ascii="Times New Roman" w:hAnsi="Times New Roman" w:cs="Times New Roman"/>
          <w:sz w:val="24"/>
          <w:szCs w:val="24"/>
        </w:rPr>
      </w:pPr>
      <w:r w:rsidRPr="00A148E1">
        <w:rPr>
          <w:rFonts w:ascii="Times New Roman" w:hAnsi="Times New Roman" w:cs="Times New Roman"/>
          <w:sz w:val="24"/>
          <w:szCs w:val="24"/>
        </w:rPr>
        <w:t xml:space="preserve">- в случаях, предусмотренных </w:t>
      </w:r>
      <w:hyperlink r:id="rId12" w:history="1">
        <w:r w:rsidRPr="00A148E1">
          <w:rPr>
            <w:rFonts w:ascii="Times New Roman" w:hAnsi="Times New Roman" w:cs="Times New Roman"/>
            <w:sz w:val="24"/>
            <w:szCs w:val="24"/>
          </w:rPr>
          <w:t>пунктом 6 статьи 161</w:t>
        </w:r>
      </w:hyperlink>
      <w:r w:rsidRPr="00A148E1">
        <w:rPr>
          <w:rFonts w:ascii="Times New Roman" w:hAnsi="Times New Roman" w:cs="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p>
    <w:p w:rsidR="00901A55" w:rsidRPr="00A148E1" w:rsidRDefault="00901A55" w:rsidP="00901A55">
      <w:pPr>
        <w:pStyle w:val="ConsPlusNormal"/>
        <w:jc w:val="both"/>
        <w:rPr>
          <w:rFonts w:ascii="Times New Roman" w:hAnsi="Times New Roman" w:cs="Times New Roman"/>
          <w:sz w:val="24"/>
          <w:szCs w:val="24"/>
        </w:rPr>
      </w:pPr>
      <w:r w:rsidRPr="00A148E1">
        <w:rPr>
          <w:rFonts w:ascii="Times New Roman" w:hAnsi="Times New Roman" w:cs="Times New Roman"/>
          <w:sz w:val="24"/>
          <w:szCs w:val="24"/>
        </w:rPr>
        <w:t>11.3.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w:t>
      </w:r>
    </w:p>
    <w:p w:rsidR="00901A55" w:rsidRPr="005C3C1C" w:rsidRDefault="00901A55" w:rsidP="00901A55">
      <w:pPr>
        <w:pStyle w:val="ConsPlusNormal"/>
        <w:jc w:val="both"/>
        <w:rPr>
          <w:rFonts w:ascii="Times New Roman" w:hAnsi="Times New Roman" w:cs="Times New Roman"/>
          <w:sz w:val="22"/>
          <w:szCs w:val="22"/>
        </w:rPr>
      </w:pPr>
    </w:p>
    <w:p w:rsidR="00901A55" w:rsidRPr="005C3C1C" w:rsidRDefault="00901A55" w:rsidP="00901A55">
      <w:pPr>
        <w:pStyle w:val="aff7"/>
        <w:ind w:right="-185"/>
        <w:rPr>
          <w:b/>
          <w:sz w:val="22"/>
          <w:szCs w:val="22"/>
          <w:highlight w:val="white"/>
        </w:rPr>
      </w:pPr>
      <w:r w:rsidRPr="005C3C1C">
        <w:rPr>
          <w:b/>
          <w:sz w:val="22"/>
          <w:szCs w:val="22"/>
          <w:highlight w:val="white"/>
        </w:rPr>
        <w:t>Статья 12. ОБЕСПЕЧЕНИЕ ИСПОЛНЕНИЯ КОНТРАКТА</w:t>
      </w:r>
    </w:p>
    <w:p w:rsidR="00A148E1" w:rsidRPr="00A148E1" w:rsidRDefault="00A148E1" w:rsidP="00A148E1">
      <w:pPr>
        <w:pStyle w:val="Style3"/>
        <w:widowControl/>
        <w:spacing w:line="240" w:lineRule="auto"/>
        <w:ind w:firstLine="567"/>
      </w:pPr>
      <w:r w:rsidRPr="00A148E1">
        <w:rPr>
          <w:rStyle w:val="FontStyle44"/>
          <w:sz w:val="24"/>
          <w:szCs w:val="24"/>
        </w:rPr>
        <w:t>12.1. Не предусмотрено.</w:t>
      </w:r>
    </w:p>
    <w:p w:rsidR="00901A55" w:rsidRPr="00A27F95" w:rsidRDefault="00901A55" w:rsidP="00901A55">
      <w:pPr>
        <w:ind w:firstLine="709"/>
        <w:jc w:val="both"/>
      </w:pPr>
    </w:p>
    <w:p w:rsidR="00901A55" w:rsidRPr="005C3C1C" w:rsidRDefault="00901A55" w:rsidP="00901A55">
      <w:pPr>
        <w:ind w:firstLine="567"/>
        <w:jc w:val="both"/>
        <w:rPr>
          <w:b/>
        </w:rPr>
      </w:pPr>
      <w:r w:rsidRPr="005C3C1C">
        <w:rPr>
          <w:b/>
        </w:rPr>
        <w:t>Статья 13. Прочие условия</w:t>
      </w:r>
    </w:p>
    <w:p w:rsidR="00901A55" w:rsidRPr="00CA029E" w:rsidRDefault="00901A55" w:rsidP="00901A55">
      <w:pPr>
        <w:adjustRightInd w:val="0"/>
        <w:ind w:firstLine="540"/>
        <w:jc w:val="both"/>
      </w:pPr>
      <w:r w:rsidRPr="00CA029E">
        <w:t xml:space="preserve">13.1. </w:t>
      </w:r>
      <w:r w:rsidRPr="00A148E1">
        <w:rPr>
          <w:highlight w:val="yellow"/>
        </w:rPr>
        <w:t xml:space="preserve">Ответственным лицом за реализацию контракта со стороны Заказчика является </w:t>
      </w:r>
      <w:r w:rsidR="00A148E1" w:rsidRPr="00A148E1">
        <w:rPr>
          <w:highlight w:val="yellow"/>
        </w:rPr>
        <w:t>заместитель директора по общим вопросам ФГБУ ЦР Минздрава России</w:t>
      </w:r>
      <w:r w:rsidR="00573E30">
        <w:rPr>
          <w:highlight w:val="yellow"/>
        </w:rPr>
        <w:t xml:space="preserve"> </w:t>
      </w:r>
      <w:r w:rsidR="00A148E1" w:rsidRPr="00A148E1">
        <w:rPr>
          <w:highlight w:val="yellow"/>
        </w:rPr>
        <w:t>Соболевский Игорь Валерьевич тел. ____________</w:t>
      </w:r>
      <w:r w:rsidRPr="00A148E1">
        <w:rPr>
          <w:highlight w:val="yellow"/>
        </w:rPr>
        <w:t>.</w:t>
      </w:r>
    </w:p>
    <w:p w:rsidR="00901A55" w:rsidRPr="00CA029E" w:rsidRDefault="00901A55" w:rsidP="00901A55">
      <w:pPr>
        <w:adjustRightInd w:val="0"/>
        <w:ind w:firstLine="540"/>
        <w:jc w:val="both"/>
      </w:pPr>
      <w:r w:rsidRPr="00A148E1">
        <w:rPr>
          <w:highlight w:val="yellow"/>
        </w:rPr>
        <w:t xml:space="preserve">Ответственным лицом за реализацию контракта со стороны Исполнителя является </w:t>
      </w:r>
      <w:r w:rsidRPr="00A148E1">
        <w:rPr>
          <w:highlight w:val="yellow"/>
        </w:rPr>
        <w:softHyphen/>
        <w:t>_________________________, тел._______________________________, эл. почта _______</w:t>
      </w:r>
    </w:p>
    <w:p w:rsidR="00901A55" w:rsidRPr="005C3C1C" w:rsidRDefault="00901A55" w:rsidP="00901A55">
      <w:pPr>
        <w:adjustRightInd w:val="0"/>
        <w:ind w:firstLine="540"/>
        <w:jc w:val="both"/>
      </w:pPr>
      <w:r w:rsidRPr="00CA029E">
        <w:t>13.2. Все уведомления Сторон, связанные с исполнением настоящего</w:t>
      </w:r>
      <w:r w:rsidRPr="005C3C1C">
        <w:t xml:space="preserve"> контракта, направляются в письменной форме по почте заказным письмом по фактическому адресу Стороны, указанному в контракте, или с использованием факсимильной связи, электронной почты (по реквизитам, указанным в контракте).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1A55" w:rsidRPr="005C3C1C" w:rsidRDefault="00901A55" w:rsidP="00901A55">
      <w:pPr>
        <w:adjustRightInd w:val="0"/>
        <w:ind w:firstLine="540"/>
        <w:jc w:val="both"/>
      </w:pPr>
      <w:r w:rsidRPr="005C3C1C">
        <w:t xml:space="preserve">13.3. Настоящий контракт заключается в форме электронного документа и подписывается со стороны Заказчика и </w:t>
      </w:r>
      <w:r>
        <w:t>Исполнителя</w:t>
      </w:r>
      <w:r w:rsidRPr="005C3C1C">
        <w:t xml:space="preserve"> электронными цифровыми подписями уполномоченных лиц.</w:t>
      </w:r>
    </w:p>
    <w:p w:rsidR="00901A55" w:rsidRPr="005C3C1C" w:rsidRDefault="00901A55" w:rsidP="00901A55">
      <w:pPr>
        <w:adjustRightInd w:val="0"/>
        <w:ind w:firstLine="540"/>
        <w:jc w:val="both"/>
      </w:pPr>
      <w:r w:rsidRPr="005C3C1C">
        <w:t>13.4. Во всем, что не предусмотрено настоящим контрактом, Стороны руководствуются действующим законодательством Российской Федерации.</w:t>
      </w:r>
    </w:p>
    <w:p w:rsidR="00901A55" w:rsidRDefault="00901A55" w:rsidP="00901A55">
      <w:pPr>
        <w:adjustRightInd w:val="0"/>
        <w:ind w:firstLine="540"/>
        <w:jc w:val="both"/>
      </w:pPr>
      <w:r w:rsidRPr="00A148E1">
        <w:rPr>
          <w:highlight w:val="green"/>
        </w:rPr>
        <w:t>13.5. Неотъемлемыми частями контракта являются: приложение №</w:t>
      </w:r>
      <w:r w:rsidR="00CB4876">
        <w:rPr>
          <w:highlight w:val="green"/>
        </w:rPr>
        <w:t xml:space="preserve"> </w:t>
      </w:r>
      <w:r w:rsidRPr="00A148E1">
        <w:rPr>
          <w:highlight w:val="green"/>
        </w:rPr>
        <w:t>1 «</w:t>
      </w:r>
      <w:r w:rsidR="00A5735E">
        <w:rPr>
          <w:highlight w:val="green"/>
        </w:rPr>
        <w:t>Спецификация</w:t>
      </w:r>
      <w:r w:rsidRPr="00A148E1">
        <w:rPr>
          <w:highlight w:val="green"/>
        </w:rPr>
        <w:t xml:space="preserve">», приложение № 2 </w:t>
      </w:r>
      <w:hyperlink r:id="rId13" w:history="1">
        <w:r w:rsidRPr="00A148E1">
          <w:rPr>
            <w:highlight w:val="green"/>
          </w:rPr>
          <w:t>«Техническое</w:t>
        </w:r>
      </w:hyperlink>
      <w:r w:rsidRPr="00A148E1">
        <w:rPr>
          <w:highlight w:val="green"/>
        </w:rPr>
        <w:t xml:space="preserve"> задание».</w:t>
      </w:r>
    </w:p>
    <w:p w:rsidR="00901A55" w:rsidRPr="00AC3B10" w:rsidRDefault="00901A55" w:rsidP="00901A55">
      <w:pPr>
        <w:adjustRightInd w:val="0"/>
        <w:ind w:firstLine="540"/>
        <w:jc w:val="both"/>
      </w:pPr>
    </w:p>
    <w:p w:rsidR="00901A55" w:rsidRPr="00A27F95" w:rsidRDefault="00901A55" w:rsidP="00901A55">
      <w:pPr>
        <w:autoSpaceDE w:val="0"/>
        <w:autoSpaceDN w:val="0"/>
        <w:adjustRightInd w:val="0"/>
        <w:ind w:firstLine="540"/>
        <w:jc w:val="center"/>
        <w:rPr>
          <w:b/>
        </w:rPr>
      </w:pPr>
      <w:r w:rsidRPr="00A27F95">
        <w:rPr>
          <w:b/>
        </w:rPr>
        <w:t>Статья 14. СОБЛЮДЕНИЕ АНТИКОРРУПЦИОННОГО ЗАКОНОДАТЕЛЬСТВА</w:t>
      </w:r>
    </w:p>
    <w:p w:rsidR="00901A55" w:rsidRPr="00A27F95" w:rsidRDefault="00901A55" w:rsidP="00901A55">
      <w:pPr>
        <w:autoSpaceDE w:val="0"/>
        <w:autoSpaceDN w:val="0"/>
        <w:adjustRightInd w:val="0"/>
        <w:ind w:firstLine="540"/>
        <w:jc w:val="both"/>
      </w:pPr>
      <w:r w:rsidRPr="00A27F95">
        <w:t xml:space="preserve">14.1. Ни одна из Сторон не вправе осуществлять какие-либо действия, запрещенные законодательством Российской Федерации или иным законодательством о </w:t>
      </w:r>
      <w:r w:rsidRPr="00A27F95">
        <w:lastRenderedPageBreak/>
        <w:t>противодействии коррупции (антикоррупционное законодательство), в том числе ни одна из сторон, их аффилированные лица, работники или посредники не вправе осуществлять какие-либо платежи, предлагать или передавать какие-либо ценности прямо или косвенно любым лицам, если это приведет к нарушению антикоррупционного законодательства.</w:t>
      </w:r>
    </w:p>
    <w:p w:rsidR="00901A55" w:rsidRPr="005C3C1C" w:rsidRDefault="00901A55" w:rsidP="00901A55">
      <w:pPr>
        <w:autoSpaceDE w:val="0"/>
        <w:autoSpaceDN w:val="0"/>
        <w:adjustRightInd w:val="0"/>
        <w:jc w:val="both"/>
      </w:pPr>
    </w:p>
    <w:p w:rsidR="00901A55" w:rsidRPr="00FE0001" w:rsidRDefault="00901A55" w:rsidP="00901A55">
      <w:pPr>
        <w:ind w:right="-5" w:firstLine="540"/>
        <w:jc w:val="center"/>
        <w:rPr>
          <w:b/>
        </w:rPr>
      </w:pPr>
      <w:r w:rsidRPr="00FE0001">
        <w:rPr>
          <w:b/>
        </w:rPr>
        <w:t>Статья 15. АДРЕСА, РЕКВИЗИТЫ И ПОДПИСИ СТОРОН</w:t>
      </w:r>
    </w:p>
    <w:p w:rsidR="00901A55" w:rsidRPr="00FE0001" w:rsidRDefault="00901A55" w:rsidP="00901A55">
      <w:pPr>
        <w:ind w:right="-5" w:firstLine="540"/>
        <w:jc w:val="center"/>
        <w:rPr>
          <w:b/>
          <w:bCs/>
        </w:rPr>
      </w:pPr>
      <w:r w:rsidRPr="00FE0001">
        <w:t>  </w:t>
      </w:r>
    </w:p>
    <w:tbl>
      <w:tblPr>
        <w:tblW w:w="0" w:type="auto"/>
        <w:tblInd w:w="-1134" w:type="dxa"/>
        <w:tblLook w:val="01E0" w:firstRow="1" w:lastRow="1" w:firstColumn="1" w:lastColumn="1" w:noHBand="0" w:noVBand="0"/>
      </w:tblPr>
      <w:tblGrid>
        <w:gridCol w:w="5749"/>
        <w:gridCol w:w="4740"/>
      </w:tblGrid>
      <w:tr w:rsidR="00A148E1" w:rsidRPr="00FE0001" w:rsidTr="00FE0001">
        <w:tc>
          <w:tcPr>
            <w:tcW w:w="5749" w:type="dxa"/>
          </w:tcPr>
          <w:p w:rsidR="00A148E1" w:rsidRPr="00FE0001" w:rsidRDefault="00A148E1" w:rsidP="00FE6C5A">
            <w:pPr>
              <w:pStyle w:val="a3"/>
              <w:rPr>
                <w:b/>
                <w:sz w:val="24"/>
              </w:rPr>
            </w:pPr>
            <w:r w:rsidRPr="00FE0001">
              <w:rPr>
                <w:b/>
                <w:sz w:val="24"/>
              </w:rPr>
              <w:t>Заказчик:</w:t>
            </w:r>
          </w:p>
          <w:p w:rsidR="00A148E1" w:rsidRPr="00FE0001" w:rsidRDefault="00A148E1" w:rsidP="00FE6C5A">
            <w:pPr>
              <w:pStyle w:val="a3"/>
              <w:rPr>
                <w:sz w:val="24"/>
              </w:rPr>
            </w:pPr>
            <w:r w:rsidRPr="00FE0001">
              <w:rPr>
                <w:sz w:val="24"/>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A148E1" w:rsidRPr="00FE0001" w:rsidRDefault="00A148E1" w:rsidP="00FE6C5A">
            <w:pPr>
              <w:pStyle w:val="a3"/>
              <w:rPr>
                <w:sz w:val="24"/>
              </w:rPr>
            </w:pPr>
            <w:r w:rsidRPr="00FE0001">
              <w:rPr>
                <w:sz w:val="24"/>
              </w:rPr>
              <w:t>Адрес: 108842, г. Москва, г. Троицк, ул. Нагибина, д.4, стр.1.</w:t>
            </w:r>
          </w:p>
          <w:p w:rsidR="00A148E1" w:rsidRPr="00FE0001" w:rsidRDefault="00A148E1" w:rsidP="00FE6C5A">
            <w:pPr>
              <w:pStyle w:val="a3"/>
              <w:rPr>
                <w:sz w:val="24"/>
              </w:rPr>
            </w:pPr>
            <w:r w:rsidRPr="00FE0001">
              <w:rPr>
                <w:sz w:val="24"/>
              </w:rPr>
              <w:t>ИНН:5046005868 КПП:775101001</w:t>
            </w:r>
          </w:p>
          <w:p w:rsidR="00A148E1" w:rsidRPr="00FE0001" w:rsidRDefault="00A148E1" w:rsidP="00FE6C5A">
            <w:pPr>
              <w:pStyle w:val="a3"/>
              <w:rPr>
                <w:sz w:val="24"/>
              </w:rPr>
            </w:pPr>
            <w:r w:rsidRPr="00FE0001">
              <w:rPr>
                <w:sz w:val="24"/>
              </w:rPr>
              <w:t>ОГРН:1025006039453</w:t>
            </w:r>
          </w:p>
          <w:p w:rsidR="00A148E1" w:rsidRPr="00FE0001" w:rsidRDefault="00A148E1" w:rsidP="00FE6C5A">
            <w:pPr>
              <w:pStyle w:val="a3"/>
              <w:rPr>
                <w:sz w:val="24"/>
              </w:rPr>
            </w:pPr>
            <w:r w:rsidRPr="00FE0001">
              <w:rPr>
                <w:sz w:val="24"/>
              </w:rPr>
              <w:t>Код ОПФ 75103</w:t>
            </w:r>
          </w:p>
          <w:p w:rsidR="00A148E1" w:rsidRPr="00FE0001" w:rsidRDefault="00A148E1" w:rsidP="00FE6C5A">
            <w:pPr>
              <w:pStyle w:val="a3"/>
              <w:rPr>
                <w:sz w:val="24"/>
              </w:rPr>
            </w:pPr>
            <w:r w:rsidRPr="00FE0001">
              <w:rPr>
                <w:sz w:val="24"/>
              </w:rPr>
              <w:t>Банковские реквизиты:</w:t>
            </w:r>
          </w:p>
          <w:p w:rsidR="00A148E1" w:rsidRPr="00FE0001" w:rsidRDefault="00A148E1" w:rsidP="00FE6C5A">
            <w:pPr>
              <w:pStyle w:val="a3"/>
              <w:rPr>
                <w:sz w:val="24"/>
              </w:rPr>
            </w:pPr>
            <w:r w:rsidRPr="00FE0001">
              <w:rPr>
                <w:sz w:val="24"/>
              </w:rPr>
              <w:t>Получатель: УФК по г Москве (ФГБУ ЦР Минздрава России л/с 22736Х76440, л/с 20736Х76440)</w:t>
            </w:r>
          </w:p>
          <w:p w:rsidR="00A148E1" w:rsidRPr="00FE0001" w:rsidRDefault="00A148E1" w:rsidP="00FE6C5A">
            <w:pPr>
              <w:pStyle w:val="a3"/>
              <w:rPr>
                <w:sz w:val="24"/>
              </w:rPr>
            </w:pPr>
            <w:r w:rsidRPr="00FE0001">
              <w:rPr>
                <w:sz w:val="24"/>
              </w:rPr>
              <w:t>Наименование Банка: ОКЦ № 1 ГУ БАНКА РОССИИ ПО ЦФО//УФК ПО Г.МОСКВЕ г. Москва.</w:t>
            </w:r>
          </w:p>
          <w:p w:rsidR="00A148E1" w:rsidRPr="00FE0001" w:rsidRDefault="00A148E1" w:rsidP="00FE6C5A">
            <w:pPr>
              <w:pStyle w:val="a3"/>
              <w:rPr>
                <w:sz w:val="24"/>
              </w:rPr>
            </w:pPr>
            <w:r w:rsidRPr="00FE0001">
              <w:rPr>
                <w:sz w:val="24"/>
              </w:rPr>
              <w:t>БИК 004525988</w:t>
            </w:r>
          </w:p>
          <w:p w:rsidR="00A148E1" w:rsidRPr="00FE0001" w:rsidRDefault="00A148E1" w:rsidP="00FE6C5A">
            <w:pPr>
              <w:pStyle w:val="a3"/>
              <w:rPr>
                <w:sz w:val="24"/>
              </w:rPr>
            </w:pPr>
            <w:r w:rsidRPr="00FE0001">
              <w:rPr>
                <w:sz w:val="24"/>
              </w:rPr>
              <w:t xml:space="preserve">Единый казначейский счет 40102810545370000003      </w:t>
            </w:r>
          </w:p>
          <w:p w:rsidR="00A148E1" w:rsidRPr="00FE0001" w:rsidRDefault="00A148E1" w:rsidP="00FE6C5A">
            <w:pPr>
              <w:pStyle w:val="a3"/>
              <w:rPr>
                <w:sz w:val="24"/>
              </w:rPr>
            </w:pPr>
            <w:r w:rsidRPr="00FE0001">
              <w:rPr>
                <w:sz w:val="24"/>
              </w:rPr>
              <w:t>Казначейский счет 03214643000000017300</w:t>
            </w:r>
          </w:p>
          <w:p w:rsidR="00A148E1" w:rsidRPr="00FE0001" w:rsidRDefault="00A148E1" w:rsidP="00FE6C5A">
            <w:pPr>
              <w:pStyle w:val="a3"/>
              <w:rPr>
                <w:sz w:val="24"/>
              </w:rPr>
            </w:pPr>
            <w:r w:rsidRPr="00FE0001">
              <w:rPr>
                <w:sz w:val="24"/>
              </w:rPr>
              <w:t xml:space="preserve">Лицевые счета, 22736Х76440, 20736Х76440 </w:t>
            </w:r>
          </w:p>
          <w:p w:rsidR="00A148E1" w:rsidRPr="00FE0001" w:rsidRDefault="00A148E1" w:rsidP="00FE6C5A">
            <w:pPr>
              <w:pStyle w:val="a3"/>
              <w:rPr>
                <w:sz w:val="24"/>
              </w:rPr>
            </w:pPr>
          </w:p>
          <w:p w:rsidR="00A148E1" w:rsidRPr="00FE0001" w:rsidRDefault="00A148E1" w:rsidP="00FE6C5A">
            <w:pPr>
              <w:pStyle w:val="a3"/>
              <w:rPr>
                <w:sz w:val="24"/>
              </w:rPr>
            </w:pPr>
            <w:r w:rsidRPr="00FE0001">
              <w:rPr>
                <w:sz w:val="24"/>
              </w:rPr>
              <w:t>Заместитель директора по общим вопросам ФГБУ ЦР Минздрава России</w:t>
            </w:r>
          </w:p>
          <w:p w:rsidR="00A148E1" w:rsidRPr="00FE0001" w:rsidRDefault="00A148E1" w:rsidP="00A148E1">
            <w:pPr>
              <w:pStyle w:val="a3"/>
              <w:jc w:val="left"/>
              <w:rPr>
                <w:sz w:val="24"/>
              </w:rPr>
            </w:pPr>
            <w:r w:rsidRPr="00FE0001">
              <w:rPr>
                <w:sz w:val="24"/>
              </w:rPr>
              <w:br/>
              <w:t>_____________ /И.В. Соболевский/</w:t>
            </w:r>
          </w:p>
          <w:p w:rsidR="00A148E1" w:rsidRPr="00FE0001" w:rsidRDefault="00A148E1" w:rsidP="00FE6C5A">
            <w:pPr>
              <w:pStyle w:val="a3"/>
              <w:rPr>
                <w:sz w:val="24"/>
              </w:rPr>
            </w:pPr>
            <w:r w:rsidRPr="00FE0001">
              <w:rPr>
                <w:sz w:val="24"/>
              </w:rPr>
              <w:t>МП</w:t>
            </w:r>
          </w:p>
        </w:tc>
        <w:tc>
          <w:tcPr>
            <w:tcW w:w="4740" w:type="dxa"/>
          </w:tcPr>
          <w:p w:rsidR="00A148E1" w:rsidRPr="00FE0001" w:rsidRDefault="00A148E1" w:rsidP="00FE6C5A">
            <w:pPr>
              <w:rPr>
                <w:b/>
              </w:rPr>
            </w:pPr>
            <w:r w:rsidRPr="00FE0001">
              <w:rPr>
                <w:b/>
              </w:rPr>
              <w:t>Исполнитель:</w:t>
            </w:r>
          </w:p>
          <w:p w:rsidR="00A148E1" w:rsidRPr="00FE0001" w:rsidRDefault="00A148E1" w:rsidP="00FE6C5A"/>
          <w:p w:rsidR="00A148E1" w:rsidRPr="00FE0001" w:rsidRDefault="00A148E1" w:rsidP="00FE6C5A"/>
          <w:p w:rsidR="00A148E1" w:rsidRPr="00FE0001" w:rsidRDefault="00A148E1" w:rsidP="00FE6C5A"/>
          <w:p w:rsidR="00A148E1" w:rsidRPr="00FE0001" w:rsidRDefault="00A148E1" w:rsidP="00FE6C5A"/>
          <w:p w:rsidR="00A148E1" w:rsidRPr="00FE0001" w:rsidRDefault="00A148E1" w:rsidP="00FE6C5A">
            <w:r w:rsidRPr="00FE0001">
              <w:br/>
            </w:r>
            <w:r w:rsidRPr="00FE0001">
              <w:br/>
            </w:r>
            <w:r w:rsidRPr="00FE0001">
              <w:br/>
            </w:r>
            <w:r w:rsidRPr="00FE0001">
              <w:br/>
            </w:r>
            <w:r w:rsidRPr="00FE0001">
              <w:br/>
            </w:r>
            <w:r w:rsidRPr="00FE0001">
              <w:br/>
            </w:r>
            <w:r w:rsidRPr="00FE0001">
              <w:br/>
            </w:r>
            <w:r w:rsidRPr="00FE0001">
              <w:br/>
            </w:r>
            <w:r w:rsidRPr="00FE0001">
              <w:br/>
            </w:r>
            <w:r w:rsidRPr="00FE0001">
              <w:br/>
            </w:r>
            <w:r w:rsidRPr="00FE0001">
              <w:br/>
            </w:r>
            <w:r w:rsidRPr="00FE0001">
              <w:br/>
            </w:r>
            <w:r w:rsidRPr="00FE0001">
              <w:br/>
            </w:r>
            <w:r w:rsidRPr="00FE0001">
              <w:br/>
            </w:r>
            <w:r w:rsidRPr="00FE0001">
              <w:br/>
              <w:t>_______________________</w:t>
            </w:r>
            <w:r w:rsidRPr="00FE0001">
              <w:br/>
            </w:r>
            <w:r w:rsidRPr="00FE0001">
              <w:br/>
            </w:r>
            <w:r w:rsidRPr="00FE0001">
              <w:br/>
              <w:t>_____________________ /___________/</w:t>
            </w:r>
          </w:p>
          <w:p w:rsidR="00A148E1" w:rsidRPr="00FE0001" w:rsidRDefault="00A148E1" w:rsidP="00FE6C5A">
            <w:r w:rsidRPr="00FE0001">
              <w:t>МП</w:t>
            </w:r>
          </w:p>
        </w:tc>
      </w:tr>
    </w:tbl>
    <w:p w:rsidR="00901A55" w:rsidRPr="005C3C1C" w:rsidRDefault="00901A55" w:rsidP="00901A55"/>
    <w:p w:rsidR="00901A55" w:rsidRPr="005C3C1C" w:rsidRDefault="00901A55" w:rsidP="00901A55">
      <w:pPr>
        <w:jc w:val="both"/>
        <w:sectPr w:rsidR="00901A55" w:rsidRPr="005C3C1C" w:rsidSect="00901A55">
          <w:pgSz w:w="11907" w:h="16840" w:code="9"/>
          <w:pgMar w:top="567" w:right="851" w:bottom="993" w:left="1701" w:header="720" w:footer="720" w:gutter="0"/>
          <w:cols w:space="720"/>
          <w:titlePg/>
          <w:docGrid w:linePitch="360"/>
        </w:sectPr>
      </w:pPr>
    </w:p>
    <w:tbl>
      <w:tblPr>
        <w:tblW w:w="7372"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6"/>
      </w:tblGrid>
      <w:tr w:rsidR="00901A55" w:rsidRPr="005C3C1C" w:rsidTr="00901A55">
        <w:tc>
          <w:tcPr>
            <w:tcW w:w="3686" w:type="dxa"/>
            <w:tcBorders>
              <w:top w:val="nil"/>
              <w:left w:val="nil"/>
              <w:bottom w:val="nil"/>
              <w:right w:val="nil"/>
            </w:tcBorders>
          </w:tcPr>
          <w:p w:rsidR="00901A55" w:rsidRPr="005C3C1C" w:rsidRDefault="00901A55" w:rsidP="00901A55">
            <w:pPr>
              <w:jc w:val="center"/>
            </w:pPr>
            <w:r w:rsidRPr="005C3C1C">
              <w:lastRenderedPageBreak/>
              <w:t>Приложение № 1</w:t>
            </w:r>
          </w:p>
          <w:p w:rsidR="00901A55" w:rsidRPr="005C3C1C" w:rsidRDefault="00901A55" w:rsidP="00FE0001">
            <w:pPr>
              <w:pStyle w:val="ConsTitle"/>
              <w:widowControl/>
              <w:ind w:right="0"/>
              <w:jc w:val="center"/>
              <w:rPr>
                <w:rFonts w:ascii="Times New Roman" w:hAnsi="Times New Roman"/>
                <w:sz w:val="22"/>
                <w:szCs w:val="22"/>
              </w:rPr>
            </w:pPr>
            <w:r w:rsidRPr="005C3C1C">
              <w:rPr>
                <w:rFonts w:ascii="Times New Roman" w:hAnsi="Times New Roman"/>
                <w:sz w:val="22"/>
                <w:szCs w:val="22"/>
              </w:rPr>
              <w:t xml:space="preserve">К </w:t>
            </w:r>
            <w:r w:rsidR="00FE0001">
              <w:rPr>
                <w:rFonts w:ascii="Times New Roman" w:hAnsi="Times New Roman"/>
                <w:sz w:val="22"/>
                <w:szCs w:val="22"/>
              </w:rPr>
              <w:t xml:space="preserve">КОНТРАКТУ </w:t>
            </w:r>
            <w:r>
              <w:rPr>
                <w:rFonts w:ascii="Times New Roman" w:hAnsi="Times New Roman"/>
                <w:sz w:val="22"/>
                <w:szCs w:val="22"/>
              </w:rPr>
              <w:t xml:space="preserve">№   </w:t>
            </w:r>
          </w:p>
          <w:p w:rsidR="00901A55" w:rsidRPr="005C3C1C" w:rsidRDefault="00901A55" w:rsidP="00901A55">
            <w:pPr>
              <w:pStyle w:val="ConsTitle"/>
              <w:widowControl/>
              <w:ind w:right="0"/>
              <w:jc w:val="center"/>
              <w:rPr>
                <w:rFonts w:ascii="Times New Roman" w:hAnsi="Times New Roman"/>
                <w:sz w:val="22"/>
                <w:szCs w:val="22"/>
              </w:rPr>
            </w:pPr>
            <w:r w:rsidRPr="005C3C1C">
              <w:rPr>
                <w:rFonts w:ascii="Times New Roman" w:hAnsi="Times New Roman"/>
                <w:sz w:val="22"/>
                <w:szCs w:val="22"/>
              </w:rPr>
              <w:t xml:space="preserve"> от </w:t>
            </w:r>
            <w:proofErr w:type="gramStart"/>
            <w:r w:rsidRPr="005C3C1C">
              <w:rPr>
                <w:rFonts w:ascii="Times New Roman" w:hAnsi="Times New Roman"/>
                <w:sz w:val="22"/>
                <w:szCs w:val="22"/>
              </w:rPr>
              <w:t>«</w:t>
            </w:r>
            <w:r>
              <w:rPr>
                <w:rFonts w:ascii="Times New Roman" w:hAnsi="Times New Roman"/>
                <w:sz w:val="22"/>
                <w:szCs w:val="22"/>
              </w:rPr>
              <w:t xml:space="preserve">  </w:t>
            </w:r>
            <w:proofErr w:type="gramEnd"/>
            <w:r>
              <w:rPr>
                <w:rFonts w:ascii="Times New Roman" w:hAnsi="Times New Roman"/>
                <w:sz w:val="22"/>
                <w:szCs w:val="22"/>
              </w:rPr>
              <w:t xml:space="preserve">   »</w:t>
            </w:r>
            <w:r w:rsidRPr="005C3C1C">
              <w:rPr>
                <w:rFonts w:ascii="Times New Roman" w:hAnsi="Times New Roman"/>
                <w:sz w:val="22"/>
                <w:szCs w:val="22"/>
              </w:rPr>
              <w:t xml:space="preserve">    _____________20__ г.</w:t>
            </w:r>
          </w:p>
          <w:p w:rsidR="00901A55" w:rsidRPr="005C3C1C" w:rsidRDefault="00901A55" w:rsidP="00901A55">
            <w:pPr>
              <w:jc w:val="center"/>
            </w:pPr>
          </w:p>
        </w:tc>
        <w:tc>
          <w:tcPr>
            <w:tcW w:w="3686" w:type="dxa"/>
            <w:tcBorders>
              <w:top w:val="nil"/>
              <w:left w:val="nil"/>
              <w:bottom w:val="nil"/>
              <w:right w:val="nil"/>
            </w:tcBorders>
          </w:tcPr>
          <w:p w:rsidR="00901A55" w:rsidRPr="005C3C1C" w:rsidRDefault="00901A55" w:rsidP="00901A55">
            <w:pPr>
              <w:pStyle w:val="ConsTitle"/>
              <w:widowControl/>
              <w:ind w:right="0"/>
              <w:jc w:val="center"/>
              <w:rPr>
                <w:rFonts w:ascii="Times New Roman" w:hAnsi="Times New Roman"/>
                <w:sz w:val="22"/>
                <w:szCs w:val="22"/>
              </w:rPr>
            </w:pPr>
          </w:p>
        </w:tc>
      </w:tr>
    </w:tbl>
    <w:p w:rsidR="00FE0001" w:rsidRPr="00FE0001" w:rsidRDefault="00FE0001" w:rsidP="00FE0001">
      <w:pPr>
        <w:tabs>
          <w:tab w:val="left" w:pos="3322"/>
        </w:tabs>
        <w:jc w:val="center"/>
        <w:rPr>
          <w:b/>
        </w:rPr>
      </w:pPr>
      <w:r w:rsidRPr="00FE0001">
        <w:rPr>
          <w:b/>
        </w:rPr>
        <w:t>Спецификация</w:t>
      </w:r>
      <w:r w:rsidRPr="00FE0001">
        <w:rPr>
          <w:b/>
        </w:rPr>
        <w:br/>
      </w:r>
      <w:r w:rsidRPr="00FE0001">
        <w:rPr>
          <w:b/>
        </w:rPr>
        <w:br/>
      </w: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410"/>
        <w:gridCol w:w="1276"/>
        <w:gridCol w:w="850"/>
        <w:gridCol w:w="1418"/>
        <w:gridCol w:w="881"/>
        <w:gridCol w:w="3118"/>
      </w:tblGrid>
      <w:tr w:rsidR="00FE0001" w:rsidRPr="00FE0001" w:rsidTr="00FE0001">
        <w:trPr>
          <w:trHeight w:val="505"/>
        </w:trPr>
        <w:tc>
          <w:tcPr>
            <w:tcW w:w="424" w:type="dxa"/>
            <w:shd w:val="clear" w:color="auto" w:fill="auto"/>
            <w:vAlign w:val="center"/>
          </w:tcPr>
          <w:p w:rsidR="00FE0001" w:rsidRPr="00FE0001" w:rsidRDefault="00FE0001" w:rsidP="00FE6C5A">
            <w:pPr>
              <w:pStyle w:val="105"/>
              <w:ind w:right="0" w:firstLine="0"/>
              <w:jc w:val="center"/>
              <w:rPr>
                <w:color w:val="auto"/>
                <w:sz w:val="24"/>
                <w:szCs w:val="24"/>
              </w:rPr>
            </w:pPr>
            <w:r w:rsidRPr="00FE0001">
              <w:rPr>
                <w:color w:val="auto"/>
                <w:sz w:val="24"/>
                <w:szCs w:val="24"/>
              </w:rPr>
              <w:t>№ п/п</w:t>
            </w:r>
          </w:p>
        </w:tc>
        <w:tc>
          <w:tcPr>
            <w:tcW w:w="2410" w:type="dxa"/>
            <w:shd w:val="clear" w:color="auto" w:fill="auto"/>
            <w:vAlign w:val="center"/>
          </w:tcPr>
          <w:p w:rsidR="00FE0001" w:rsidRPr="00FE0001" w:rsidRDefault="00FE0001" w:rsidP="00FE6C5A">
            <w:pPr>
              <w:pStyle w:val="105"/>
              <w:ind w:right="0" w:firstLine="0"/>
              <w:jc w:val="center"/>
              <w:rPr>
                <w:color w:val="auto"/>
                <w:sz w:val="24"/>
                <w:szCs w:val="24"/>
                <w:lang w:val="ru-RU"/>
              </w:rPr>
            </w:pPr>
            <w:r w:rsidRPr="00FE0001">
              <w:rPr>
                <w:color w:val="auto"/>
                <w:sz w:val="24"/>
                <w:szCs w:val="24"/>
              </w:rPr>
              <w:t xml:space="preserve">Наименование </w:t>
            </w:r>
            <w:r w:rsidRPr="00FE0001">
              <w:rPr>
                <w:color w:val="auto"/>
                <w:sz w:val="24"/>
                <w:szCs w:val="24"/>
                <w:lang w:val="ru-RU"/>
              </w:rPr>
              <w:t xml:space="preserve">товара </w:t>
            </w:r>
            <w:r w:rsidRPr="00FE0001">
              <w:rPr>
                <w:color w:val="334059"/>
                <w:sz w:val="24"/>
                <w:szCs w:val="24"/>
                <w:shd w:val="clear" w:color="auto" w:fill="FFFFFF"/>
              </w:rPr>
              <w:t>(работ, услуг)</w:t>
            </w:r>
            <w:r w:rsidRPr="00FE0001">
              <w:rPr>
                <w:color w:val="334059"/>
                <w:sz w:val="24"/>
                <w:szCs w:val="24"/>
                <w:shd w:val="clear" w:color="auto" w:fill="FFFFFF"/>
                <w:lang w:val="ru-RU"/>
              </w:rPr>
              <w:t>,</w:t>
            </w:r>
          </w:p>
        </w:tc>
        <w:tc>
          <w:tcPr>
            <w:tcW w:w="1276" w:type="dxa"/>
            <w:shd w:val="clear" w:color="auto" w:fill="auto"/>
            <w:vAlign w:val="center"/>
          </w:tcPr>
          <w:p w:rsidR="00FE0001" w:rsidRPr="00FE0001" w:rsidRDefault="00FE0001" w:rsidP="00FE6C5A">
            <w:pPr>
              <w:pStyle w:val="105"/>
              <w:ind w:right="0" w:firstLine="0"/>
              <w:rPr>
                <w:color w:val="auto"/>
                <w:sz w:val="24"/>
                <w:szCs w:val="24"/>
              </w:rPr>
            </w:pPr>
            <w:r w:rsidRPr="00FE0001">
              <w:rPr>
                <w:color w:val="auto"/>
                <w:sz w:val="24"/>
                <w:szCs w:val="24"/>
              </w:rPr>
              <w:t>Ед. изм.</w:t>
            </w:r>
          </w:p>
        </w:tc>
        <w:tc>
          <w:tcPr>
            <w:tcW w:w="850" w:type="dxa"/>
            <w:shd w:val="clear" w:color="auto" w:fill="auto"/>
            <w:vAlign w:val="center"/>
          </w:tcPr>
          <w:p w:rsidR="00FE0001" w:rsidRPr="00FE0001" w:rsidRDefault="00FE0001" w:rsidP="00FE6C5A">
            <w:pPr>
              <w:pStyle w:val="105"/>
              <w:ind w:right="0" w:firstLine="0"/>
              <w:rPr>
                <w:color w:val="auto"/>
                <w:sz w:val="24"/>
                <w:szCs w:val="24"/>
              </w:rPr>
            </w:pPr>
            <w:r w:rsidRPr="00FE0001">
              <w:rPr>
                <w:color w:val="auto"/>
                <w:sz w:val="24"/>
                <w:szCs w:val="24"/>
              </w:rPr>
              <w:t>Кол-во</w:t>
            </w:r>
          </w:p>
        </w:tc>
        <w:tc>
          <w:tcPr>
            <w:tcW w:w="1418" w:type="dxa"/>
            <w:shd w:val="clear" w:color="auto" w:fill="auto"/>
            <w:vAlign w:val="center"/>
          </w:tcPr>
          <w:p w:rsidR="00FE0001" w:rsidRPr="00FE0001" w:rsidRDefault="00FE0001" w:rsidP="00FE6C5A">
            <w:pPr>
              <w:pStyle w:val="105"/>
              <w:ind w:right="0" w:firstLine="0"/>
              <w:jc w:val="center"/>
              <w:rPr>
                <w:color w:val="auto"/>
                <w:sz w:val="24"/>
                <w:szCs w:val="24"/>
              </w:rPr>
            </w:pPr>
            <w:r w:rsidRPr="00FE0001">
              <w:rPr>
                <w:color w:val="auto"/>
                <w:sz w:val="24"/>
                <w:szCs w:val="24"/>
              </w:rPr>
              <w:t>Цена</w:t>
            </w:r>
            <w:r w:rsidRPr="00FE0001">
              <w:rPr>
                <w:sz w:val="24"/>
                <w:szCs w:val="24"/>
              </w:rPr>
              <w:t>(включая НДС )</w:t>
            </w:r>
            <w:r w:rsidRPr="00FE0001">
              <w:rPr>
                <w:color w:val="auto"/>
                <w:sz w:val="24"/>
                <w:szCs w:val="24"/>
              </w:rPr>
              <w:t>, руб.</w:t>
            </w:r>
          </w:p>
        </w:tc>
        <w:tc>
          <w:tcPr>
            <w:tcW w:w="881" w:type="dxa"/>
            <w:shd w:val="clear" w:color="auto" w:fill="auto"/>
            <w:vAlign w:val="center"/>
          </w:tcPr>
          <w:p w:rsidR="00FE0001" w:rsidRPr="00FE0001" w:rsidRDefault="00FE0001" w:rsidP="00FE6C5A">
            <w:pPr>
              <w:pStyle w:val="105"/>
              <w:ind w:right="0" w:firstLine="0"/>
              <w:jc w:val="center"/>
              <w:rPr>
                <w:color w:val="auto"/>
                <w:sz w:val="24"/>
                <w:szCs w:val="24"/>
                <w:lang w:val="ru-RU"/>
              </w:rPr>
            </w:pPr>
            <w:r w:rsidRPr="00FE0001">
              <w:rPr>
                <w:color w:val="auto"/>
                <w:sz w:val="24"/>
                <w:szCs w:val="24"/>
                <w:lang w:val="ru-RU"/>
              </w:rPr>
              <w:t>НДС, %</w:t>
            </w:r>
          </w:p>
        </w:tc>
        <w:tc>
          <w:tcPr>
            <w:tcW w:w="3118" w:type="dxa"/>
            <w:shd w:val="clear" w:color="auto" w:fill="auto"/>
            <w:vAlign w:val="center"/>
          </w:tcPr>
          <w:p w:rsidR="00FE0001" w:rsidRPr="00FE0001" w:rsidRDefault="00FE0001" w:rsidP="00FE6C5A">
            <w:pPr>
              <w:pStyle w:val="105"/>
              <w:ind w:right="0"/>
              <w:jc w:val="center"/>
              <w:rPr>
                <w:color w:val="auto"/>
                <w:sz w:val="24"/>
                <w:szCs w:val="24"/>
              </w:rPr>
            </w:pPr>
            <w:r w:rsidRPr="00FE0001">
              <w:rPr>
                <w:color w:val="auto"/>
                <w:sz w:val="24"/>
                <w:szCs w:val="24"/>
              </w:rPr>
              <w:t>Сумма</w:t>
            </w:r>
            <w:r w:rsidRPr="00FE0001">
              <w:rPr>
                <w:color w:val="auto"/>
                <w:sz w:val="24"/>
                <w:szCs w:val="24"/>
                <w:lang w:val="ru-RU"/>
              </w:rPr>
              <w:t xml:space="preserve"> </w:t>
            </w:r>
            <w:r w:rsidRPr="00FE0001">
              <w:rPr>
                <w:color w:val="auto"/>
                <w:sz w:val="24"/>
                <w:szCs w:val="24"/>
              </w:rPr>
              <w:t>с учетом НД</w:t>
            </w:r>
            <w:r w:rsidRPr="00FE0001">
              <w:rPr>
                <w:color w:val="auto"/>
                <w:sz w:val="24"/>
                <w:szCs w:val="24"/>
                <w:lang w:val="ru-RU"/>
              </w:rPr>
              <w:t>С</w:t>
            </w:r>
            <w:r w:rsidRPr="00FE0001">
              <w:rPr>
                <w:color w:val="auto"/>
                <w:sz w:val="24"/>
                <w:szCs w:val="24"/>
              </w:rPr>
              <w:t>, руб.</w:t>
            </w:r>
          </w:p>
        </w:tc>
      </w:tr>
      <w:tr w:rsidR="00FE0001" w:rsidRPr="00FE0001" w:rsidTr="00FE0001">
        <w:trPr>
          <w:trHeight w:val="239"/>
        </w:trPr>
        <w:tc>
          <w:tcPr>
            <w:tcW w:w="424" w:type="dxa"/>
            <w:shd w:val="clear" w:color="auto" w:fill="auto"/>
            <w:vAlign w:val="center"/>
          </w:tcPr>
          <w:p w:rsidR="00FE0001" w:rsidRPr="00FE0001" w:rsidRDefault="00FE0001" w:rsidP="00FE6C5A">
            <w:pPr>
              <w:pStyle w:val="105"/>
              <w:ind w:right="0" w:firstLine="0"/>
              <w:rPr>
                <w:color w:val="auto"/>
                <w:sz w:val="24"/>
                <w:szCs w:val="24"/>
              </w:rPr>
            </w:pPr>
            <w:r w:rsidRPr="00FE0001">
              <w:rPr>
                <w:sz w:val="24"/>
                <w:szCs w:val="24"/>
              </w:rPr>
              <w:t>1</w:t>
            </w:r>
          </w:p>
        </w:tc>
        <w:tc>
          <w:tcPr>
            <w:tcW w:w="2410" w:type="dxa"/>
            <w:shd w:val="clear" w:color="auto" w:fill="auto"/>
            <w:vAlign w:val="center"/>
          </w:tcPr>
          <w:p w:rsidR="00FE0001" w:rsidRPr="00FE0001" w:rsidRDefault="00FE0001" w:rsidP="00FE6C5A">
            <w:pPr>
              <w:pStyle w:val="105"/>
              <w:ind w:right="0" w:firstLine="0"/>
              <w:jc w:val="left"/>
              <w:rPr>
                <w:color w:val="auto"/>
                <w:sz w:val="24"/>
                <w:szCs w:val="24"/>
                <w:lang w:val="ru-RU"/>
              </w:rPr>
            </w:pPr>
            <w:r>
              <w:rPr>
                <w:color w:val="auto"/>
                <w:sz w:val="24"/>
                <w:szCs w:val="24"/>
                <w:lang w:val="ru-RU"/>
              </w:rPr>
              <w:t>Оказание услуг</w:t>
            </w:r>
            <w:r w:rsidRPr="00FE0001">
              <w:rPr>
                <w:color w:val="auto"/>
                <w:sz w:val="24"/>
                <w:szCs w:val="24"/>
                <w:lang w:val="ru-RU"/>
              </w:rPr>
              <w:t xml:space="preserve"> по поддержанию и восстановлению работоспособности кондиционеров, сплит-систем и климатических установок ФГБУ ЦР Минздрава России в 2026 г.</w:t>
            </w:r>
          </w:p>
        </w:tc>
        <w:tc>
          <w:tcPr>
            <w:tcW w:w="1276" w:type="dxa"/>
            <w:shd w:val="clear" w:color="auto" w:fill="auto"/>
            <w:vAlign w:val="center"/>
          </w:tcPr>
          <w:p w:rsidR="00FE0001" w:rsidRPr="00FE0001" w:rsidRDefault="00FE0001" w:rsidP="00FE6C5A">
            <w:pPr>
              <w:pStyle w:val="105"/>
              <w:ind w:right="0" w:firstLine="0"/>
              <w:rPr>
                <w:color w:val="auto"/>
                <w:sz w:val="24"/>
                <w:szCs w:val="24"/>
                <w:lang w:val="ru-RU"/>
              </w:rPr>
            </w:pPr>
            <w:r w:rsidRPr="00FE0001">
              <w:rPr>
                <w:color w:val="auto"/>
                <w:sz w:val="24"/>
                <w:szCs w:val="24"/>
                <w:lang w:val="ru-RU"/>
              </w:rPr>
              <w:t>УСЛ ЕД</w:t>
            </w:r>
          </w:p>
        </w:tc>
        <w:tc>
          <w:tcPr>
            <w:tcW w:w="850" w:type="dxa"/>
            <w:shd w:val="clear" w:color="auto" w:fill="auto"/>
            <w:vAlign w:val="center"/>
          </w:tcPr>
          <w:p w:rsidR="00FE0001" w:rsidRPr="00FE0001" w:rsidRDefault="00FE0001" w:rsidP="00FE6C5A">
            <w:pPr>
              <w:pStyle w:val="105"/>
              <w:ind w:right="0" w:firstLine="0"/>
              <w:jc w:val="center"/>
              <w:rPr>
                <w:color w:val="auto"/>
                <w:sz w:val="24"/>
                <w:szCs w:val="24"/>
                <w:lang w:val="ru-RU"/>
              </w:rPr>
            </w:pPr>
            <w:r w:rsidRPr="00FE0001">
              <w:rPr>
                <w:color w:val="auto"/>
                <w:sz w:val="24"/>
                <w:szCs w:val="24"/>
                <w:lang w:val="ru-RU"/>
              </w:rPr>
              <w:t>1</w:t>
            </w:r>
          </w:p>
        </w:tc>
        <w:tc>
          <w:tcPr>
            <w:tcW w:w="1418" w:type="dxa"/>
            <w:shd w:val="clear" w:color="auto" w:fill="auto"/>
            <w:vAlign w:val="center"/>
          </w:tcPr>
          <w:p w:rsidR="00FE0001" w:rsidRPr="00FE0001" w:rsidRDefault="00FE0001" w:rsidP="00FE6C5A">
            <w:pPr>
              <w:pStyle w:val="105"/>
              <w:ind w:right="0" w:firstLine="0"/>
              <w:jc w:val="right"/>
              <w:rPr>
                <w:color w:val="auto"/>
                <w:sz w:val="24"/>
                <w:szCs w:val="24"/>
                <w:lang w:val="ru-RU"/>
              </w:rPr>
            </w:pPr>
          </w:p>
        </w:tc>
        <w:tc>
          <w:tcPr>
            <w:tcW w:w="881" w:type="dxa"/>
            <w:shd w:val="clear" w:color="auto" w:fill="auto"/>
            <w:vAlign w:val="center"/>
          </w:tcPr>
          <w:p w:rsidR="00FE0001" w:rsidRPr="00FE0001" w:rsidRDefault="00FE0001" w:rsidP="00FE6C5A">
            <w:pPr>
              <w:pStyle w:val="105"/>
              <w:ind w:right="0" w:firstLine="0"/>
              <w:jc w:val="right"/>
              <w:rPr>
                <w:color w:val="auto"/>
                <w:sz w:val="24"/>
                <w:szCs w:val="24"/>
                <w:lang w:val="ru-RU"/>
              </w:rPr>
            </w:pPr>
          </w:p>
        </w:tc>
        <w:tc>
          <w:tcPr>
            <w:tcW w:w="3118" w:type="dxa"/>
            <w:shd w:val="clear" w:color="auto" w:fill="auto"/>
            <w:vAlign w:val="center"/>
          </w:tcPr>
          <w:p w:rsidR="00FE0001" w:rsidRPr="00FE0001" w:rsidRDefault="00FE0001" w:rsidP="00FE6C5A">
            <w:pPr>
              <w:pStyle w:val="105"/>
              <w:ind w:right="0" w:firstLine="0"/>
              <w:jc w:val="right"/>
              <w:rPr>
                <w:color w:val="auto"/>
                <w:sz w:val="24"/>
                <w:szCs w:val="24"/>
                <w:lang w:val="ru-RU"/>
              </w:rPr>
            </w:pPr>
          </w:p>
        </w:tc>
      </w:tr>
      <w:tr w:rsidR="00FE0001" w:rsidRPr="00FE0001" w:rsidTr="00D74826">
        <w:trPr>
          <w:trHeight w:val="269"/>
        </w:trPr>
        <w:tc>
          <w:tcPr>
            <w:tcW w:w="7259" w:type="dxa"/>
            <w:gridSpan w:val="6"/>
          </w:tcPr>
          <w:p w:rsidR="00FE0001" w:rsidRPr="00FE0001" w:rsidRDefault="00FE0001" w:rsidP="00FE6C5A">
            <w:pPr>
              <w:pStyle w:val="105"/>
              <w:ind w:right="0" w:firstLine="0"/>
              <w:jc w:val="right"/>
              <w:rPr>
                <w:b/>
                <w:color w:val="auto"/>
                <w:sz w:val="24"/>
                <w:szCs w:val="24"/>
                <w:lang w:val="ru-RU"/>
              </w:rPr>
            </w:pPr>
            <w:r w:rsidRPr="00FE0001">
              <w:rPr>
                <w:rFonts w:eastAsia="Arial Unicode MS"/>
                <w:b/>
                <w:color w:val="auto"/>
                <w:sz w:val="24"/>
                <w:szCs w:val="24"/>
              </w:rPr>
              <w:t>Итого:</w:t>
            </w:r>
          </w:p>
        </w:tc>
        <w:tc>
          <w:tcPr>
            <w:tcW w:w="3118" w:type="dxa"/>
            <w:shd w:val="clear" w:color="auto" w:fill="auto"/>
            <w:vAlign w:val="center"/>
          </w:tcPr>
          <w:p w:rsidR="00FE0001" w:rsidRPr="00FE0001" w:rsidRDefault="00FE0001" w:rsidP="00FE6C5A">
            <w:pPr>
              <w:pStyle w:val="105"/>
              <w:ind w:right="0" w:firstLine="0"/>
              <w:jc w:val="right"/>
              <w:rPr>
                <w:b/>
                <w:color w:val="auto"/>
                <w:sz w:val="24"/>
                <w:szCs w:val="24"/>
                <w:lang w:val="ru-RU"/>
              </w:rPr>
            </w:pPr>
          </w:p>
        </w:tc>
      </w:tr>
    </w:tbl>
    <w:p w:rsidR="00FE0001" w:rsidRPr="00FE0001" w:rsidRDefault="00FE0001" w:rsidP="00FE0001">
      <w:pPr>
        <w:tabs>
          <w:tab w:val="left" w:pos="3322"/>
        </w:tabs>
        <w:jc w:val="center"/>
        <w:rPr>
          <w:b/>
        </w:rPr>
      </w:pPr>
    </w:p>
    <w:p w:rsidR="00FE0001" w:rsidRPr="00FE0001" w:rsidRDefault="00FE0001" w:rsidP="00FE0001">
      <w:pPr>
        <w:tabs>
          <w:tab w:val="left" w:pos="2880"/>
        </w:tabs>
        <w:rPr>
          <w:b/>
        </w:rPr>
      </w:pPr>
      <w:r w:rsidRPr="00FE0001">
        <w:rPr>
          <w:b/>
        </w:rPr>
        <w:br/>
      </w:r>
      <w:r w:rsidRPr="00FE0001">
        <w:rPr>
          <w:b/>
        </w:rPr>
        <w:br/>
      </w:r>
    </w:p>
    <w:tbl>
      <w:tblPr>
        <w:tblW w:w="9603" w:type="dxa"/>
        <w:jc w:val="center"/>
        <w:tblLook w:val="01E0" w:firstRow="1" w:lastRow="1" w:firstColumn="1" w:lastColumn="1" w:noHBand="0" w:noVBand="0"/>
      </w:tblPr>
      <w:tblGrid>
        <w:gridCol w:w="4801"/>
        <w:gridCol w:w="4802"/>
      </w:tblGrid>
      <w:tr w:rsidR="00FE0001" w:rsidRPr="00FE0001" w:rsidTr="00FE6C5A">
        <w:trPr>
          <w:trHeight w:val="1276"/>
          <w:jc w:val="center"/>
        </w:trPr>
        <w:tc>
          <w:tcPr>
            <w:tcW w:w="4801" w:type="dxa"/>
          </w:tcPr>
          <w:p w:rsidR="00FE0001" w:rsidRPr="00FE0001" w:rsidRDefault="00FE0001" w:rsidP="00FE6C5A">
            <w:pPr>
              <w:rPr>
                <w:b/>
                <w:color w:val="000000"/>
                <w:spacing w:val="5"/>
              </w:rPr>
            </w:pPr>
            <w:r w:rsidRPr="00FE0001">
              <w:rPr>
                <w:b/>
                <w:color w:val="000000"/>
                <w:spacing w:val="5"/>
              </w:rPr>
              <w:t>Заказчик:</w:t>
            </w:r>
          </w:p>
          <w:p w:rsidR="00FE0001" w:rsidRPr="00FE0001" w:rsidRDefault="00FE0001" w:rsidP="00FE6C5A">
            <w:pPr>
              <w:rPr>
                <w:color w:val="000000"/>
                <w:spacing w:val="-2"/>
              </w:rPr>
            </w:pPr>
            <w:r w:rsidRPr="00FE0001">
              <w:t>ФГБУ ЦР Минздрава России</w:t>
            </w:r>
          </w:p>
          <w:p w:rsidR="00FE0001" w:rsidRPr="00FE0001" w:rsidRDefault="00FE0001" w:rsidP="00FE6C5A">
            <w:pPr>
              <w:rPr>
                <w:color w:val="000000"/>
                <w:spacing w:val="-2"/>
              </w:rPr>
            </w:pPr>
            <w:r w:rsidRPr="00FE0001">
              <w:t>Заместитель директора по общим вопросам</w:t>
            </w:r>
            <w:r w:rsidRPr="00FE0001">
              <w:rPr>
                <w:color w:val="000000"/>
                <w:spacing w:val="-2"/>
              </w:rPr>
              <w:br/>
            </w:r>
            <w:r w:rsidRPr="00FE0001">
              <w:rPr>
                <w:color w:val="000000"/>
                <w:spacing w:val="-2"/>
              </w:rPr>
              <w:br/>
            </w:r>
          </w:p>
          <w:p w:rsidR="00FE0001" w:rsidRPr="00FE0001" w:rsidRDefault="00FE0001" w:rsidP="00FE6C5A">
            <w:pPr>
              <w:jc w:val="center"/>
              <w:rPr>
                <w:color w:val="000000"/>
                <w:spacing w:val="-2"/>
              </w:rPr>
            </w:pPr>
            <w:r w:rsidRPr="00FE0001">
              <w:rPr>
                <w:color w:val="000000"/>
                <w:spacing w:val="-2"/>
              </w:rPr>
              <w:t>________________ /И.В. Соболевский/</w:t>
            </w:r>
          </w:p>
          <w:p w:rsidR="00FE0001" w:rsidRPr="00FE0001" w:rsidRDefault="00FE0001" w:rsidP="00FE6C5A">
            <w:r w:rsidRPr="00FE0001">
              <w:t xml:space="preserve">         МП</w:t>
            </w:r>
          </w:p>
        </w:tc>
        <w:tc>
          <w:tcPr>
            <w:tcW w:w="4802" w:type="dxa"/>
          </w:tcPr>
          <w:p w:rsidR="00FE0001" w:rsidRPr="00FE0001" w:rsidRDefault="00FE0001" w:rsidP="00FE6C5A">
            <w:pPr>
              <w:rPr>
                <w:b/>
                <w:color w:val="000000"/>
                <w:spacing w:val="5"/>
              </w:rPr>
            </w:pPr>
            <w:r w:rsidRPr="00FE0001">
              <w:rPr>
                <w:b/>
                <w:color w:val="000000"/>
                <w:spacing w:val="5"/>
              </w:rPr>
              <w:t>Исполнитель:</w:t>
            </w:r>
          </w:p>
          <w:p w:rsidR="00FE0001" w:rsidRPr="00FE0001" w:rsidRDefault="00FE0001" w:rsidP="00FE6C5A">
            <w:pPr>
              <w:rPr>
                <w:color w:val="000000"/>
                <w:spacing w:val="5"/>
              </w:rPr>
            </w:pPr>
            <w:r w:rsidRPr="00FE0001">
              <w:t>_____________________</w:t>
            </w:r>
          </w:p>
          <w:p w:rsidR="00FE0001" w:rsidRPr="00FE0001" w:rsidRDefault="00FE0001" w:rsidP="00FE6C5A">
            <w:pPr>
              <w:rPr>
                <w:color w:val="000000"/>
                <w:spacing w:val="5"/>
              </w:rPr>
            </w:pPr>
            <w:r w:rsidRPr="00FE0001">
              <w:rPr>
                <w:color w:val="000000"/>
                <w:spacing w:val="5"/>
              </w:rPr>
              <w:t>____________________</w:t>
            </w:r>
          </w:p>
          <w:p w:rsidR="00FE0001" w:rsidRPr="00FE0001" w:rsidRDefault="00FE0001" w:rsidP="00FE6C5A">
            <w:pPr>
              <w:rPr>
                <w:color w:val="000000"/>
                <w:spacing w:val="5"/>
              </w:rPr>
            </w:pPr>
            <w:r w:rsidRPr="00FE0001">
              <w:rPr>
                <w:color w:val="000000"/>
                <w:spacing w:val="5"/>
              </w:rPr>
              <w:br/>
            </w:r>
          </w:p>
          <w:p w:rsidR="00FE0001" w:rsidRPr="00FE0001" w:rsidRDefault="00FE0001" w:rsidP="00FE6C5A">
            <w:pPr>
              <w:jc w:val="center"/>
              <w:rPr>
                <w:color w:val="000000"/>
                <w:spacing w:val="1"/>
              </w:rPr>
            </w:pPr>
            <w:r w:rsidRPr="00FE0001">
              <w:rPr>
                <w:color w:val="000000"/>
                <w:spacing w:val="1"/>
              </w:rPr>
              <w:t>____________ /________________________/</w:t>
            </w:r>
          </w:p>
          <w:p w:rsidR="00FE0001" w:rsidRPr="00FE0001" w:rsidRDefault="00FE0001" w:rsidP="00FE6C5A">
            <w:pPr>
              <w:rPr>
                <w:color w:val="000000"/>
                <w:spacing w:val="1"/>
              </w:rPr>
            </w:pPr>
            <w:r w:rsidRPr="00FE0001">
              <w:rPr>
                <w:color w:val="000000"/>
                <w:spacing w:val="1"/>
              </w:rPr>
              <w:t xml:space="preserve">    МП</w:t>
            </w:r>
          </w:p>
        </w:tc>
      </w:tr>
    </w:tbl>
    <w:p w:rsidR="00901A55" w:rsidRPr="005C3C1C" w:rsidRDefault="00901A55" w:rsidP="00901A55">
      <w:pPr>
        <w:jc w:val="center"/>
      </w:pPr>
    </w:p>
    <w:p w:rsidR="00901A55" w:rsidRDefault="00901A55" w:rsidP="00901A55">
      <w:r>
        <w:br w:type="page"/>
      </w:r>
    </w:p>
    <w:tbl>
      <w:tblPr>
        <w:tblW w:w="7372"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6"/>
      </w:tblGrid>
      <w:tr w:rsidR="00901A55" w:rsidRPr="005C3C1C" w:rsidTr="00901A55">
        <w:tc>
          <w:tcPr>
            <w:tcW w:w="3686" w:type="dxa"/>
            <w:tcBorders>
              <w:top w:val="nil"/>
              <w:left w:val="nil"/>
              <w:bottom w:val="nil"/>
              <w:right w:val="nil"/>
            </w:tcBorders>
          </w:tcPr>
          <w:p w:rsidR="00901A55" w:rsidRPr="005C3C1C" w:rsidRDefault="00901A55" w:rsidP="00901A55">
            <w:pPr>
              <w:jc w:val="center"/>
            </w:pPr>
            <w:r w:rsidRPr="005C3C1C">
              <w:lastRenderedPageBreak/>
              <w:t>Приложение № 2</w:t>
            </w:r>
          </w:p>
          <w:p w:rsidR="00901A55" w:rsidRPr="005C3C1C" w:rsidRDefault="00901A55" w:rsidP="00FE0001">
            <w:pPr>
              <w:pStyle w:val="ConsTitle"/>
              <w:widowControl/>
              <w:ind w:right="0"/>
              <w:jc w:val="center"/>
              <w:rPr>
                <w:rFonts w:ascii="Times New Roman" w:hAnsi="Times New Roman"/>
                <w:sz w:val="22"/>
                <w:szCs w:val="22"/>
              </w:rPr>
            </w:pPr>
            <w:r w:rsidRPr="005C3C1C">
              <w:rPr>
                <w:rFonts w:ascii="Times New Roman" w:hAnsi="Times New Roman"/>
                <w:sz w:val="22"/>
                <w:szCs w:val="22"/>
              </w:rPr>
              <w:t xml:space="preserve">К </w:t>
            </w:r>
            <w:r w:rsidR="00FE0001">
              <w:rPr>
                <w:rFonts w:ascii="Times New Roman" w:hAnsi="Times New Roman"/>
                <w:sz w:val="22"/>
                <w:szCs w:val="22"/>
              </w:rPr>
              <w:t xml:space="preserve">КОНТРАКТУ </w:t>
            </w:r>
            <w:r w:rsidRPr="005C3C1C">
              <w:rPr>
                <w:rFonts w:ascii="Times New Roman" w:hAnsi="Times New Roman"/>
                <w:sz w:val="22"/>
                <w:szCs w:val="22"/>
              </w:rPr>
              <w:t xml:space="preserve">№   </w:t>
            </w:r>
          </w:p>
          <w:p w:rsidR="00901A55" w:rsidRPr="005C3C1C" w:rsidRDefault="00901A55" w:rsidP="00901A55">
            <w:pPr>
              <w:pStyle w:val="ConsTitle"/>
              <w:widowControl/>
              <w:ind w:right="0"/>
              <w:jc w:val="center"/>
              <w:rPr>
                <w:rFonts w:ascii="Times New Roman" w:hAnsi="Times New Roman"/>
                <w:sz w:val="22"/>
                <w:szCs w:val="22"/>
              </w:rPr>
            </w:pPr>
            <w:r w:rsidRPr="005C3C1C">
              <w:rPr>
                <w:rFonts w:ascii="Times New Roman" w:hAnsi="Times New Roman"/>
                <w:sz w:val="22"/>
                <w:szCs w:val="22"/>
              </w:rPr>
              <w:t xml:space="preserve"> от </w:t>
            </w:r>
            <w:proofErr w:type="gramStart"/>
            <w:r w:rsidRPr="005C3C1C">
              <w:rPr>
                <w:rFonts w:ascii="Times New Roman" w:hAnsi="Times New Roman"/>
                <w:sz w:val="22"/>
                <w:szCs w:val="22"/>
              </w:rPr>
              <w:t>«</w:t>
            </w:r>
            <w:r>
              <w:rPr>
                <w:rFonts w:ascii="Times New Roman" w:hAnsi="Times New Roman"/>
                <w:sz w:val="22"/>
                <w:szCs w:val="22"/>
              </w:rPr>
              <w:t xml:space="preserve">  </w:t>
            </w:r>
            <w:proofErr w:type="gramEnd"/>
            <w:r>
              <w:rPr>
                <w:rFonts w:ascii="Times New Roman" w:hAnsi="Times New Roman"/>
                <w:sz w:val="22"/>
                <w:szCs w:val="22"/>
              </w:rPr>
              <w:t xml:space="preserve">    »</w:t>
            </w:r>
            <w:r w:rsidRPr="005C3C1C">
              <w:rPr>
                <w:rFonts w:ascii="Times New Roman" w:hAnsi="Times New Roman"/>
                <w:sz w:val="22"/>
                <w:szCs w:val="22"/>
              </w:rPr>
              <w:t xml:space="preserve">  _____________20__ г.</w:t>
            </w:r>
          </w:p>
          <w:p w:rsidR="00901A55" w:rsidRPr="005C3C1C" w:rsidRDefault="00901A55" w:rsidP="00901A55">
            <w:pPr>
              <w:jc w:val="center"/>
            </w:pPr>
          </w:p>
        </w:tc>
        <w:tc>
          <w:tcPr>
            <w:tcW w:w="3686" w:type="dxa"/>
            <w:tcBorders>
              <w:top w:val="nil"/>
              <w:left w:val="nil"/>
              <w:bottom w:val="nil"/>
              <w:right w:val="nil"/>
            </w:tcBorders>
          </w:tcPr>
          <w:p w:rsidR="00901A55" w:rsidRPr="005C3C1C" w:rsidRDefault="00901A55" w:rsidP="00901A55">
            <w:pPr>
              <w:pStyle w:val="ConsTitle"/>
              <w:widowControl/>
              <w:ind w:right="0"/>
              <w:jc w:val="center"/>
              <w:rPr>
                <w:rFonts w:ascii="Times New Roman" w:hAnsi="Times New Roman"/>
                <w:sz w:val="22"/>
                <w:szCs w:val="22"/>
              </w:rPr>
            </w:pPr>
          </w:p>
        </w:tc>
      </w:tr>
    </w:tbl>
    <w:p w:rsidR="00901A55" w:rsidRPr="005C3C1C" w:rsidRDefault="00901A55" w:rsidP="00901A55">
      <w:pPr>
        <w:jc w:val="center"/>
      </w:pPr>
    </w:p>
    <w:p w:rsidR="00901A55" w:rsidRPr="005C3C1C" w:rsidRDefault="00901A55" w:rsidP="00901A55">
      <w:pPr>
        <w:jc w:val="center"/>
        <w:rPr>
          <w:b/>
        </w:rPr>
      </w:pPr>
      <w:r w:rsidRPr="005C3C1C">
        <w:rPr>
          <w:b/>
        </w:rPr>
        <w:t>Техническое задание</w:t>
      </w:r>
    </w:p>
    <w:p w:rsidR="00901A55" w:rsidRPr="005C3C1C" w:rsidRDefault="00416E01" w:rsidP="00901A55">
      <w:pPr>
        <w:jc w:val="both"/>
      </w:pPr>
      <w:r>
        <w:t>У</w:t>
      </w:r>
      <w:r w:rsidRPr="00416E01">
        <w:t>слуги по поддержанию и восстановлению работоспособности кондиционеров, сплит-систем и климатических установок ФГБУ ЦР Минздрава России в 2026 г.</w:t>
      </w:r>
      <w:r>
        <w:t xml:space="preserve"> включают в себя:</w:t>
      </w:r>
    </w:p>
    <w:p w:rsidR="00BD559F" w:rsidRPr="0004249E" w:rsidRDefault="00901A55" w:rsidP="00BD559F">
      <w:pPr>
        <w:jc w:val="both"/>
        <w:rPr>
          <w:i/>
          <w:u w:val="single"/>
        </w:rPr>
      </w:pPr>
      <w:r w:rsidRPr="00B22073">
        <w:t xml:space="preserve">        </w:t>
      </w:r>
      <w:r w:rsidR="00416E01">
        <w:t xml:space="preserve">1. </w:t>
      </w:r>
      <w:r w:rsidRPr="00B22073">
        <w:rPr>
          <w:b/>
        </w:rPr>
        <w:t>Плановое техническое обслуживание</w:t>
      </w:r>
      <w:r w:rsidR="00416E01">
        <w:rPr>
          <w:b/>
        </w:rPr>
        <w:t xml:space="preserve">, </w:t>
      </w:r>
      <w:r w:rsidR="00416E01" w:rsidRPr="00416E01">
        <w:t>которое</w:t>
      </w:r>
      <w:r w:rsidR="00BD559F" w:rsidRPr="00416E01">
        <w:t xml:space="preserve"> </w:t>
      </w:r>
      <w:r w:rsidR="00BD559F">
        <w:t>предусматривает:</w:t>
      </w:r>
    </w:p>
    <w:p w:rsidR="0004249E" w:rsidRDefault="00BD559F" w:rsidP="0004249E">
      <w:pPr>
        <w:ind w:firstLine="708"/>
        <w:jc w:val="both"/>
      </w:pPr>
      <w:r>
        <w:t xml:space="preserve">- </w:t>
      </w:r>
      <w:r w:rsidR="0004249E">
        <w:t xml:space="preserve">проверка работоспособности </w:t>
      </w:r>
      <w:r w:rsidR="0004249E" w:rsidRPr="00FE0001">
        <w:t>кондиционеров, сплит-систем и климатических установок</w:t>
      </w:r>
      <w:r w:rsidR="0004249E">
        <w:t xml:space="preserve"> в разных режимах;</w:t>
      </w:r>
    </w:p>
    <w:p w:rsidR="0004249E" w:rsidRDefault="0004249E" w:rsidP="0004249E">
      <w:pPr>
        <w:ind w:firstLine="708"/>
        <w:jc w:val="both"/>
      </w:pPr>
      <w:r>
        <w:t xml:space="preserve">- очистка поверхностей и деталей внутреннего и наружного блока; </w:t>
      </w:r>
    </w:p>
    <w:p w:rsidR="0004249E" w:rsidRDefault="0004249E" w:rsidP="0004249E">
      <w:pPr>
        <w:ind w:firstLine="708"/>
        <w:jc w:val="both"/>
      </w:pPr>
      <w:r>
        <w:t xml:space="preserve">- дезинфекция систем внутреннего блока; </w:t>
      </w:r>
    </w:p>
    <w:p w:rsidR="0004249E" w:rsidRDefault="0004249E" w:rsidP="0004249E">
      <w:pPr>
        <w:ind w:firstLine="708"/>
        <w:jc w:val="both"/>
      </w:pPr>
      <w:r>
        <w:t xml:space="preserve">- чистка/замена фильтров; </w:t>
      </w:r>
    </w:p>
    <w:p w:rsidR="0004249E" w:rsidRDefault="0004249E" w:rsidP="0004249E">
      <w:pPr>
        <w:ind w:firstLine="708"/>
        <w:jc w:val="both"/>
      </w:pPr>
      <w:r>
        <w:t xml:space="preserve">- контроль давления в системе; </w:t>
      </w:r>
    </w:p>
    <w:p w:rsidR="0004249E" w:rsidRDefault="0004249E" w:rsidP="0004249E">
      <w:pPr>
        <w:ind w:firstLine="708"/>
        <w:jc w:val="both"/>
      </w:pPr>
      <w:r>
        <w:t xml:space="preserve">- проверка </w:t>
      </w:r>
      <w:proofErr w:type="spellStart"/>
      <w:r>
        <w:t>фреоновой</w:t>
      </w:r>
      <w:proofErr w:type="spellEnd"/>
      <w:r>
        <w:t xml:space="preserve"> трассы, контроль на отсутствие утечки хладагента, дозаправка фреоном при необходимости;</w:t>
      </w:r>
    </w:p>
    <w:p w:rsidR="0004249E" w:rsidRDefault="0004249E" w:rsidP="0004249E">
      <w:pPr>
        <w:ind w:firstLine="708"/>
        <w:jc w:val="both"/>
      </w:pPr>
      <w:r>
        <w:t xml:space="preserve"> - проверка работы системы дренажа; </w:t>
      </w:r>
    </w:p>
    <w:p w:rsidR="0004249E" w:rsidRDefault="0004249E" w:rsidP="0004249E">
      <w:pPr>
        <w:ind w:firstLine="708"/>
        <w:jc w:val="both"/>
      </w:pPr>
      <w:r>
        <w:t xml:space="preserve">- проверка температуры воздуха на выходе из испарителя; </w:t>
      </w:r>
    </w:p>
    <w:p w:rsidR="0004249E" w:rsidRDefault="0004249E" w:rsidP="0004249E">
      <w:pPr>
        <w:ind w:firstLine="708"/>
        <w:jc w:val="both"/>
      </w:pPr>
      <w:r>
        <w:t xml:space="preserve">- замер температуры воздуха, выходящего из внутреннего блока; </w:t>
      </w:r>
    </w:p>
    <w:p w:rsidR="0004249E" w:rsidRDefault="0004249E" w:rsidP="0004249E">
      <w:pPr>
        <w:ind w:firstLine="708"/>
        <w:jc w:val="both"/>
      </w:pPr>
      <w:r>
        <w:t xml:space="preserve">- подтягивание резьбовых соединений; </w:t>
      </w:r>
    </w:p>
    <w:p w:rsidR="0004249E" w:rsidRDefault="0004249E" w:rsidP="0004249E">
      <w:pPr>
        <w:ind w:firstLine="708"/>
        <w:jc w:val="both"/>
      </w:pPr>
      <w:r>
        <w:t xml:space="preserve">- проверка на отсутствие посторонних шумов в рабочем режиме; </w:t>
      </w:r>
    </w:p>
    <w:p w:rsidR="0004249E" w:rsidRDefault="0004249E" w:rsidP="0004249E">
      <w:pPr>
        <w:ind w:firstLine="708"/>
        <w:jc w:val="both"/>
      </w:pPr>
      <w:r>
        <w:t>- проверка контактов электрического соединения;</w:t>
      </w:r>
    </w:p>
    <w:p w:rsidR="0004249E" w:rsidRDefault="0004249E" w:rsidP="0004249E">
      <w:pPr>
        <w:ind w:firstLine="708"/>
        <w:jc w:val="both"/>
      </w:pPr>
      <w:r>
        <w:t xml:space="preserve"> - проверка подшипников двигателя вентилятора; </w:t>
      </w:r>
    </w:p>
    <w:p w:rsidR="0004249E" w:rsidRDefault="0004249E" w:rsidP="0004249E">
      <w:pPr>
        <w:ind w:firstLine="708"/>
        <w:jc w:val="both"/>
      </w:pPr>
      <w:r>
        <w:t xml:space="preserve">- контроль потребляемого тока на соответствие параметрам, указанным в паспорте прибора; </w:t>
      </w:r>
    </w:p>
    <w:p w:rsidR="0004249E" w:rsidRPr="00B22073" w:rsidRDefault="0004249E" w:rsidP="0004249E">
      <w:pPr>
        <w:ind w:firstLine="708"/>
        <w:jc w:val="both"/>
      </w:pPr>
      <w:r>
        <w:t>- отпирание запорных вентилей наружного блока кондиционера: один раз.</w:t>
      </w:r>
    </w:p>
    <w:p w:rsidR="00901A55" w:rsidRPr="00B22073" w:rsidRDefault="00416E01" w:rsidP="00901A55">
      <w:pPr>
        <w:ind w:firstLine="708"/>
        <w:jc w:val="both"/>
      </w:pPr>
      <w:r>
        <w:rPr>
          <w:b/>
          <w:highlight w:val="yellow"/>
        </w:rPr>
        <w:t xml:space="preserve">2. </w:t>
      </w:r>
      <w:r w:rsidR="00901A55" w:rsidRPr="00953F0E">
        <w:rPr>
          <w:b/>
          <w:highlight w:val="yellow"/>
        </w:rPr>
        <w:t>Текущий (восстановительный) ремонт</w:t>
      </w:r>
      <w:r>
        <w:rPr>
          <w:b/>
          <w:highlight w:val="yellow"/>
        </w:rPr>
        <w:t xml:space="preserve">, </w:t>
      </w:r>
      <w:r w:rsidRPr="00416E01">
        <w:rPr>
          <w:highlight w:val="yellow"/>
        </w:rPr>
        <w:t>который</w:t>
      </w:r>
      <w:r w:rsidR="00901A55" w:rsidRPr="00953F0E">
        <w:rPr>
          <w:highlight w:val="yellow"/>
        </w:rPr>
        <w:t xml:space="preserve"> предусматривает ремонт по восстановлению работоспособности </w:t>
      </w:r>
      <w:r w:rsidR="006F299B" w:rsidRPr="00953F0E">
        <w:rPr>
          <w:highlight w:val="yellow"/>
        </w:rPr>
        <w:t xml:space="preserve">кондиционеров, сплит-систем и климатических установок </w:t>
      </w:r>
      <w:r w:rsidR="00901A55" w:rsidRPr="00953F0E">
        <w:rPr>
          <w:highlight w:val="yellow"/>
        </w:rPr>
        <w:t xml:space="preserve">в случае их поломки, выхода из строя </w:t>
      </w:r>
      <w:r w:rsidR="00AE3D94">
        <w:rPr>
          <w:highlight w:val="yellow"/>
        </w:rPr>
        <w:t xml:space="preserve">в течение </w:t>
      </w:r>
      <w:r w:rsidR="00FB4D43">
        <w:rPr>
          <w:highlight w:val="yellow"/>
        </w:rPr>
        <w:t>в течение 21 (двадцать одного) календарного дня</w:t>
      </w:r>
      <w:bookmarkStart w:id="0" w:name="_GoBack"/>
      <w:bookmarkEnd w:id="0"/>
      <w:r w:rsidR="00AE3D94">
        <w:rPr>
          <w:highlight w:val="yellow"/>
        </w:rPr>
        <w:t xml:space="preserve"> с даты заключения настоящего Контракта </w:t>
      </w:r>
      <w:r w:rsidR="00901A55" w:rsidRPr="00953F0E">
        <w:rPr>
          <w:highlight w:val="yellow"/>
        </w:rPr>
        <w:t xml:space="preserve">с использованием </w:t>
      </w:r>
      <w:r w:rsidR="00953F0E" w:rsidRPr="00953F0E">
        <w:rPr>
          <w:highlight w:val="yellow"/>
        </w:rPr>
        <w:t>расходных материалов, запасных частей, деталей, материалов и принадлежностей</w:t>
      </w:r>
      <w:r w:rsidR="00901A55" w:rsidRPr="00953F0E">
        <w:rPr>
          <w:highlight w:val="yellow"/>
        </w:rPr>
        <w:t>,</w:t>
      </w:r>
      <w:r w:rsidR="00FE0001" w:rsidRPr="00953F0E">
        <w:rPr>
          <w:highlight w:val="yellow"/>
        </w:rPr>
        <w:t xml:space="preserve"> предоставленных Исполнителем, стоимость и установка которых входит в цену настоящего Контракта</w:t>
      </w:r>
      <w:r w:rsidR="00901A55" w:rsidRPr="00953F0E">
        <w:rPr>
          <w:highlight w:val="yellow"/>
        </w:rPr>
        <w:t>.</w:t>
      </w:r>
    </w:p>
    <w:p w:rsidR="00901A55" w:rsidRPr="00B22073" w:rsidRDefault="00901A55" w:rsidP="00901A55">
      <w:pPr>
        <w:jc w:val="both"/>
        <w:rPr>
          <w:b/>
          <w:u w:val="single"/>
        </w:rPr>
      </w:pPr>
      <w:r w:rsidRPr="00B22073">
        <w:t xml:space="preserve">         </w:t>
      </w:r>
      <w:r w:rsidRPr="00B22073">
        <w:rPr>
          <w:b/>
          <w:u w:val="single"/>
        </w:rPr>
        <w:t>Общие условия технического обслуживания:</w:t>
      </w:r>
    </w:p>
    <w:p w:rsidR="00901A55" w:rsidRPr="00B22073" w:rsidRDefault="00901A55" w:rsidP="00AE3D94">
      <w:pPr>
        <w:jc w:val="both"/>
      </w:pPr>
      <w:r w:rsidRPr="00B22073">
        <w:t xml:space="preserve">         Расходные материалы</w:t>
      </w:r>
      <w:r w:rsidR="00953F0E">
        <w:t>,</w:t>
      </w:r>
      <w:r w:rsidRPr="00B22073">
        <w:t xml:space="preserve"> </w:t>
      </w:r>
      <w:r w:rsidR="00953F0E" w:rsidRPr="00357B41">
        <w:t xml:space="preserve">запасные части, детали, материалы и принадлежностей </w:t>
      </w:r>
      <w:r w:rsidRPr="00357B41">
        <w:t xml:space="preserve">должны </w:t>
      </w:r>
      <w:r w:rsidR="00AE3D94" w:rsidRPr="00357B41">
        <w:t>быть новыми, без повреждений и следов износа, иметь совместимость с кондиционерами, сплит-системами и климатическими установками Заказчика.</w:t>
      </w:r>
      <w:r w:rsidR="00AE3D94" w:rsidRPr="00AE3D94">
        <w:t xml:space="preserve"> </w:t>
      </w:r>
    </w:p>
    <w:p w:rsidR="00901A55" w:rsidRPr="00B22073" w:rsidRDefault="00901A55" w:rsidP="00901A55">
      <w:pPr>
        <w:jc w:val="both"/>
      </w:pPr>
      <w:r w:rsidRPr="00B22073">
        <w:t xml:space="preserve">         Техническое обслуживание по Контракту должно проводиться Исполнителем с использованием профессионального оборудования, расходных материалов, приспособлений, чистящего и измерительного инструмента, прошедших соответствующие проверки, имеющих необходимые сертификаты. </w:t>
      </w:r>
    </w:p>
    <w:p w:rsidR="00901A55" w:rsidRPr="00B22073" w:rsidRDefault="00901A55" w:rsidP="00901A55">
      <w:pPr>
        <w:jc w:val="both"/>
      </w:pPr>
      <w:r w:rsidRPr="00B22073">
        <w:t xml:space="preserve">         </w:t>
      </w:r>
      <w:r w:rsidR="00573E30">
        <w:t>Услуги по настоящему Контракту</w:t>
      </w:r>
      <w:r w:rsidR="00AE3D94">
        <w:t xml:space="preserve"> должны проводиться</w:t>
      </w:r>
      <w:r w:rsidRPr="00B22073">
        <w:t xml:space="preserve"> в условиях действующего (не прекращающего деятельность на время проведения работ) объекта (</w:t>
      </w:r>
      <w:r w:rsidR="00FE0001">
        <w:t>ФГБУ ЦР Минздрава России</w:t>
      </w:r>
      <w:r w:rsidRPr="00B22073">
        <w:t xml:space="preserve">). </w:t>
      </w:r>
    </w:p>
    <w:p w:rsidR="00901A55" w:rsidRPr="00B22073" w:rsidRDefault="00901A55" w:rsidP="00901A55">
      <w:pPr>
        <w:jc w:val="both"/>
      </w:pPr>
      <w:r w:rsidRPr="00B22073">
        <w:t xml:space="preserve">         </w:t>
      </w:r>
      <w:r w:rsidRPr="002F25AA">
        <w:rPr>
          <w:highlight w:val="green"/>
        </w:rPr>
        <w:t xml:space="preserve">Время </w:t>
      </w:r>
      <w:r w:rsidR="002F25AA" w:rsidRPr="002F25AA">
        <w:rPr>
          <w:highlight w:val="green"/>
        </w:rPr>
        <w:t xml:space="preserve">и дата </w:t>
      </w:r>
      <w:r w:rsidRPr="002F25AA">
        <w:rPr>
          <w:highlight w:val="green"/>
        </w:rPr>
        <w:t xml:space="preserve">проведения </w:t>
      </w:r>
      <w:r w:rsidR="002F25AA" w:rsidRPr="002F25AA">
        <w:rPr>
          <w:highlight w:val="green"/>
        </w:rPr>
        <w:t xml:space="preserve">планового технического обслуживания и текущего (восстановительного) ремонта </w:t>
      </w:r>
      <w:r w:rsidRPr="002F25AA">
        <w:rPr>
          <w:highlight w:val="green"/>
        </w:rPr>
        <w:t xml:space="preserve">должно согласовываться с </w:t>
      </w:r>
      <w:r w:rsidR="002F25AA" w:rsidRPr="002F25AA">
        <w:rPr>
          <w:highlight w:val="green"/>
        </w:rPr>
        <w:t xml:space="preserve">ответственным представителем </w:t>
      </w:r>
      <w:r w:rsidRPr="002F25AA">
        <w:rPr>
          <w:highlight w:val="green"/>
        </w:rPr>
        <w:t>Заказчика и обеспечивать эксплуатацию объекта в обычном режиме.</w:t>
      </w:r>
      <w:r w:rsidRPr="00B22073">
        <w:t xml:space="preserve"> </w:t>
      </w:r>
    </w:p>
    <w:p w:rsidR="00901A55" w:rsidRPr="00B22073" w:rsidRDefault="00901A55" w:rsidP="00901A55">
      <w:pPr>
        <w:jc w:val="both"/>
      </w:pPr>
      <w:r w:rsidRPr="00B22073">
        <w:t xml:space="preserve">         При невозможности проведения текущего (восстановительного) ремонта Исполнитель предоставляет акт экспертизы технического состояния, в котором должны быть отражены неисправности и дано заключение, что в результате указанных неисправностей оборудование признано пригодным или непригодным к дальнейшей эксплуатации, также должны быть даны рекомендации о списании оборудования, как неподлежащего ремонту или целесообразности его ремонта (дефектный акт), рекомендации о возможности или невозможности использования деталей для ремонта другого оборудования.</w:t>
      </w:r>
    </w:p>
    <w:p w:rsidR="00901A55" w:rsidRPr="00B22073" w:rsidRDefault="00901A55" w:rsidP="00901A55">
      <w:pPr>
        <w:jc w:val="both"/>
      </w:pPr>
      <w:r w:rsidRPr="00B22073">
        <w:t xml:space="preserve">         Работы в помещении с действующим электрооборудованием должны проводиться обученным и аттестованным персоналом Исполнителя, имеющим соответствующую </w:t>
      </w:r>
      <w:r w:rsidRPr="00B22073">
        <w:lastRenderedPageBreak/>
        <w:t xml:space="preserve">квалификационную </w:t>
      </w:r>
      <w:r w:rsidRPr="00B22073">
        <w:rPr>
          <w:lang w:val="en-US"/>
        </w:rPr>
        <w:t>III</w:t>
      </w:r>
      <w:r w:rsidRPr="00B22073">
        <w:t xml:space="preserve"> группу допуска по электробезопасности. Для производства работ на высоте персонал Исполнителя должен быть обучен методам работ на высоте и иметь соответствующие удостоверения.</w:t>
      </w:r>
    </w:p>
    <w:p w:rsidR="00901A55" w:rsidRPr="00B22073" w:rsidRDefault="00901A55" w:rsidP="00901A55">
      <w:pPr>
        <w:jc w:val="both"/>
      </w:pPr>
      <w:r w:rsidRPr="00B22073">
        <w:t xml:space="preserve">         После подписания контракта, в течение 2-х календарных дней Исполнитель обязан предоставить Заказчику список персонала, задействованного для проведения работ (оказания услуг).</w:t>
      </w:r>
    </w:p>
    <w:p w:rsidR="00901A55" w:rsidRPr="00B22073" w:rsidRDefault="00901A55" w:rsidP="00901A55">
      <w:pPr>
        <w:jc w:val="both"/>
      </w:pPr>
      <w:r w:rsidRPr="00B22073">
        <w:t xml:space="preserve">         </w:t>
      </w:r>
      <w:r w:rsidR="0004249E" w:rsidRPr="005C3C1C">
        <w:t>Гарантийный срок на оказываемые по настоящему контракту услуги</w:t>
      </w:r>
      <w:r w:rsidR="0004249E">
        <w:t>, а также на расходные материалы, запасные</w:t>
      </w:r>
      <w:r w:rsidR="0004249E" w:rsidRPr="00A27F95">
        <w:t xml:space="preserve"> час</w:t>
      </w:r>
      <w:r w:rsidR="0004249E">
        <w:t>ти, детали, материалы и принадлежности, необходимые</w:t>
      </w:r>
      <w:r w:rsidR="0004249E" w:rsidRPr="00A27F95">
        <w:t xml:space="preserve"> для оказания услуг</w:t>
      </w:r>
      <w:r w:rsidR="0004249E">
        <w:t xml:space="preserve"> составляет 12 (двенадцать) месяцев</w:t>
      </w:r>
      <w:r w:rsidRPr="00B22073">
        <w:t>.</w:t>
      </w:r>
    </w:p>
    <w:p w:rsidR="00901A55" w:rsidRPr="00B22073" w:rsidRDefault="002F25AA" w:rsidP="00901A55">
      <w:pPr>
        <w:jc w:val="center"/>
        <w:rPr>
          <w:b/>
        </w:rPr>
      </w:pPr>
      <w:r w:rsidRPr="0064311F">
        <w:rPr>
          <w:b/>
          <w:highlight w:val="yellow"/>
        </w:rPr>
        <w:t xml:space="preserve">Плановому техническому обслуживанию и текущему (восстановительному) ремонту </w:t>
      </w:r>
      <w:r w:rsidR="00901A55" w:rsidRPr="0064311F">
        <w:rPr>
          <w:b/>
          <w:highlight w:val="yellow"/>
        </w:rPr>
        <w:t>подлежат:</w:t>
      </w:r>
    </w:p>
    <w:tbl>
      <w:tblPr>
        <w:tblW w:w="9356" w:type="dxa"/>
        <w:tblLook w:val="04A0" w:firstRow="1" w:lastRow="0" w:firstColumn="1" w:lastColumn="0" w:noHBand="0" w:noVBand="1"/>
      </w:tblPr>
      <w:tblGrid>
        <w:gridCol w:w="284"/>
        <w:gridCol w:w="6936"/>
        <w:gridCol w:w="2136"/>
      </w:tblGrid>
      <w:tr w:rsidR="00495C06" w:rsidRPr="00495C06" w:rsidTr="00495C06">
        <w:trPr>
          <w:trHeight w:val="1062"/>
        </w:trPr>
        <w:tc>
          <w:tcPr>
            <w:tcW w:w="284" w:type="dxa"/>
            <w:tcBorders>
              <w:top w:val="nil"/>
              <w:left w:val="nil"/>
              <w:bottom w:val="nil"/>
              <w:right w:val="nil"/>
            </w:tcBorders>
            <w:shd w:val="clear" w:color="auto" w:fill="auto"/>
            <w:noWrap/>
            <w:vAlign w:val="bottom"/>
            <w:hideMark/>
          </w:tcPr>
          <w:p w:rsidR="00495C06" w:rsidRPr="00495C06" w:rsidRDefault="00495C06" w:rsidP="00495C06">
            <w:pPr>
              <w:rPr>
                <w:sz w:val="20"/>
                <w:szCs w:val="20"/>
              </w:rPr>
            </w:pPr>
          </w:p>
        </w:tc>
        <w:tc>
          <w:tcPr>
            <w:tcW w:w="6936" w:type="dxa"/>
            <w:tcBorders>
              <w:top w:val="single" w:sz="4" w:space="0" w:color="B3AC86"/>
              <w:left w:val="single" w:sz="4" w:space="0" w:color="B3AC86"/>
              <w:bottom w:val="single" w:sz="4" w:space="0" w:color="B3AC86"/>
              <w:right w:val="single" w:sz="4" w:space="0" w:color="B3AC86"/>
            </w:tcBorders>
            <w:shd w:val="clear" w:color="auto" w:fill="auto"/>
            <w:hideMark/>
          </w:tcPr>
          <w:p w:rsidR="00495C06" w:rsidRPr="00495C06" w:rsidRDefault="00495C06" w:rsidP="00495C06">
            <w:pPr>
              <w:rPr>
                <w:rFonts w:ascii="Arial" w:hAnsi="Arial" w:cs="Arial"/>
                <w:b/>
                <w:bCs/>
                <w:color w:val="003F2F"/>
                <w:sz w:val="20"/>
                <w:szCs w:val="20"/>
              </w:rPr>
            </w:pPr>
            <w:r>
              <w:t xml:space="preserve">Наименование </w:t>
            </w:r>
            <w:r w:rsidRPr="00FE0001">
              <w:t xml:space="preserve">кондиционеров, сплит-систем и климатических </w:t>
            </w:r>
            <w:r>
              <w:t>установок</w:t>
            </w:r>
          </w:p>
        </w:tc>
        <w:tc>
          <w:tcPr>
            <w:tcW w:w="2136" w:type="dxa"/>
            <w:tcBorders>
              <w:top w:val="single" w:sz="4" w:space="0" w:color="B3AC86"/>
              <w:left w:val="nil"/>
              <w:bottom w:val="single" w:sz="4" w:space="0" w:color="B3AC86"/>
              <w:right w:val="single" w:sz="4" w:space="0" w:color="B3AC86"/>
            </w:tcBorders>
            <w:shd w:val="clear" w:color="auto" w:fill="auto"/>
            <w:hideMark/>
          </w:tcPr>
          <w:p w:rsidR="00495C06" w:rsidRPr="00495C06" w:rsidRDefault="00495C06" w:rsidP="00495C06">
            <w:pPr>
              <w:rPr>
                <w:bCs/>
                <w:color w:val="003F2F"/>
              </w:rPr>
            </w:pPr>
            <w:r w:rsidRPr="00495C06">
              <w:rPr>
                <w:bCs/>
                <w:color w:val="003F2F"/>
              </w:rPr>
              <w:t>Инвентарный номер</w:t>
            </w:r>
          </w:p>
        </w:tc>
      </w:tr>
      <w:tr w:rsidR="00495C06" w:rsidRPr="00495C06" w:rsidTr="00495C06">
        <w:trPr>
          <w:trHeight w:val="210"/>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single" w:sz="4" w:space="0" w:color="ACC8BD"/>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 система SOLING SYI/SYOWBY</w:t>
            </w:r>
          </w:p>
        </w:tc>
        <w:tc>
          <w:tcPr>
            <w:tcW w:w="2136" w:type="dxa"/>
            <w:tcBorders>
              <w:top w:val="single" w:sz="4" w:space="0" w:color="ACC8BD"/>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710124000114</w:t>
            </w:r>
          </w:p>
        </w:tc>
      </w:tr>
      <w:tr w:rsidR="00495C06" w:rsidRPr="00495C06" w:rsidTr="00495C06">
        <w:trPr>
          <w:trHeight w:val="210"/>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 система SOLING SYI/SYOWBY</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710124000122</w:t>
            </w:r>
          </w:p>
        </w:tc>
      </w:tr>
      <w:tr w:rsidR="00495C06" w:rsidRPr="00495C06" w:rsidTr="00495C06">
        <w:trPr>
          <w:trHeight w:val="225"/>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 система SOLING SYI/SYOWBY</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710124000121</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 система SOLING SYI/SYOWBY</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710124000123</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 xml:space="preserve">Кондиционер </w:t>
            </w:r>
            <w:proofErr w:type="spellStart"/>
            <w:r w:rsidRPr="00495C06">
              <w:rPr>
                <w:rFonts w:ascii="Arial" w:hAnsi="Arial" w:cs="Arial"/>
                <w:sz w:val="16"/>
                <w:szCs w:val="16"/>
              </w:rPr>
              <w:t>Dahatsu</w:t>
            </w:r>
            <w:proofErr w:type="spellEnd"/>
            <w:r w:rsidRPr="00495C06">
              <w:rPr>
                <w:rFonts w:ascii="Arial" w:hAnsi="Arial" w:cs="Arial"/>
                <w:sz w:val="16"/>
                <w:szCs w:val="16"/>
              </w:rPr>
              <w:t xml:space="preserve"> DHP-07</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71012400039</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Кондиционер IGC RAS 09AX: RAS 09AX (1)</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710124000096</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Кондиционер IGC RAS 09AX: RAS 09AX (2)</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710124000097</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 система настенного типа SAS09LN1-A/SAU09LN1-A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71012400042</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 система настенного типа SAS12LN1-A/SAU12LN1-A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71012400043</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Сплит-система CANDY</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710124000101</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AS-07HR4SYCDC5</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710124000044</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AS-07HR4SYDDLO3G</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71012400059</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AS-07HR4SYDDLO3G</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71012400060</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AS-09HR4SYDDL3G (BASIC-A)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71012400074</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AS-09HR4SYDDL3G (BASIC-A)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71012400076</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AS-09HR4SYDDL3G (BASIC-A)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71012400075</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AS-09HR4SYDDL3G (BASIC-A)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71012400073</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AS-09HR4SYDDL3G (BASIC-A)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71012400071</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AS-09HR4SYDDL3G (BASIC-A)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71012400072</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lang w:val="en-US"/>
              </w:rPr>
            </w:pPr>
            <w:r w:rsidRPr="00495C06">
              <w:rPr>
                <w:rFonts w:ascii="Arial" w:hAnsi="Arial" w:cs="Arial"/>
                <w:sz w:val="16"/>
                <w:szCs w:val="16"/>
              </w:rPr>
              <w:t>Сплит</w:t>
            </w:r>
            <w:r w:rsidRPr="00495C06">
              <w:rPr>
                <w:rFonts w:ascii="Arial" w:hAnsi="Arial" w:cs="Arial"/>
                <w:sz w:val="16"/>
                <w:szCs w:val="16"/>
                <w:lang w:val="en-US"/>
              </w:rPr>
              <w:t>-</w:t>
            </w:r>
            <w:r w:rsidRPr="00495C06">
              <w:rPr>
                <w:rFonts w:ascii="Arial" w:hAnsi="Arial" w:cs="Arial"/>
                <w:sz w:val="16"/>
                <w:szCs w:val="16"/>
              </w:rPr>
              <w:t>система</w:t>
            </w:r>
            <w:r w:rsidRPr="00495C06">
              <w:rPr>
                <w:rFonts w:ascii="Arial" w:hAnsi="Arial" w:cs="Arial"/>
                <w:sz w:val="16"/>
                <w:szCs w:val="16"/>
                <w:lang w:val="en-US"/>
              </w:rPr>
              <w:t xml:space="preserve"> Hisense AS-12HR4SYDDLO3G</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71012400058</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 xml:space="preserve">Сплит-система кондиционирования </w:t>
            </w:r>
            <w:proofErr w:type="spellStart"/>
            <w:r w:rsidRPr="00495C06">
              <w:rPr>
                <w:rFonts w:ascii="Arial" w:hAnsi="Arial" w:cs="Arial"/>
                <w:sz w:val="16"/>
                <w:szCs w:val="16"/>
              </w:rPr>
              <w:t>Hisense</w:t>
            </w:r>
            <w:proofErr w:type="spellEnd"/>
            <w:r w:rsidRPr="00495C06">
              <w:rPr>
                <w:rFonts w:ascii="Arial" w:hAnsi="Arial" w:cs="Arial"/>
                <w:sz w:val="16"/>
                <w:szCs w:val="16"/>
              </w:rPr>
              <w:t xml:space="preserve"> AS-18HR4RMADC00G (NEO </w:t>
            </w:r>
            <w:proofErr w:type="spellStart"/>
            <w:r w:rsidRPr="00495C06">
              <w:rPr>
                <w:rFonts w:ascii="Arial" w:hAnsi="Arial" w:cs="Arial"/>
                <w:sz w:val="16"/>
                <w:szCs w:val="16"/>
              </w:rPr>
              <w:t>Classik</w:t>
            </w:r>
            <w:proofErr w:type="spellEnd"/>
            <w:r w:rsidRPr="00495C06">
              <w:rPr>
                <w:rFonts w:ascii="Arial" w:hAnsi="Arial" w:cs="Arial"/>
                <w:sz w:val="16"/>
                <w:szCs w:val="16"/>
              </w:rPr>
              <w:t xml:space="preserve"> A)</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710124000128</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Сплит-система ТАС-07HRA/E1/ТАСО-07НА/Е1 TCL</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71012400022</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Сплит-система ТАС-09HRA/ES/TACO-09HA/E2 TCL</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71012400020</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Сплит-система ТАС-09HRA/ES/TACO-09HA/E2 TCL (2)</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71012400021</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Климатическая установка малой мощности VERTEX07</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51013600013</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Климатическая установка малой мощности VERTEX07</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51013600014</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Климатическая установка малой мощности VERTEX07</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51013600015</w:t>
            </w:r>
          </w:p>
        </w:tc>
      </w:tr>
      <w:tr w:rsidR="00495C06" w:rsidRPr="00495C06" w:rsidTr="00495C06">
        <w:trPr>
          <w:trHeight w:val="222"/>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Климатическая установка малой мощности VERTEX07</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51013600016</w:t>
            </w:r>
          </w:p>
        </w:tc>
      </w:tr>
      <w:tr w:rsidR="00495C06" w:rsidRPr="00495C06" w:rsidTr="00495C06">
        <w:trPr>
          <w:trHeight w:val="360"/>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Сплит-система CS-25H3A-B81/CU-25H3A-B81</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71013600023</w:t>
            </w:r>
          </w:p>
        </w:tc>
      </w:tr>
      <w:tr w:rsidR="00495C06" w:rsidRPr="00495C06" w:rsidTr="00495C06">
        <w:trPr>
          <w:trHeight w:val="525"/>
        </w:trPr>
        <w:tc>
          <w:tcPr>
            <w:tcW w:w="284" w:type="dxa"/>
            <w:tcBorders>
              <w:top w:val="nil"/>
              <w:left w:val="nil"/>
              <w:bottom w:val="nil"/>
              <w:right w:val="nil"/>
            </w:tcBorders>
            <w:shd w:val="clear" w:color="auto" w:fill="auto"/>
            <w:noWrap/>
            <w:vAlign w:val="bottom"/>
          </w:tcPr>
          <w:p w:rsidR="00495C06" w:rsidRPr="00495C06" w:rsidRDefault="00495C06" w:rsidP="00495C06">
            <w:pPr>
              <w:jc w:val="right"/>
              <w:outlineLvl w:val="4"/>
              <w:rPr>
                <w:rFonts w:ascii="Arial" w:hAnsi="Arial" w:cs="Arial"/>
                <w:sz w:val="16"/>
                <w:szCs w:val="16"/>
              </w:rPr>
            </w:pPr>
          </w:p>
        </w:tc>
        <w:tc>
          <w:tcPr>
            <w:tcW w:w="6936" w:type="dxa"/>
            <w:tcBorders>
              <w:top w:val="nil"/>
              <w:left w:val="single" w:sz="4" w:space="0" w:color="ACC8BD"/>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Сплит-система настенная</w:t>
            </w:r>
            <w:r w:rsidR="009F10AA">
              <w:rPr>
                <w:rFonts w:ascii="Arial" w:hAnsi="Arial" w:cs="Arial"/>
                <w:sz w:val="16"/>
                <w:szCs w:val="16"/>
              </w:rPr>
              <w:t xml:space="preserve"> </w:t>
            </w:r>
            <w:r w:rsidRPr="00495C06">
              <w:rPr>
                <w:rFonts w:ascii="Arial" w:hAnsi="Arial" w:cs="Arial"/>
                <w:sz w:val="16"/>
                <w:szCs w:val="16"/>
              </w:rPr>
              <w:t>(внутренний блок MDSF-09HRN1-v MDV,</w:t>
            </w:r>
            <w:r w:rsidR="009F10AA">
              <w:rPr>
                <w:rFonts w:ascii="Arial" w:hAnsi="Arial" w:cs="Arial"/>
                <w:sz w:val="16"/>
                <w:szCs w:val="16"/>
              </w:rPr>
              <w:t xml:space="preserve"> </w:t>
            </w:r>
            <w:r w:rsidRPr="00495C06">
              <w:rPr>
                <w:rFonts w:ascii="Arial" w:hAnsi="Arial" w:cs="Arial"/>
                <w:sz w:val="16"/>
                <w:szCs w:val="16"/>
              </w:rPr>
              <w:t>наружный блок MDOF)</w:t>
            </w:r>
          </w:p>
        </w:tc>
        <w:tc>
          <w:tcPr>
            <w:tcW w:w="2136" w:type="dxa"/>
            <w:tcBorders>
              <w:top w:val="nil"/>
              <w:left w:val="nil"/>
              <w:bottom w:val="single" w:sz="4" w:space="0" w:color="ACC8BD"/>
              <w:right w:val="single" w:sz="4" w:space="0" w:color="ACC8BD"/>
            </w:tcBorders>
            <w:shd w:val="clear" w:color="auto" w:fill="auto"/>
            <w:hideMark/>
          </w:tcPr>
          <w:p w:rsidR="00495C06" w:rsidRPr="00495C06" w:rsidRDefault="00495C06" w:rsidP="00495C06">
            <w:pPr>
              <w:outlineLvl w:val="4"/>
              <w:rPr>
                <w:rFonts w:ascii="Arial" w:hAnsi="Arial" w:cs="Arial"/>
                <w:sz w:val="16"/>
                <w:szCs w:val="16"/>
              </w:rPr>
            </w:pPr>
            <w:r w:rsidRPr="00495C06">
              <w:rPr>
                <w:rFonts w:ascii="Arial" w:hAnsi="Arial" w:cs="Arial"/>
                <w:sz w:val="16"/>
                <w:szCs w:val="16"/>
              </w:rPr>
              <w:t>71013600025</w:t>
            </w:r>
          </w:p>
        </w:tc>
      </w:tr>
    </w:tbl>
    <w:p w:rsidR="002F25AA" w:rsidRDefault="002F25AA" w:rsidP="002F25AA">
      <w:pPr>
        <w:tabs>
          <w:tab w:val="left" w:pos="3631"/>
        </w:tabs>
        <w:rPr>
          <w:rFonts w:asciiTheme="minorHAnsi" w:eastAsiaTheme="minorHAnsi" w:hAnsiTheme="minorHAnsi" w:cstheme="minorBidi"/>
        </w:rPr>
      </w:pPr>
      <w:r>
        <w:fldChar w:fldCharType="begin"/>
      </w:r>
      <w:r>
        <w:instrText xml:space="preserve"> LINK Excel.Sheet.12 "\\\\DC-VITADEZPLUS\\Doc\\Договоры\\ДОГОВОРЫ КОНТРАГЕНТОВ\\ФГБУ ЦР Минздрава России\\2026\\Кондиционеры\\кондиционеры список.xlsx" Лист1!R2C1:R31C6 \a \f 5 \h  \* MERGEFORMAT </w:instrText>
      </w:r>
      <w:r>
        <w:fldChar w:fldCharType="separate"/>
      </w:r>
    </w:p>
    <w:p w:rsidR="002F25AA" w:rsidRDefault="002F25AA" w:rsidP="002F25AA">
      <w:pPr>
        <w:tabs>
          <w:tab w:val="left" w:pos="3631"/>
        </w:tabs>
      </w:pPr>
      <w:r>
        <w:fldChar w:fldCharType="end"/>
      </w:r>
    </w:p>
    <w:tbl>
      <w:tblPr>
        <w:tblW w:w="9603" w:type="dxa"/>
        <w:jc w:val="center"/>
        <w:tblLook w:val="01E0" w:firstRow="1" w:lastRow="1" w:firstColumn="1" w:lastColumn="1" w:noHBand="0" w:noVBand="0"/>
      </w:tblPr>
      <w:tblGrid>
        <w:gridCol w:w="4801"/>
        <w:gridCol w:w="4802"/>
      </w:tblGrid>
      <w:tr w:rsidR="0064311F" w:rsidRPr="0064311F" w:rsidTr="00FE6C5A">
        <w:trPr>
          <w:trHeight w:val="1276"/>
          <w:jc w:val="center"/>
        </w:trPr>
        <w:tc>
          <w:tcPr>
            <w:tcW w:w="4801" w:type="dxa"/>
          </w:tcPr>
          <w:p w:rsidR="0064311F" w:rsidRPr="0064311F" w:rsidRDefault="0064311F" w:rsidP="00FE6C5A">
            <w:pPr>
              <w:rPr>
                <w:b/>
                <w:color w:val="000000"/>
                <w:spacing w:val="5"/>
              </w:rPr>
            </w:pPr>
            <w:r w:rsidRPr="0064311F">
              <w:rPr>
                <w:b/>
                <w:color w:val="000000"/>
                <w:spacing w:val="5"/>
              </w:rPr>
              <w:t>Заказчик:</w:t>
            </w:r>
          </w:p>
          <w:p w:rsidR="0064311F" w:rsidRPr="0064311F" w:rsidRDefault="0064311F" w:rsidP="00FE6C5A">
            <w:pPr>
              <w:rPr>
                <w:color w:val="000000"/>
                <w:spacing w:val="-2"/>
              </w:rPr>
            </w:pPr>
            <w:r w:rsidRPr="0064311F">
              <w:t>ФГБУ ЦР Минздрава России</w:t>
            </w:r>
          </w:p>
          <w:p w:rsidR="0064311F" w:rsidRPr="0064311F" w:rsidRDefault="0064311F" w:rsidP="00FE6C5A">
            <w:pPr>
              <w:rPr>
                <w:color w:val="000000"/>
                <w:spacing w:val="-2"/>
              </w:rPr>
            </w:pPr>
            <w:r w:rsidRPr="0064311F">
              <w:t>Заместитель директора по общим вопросам</w:t>
            </w:r>
            <w:r w:rsidRPr="0064311F">
              <w:rPr>
                <w:color w:val="000000"/>
                <w:spacing w:val="-2"/>
              </w:rPr>
              <w:br/>
            </w:r>
            <w:r w:rsidRPr="0064311F">
              <w:rPr>
                <w:color w:val="000000"/>
                <w:spacing w:val="-2"/>
              </w:rPr>
              <w:br/>
            </w:r>
          </w:p>
          <w:p w:rsidR="0064311F" w:rsidRPr="0064311F" w:rsidRDefault="0064311F" w:rsidP="00FE6C5A">
            <w:pPr>
              <w:jc w:val="center"/>
              <w:rPr>
                <w:color w:val="000000"/>
                <w:spacing w:val="-2"/>
              </w:rPr>
            </w:pPr>
            <w:r w:rsidRPr="0064311F">
              <w:rPr>
                <w:color w:val="000000"/>
                <w:spacing w:val="-2"/>
              </w:rPr>
              <w:t>________________ /И.В. Соболевский/</w:t>
            </w:r>
          </w:p>
          <w:p w:rsidR="0064311F" w:rsidRPr="0064311F" w:rsidRDefault="0064311F" w:rsidP="00FE6C5A">
            <w:r w:rsidRPr="0064311F">
              <w:t xml:space="preserve">         МП</w:t>
            </w:r>
          </w:p>
        </w:tc>
        <w:tc>
          <w:tcPr>
            <w:tcW w:w="4802" w:type="dxa"/>
          </w:tcPr>
          <w:p w:rsidR="0064311F" w:rsidRPr="0064311F" w:rsidRDefault="0064311F" w:rsidP="00FE6C5A">
            <w:pPr>
              <w:rPr>
                <w:b/>
                <w:color w:val="000000"/>
                <w:spacing w:val="5"/>
              </w:rPr>
            </w:pPr>
            <w:r w:rsidRPr="0064311F">
              <w:rPr>
                <w:b/>
                <w:color w:val="000000"/>
                <w:spacing w:val="5"/>
              </w:rPr>
              <w:t>Исполнитель:</w:t>
            </w:r>
          </w:p>
          <w:p w:rsidR="0064311F" w:rsidRPr="0064311F" w:rsidRDefault="0064311F" w:rsidP="00FE6C5A">
            <w:pPr>
              <w:rPr>
                <w:color w:val="000000"/>
                <w:spacing w:val="5"/>
              </w:rPr>
            </w:pPr>
            <w:r w:rsidRPr="0064311F">
              <w:t>_____________________</w:t>
            </w:r>
          </w:p>
          <w:p w:rsidR="0064311F" w:rsidRPr="0064311F" w:rsidRDefault="0064311F" w:rsidP="00FE6C5A">
            <w:pPr>
              <w:rPr>
                <w:color w:val="000000"/>
                <w:spacing w:val="5"/>
              </w:rPr>
            </w:pPr>
            <w:r w:rsidRPr="0064311F">
              <w:rPr>
                <w:color w:val="000000"/>
                <w:spacing w:val="5"/>
              </w:rPr>
              <w:t>____________________</w:t>
            </w:r>
          </w:p>
          <w:p w:rsidR="0064311F" w:rsidRPr="0064311F" w:rsidRDefault="0064311F" w:rsidP="00FE6C5A">
            <w:pPr>
              <w:rPr>
                <w:color w:val="000000"/>
                <w:spacing w:val="5"/>
              </w:rPr>
            </w:pPr>
            <w:r w:rsidRPr="0064311F">
              <w:rPr>
                <w:color w:val="000000"/>
                <w:spacing w:val="5"/>
              </w:rPr>
              <w:br/>
            </w:r>
          </w:p>
          <w:p w:rsidR="0064311F" w:rsidRPr="0064311F" w:rsidRDefault="0064311F" w:rsidP="00FE6C5A">
            <w:pPr>
              <w:jc w:val="center"/>
              <w:rPr>
                <w:color w:val="000000"/>
                <w:spacing w:val="1"/>
              </w:rPr>
            </w:pPr>
            <w:r w:rsidRPr="0064311F">
              <w:rPr>
                <w:color w:val="000000"/>
                <w:spacing w:val="1"/>
              </w:rPr>
              <w:t>____________ /________________________/</w:t>
            </w:r>
          </w:p>
          <w:p w:rsidR="0064311F" w:rsidRPr="0064311F" w:rsidRDefault="0064311F" w:rsidP="00FE6C5A">
            <w:pPr>
              <w:rPr>
                <w:color w:val="000000"/>
                <w:spacing w:val="1"/>
              </w:rPr>
            </w:pPr>
            <w:r w:rsidRPr="0064311F">
              <w:rPr>
                <w:color w:val="000000"/>
                <w:spacing w:val="1"/>
              </w:rPr>
              <w:t xml:space="preserve">    МП</w:t>
            </w:r>
          </w:p>
        </w:tc>
      </w:tr>
    </w:tbl>
    <w:p w:rsidR="002F25AA" w:rsidRDefault="002F25AA" w:rsidP="002F25AA">
      <w:pPr>
        <w:tabs>
          <w:tab w:val="left" w:pos="3631"/>
        </w:tabs>
      </w:pPr>
    </w:p>
    <w:p w:rsidR="0064311F" w:rsidRDefault="0064311F">
      <w:pPr>
        <w:spacing w:after="160" w:line="259" w:lineRule="auto"/>
      </w:pPr>
    </w:p>
    <w:sectPr w:rsidR="0064311F" w:rsidSect="0064311F">
      <w:pgSz w:w="11907" w:h="16840" w:code="9"/>
      <w:pgMar w:top="567" w:right="851" w:bottom="426"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905F00"/>
    <w:lvl w:ilvl="0">
      <w:numFmt w:val="bullet"/>
      <w:lvlText w:val="*"/>
      <w:lvlJc w:val="left"/>
    </w:lvl>
  </w:abstractNum>
  <w:abstractNum w:abstractNumId="1" w15:restartNumberingAfterBreak="0">
    <w:nsid w:val="04EF078C"/>
    <w:multiLevelType w:val="hybridMultilevel"/>
    <w:tmpl w:val="7DAEDA72"/>
    <w:lvl w:ilvl="0" w:tplc="0419000F">
      <w:start w:val="1"/>
      <w:numFmt w:val="decimal"/>
      <w:lvlText w:val="%1."/>
      <w:lvlJc w:val="left"/>
      <w:pPr>
        <w:ind w:left="22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D5C32EE"/>
    <w:multiLevelType w:val="multilevel"/>
    <w:tmpl w:val="897E37E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6921289"/>
    <w:multiLevelType w:val="multilevel"/>
    <w:tmpl w:val="78BA0E52"/>
    <w:lvl w:ilvl="0">
      <w:start w:val="1"/>
      <w:numFmt w:val="decimal"/>
      <w:lvlText w:val="%1."/>
      <w:lvlJc w:val="left"/>
      <w:pPr>
        <w:ind w:left="1056" w:hanging="1056"/>
      </w:pPr>
      <w:rPr>
        <w:rFonts w:hint="default"/>
      </w:rPr>
    </w:lvl>
    <w:lvl w:ilvl="1">
      <w:start w:val="1"/>
      <w:numFmt w:val="decimal"/>
      <w:lvlText w:val="%1.%2."/>
      <w:lvlJc w:val="left"/>
      <w:pPr>
        <w:ind w:left="1595" w:hanging="1056"/>
      </w:pPr>
      <w:rPr>
        <w:rFonts w:hint="default"/>
      </w:rPr>
    </w:lvl>
    <w:lvl w:ilvl="2">
      <w:start w:val="1"/>
      <w:numFmt w:val="decimal"/>
      <w:lvlText w:val="%1.%2.%3."/>
      <w:lvlJc w:val="left"/>
      <w:pPr>
        <w:ind w:left="2134" w:hanging="1056"/>
      </w:pPr>
      <w:rPr>
        <w:rFonts w:hint="default"/>
      </w:rPr>
    </w:lvl>
    <w:lvl w:ilvl="3">
      <w:start w:val="1"/>
      <w:numFmt w:val="decimal"/>
      <w:lvlText w:val="%1.%2.%3.%4."/>
      <w:lvlJc w:val="left"/>
      <w:pPr>
        <w:ind w:left="2673" w:hanging="1056"/>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 w15:restartNumberingAfterBreak="0">
    <w:nsid w:val="18EE263C"/>
    <w:multiLevelType w:val="hybridMultilevel"/>
    <w:tmpl w:val="012E91EC"/>
    <w:lvl w:ilvl="0" w:tplc="398AD3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C84308"/>
    <w:multiLevelType w:val="hybridMultilevel"/>
    <w:tmpl w:val="82AC74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014A7"/>
    <w:multiLevelType w:val="hybridMultilevel"/>
    <w:tmpl w:val="F872C292"/>
    <w:lvl w:ilvl="0" w:tplc="D402FCA2">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Arial Unicode MS"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D402FCA2" w:tentative="1">
      <w:start w:val="1"/>
      <w:numFmt w:val="bullet"/>
      <w:lvlText w:val="o"/>
      <w:lvlJc w:val="left"/>
      <w:pPr>
        <w:tabs>
          <w:tab w:val="num" w:pos="4309"/>
        </w:tabs>
        <w:ind w:left="4309" w:hanging="360"/>
      </w:pPr>
      <w:rPr>
        <w:rFonts w:ascii="Courier New" w:hAnsi="Courier New" w:cs="Arial Unicode MS"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Arial Unicode MS"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6DC6D75"/>
    <w:multiLevelType w:val="hybridMultilevel"/>
    <w:tmpl w:val="DDCC63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F12C52"/>
    <w:multiLevelType w:val="hybridMultilevel"/>
    <w:tmpl w:val="E75A2A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C143B9B"/>
    <w:multiLevelType w:val="hybridMultilevel"/>
    <w:tmpl w:val="EA205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AF5BFF"/>
    <w:multiLevelType w:val="hybridMultilevel"/>
    <w:tmpl w:val="B3F0ABFA"/>
    <w:lvl w:ilvl="0" w:tplc="0419000F">
      <w:start w:val="1"/>
      <w:numFmt w:val="decimal"/>
      <w:lvlText w:val="%1."/>
      <w:lvlJc w:val="left"/>
      <w:pPr>
        <w:ind w:left="360" w:hanging="360"/>
      </w:pPr>
      <w:rPr>
        <w:rFonts w:hint="default"/>
      </w:rPr>
    </w:lvl>
    <w:lvl w:ilvl="1" w:tplc="48B4B336">
      <w:start w:val="1"/>
      <w:numFmt w:val="bullet"/>
      <w:lvlText w:val=""/>
      <w:lvlJc w:val="left"/>
      <w:pPr>
        <w:tabs>
          <w:tab w:val="num" w:pos="1252"/>
        </w:tabs>
        <w:ind w:left="1252" w:hanging="360"/>
      </w:pPr>
      <w:rPr>
        <w:rFonts w:ascii="Wingdings" w:hAnsi="Wingdings" w:hint="default"/>
      </w:rPr>
    </w:lvl>
    <w:lvl w:ilvl="2" w:tplc="5A862BD8">
      <w:start w:val="1"/>
      <w:numFmt w:val="decimal"/>
      <w:lvlText w:val="%3)"/>
      <w:lvlJc w:val="left"/>
      <w:pPr>
        <w:ind w:left="2707" w:hanging="915"/>
      </w:pPr>
      <w:rPr>
        <w:rFonts w:hint="default"/>
      </w:r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3" w15:restartNumberingAfterBreak="0">
    <w:nsid w:val="4CB86E34"/>
    <w:multiLevelType w:val="multilevel"/>
    <w:tmpl w:val="4036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9C7732"/>
    <w:multiLevelType w:val="multilevel"/>
    <w:tmpl w:val="4036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353B17"/>
    <w:multiLevelType w:val="hybridMultilevel"/>
    <w:tmpl w:val="5F20E4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2D5583C"/>
    <w:multiLevelType w:val="hybridMultilevel"/>
    <w:tmpl w:val="2646D320"/>
    <w:lvl w:ilvl="0" w:tplc="0419000F">
      <w:start w:val="1"/>
      <w:numFmt w:val="decimal"/>
      <w:lvlText w:val="%1."/>
      <w:lvlJc w:val="left"/>
      <w:pPr>
        <w:ind w:left="360" w:hanging="360"/>
      </w:pPr>
      <w:rPr>
        <w:rFonts w:hint="default"/>
      </w:rPr>
    </w:lvl>
    <w:lvl w:ilvl="1" w:tplc="48B4B336">
      <w:start w:val="1"/>
      <w:numFmt w:val="bullet"/>
      <w:lvlText w:val=""/>
      <w:lvlJc w:val="left"/>
      <w:pPr>
        <w:tabs>
          <w:tab w:val="num" w:pos="1394"/>
        </w:tabs>
        <w:ind w:left="1394" w:hanging="360"/>
      </w:pPr>
      <w:rPr>
        <w:rFonts w:ascii="Wingdings" w:hAnsi="Wingdings" w:hint="default"/>
      </w:r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7" w15:restartNumberingAfterBreak="0">
    <w:nsid w:val="654B30C9"/>
    <w:multiLevelType w:val="hybridMultilevel"/>
    <w:tmpl w:val="8F0E8B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6D351D"/>
    <w:multiLevelType w:val="hybridMultilevel"/>
    <w:tmpl w:val="BE8E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9103DA"/>
    <w:multiLevelType w:val="multilevel"/>
    <w:tmpl w:val="61161744"/>
    <w:lvl w:ilvl="0">
      <w:start w:val="1"/>
      <w:numFmt w:val="upperRoman"/>
      <w:pStyle w:val="1"/>
      <w:lvlText w:val="Статья %1."/>
      <w:lvlJc w:val="left"/>
      <w:pPr>
        <w:tabs>
          <w:tab w:val="num" w:pos="1724"/>
        </w:tabs>
        <w:ind w:left="284" w:firstLine="0"/>
      </w:pPr>
    </w:lvl>
    <w:lvl w:ilvl="1">
      <w:start w:val="1"/>
      <w:numFmt w:val="decimalZero"/>
      <w:pStyle w:val="2"/>
      <w:isLgl/>
      <w:lvlText w:val="Раздел %1.%2"/>
      <w:lvlJc w:val="left"/>
      <w:pPr>
        <w:tabs>
          <w:tab w:val="num" w:pos="1364"/>
        </w:tabs>
        <w:ind w:left="284" w:firstLine="0"/>
      </w:pPr>
    </w:lvl>
    <w:lvl w:ilvl="2">
      <w:start w:val="1"/>
      <w:numFmt w:val="lowerLetter"/>
      <w:lvlText w:val="(%3)"/>
      <w:lvlJc w:val="left"/>
      <w:pPr>
        <w:tabs>
          <w:tab w:val="num" w:pos="1004"/>
        </w:tabs>
        <w:ind w:left="1004" w:hanging="432"/>
      </w:pPr>
    </w:lvl>
    <w:lvl w:ilvl="3">
      <w:start w:val="1"/>
      <w:numFmt w:val="lowerRoman"/>
      <w:pStyle w:val="40"/>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pStyle w:val="8"/>
      <w:lvlText w:val="%8."/>
      <w:lvlJc w:val="left"/>
      <w:pPr>
        <w:tabs>
          <w:tab w:val="num" w:pos="1724"/>
        </w:tabs>
        <w:ind w:left="1724" w:hanging="432"/>
      </w:pPr>
    </w:lvl>
    <w:lvl w:ilvl="8">
      <w:start w:val="1"/>
      <w:numFmt w:val="lowerRoman"/>
      <w:lvlText w:val="%9."/>
      <w:lvlJc w:val="right"/>
      <w:pPr>
        <w:tabs>
          <w:tab w:val="num" w:pos="1868"/>
        </w:tabs>
        <w:ind w:left="1868" w:hanging="144"/>
      </w:pPr>
    </w:lvl>
  </w:abstractNum>
  <w:num w:numId="1">
    <w:abstractNumId w:val="7"/>
  </w:num>
  <w:num w:numId="2">
    <w:abstractNumId w:val="8"/>
  </w:num>
  <w:num w:numId="3">
    <w:abstractNumId w:val="4"/>
  </w:num>
  <w:num w:numId="4">
    <w:abstractNumId w:val="2"/>
  </w:num>
  <w:num w:numId="5">
    <w:abstractNumId w:val="20"/>
  </w:num>
  <w:num w:numId="6">
    <w:abstractNumId w:val="12"/>
  </w:num>
  <w:num w:numId="7">
    <w:abstractNumId w:val="18"/>
  </w:num>
  <w:num w:numId="8">
    <w:abstractNumId w:val="16"/>
  </w:num>
  <w:num w:numId="9">
    <w:abstractNumId w:val="15"/>
  </w:num>
  <w:num w:numId="10">
    <w:abstractNumId w:val="3"/>
  </w:num>
  <w:num w:numId="11">
    <w:abstractNumId w:val="13"/>
  </w:num>
  <w:num w:numId="12">
    <w:abstractNumId w:val="10"/>
  </w:num>
  <w:num w:numId="13">
    <w:abstractNumId w:val="19"/>
  </w:num>
  <w:num w:numId="14">
    <w:abstractNumId w:val="14"/>
  </w:num>
  <w:num w:numId="15">
    <w:abstractNumId w:val="11"/>
  </w:num>
  <w:num w:numId="16">
    <w:abstractNumId w:val="5"/>
  </w:num>
  <w:num w:numId="17">
    <w:abstractNumId w:val="9"/>
  </w:num>
  <w:num w:numId="18">
    <w:abstractNumId w:val="17"/>
  </w:num>
  <w:num w:numId="1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3F"/>
    <w:rsid w:val="0004249E"/>
    <w:rsid w:val="001A113F"/>
    <w:rsid w:val="002F25AA"/>
    <w:rsid w:val="00357B41"/>
    <w:rsid w:val="00416E01"/>
    <w:rsid w:val="00491E24"/>
    <w:rsid w:val="00495C06"/>
    <w:rsid w:val="00573E30"/>
    <w:rsid w:val="00591176"/>
    <w:rsid w:val="0059499E"/>
    <w:rsid w:val="005A5EB4"/>
    <w:rsid w:val="00630372"/>
    <w:rsid w:val="0064311F"/>
    <w:rsid w:val="006F299B"/>
    <w:rsid w:val="0076417F"/>
    <w:rsid w:val="007704BD"/>
    <w:rsid w:val="00774A06"/>
    <w:rsid w:val="00901A55"/>
    <w:rsid w:val="00953F0E"/>
    <w:rsid w:val="009A2E32"/>
    <w:rsid w:val="009F10AA"/>
    <w:rsid w:val="00A039E0"/>
    <w:rsid w:val="00A148E1"/>
    <w:rsid w:val="00A5735E"/>
    <w:rsid w:val="00A72C47"/>
    <w:rsid w:val="00AE3D94"/>
    <w:rsid w:val="00BB486D"/>
    <w:rsid w:val="00BD559F"/>
    <w:rsid w:val="00C01452"/>
    <w:rsid w:val="00CB4876"/>
    <w:rsid w:val="00CF409A"/>
    <w:rsid w:val="00D679B8"/>
    <w:rsid w:val="00FB4D43"/>
    <w:rsid w:val="00FE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01048-047A-4CA7-BBB6-B292E1F7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1A55"/>
    <w:pPr>
      <w:keepNext/>
      <w:numPr>
        <w:numId w:val="5"/>
      </w:numPr>
      <w:outlineLvl w:val="0"/>
    </w:pPr>
    <w:rPr>
      <w:sz w:val="28"/>
      <w:szCs w:val="22"/>
      <w:lang w:val="x-none" w:eastAsia="x-none"/>
    </w:rPr>
  </w:style>
  <w:style w:type="paragraph" w:styleId="2">
    <w:name w:val="heading 2"/>
    <w:basedOn w:val="a"/>
    <w:next w:val="a"/>
    <w:link w:val="20"/>
    <w:qFormat/>
    <w:rsid w:val="00901A55"/>
    <w:pPr>
      <w:keepNext/>
      <w:keepLines/>
      <w:numPr>
        <w:ilvl w:val="1"/>
        <w:numId w:val="5"/>
      </w:numPr>
      <w:overflowPunct w:val="0"/>
      <w:autoSpaceDE w:val="0"/>
      <w:autoSpaceDN w:val="0"/>
      <w:adjustRightInd w:val="0"/>
      <w:spacing w:line="320" w:lineRule="exact"/>
      <w:jc w:val="center"/>
      <w:textAlignment w:val="baseline"/>
      <w:outlineLvl w:val="1"/>
    </w:pPr>
    <w:rPr>
      <w:b/>
      <w:bCs/>
      <w:szCs w:val="20"/>
      <w:lang w:val="x-none" w:eastAsia="x-none"/>
    </w:rPr>
  </w:style>
  <w:style w:type="paragraph" w:styleId="3">
    <w:name w:val="heading 3"/>
    <w:basedOn w:val="a"/>
    <w:next w:val="a"/>
    <w:link w:val="30"/>
    <w:qFormat/>
    <w:rsid w:val="00901A55"/>
    <w:pPr>
      <w:keepNext/>
      <w:keepLines/>
      <w:overflowPunct w:val="0"/>
      <w:autoSpaceDE w:val="0"/>
      <w:autoSpaceDN w:val="0"/>
      <w:adjustRightInd w:val="0"/>
      <w:spacing w:line="320" w:lineRule="exact"/>
      <w:jc w:val="center"/>
      <w:textAlignment w:val="baseline"/>
      <w:outlineLvl w:val="2"/>
    </w:pPr>
    <w:rPr>
      <w:b/>
      <w:bCs/>
      <w:i/>
      <w:szCs w:val="20"/>
      <w:lang w:val="x-none" w:eastAsia="x-none"/>
    </w:rPr>
  </w:style>
  <w:style w:type="paragraph" w:styleId="40">
    <w:name w:val="heading 4"/>
    <w:basedOn w:val="a"/>
    <w:next w:val="a"/>
    <w:link w:val="41"/>
    <w:qFormat/>
    <w:rsid w:val="00901A55"/>
    <w:pPr>
      <w:keepNext/>
      <w:numPr>
        <w:ilvl w:val="3"/>
        <w:numId w:val="5"/>
      </w:numPr>
      <w:jc w:val="center"/>
      <w:outlineLvl w:val="3"/>
    </w:pPr>
    <w:rPr>
      <w:b/>
      <w:bCs/>
      <w:iCs/>
      <w:lang w:val="x-none" w:eastAsia="x-none"/>
    </w:rPr>
  </w:style>
  <w:style w:type="paragraph" w:styleId="6">
    <w:name w:val="heading 6"/>
    <w:basedOn w:val="a"/>
    <w:next w:val="a"/>
    <w:link w:val="60"/>
    <w:qFormat/>
    <w:rsid w:val="00901A55"/>
    <w:pPr>
      <w:keepNext/>
      <w:jc w:val="center"/>
      <w:outlineLvl w:val="5"/>
    </w:pPr>
    <w:rPr>
      <w:rFonts w:ascii="Arial" w:eastAsia="Calibri" w:hAnsi="Arial"/>
      <w:b/>
      <w:kern w:val="24"/>
      <w:sz w:val="22"/>
      <w:szCs w:val="20"/>
    </w:rPr>
  </w:style>
  <w:style w:type="paragraph" w:styleId="8">
    <w:name w:val="heading 8"/>
    <w:basedOn w:val="a"/>
    <w:next w:val="a"/>
    <w:link w:val="80"/>
    <w:qFormat/>
    <w:rsid w:val="00901A55"/>
    <w:pPr>
      <w:numPr>
        <w:ilvl w:val="7"/>
        <w:numId w:val="5"/>
      </w:num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A55"/>
    <w:rPr>
      <w:rFonts w:ascii="Times New Roman" w:eastAsia="Times New Roman" w:hAnsi="Times New Roman" w:cs="Times New Roman"/>
      <w:sz w:val="28"/>
      <w:lang w:val="x-none" w:eastAsia="x-none"/>
    </w:rPr>
  </w:style>
  <w:style w:type="character" w:customStyle="1" w:styleId="20">
    <w:name w:val="Заголовок 2 Знак"/>
    <w:basedOn w:val="a0"/>
    <w:link w:val="2"/>
    <w:rsid w:val="00901A55"/>
    <w:rPr>
      <w:rFonts w:ascii="Times New Roman" w:eastAsia="Times New Roman" w:hAnsi="Times New Roman" w:cs="Times New Roman"/>
      <w:b/>
      <w:bCs/>
      <w:sz w:val="24"/>
      <w:szCs w:val="20"/>
      <w:lang w:val="x-none" w:eastAsia="x-none"/>
    </w:rPr>
  </w:style>
  <w:style w:type="character" w:customStyle="1" w:styleId="30">
    <w:name w:val="Заголовок 3 Знак"/>
    <w:basedOn w:val="a0"/>
    <w:link w:val="3"/>
    <w:rsid w:val="00901A55"/>
    <w:rPr>
      <w:rFonts w:ascii="Times New Roman" w:eastAsia="Times New Roman" w:hAnsi="Times New Roman" w:cs="Times New Roman"/>
      <w:b/>
      <w:bCs/>
      <w:i/>
      <w:sz w:val="24"/>
      <w:szCs w:val="20"/>
      <w:lang w:val="x-none" w:eastAsia="x-none"/>
    </w:rPr>
  </w:style>
  <w:style w:type="character" w:customStyle="1" w:styleId="41">
    <w:name w:val="Заголовок 4 Знак"/>
    <w:basedOn w:val="a0"/>
    <w:link w:val="40"/>
    <w:rsid w:val="00901A55"/>
    <w:rPr>
      <w:rFonts w:ascii="Times New Roman" w:eastAsia="Times New Roman" w:hAnsi="Times New Roman" w:cs="Times New Roman"/>
      <w:b/>
      <w:bCs/>
      <w:iCs/>
      <w:sz w:val="24"/>
      <w:szCs w:val="24"/>
      <w:lang w:val="x-none" w:eastAsia="x-none"/>
    </w:rPr>
  </w:style>
  <w:style w:type="character" w:customStyle="1" w:styleId="60">
    <w:name w:val="Заголовок 6 Знак"/>
    <w:basedOn w:val="a0"/>
    <w:link w:val="6"/>
    <w:rsid w:val="00901A55"/>
    <w:rPr>
      <w:rFonts w:ascii="Arial" w:eastAsia="Calibri" w:hAnsi="Arial" w:cs="Times New Roman"/>
      <w:b/>
      <w:kern w:val="24"/>
      <w:szCs w:val="20"/>
      <w:lang w:eastAsia="ru-RU"/>
    </w:rPr>
  </w:style>
  <w:style w:type="character" w:customStyle="1" w:styleId="80">
    <w:name w:val="Заголовок 8 Знак"/>
    <w:basedOn w:val="a0"/>
    <w:link w:val="8"/>
    <w:rsid w:val="00901A55"/>
    <w:rPr>
      <w:rFonts w:ascii="Calibri" w:eastAsia="Times New Roman" w:hAnsi="Calibri" w:cs="Times New Roman"/>
      <w:i/>
      <w:iCs/>
      <w:sz w:val="24"/>
      <w:szCs w:val="24"/>
      <w:lang w:val="x-none" w:eastAsia="x-none"/>
    </w:rPr>
  </w:style>
  <w:style w:type="paragraph" w:styleId="21">
    <w:name w:val="Body Text Indent 2"/>
    <w:aliases w:val=" Знак"/>
    <w:basedOn w:val="a"/>
    <w:link w:val="22"/>
    <w:rsid w:val="00901A55"/>
    <w:pPr>
      <w:keepLines/>
      <w:overflowPunct w:val="0"/>
      <w:autoSpaceDE w:val="0"/>
      <w:autoSpaceDN w:val="0"/>
      <w:adjustRightInd w:val="0"/>
      <w:spacing w:line="320" w:lineRule="exact"/>
      <w:ind w:firstLine="567"/>
      <w:jc w:val="both"/>
      <w:textAlignment w:val="baseline"/>
    </w:pPr>
    <w:rPr>
      <w:sz w:val="28"/>
      <w:szCs w:val="28"/>
    </w:rPr>
  </w:style>
  <w:style w:type="character" w:customStyle="1" w:styleId="22">
    <w:name w:val="Основной текст с отступом 2 Знак"/>
    <w:aliases w:val=" Знак Знак"/>
    <w:basedOn w:val="a0"/>
    <w:link w:val="21"/>
    <w:rsid w:val="00901A55"/>
    <w:rPr>
      <w:rFonts w:ascii="Times New Roman" w:eastAsia="Times New Roman" w:hAnsi="Times New Roman" w:cs="Times New Roman"/>
      <w:sz w:val="28"/>
      <w:szCs w:val="28"/>
      <w:lang w:eastAsia="ru-RU"/>
    </w:rPr>
  </w:style>
  <w:style w:type="paragraph" w:styleId="31">
    <w:name w:val="Body Text Indent 3"/>
    <w:basedOn w:val="a"/>
    <w:link w:val="32"/>
    <w:uiPriority w:val="99"/>
    <w:rsid w:val="00901A55"/>
    <w:pPr>
      <w:keepLines/>
      <w:overflowPunct w:val="0"/>
      <w:autoSpaceDE w:val="0"/>
      <w:autoSpaceDN w:val="0"/>
      <w:adjustRightInd w:val="0"/>
      <w:spacing w:line="320" w:lineRule="exact"/>
      <w:ind w:firstLine="567"/>
      <w:jc w:val="both"/>
      <w:textAlignment w:val="baseline"/>
    </w:pPr>
    <w:rPr>
      <w:szCs w:val="20"/>
      <w:lang w:val="x-none" w:eastAsia="x-none"/>
    </w:rPr>
  </w:style>
  <w:style w:type="character" w:customStyle="1" w:styleId="32">
    <w:name w:val="Основной текст с отступом 3 Знак"/>
    <w:basedOn w:val="a0"/>
    <w:link w:val="31"/>
    <w:uiPriority w:val="99"/>
    <w:rsid w:val="00901A55"/>
    <w:rPr>
      <w:rFonts w:ascii="Times New Roman" w:eastAsia="Times New Roman" w:hAnsi="Times New Roman" w:cs="Times New Roman"/>
      <w:sz w:val="24"/>
      <w:szCs w:val="20"/>
      <w:lang w:val="x-none" w:eastAsia="x-none"/>
    </w:rPr>
  </w:style>
  <w:style w:type="paragraph" w:styleId="a3">
    <w:name w:val="Body Text"/>
    <w:aliases w:val="body text Знак Знак"/>
    <w:basedOn w:val="a"/>
    <w:link w:val="a4"/>
    <w:rsid w:val="00901A55"/>
    <w:pPr>
      <w:jc w:val="center"/>
    </w:pPr>
    <w:rPr>
      <w:sz w:val="28"/>
      <w:lang w:val="x-none" w:eastAsia="x-none"/>
    </w:rPr>
  </w:style>
  <w:style w:type="character" w:customStyle="1" w:styleId="a4">
    <w:name w:val="Основной текст Знак"/>
    <w:aliases w:val="body text Знак Знак Знак"/>
    <w:basedOn w:val="a0"/>
    <w:link w:val="a3"/>
    <w:rsid w:val="00901A55"/>
    <w:rPr>
      <w:rFonts w:ascii="Times New Roman" w:eastAsia="Times New Roman" w:hAnsi="Times New Roman" w:cs="Times New Roman"/>
      <w:sz w:val="28"/>
      <w:szCs w:val="24"/>
      <w:lang w:val="x-none" w:eastAsia="x-none"/>
    </w:rPr>
  </w:style>
  <w:style w:type="character" w:styleId="a5">
    <w:name w:val="Hyperlink"/>
    <w:uiPriority w:val="99"/>
    <w:rsid w:val="00901A55"/>
    <w:rPr>
      <w:color w:val="0000FF"/>
      <w:u w:val="single"/>
    </w:rPr>
  </w:style>
  <w:style w:type="paragraph" w:customStyle="1" w:styleId="ConsPlusNormal">
    <w:name w:val="ConsPlusNormal"/>
    <w:rsid w:val="00901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toc 3"/>
    <w:basedOn w:val="a"/>
    <w:next w:val="a"/>
    <w:autoRedefine/>
    <w:uiPriority w:val="39"/>
    <w:qFormat/>
    <w:rsid w:val="00901A55"/>
    <w:pPr>
      <w:ind w:left="480"/>
    </w:pPr>
    <w:rPr>
      <w:i/>
      <w:iCs/>
      <w:sz w:val="20"/>
      <w:szCs w:val="20"/>
    </w:rPr>
  </w:style>
  <w:style w:type="paragraph" w:styleId="a6">
    <w:name w:val="Title"/>
    <w:basedOn w:val="a"/>
    <w:link w:val="a7"/>
    <w:qFormat/>
    <w:rsid w:val="00901A55"/>
    <w:pPr>
      <w:spacing w:before="240" w:after="60"/>
      <w:jc w:val="center"/>
      <w:outlineLvl w:val="0"/>
    </w:pPr>
    <w:rPr>
      <w:rFonts w:ascii="Arial" w:hAnsi="Arial"/>
      <w:b/>
      <w:kern w:val="28"/>
      <w:sz w:val="32"/>
      <w:szCs w:val="20"/>
      <w:lang w:val="x-none" w:eastAsia="x-none"/>
    </w:rPr>
  </w:style>
  <w:style w:type="character" w:customStyle="1" w:styleId="a7">
    <w:name w:val="Название Знак"/>
    <w:basedOn w:val="a0"/>
    <w:link w:val="a6"/>
    <w:rsid w:val="00901A55"/>
    <w:rPr>
      <w:rFonts w:ascii="Arial" w:eastAsia="Times New Roman" w:hAnsi="Arial" w:cs="Times New Roman"/>
      <w:b/>
      <w:kern w:val="28"/>
      <w:sz w:val="32"/>
      <w:szCs w:val="20"/>
      <w:lang w:val="x-none" w:eastAsia="x-none"/>
    </w:rPr>
  </w:style>
  <w:style w:type="paragraph" w:customStyle="1" w:styleId="11">
    <w:name w:val="Стиль1"/>
    <w:basedOn w:val="a"/>
    <w:rsid w:val="00901A55"/>
    <w:pPr>
      <w:keepNext/>
      <w:keepLines/>
      <w:widowControl w:val="0"/>
      <w:suppressLineNumbers/>
      <w:tabs>
        <w:tab w:val="num" w:pos="432"/>
      </w:tabs>
      <w:suppressAutoHyphens/>
      <w:spacing w:after="60"/>
      <w:ind w:left="432" w:hanging="432"/>
    </w:pPr>
    <w:rPr>
      <w:b/>
      <w:sz w:val="28"/>
    </w:rPr>
  </w:style>
  <w:style w:type="paragraph" w:customStyle="1" w:styleId="23">
    <w:name w:val="Стиль2"/>
    <w:basedOn w:val="24"/>
    <w:rsid w:val="00901A55"/>
    <w:pPr>
      <w:keepNext/>
      <w:keepLines/>
      <w:widowControl w:val="0"/>
      <w:suppressLineNumbers/>
      <w:tabs>
        <w:tab w:val="clear" w:pos="432"/>
        <w:tab w:val="num" w:pos="1476"/>
      </w:tabs>
      <w:suppressAutoHyphens/>
      <w:spacing w:after="60"/>
      <w:ind w:left="1476" w:hanging="576"/>
      <w:jc w:val="both"/>
    </w:pPr>
    <w:rPr>
      <w:b/>
      <w:szCs w:val="20"/>
    </w:rPr>
  </w:style>
  <w:style w:type="paragraph" w:styleId="24">
    <w:name w:val="List Number 2"/>
    <w:basedOn w:val="a"/>
    <w:rsid w:val="00901A55"/>
    <w:pPr>
      <w:tabs>
        <w:tab w:val="num" w:pos="432"/>
      </w:tabs>
      <w:ind w:left="432" w:hanging="432"/>
    </w:pPr>
  </w:style>
  <w:style w:type="paragraph" w:customStyle="1" w:styleId="34">
    <w:name w:val="Стиль3"/>
    <w:basedOn w:val="21"/>
    <w:rsid w:val="00901A55"/>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901A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5">
    <w:name w:val="Body Text 2"/>
    <w:basedOn w:val="a"/>
    <w:link w:val="26"/>
    <w:rsid w:val="00901A55"/>
    <w:pPr>
      <w:spacing w:after="120" w:line="480" w:lineRule="auto"/>
    </w:pPr>
    <w:rPr>
      <w:lang w:val="x-none" w:eastAsia="x-none"/>
    </w:rPr>
  </w:style>
  <w:style w:type="character" w:customStyle="1" w:styleId="26">
    <w:name w:val="Основной текст 2 Знак"/>
    <w:basedOn w:val="a0"/>
    <w:link w:val="25"/>
    <w:rsid w:val="00901A55"/>
    <w:rPr>
      <w:rFonts w:ascii="Times New Roman" w:eastAsia="Times New Roman" w:hAnsi="Times New Roman" w:cs="Times New Roman"/>
      <w:sz w:val="24"/>
      <w:szCs w:val="24"/>
      <w:lang w:val="x-none" w:eastAsia="x-none"/>
    </w:rPr>
  </w:style>
  <w:style w:type="paragraph" w:styleId="a8">
    <w:name w:val="List Bullet"/>
    <w:basedOn w:val="a"/>
    <w:autoRedefine/>
    <w:rsid w:val="00901A55"/>
    <w:pPr>
      <w:widowControl w:val="0"/>
      <w:spacing w:after="60"/>
      <w:jc w:val="both"/>
    </w:pPr>
  </w:style>
  <w:style w:type="paragraph" w:styleId="35">
    <w:name w:val="Body Text 3"/>
    <w:basedOn w:val="a"/>
    <w:link w:val="36"/>
    <w:rsid w:val="00901A55"/>
    <w:pPr>
      <w:spacing w:after="120"/>
    </w:pPr>
    <w:rPr>
      <w:sz w:val="16"/>
      <w:szCs w:val="16"/>
      <w:lang w:val="x-none" w:eastAsia="x-none"/>
    </w:rPr>
  </w:style>
  <w:style w:type="character" w:customStyle="1" w:styleId="36">
    <w:name w:val="Основной текст 3 Знак"/>
    <w:basedOn w:val="a0"/>
    <w:link w:val="35"/>
    <w:rsid w:val="00901A55"/>
    <w:rPr>
      <w:rFonts w:ascii="Times New Roman" w:eastAsia="Times New Roman" w:hAnsi="Times New Roman" w:cs="Times New Roman"/>
      <w:sz w:val="16"/>
      <w:szCs w:val="16"/>
      <w:lang w:val="x-none" w:eastAsia="x-none"/>
    </w:rPr>
  </w:style>
  <w:style w:type="paragraph" w:styleId="a9">
    <w:name w:val="Body Text Indent"/>
    <w:basedOn w:val="a"/>
    <w:link w:val="aa"/>
    <w:rsid w:val="00901A55"/>
    <w:pPr>
      <w:spacing w:after="120"/>
      <w:ind w:left="283"/>
    </w:pPr>
    <w:rPr>
      <w:lang w:val="x-none" w:eastAsia="x-none"/>
    </w:rPr>
  </w:style>
  <w:style w:type="character" w:customStyle="1" w:styleId="aa">
    <w:name w:val="Основной текст с отступом Знак"/>
    <w:basedOn w:val="a0"/>
    <w:link w:val="a9"/>
    <w:rsid w:val="00901A55"/>
    <w:rPr>
      <w:rFonts w:ascii="Times New Roman" w:eastAsia="Times New Roman" w:hAnsi="Times New Roman" w:cs="Times New Roman"/>
      <w:sz w:val="24"/>
      <w:szCs w:val="24"/>
      <w:lang w:val="x-none" w:eastAsia="x-none"/>
    </w:rPr>
  </w:style>
  <w:style w:type="paragraph" w:customStyle="1" w:styleId="ab">
    <w:name w:val="Пункт"/>
    <w:basedOn w:val="a"/>
    <w:link w:val="ac"/>
    <w:rsid w:val="00901A55"/>
    <w:pPr>
      <w:tabs>
        <w:tab w:val="num" w:pos="1980"/>
      </w:tabs>
      <w:ind w:left="1404" w:hanging="504"/>
      <w:jc w:val="both"/>
    </w:pPr>
  </w:style>
  <w:style w:type="paragraph" w:customStyle="1" w:styleId="HeadDoc">
    <w:name w:val="HeadDoc"/>
    <w:rsid w:val="00901A55"/>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d">
    <w:name w:val="Словарная статья"/>
    <w:basedOn w:val="a"/>
    <w:next w:val="a"/>
    <w:rsid w:val="00901A55"/>
    <w:pPr>
      <w:autoSpaceDE w:val="0"/>
      <w:autoSpaceDN w:val="0"/>
      <w:adjustRightInd w:val="0"/>
      <w:ind w:right="118"/>
      <w:jc w:val="both"/>
    </w:pPr>
    <w:rPr>
      <w:rFonts w:ascii="Arial" w:hAnsi="Arial"/>
      <w:sz w:val="20"/>
      <w:szCs w:val="20"/>
    </w:rPr>
  </w:style>
  <w:style w:type="paragraph" w:customStyle="1" w:styleId="ae">
    <w:name w:val="Íîðìàëüíûé"/>
    <w:semiHidden/>
    <w:rsid w:val="00901A55"/>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uiPriority w:val="99"/>
    <w:rsid w:val="00901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te Heading"/>
    <w:basedOn w:val="a"/>
    <w:next w:val="a"/>
    <w:link w:val="af0"/>
    <w:rsid w:val="00901A55"/>
    <w:pPr>
      <w:spacing w:after="60"/>
      <w:jc w:val="both"/>
    </w:pPr>
    <w:rPr>
      <w:lang w:val="x-none" w:eastAsia="x-none"/>
    </w:rPr>
  </w:style>
  <w:style w:type="character" w:customStyle="1" w:styleId="af0">
    <w:name w:val="Заголовок записки Знак"/>
    <w:basedOn w:val="a0"/>
    <w:link w:val="af"/>
    <w:rsid w:val="00901A55"/>
    <w:rPr>
      <w:rFonts w:ascii="Times New Roman" w:eastAsia="Times New Roman" w:hAnsi="Times New Roman" w:cs="Times New Roman"/>
      <w:sz w:val="24"/>
      <w:szCs w:val="24"/>
      <w:lang w:val="x-none" w:eastAsia="x-none"/>
    </w:rPr>
  </w:style>
  <w:style w:type="paragraph" w:customStyle="1" w:styleId="af1">
    <w:name w:val="Заголовок к тексту"/>
    <w:basedOn w:val="a"/>
    <w:next w:val="a3"/>
    <w:rsid w:val="00901A55"/>
    <w:pPr>
      <w:suppressAutoHyphens/>
      <w:spacing w:after="480" w:line="240" w:lineRule="exact"/>
    </w:pPr>
    <w:rPr>
      <w:b/>
      <w:sz w:val="28"/>
      <w:szCs w:val="20"/>
    </w:rPr>
  </w:style>
  <w:style w:type="character" w:styleId="af2">
    <w:name w:val="footnote reference"/>
    <w:semiHidden/>
    <w:rsid w:val="00901A55"/>
    <w:rPr>
      <w:vertAlign w:val="superscript"/>
    </w:rPr>
  </w:style>
  <w:style w:type="paragraph" w:styleId="af3">
    <w:name w:val="endnote text"/>
    <w:basedOn w:val="a"/>
    <w:link w:val="af4"/>
    <w:rsid w:val="00901A55"/>
    <w:rPr>
      <w:sz w:val="20"/>
      <w:szCs w:val="20"/>
    </w:rPr>
  </w:style>
  <w:style w:type="character" w:customStyle="1" w:styleId="af4">
    <w:name w:val="Текст концевой сноски Знак"/>
    <w:basedOn w:val="a0"/>
    <w:link w:val="af3"/>
    <w:rsid w:val="00901A55"/>
    <w:rPr>
      <w:rFonts w:ascii="Times New Roman" w:eastAsia="Times New Roman" w:hAnsi="Times New Roman" w:cs="Times New Roman"/>
      <w:sz w:val="20"/>
      <w:szCs w:val="20"/>
      <w:lang w:eastAsia="ru-RU"/>
    </w:rPr>
  </w:style>
  <w:style w:type="character" w:styleId="af5">
    <w:name w:val="endnote reference"/>
    <w:semiHidden/>
    <w:rsid w:val="00901A55"/>
    <w:rPr>
      <w:vertAlign w:val="superscript"/>
    </w:rPr>
  </w:style>
  <w:style w:type="paragraph" w:styleId="af6">
    <w:name w:val="footnote text"/>
    <w:basedOn w:val="a"/>
    <w:link w:val="af7"/>
    <w:rsid w:val="00901A55"/>
    <w:rPr>
      <w:sz w:val="20"/>
      <w:szCs w:val="20"/>
    </w:rPr>
  </w:style>
  <w:style w:type="character" w:customStyle="1" w:styleId="af7">
    <w:name w:val="Текст сноски Знак"/>
    <w:basedOn w:val="a0"/>
    <w:link w:val="af6"/>
    <w:rsid w:val="00901A55"/>
    <w:rPr>
      <w:rFonts w:ascii="Times New Roman" w:eastAsia="Times New Roman" w:hAnsi="Times New Roman" w:cs="Times New Roman"/>
      <w:sz w:val="20"/>
      <w:szCs w:val="20"/>
      <w:lang w:eastAsia="ru-RU"/>
    </w:rPr>
  </w:style>
  <w:style w:type="table" w:styleId="af8">
    <w:name w:val="Table Grid"/>
    <w:basedOn w:val="a1"/>
    <w:uiPriority w:val="39"/>
    <w:rsid w:val="0090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er"/>
    <w:basedOn w:val="a"/>
    <w:link w:val="afa"/>
    <w:rsid w:val="00901A55"/>
    <w:pPr>
      <w:tabs>
        <w:tab w:val="center" w:pos="4677"/>
        <w:tab w:val="right" w:pos="9355"/>
      </w:tabs>
    </w:pPr>
    <w:rPr>
      <w:lang w:val="x-none" w:eastAsia="x-none"/>
    </w:rPr>
  </w:style>
  <w:style w:type="character" w:customStyle="1" w:styleId="afa">
    <w:name w:val="Нижний колонтитул Знак"/>
    <w:basedOn w:val="a0"/>
    <w:link w:val="af9"/>
    <w:rsid w:val="00901A55"/>
    <w:rPr>
      <w:rFonts w:ascii="Times New Roman" w:eastAsia="Times New Roman" w:hAnsi="Times New Roman" w:cs="Times New Roman"/>
      <w:sz w:val="24"/>
      <w:szCs w:val="24"/>
      <w:lang w:val="x-none" w:eastAsia="x-none"/>
    </w:rPr>
  </w:style>
  <w:style w:type="character" w:styleId="afb">
    <w:name w:val="page number"/>
    <w:basedOn w:val="a0"/>
    <w:rsid w:val="00901A55"/>
  </w:style>
  <w:style w:type="paragraph" w:styleId="afc">
    <w:name w:val="header"/>
    <w:basedOn w:val="a"/>
    <w:link w:val="afd"/>
    <w:rsid w:val="00901A55"/>
    <w:pPr>
      <w:tabs>
        <w:tab w:val="center" w:pos="4677"/>
        <w:tab w:val="right" w:pos="9355"/>
      </w:tabs>
    </w:pPr>
    <w:rPr>
      <w:lang w:val="x-none" w:eastAsia="x-none"/>
    </w:rPr>
  </w:style>
  <w:style w:type="character" w:customStyle="1" w:styleId="afd">
    <w:name w:val="Верхний колонтитул Знак"/>
    <w:basedOn w:val="a0"/>
    <w:link w:val="afc"/>
    <w:rsid w:val="00901A55"/>
    <w:rPr>
      <w:rFonts w:ascii="Times New Roman" w:eastAsia="Times New Roman" w:hAnsi="Times New Roman" w:cs="Times New Roman"/>
      <w:sz w:val="24"/>
      <w:szCs w:val="24"/>
      <w:lang w:val="x-none" w:eastAsia="x-none"/>
    </w:rPr>
  </w:style>
  <w:style w:type="paragraph" w:customStyle="1" w:styleId="12">
    <w:name w:val="Знак1"/>
    <w:basedOn w:val="a"/>
    <w:rsid w:val="00901A55"/>
    <w:pPr>
      <w:spacing w:after="160" w:line="240" w:lineRule="exact"/>
    </w:pPr>
    <w:rPr>
      <w:rFonts w:ascii="Verdana" w:hAnsi="Verdana"/>
      <w:sz w:val="20"/>
      <w:szCs w:val="20"/>
      <w:lang w:val="en-US" w:eastAsia="en-US"/>
    </w:rPr>
  </w:style>
  <w:style w:type="paragraph" w:customStyle="1" w:styleId="afe">
    <w:name w:val="регистрационные поля"/>
    <w:basedOn w:val="a"/>
    <w:rsid w:val="00901A55"/>
    <w:pPr>
      <w:spacing w:line="240" w:lineRule="exact"/>
      <w:jc w:val="center"/>
    </w:pPr>
    <w:rPr>
      <w:sz w:val="28"/>
      <w:szCs w:val="20"/>
      <w:lang w:val="en-US"/>
    </w:rPr>
  </w:style>
  <w:style w:type="paragraph" w:customStyle="1" w:styleId="aff">
    <w:name w:val="Стиль"/>
    <w:basedOn w:val="a"/>
    <w:autoRedefine/>
    <w:rsid w:val="00901A55"/>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
    <w:next w:val="a"/>
    <w:uiPriority w:val="99"/>
    <w:rsid w:val="00901A55"/>
    <w:pPr>
      <w:keepNext/>
      <w:jc w:val="both"/>
    </w:pPr>
  </w:style>
  <w:style w:type="paragraph" w:styleId="13">
    <w:name w:val="toc 1"/>
    <w:basedOn w:val="a"/>
    <w:next w:val="a"/>
    <w:autoRedefine/>
    <w:uiPriority w:val="39"/>
    <w:qFormat/>
    <w:rsid w:val="00901A55"/>
    <w:pPr>
      <w:tabs>
        <w:tab w:val="right" w:leader="dot" w:pos="10065"/>
      </w:tabs>
      <w:spacing w:before="120" w:after="120"/>
      <w:jc w:val="both"/>
    </w:pPr>
    <w:rPr>
      <w:rFonts w:ascii="Courier New" w:hAnsi="Courier New" w:cs="Courier New"/>
      <w:b/>
      <w:bCs/>
      <w:caps/>
      <w:noProof/>
      <w:sz w:val="18"/>
      <w:szCs w:val="18"/>
    </w:rPr>
  </w:style>
  <w:style w:type="paragraph" w:styleId="27">
    <w:name w:val="toc 2"/>
    <w:basedOn w:val="a"/>
    <w:next w:val="a"/>
    <w:autoRedefine/>
    <w:uiPriority w:val="39"/>
    <w:qFormat/>
    <w:rsid w:val="00901A55"/>
    <w:pPr>
      <w:tabs>
        <w:tab w:val="right" w:leader="dot" w:pos="10065"/>
      </w:tabs>
      <w:spacing w:before="120"/>
      <w:ind w:left="238" w:right="142"/>
    </w:pPr>
    <w:rPr>
      <w:rFonts w:ascii="Courier New" w:hAnsi="Courier New" w:cs="Courier New"/>
      <w:b/>
      <w:smallCaps/>
      <w:noProof/>
      <w:sz w:val="18"/>
      <w:szCs w:val="18"/>
    </w:rPr>
  </w:style>
  <w:style w:type="paragraph" w:styleId="42">
    <w:name w:val="toc 4"/>
    <w:basedOn w:val="a"/>
    <w:next w:val="a"/>
    <w:autoRedefine/>
    <w:uiPriority w:val="39"/>
    <w:rsid w:val="00901A55"/>
    <w:pPr>
      <w:ind w:left="720"/>
    </w:pPr>
    <w:rPr>
      <w:sz w:val="18"/>
      <w:szCs w:val="18"/>
    </w:rPr>
  </w:style>
  <w:style w:type="character" w:styleId="aff0">
    <w:name w:val="FollowedHyperlink"/>
    <w:rsid w:val="00901A55"/>
    <w:rPr>
      <w:color w:val="800080"/>
      <w:u w:val="single"/>
    </w:rPr>
  </w:style>
  <w:style w:type="paragraph" w:styleId="aff1">
    <w:name w:val="Balloon Text"/>
    <w:basedOn w:val="a"/>
    <w:link w:val="aff2"/>
    <w:uiPriority w:val="99"/>
    <w:rsid w:val="00901A55"/>
    <w:rPr>
      <w:rFonts w:ascii="Tahoma" w:hAnsi="Tahoma"/>
      <w:sz w:val="16"/>
      <w:szCs w:val="16"/>
      <w:lang w:val="x-none" w:eastAsia="x-none"/>
    </w:rPr>
  </w:style>
  <w:style w:type="character" w:customStyle="1" w:styleId="aff2">
    <w:name w:val="Текст выноски Знак"/>
    <w:basedOn w:val="a0"/>
    <w:link w:val="aff1"/>
    <w:uiPriority w:val="99"/>
    <w:rsid w:val="00901A55"/>
    <w:rPr>
      <w:rFonts w:ascii="Tahoma" w:eastAsia="Times New Roman" w:hAnsi="Tahoma" w:cs="Times New Roman"/>
      <w:sz w:val="16"/>
      <w:szCs w:val="16"/>
      <w:lang w:val="x-none" w:eastAsia="x-none"/>
    </w:rPr>
  </w:style>
  <w:style w:type="paragraph" w:customStyle="1" w:styleId="ConsNonformat">
    <w:name w:val="ConsNonformat"/>
    <w:rsid w:val="00901A55"/>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3">
    <w:name w:val="Адресат"/>
    <w:basedOn w:val="a"/>
    <w:rsid w:val="00901A55"/>
    <w:pPr>
      <w:suppressAutoHyphens/>
      <w:spacing w:line="240" w:lineRule="exact"/>
    </w:pPr>
    <w:rPr>
      <w:sz w:val="28"/>
      <w:szCs w:val="20"/>
    </w:rPr>
  </w:style>
  <w:style w:type="paragraph" w:customStyle="1" w:styleId="Web">
    <w:name w:val="Обычный (Web)"/>
    <w:basedOn w:val="a"/>
    <w:rsid w:val="00901A55"/>
    <w:pPr>
      <w:spacing w:before="100" w:beforeAutospacing="1" w:after="100" w:afterAutospacing="1"/>
    </w:pPr>
    <w:rPr>
      <w:rFonts w:ascii="Arial Unicode MS" w:eastAsia="Arial Unicode MS" w:hAnsi="Arial Unicode MS" w:cs="Arial Unicode MS"/>
      <w:color w:val="000000"/>
    </w:rPr>
  </w:style>
  <w:style w:type="paragraph" w:customStyle="1" w:styleId="aff4">
    <w:name w:val="А_обычный"/>
    <w:basedOn w:val="a"/>
    <w:rsid w:val="00901A55"/>
    <w:pPr>
      <w:ind w:firstLine="709"/>
      <w:jc w:val="both"/>
    </w:pPr>
  </w:style>
  <w:style w:type="paragraph" w:styleId="aff5">
    <w:name w:val="Document Map"/>
    <w:basedOn w:val="a"/>
    <w:link w:val="aff6"/>
    <w:semiHidden/>
    <w:rsid w:val="00901A55"/>
    <w:pPr>
      <w:shd w:val="clear" w:color="auto" w:fill="000080"/>
    </w:pPr>
    <w:rPr>
      <w:rFonts w:ascii="Tahoma" w:hAnsi="Tahoma"/>
      <w:sz w:val="20"/>
      <w:szCs w:val="20"/>
      <w:lang w:val="x-none" w:eastAsia="x-none"/>
    </w:rPr>
  </w:style>
  <w:style w:type="character" w:customStyle="1" w:styleId="aff6">
    <w:name w:val="Схема документа Знак"/>
    <w:basedOn w:val="a0"/>
    <w:link w:val="aff5"/>
    <w:semiHidden/>
    <w:rsid w:val="00901A55"/>
    <w:rPr>
      <w:rFonts w:ascii="Tahoma" w:eastAsia="Times New Roman" w:hAnsi="Tahoma" w:cs="Times New Roman"/>
      <w:sz w:val="20"/>
      <w:szCs w:val="20"/>
      <w:shd w:val="clear" w:color="auto" w:fill="000080"/>
      <w:lang w:val="x-none" w:eastAsia="x-none"/>
    </w:rPr>
  </w:style>
  <w:style w:type="paragraph" w:styleId="5">
    <w:name w:val="toc 5"/>
    <w:basedOn w:val="a"/>
    <w:next w:val="a"/>
    <w:autoRedefine/>
    <w:uiPriority w:val="39"/>
    <w:rsid w:val="00901A55"/>
    <w:pPr>
      <w:ind w:left="960"/>
    </w:pPr>
    <w:rPr>
      <w:sz w:val="18"/>
      <w:szCs w:val="18"/>
    </w:rPr>
  </w:style>
  <w:style w:type="paragraph" w:styleId="61">
    <w:name w:val="toc 6"/>
    <w:basedOn w:val="a"/>
    <w:next w:val="a"/>
    <w:autoRedefine/>
    <w:uiPriority w:val="39"/>
    <w:rsid w:val="00901A55"/>
    <w:pPr>
      <w:ind w:left="1200"/>
    </w:pPr>
    <w:rPr>
      <w:sz w:val="18"/>
      <w:szCs w:val="18"/>
    </w:rPr>
  </w:style>
  <w:style w:type="paragraph" w:styleId="7">
    <w:name w:val="toc 7"/>
    <w:basedOn w:val="a"/>
    <w:next w:val="a"/>
    <w:autoRedefine/>
    <w:uiPriority w:val="39"/>
    <w:rsid w:val="00901A55"/>
    <w:pPr>
      <w:ind w:left="1440"/>
    </w:pPr>
    <w:rPr>
      <w:sz w:val="18"/>
      <w:szCs w:val="18"/>
    </w:rPr>
  </w:style>
  <w:style w:type="paragraph" w:styleId="81">
    <w:name w:val="toc 8"/>
    <w:basedOn w:val="a"/>
    <w:next w:val="a"/>
    <w:autoRedefine/>
    <w:uiPriority w:val="39"/>
    <w:rsid w:val="00901A55"/>
    <w:pPr>
      <w:ind w:left="1680"/>
    </w:pPr>
    <w:rPr>
      <w:sz w:val="18"/>
      <w:szCs w:val="18"/>
    </w:rPr>
  </w:style>
  <w:style w:type="paragraph" w:styleId="9">
    <w:name w:val="toc 9"/>
    <w:basedOn w:val="a"/>
    <w:next w:val="a"/>
    <w:autoRedefine/>
    <w:uiPriority w:val="39"/>
    <w:rsid w:val="00901A55"/>
    <w:pPr>
      <w:ind w:left="1920"/>
    </w:pPr>
    <w:rPr>
      <w:sz w:val="18"/>
      <w:szCs w:val="18"/>
    </w:rPr>
  </w:style>
  <w:style w:type="paragraph" w:styleId="aff7">
    <w:name w:val="List Paragraph"/>
    <w:basedOn w:val="a"/>
    <w:link w:val="aff8"/>
    <w:uiPriority w:val="34"/>
    <w:qFormat/>
    <w:rsid w:val="00901A55"/>
    <w:pPr>
      <w:ind w:left="708"/>
    </w:pPr>
  </w:style>
  <w:style w:type="paragraph" w:customStyle="1" w:styleId="02statia2">
    <w:name w:val="02statia2"/>
    <w:basedOn w:val="a"/>
    <w:rsid w:val="00901A55"/>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901A55"/>
    <w:pPr>
      <w:spacing w:before="120" w:line="320" w:lineRule="atLeast"/>
      <w:ind w:left="2900" w:hanging="880"/>
      <w:jc w:val="both"/>
    </w:pPr>
    <w:rPr>
      <w:rFonts w:ascii="GaramondNarrowC" w:hAnsi="GaramondNarrowC"/>
      <w:color w:val="000000"/>
      <w:sz w:val="21"/>
      <w:szCs w:val="21"/>
    </w:rPr>
  </w:style>
  <w:style w:type="paragraph" w:customStyle="1" w:styleId="37">
    <w:name w:val="Стиль3 Знак"/>
    <w:basedOn w:val="21"/>
    <w:rsid w:val="00901A55"/>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c">
    <w:name w:val="Пункт Знак"/>
    <w:link w:val="ab"/>
    <w:rsid w:val="00901A55"/>
    <w:rPr>
      <w:rFonts w:ascii="Times New Roman" w:eastAsia="Times New Roman" w:hAnsi="Times New Roman" w:cs="Times New Roman"/>
      <w:sz w:val="24"/>
      <w:szCs w:val="24"/>
      <w:lang w:eastAsia="ru-RU"/>
    </w:rPr>
  </w:style>
  <w:style w:type="numbering" w:styleId="111111">
    <w:name w:val="Outline List 2"/>
    <w:basedOn w:val="a2"/>
    <w:rsid w:val="00901A55"/>
    <w:pPr>
      <w:numPr>
        <w:numId w:val="4"/>
      </w:numPr>
    </w:pPr>
  </w:style>
  <w:style w:type="paragraph" w:styleId="aff9">
    <w:name w:val="No Spacing"/>
    <w:qFormat/>
    <w:rsid w:val="00901A55"/>
    <w:pPr>
      <w:spacing w:after="0" w:line="240" w:lineRule="auto"/>
    </w:pPr>
    <w:rPr>
      <w:rFonts w:ascii="Times New Roman" w:eastAsia="Times New Roman" w:hAnsi="Times New Roman" w:cs="Times New Roman"/>
      <w:sz w:val="24"/>
      <w:szCs w:val="24"/>
      <w:lang w:eastAsia="ru-RU"/>
    </w:rPr>
  </w:style>
  <w:style w:type="numbering" w:customStyle="1" w:styleId="4">
    <w:name w:val="Стиль4"/>
    <w:basedOn w:val="a2"/>
    <w:rsid w:val="00901A55"/>
    <w:pPr>
      <w:numPr>
        <w:numId w:val="3"/>
      </w:numPr>
    </w:pPr>
  </w:style>
  <w:style w:type="character" w:styleId="affa">
    <w:name w:val="Emphasis"/>
    <w:qFormat/>
    <w:rsid w:val="00901A55"/>
    <w:rPr>
      <w:i/>
      <w:iCs/>
    </w:rPr>
  </w:style>
  <w:style w:type="paragraph" w:styleId="affb">
    <w:name w:val="Revision"/>
    <w:hidden/>
    <w:uiPriority w:val="99"/>
    <w:semiHidden/>
    <w:rsid w:val="00901A55"/>
    <w:pPr>
      <w:spacing w:after="0" w:line="240" w:lineRule="auto"/>
    </w:pPr>
    <w:rPr>
      <w:rFonts w:ascii="Times New Roman" w:eastAsia="Times New Roman" w:hAnsi="Times New Roman" w:cs="Times New Roman"/>
      <w:sz w:val="24"/>
      <w:szCs w:val="24"/>
      <w:lang w:eastAsia="ru-RU"/>
    </w:rPr>
  </w:style>
  <w:style w:type="paragraph" w:styleId="affc">
    <w:name w:val="TOC Heading"/>
    <w:basedOn w:val="1"/>
    <w:next w:val="a"/>
    <w:uiPriority w:val="39"/>
    <w:qFormat/>
    <w:rsid w:val="00901A55"/>
    <w:pPr>
      <w:keepLines/>
      <w:numPr>
        <w:numId w:val="0"/>
      </w:numPr>
      <w:spacing w:before="480" w:line="276" w:lineRule="auto"/>
      <w:outlineLvl w:val="9"/>
    </w:pPr>
    <w:rPr>
      <w:rFonts w:ascii="Cambria" w:hAnsi="Cambria"/>
      <w:b/>
      <w:bCs/>
      <w:color w:val="365F91"/>
      <w:szCs w:val="28"/>
      <w:lang w:eastAsia="en-US"/>
    </w:rPr>
  </w:style>
  <w:style w:type="paragraph" w:styleId="affd">
    <w:name w:val="Normal (Web)"/>
    <w:basedOn w:val="a"/>
    <w:uiPriority w:val="99"/>
    <w:unhideWhenUsed/>
    <w:rsid w:val="00901A55"/>
    <w:pPr>
      <w:spacing w:before="120"/>
    </w:pPr>
  </w:style>
  <w:style w:type="character" w:styleId="affe">
    <w:name w:val="annotation reference"/>
    <w:rsid w:val="00901A55"/>
    <w:rPr>
      <w:sz w:val="16"/>
      <w:szCs w:val="16"/>
    </w:rPr>
  </w:style>
  <w:style w:type="paragraph" w:styleId="afff">
    <w:name w:val="annotation text"/>
    <w:basedOn w:val="a"/>
    <w:link w:val="afff0"/>
    <w:rsid w:val="00901A55"/>
    <w:rPr>
      <w:sz w:val="20"/>
      <w:szCs w:val="20"/>
    </w:rPr>
  </w:style>
  <w:style w:type="character" w:customStyle="1" w:styleId="afff0">
    <w:name w:val="Текст примечания Знак"/>
    <w:basedOn w:val="a0"/>
    <w:link w:val="afff"/>
    <w:rsid w:val="00901A55"/>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rsid w:val="00901A55"/>
    <w:rPr>
      <w:b/>
      <w:bCs/>
      <w:lang w:val="x-none" w:eastAsia="x-none"/>
    </w:rPr>
  </w:style>
  <w:style w:type="character" w:customStyle="1" w:styleId="afff2">
    <w:name w:val="Тема примечания Знак"/>
    <w:basedOn w:val="afff0"/>
    <w:link w:val="afff1"/>
    <w:semiHidden/>
    <w:rsid w:val="00901A55"/>
    <w:rPr>
      <w:rFonts w:ascii="Times New Roman" w:eastAsia="Times New Roman" w:hAnsi="Times New Roman" w:cs="Times New Roman"/>
      <w:b/>
      <w:bCs/>
      <w:sz w:val="20"/>
      <w:szCs w:val="20"/>
      <w:lang w:val="x-none" w:eastAsia="x-none"/>
    </w:rPr>
  </w:style>
  <w:style w:type="paragraph" w:customStyle="1" w:styleId="14">
    <w:name w:val="Основной текст с отступом1"/>
    <w:basedOn w:val="a"/>
    <w:rsid w:val="00901A55"/>
    <w:pPr>
      <w:spacing w:before="60"/>
      <w:ind w:firstLine="851"/>
      <w:jc w:val="both"/>
    </w:pPr>
    <w:rPr>
      <w:szCs w:val="20"/>
    </w:rPr>
  </w:style>
  <w:style w:type="paragraph" w:customStyle="1" w:styleId="c12">
    <w:name w:val="c12"/>
    <w:basedOn w:val="a"/>
    <w:uiPriority w:val="99"/>
    <w:rsid w:val="00901A55"/>
    <w:pPr>
      <w:widowControl w:val="0"/>
      <w:autoSpaceDE w:val="0"/>
      <w:autoSpaceDN w:val="0"/>
      <w:adjustRightInd w:val="0"/>
      <w:spacing w:line="240" w:lineRule="atLeast"/>
      <w:jc w:val="center"/>
    </w:pPr>
    <w:rPr>
      <w:lang w:val="en-US"/>
    </w:rPr>
  </w:style>
  <w:style w:type="paragraph" w:customStyle="1" w:styleId="afff3">
    <w:name w:val="Таблица шапка"/>
    <w:basedOn w:val="a"/>
    <w:rsid w:val="00901A55"/>
    <w:pPr>
      <w:keepNext/>
      <w:spacing w:before="40" w:after="40"/>
      <w:ind w:left="57" w:right="57"/>
    </w:pPr>
    <w:rPr>
      <w:sz w:val="18"/>
      <w:szCs w:val="18"/>
    </w:rPr>
  </w:style>
  <w:style w:type="paragraph" w:customStyle="1" w:styleId="15">
    <w:name w:val="Обычный1"/>
    <w:rsid w:val="00901A55"/>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5"/>
    <w:next w:val="15"/>
    <w:rsid w:val="00901A55"/>
    <w:pPr>
      <w:keepNext/>
      <w:outlineLvl w:val="0"/>
    </w:pPr>
    <w:rPr>
      <w:rFonts w:ascii="Arial" w:hAnsi="Arial"/>
      <w:b/>
      <w:sz w:val="28"/>
    </w:rPr>
  </w:style>
  <w:style w:type="paragraph" w:customStyle="1" w:styleId="51">
    <w:name w:val="Заголовок 51"/>
    <w:basedOn w:val="15"/>
    <w:next w:val="15"/>
    <w:rsid w:val="00901A55"/>
    <w:pPr>
      <w:keepNext/>
      <w:jc w:val="center"/>
      <w:outlineLvl w:val="4"/>
    </w:pPr>
    <w:rPr>
      <w:rFonts w:ascii="Arial" w:hAnsi="Arial"/>
    </w:rPr>
  </w:style>
  <w:style w:type="paragraph" w:customStyle="1" w:styleId="210">
    <w:name w:val="Заголовок 21"/>
    <w:basedOn w:val="15"/>
    <w:next w:val="15"/>
    <w:rsid w:val="00901A55"/>
    <w:pPr>
      <w:keepNext/>
      <w:jc w:val="center"/>
      <w:outlineLvl w:val="1"/>
    </w:pPr>
    <w:rPr>
      <w:rFonts w:ascii="Arial" w:hAnsi="Arial"/>
      <w:sz w:val="32"/>
    </w:rPr>
  </w:style>
  <w:style w:type="character" w:customStyle="1" w:styleId="FontStyle39">
    <w:name w:val="Font Style39"/>
    <w:rsid w:val="00901A55"/>
    <w:rPr>
      <w:rFonts w:ascii="Times New Roman" w:hAnsi="Times New Roman" w:cs="Times New Roman"/>
      <w:sz w:val="22"/>
      <w:szCs w:val="22"/>
    </w:rPr>
  </w:style>
  <w:style w:type="paragraph" w:customStyle="1" w:styleId="Style2">
    <w:name w:val="Style2"/>
    <w:basedOn w:val="a"/>
    <w:rsid w:val="00901A55"/>
    <w:pPr>
      <w:widowControl w:val="0"/>
      <w:autoSpaceDE w:val="0"/>
      <w:autoSpaceDN w:val="0"/>
      <w:adjustRightInd w:val="0"/>
      <w:spacing w:line="278" w:lineRule="exact"/>
      <w:jc w:val="center"/>
    </w:pPr>
  </w:style>
  <w:style w:type="paragraph" w:customStyle="1" w:styleId="Style3">
    <w:name w:val="Style3"/>
    <w:basedOn w:val="a"/>
    <w:rsid w:val="00901A55"/>
    <w:pPr>
      <w:widowControl w:val="0"/>
      <w:autoSpaceDE w:val="0"/>
      <w:autoSpaceDN w:val="0"/>
      <w:adjustRightInd w:val="0"/>
      <w:spacing w:line="275" w:lineRule="exact"/>
      <w:jc w:val="both"/>
    </w:pPr>
  </w:style>
  <w:style w:type="character" w:customStyle="1" w:styleId="FontStyle38">
    <w:name w:val="Font Style38"/>
    <w:rsid w:val="00901A55"/>
    <w:rPr>
      <w:rFonts w:ascii="Times New Roman" w:hAnsi="Times New Roman" w:cs="Times New Roman"/>
      <w:b/>
      <w:bCs/>
      <w:sz w:val="22"/>
      <w:szCs w:val="22"/>
    </w:rPr>
  </w:style>
  <w:style w:type="paragraph" w:customStyle="1" w:styleId="Style7">
    <w:name w:val="Style7"/>
    <w:basedOn w:val="a"/>
    <w:rsid w:val="00901A55"/>
    <w:pPr>
      <w:widowControl w:val="0"/>
      <w:autoSpaceDE w:val="0"/>
      <w:autoSpaceDN w:val="0"/>
      <w:adjustRightInd w:val="0"/>
      <w:spacing w:line="266" w:lineRule="exact"/>
      <w:ind w:firstLine="557"/>
      <w:jc w:val="both"/>
    </w:pPr>
  </w:style>
  <w:style w:type="character" w:customStyle="1" w:styleId="FontStyle46">
    <w:name w:val="Font Style46"/>
    <w:rsid w:val="00901A55"/>
    <w:rPr>
      <w:rFonts w:ascii="Times New Roman" w:hAnsi="Times New Roman" w:cs="Times New Roman"/>
      <w:i/>
      <w:iCs/>
      <w:sz w:val="22"/>
      <w:szCs w:val="22"/>
    </w:rPr>
  </w:style>
  <w:style w:type="paragraph" w:customStyle="1" w:styleId="Style31">
    <w:name w:val="Style31"/>
    <w:basedOn w:val="a"/>
    <w:rsid w:val="00901A55"/>
    <w:pPr>
      <w:widowControl w:val="0"/>
      <w:autoSpaceDE w:val="0"/>
      <w:autoSpaceDN w:val="0"/>
      <w:adjustRightInd w:val="0"/>
      <w:spacing w:line="274" w:lineRule="exact"/>
      <w:ind w:firstLine="720"/>
      <w:jc w:val="both"/>
    </w:pPr>
  </w:style>
  <w:style w:type="character" w:customStyle="1" w:styleId="FontStyle44">
    <w:name w:val="Font Style44"/>
    <w:rsid w:val="00901A55"/>
    <w:rPr>
      <w:rFonts w:ascii="Times New Roman" w:hAnsi="Times New Roman" w:cs="Times New Roman"/>
      <w:sz w:val="22"/>
      <w:szCs w:val="22"/>
    </w:rPr>
  </w:style>
  <w:style w:type="paragraph" w:customStyle="1" w:styleId="ConsTitle">
    <w:name w:val="ConsTitle"/>
    <w:rsid w:val="00901A55"/>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16">
    <w:name w:val="Абзац списка1"/>
    <w:basedOn w:val="a"/>
    <w:rsid w:val="00901A55"/>
    <w:pPr>
      <w:ind w:left="720"/>
    </w:pPr>
    <w:rPr>
      <w:rFonts w:eastAsia="Calibri"/>
    </w:rPr>
  </w:style>
  <w:style w:type="paragraph" w:customStyle="1" w:styleId="17">
    <w:name w:val="Без интервала1"/>
    <w:rsid w:val="00901A55"/>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basedOn w:val="a0"/>
    <w:uiPriority w:val="99"/>
    <w:rsid w:val="00901A55"/>
  </w:style>
  <w:style w:type="character" w:customStyle="1" w:styleId="FontStyle23">
    <w:name w:val="Font Style23"/>
    <w:rsid w:val="00901A55"/>
    <w:rPr>
      <w:rFonts w:ascii="Times New Roman" w:hAnsi="Times New Roman" w:cs="Times New Roman"/>
      <w:sz w:val="22"/>
      <w:szCs w:val="22"/>
    </w:rPr>
  </w:style>
  <w:style w:type="paragraph" w:customStyle="1" w:styleId="Style10">
    <w:name w:val="Style10"/>
    <w:basedOn w:val="a"/>
    <w:uiPriority w:val="99"/>
    <w:rsid w:val="00901A55"/>
    <w:pPr>
      <w:widowControl w:val="0"/>
      <w:autoSpaceDE w:val="0"/>
      <w:autoSpaceDN w:val="0"/>
      <w:adjustRightInd w:val="0"/>
      <w:spacing w:line="269" w:lineRule="exact"/>
      <w:ind w:firstLine="538"/>
      <w:jc w:val="both"/>
    </w:pPr>
    <w:rPr>
      <w:rFonts w:eastAsia="Calibri"/>
    </w:rPr>
  </w:style>
  <w:style w:type="character" w:customStyle="1" w:styleId="afff4">
    <w:name w:val="Дата Знак"/>
    <w:link w:val="afff5"/>
    <w:locked/>
    <w:rsid w:val="00901A55"/>
    <w:rPr>
      <w:lang w:val="x-none"/>
    </w:rPr>
  </w:style>
  <w:style w:type="paragraph" w:styleId="afff5">
    <w:name w:val="Date"/>
    <w:basedOn w:val="a"/>
    <w:next w:val="a"/>
    <w:link w:val="afff4"/>
    <w:rsid w:val="00901A55"/>
    <w:pPr>
      <w:spacing w:after="60"/>
      <w:jc w:val="both"/>
    </w:pPr>
    <w:rPr>
      <w:rFonts w:asciiTheme="minorHAnsi" w:eastAsiaTheme="minorHAnsi" w:hAnsiTheme="minorHAnsi" w:cstheme="minorBidi"/>
      <w:sz w:val="22"/>
      <w:szCs w:val="22"/>
      <w:lang w:val="x-none" w:eastAsia="en-US"/>
    </w:rPr>
  </w:style>
  <w:style w:type="character" w:customStyle="1" w:styleId="18">
    <w:name w:val="Дата Знак1"/>
    <w:basedOn w:val="a0"/>
    <w:rsid w:val="00901A55"/>
    <w:rPr>
      <w:rFonts w:ascii="Times New Roman" w:eastAsia="Times New Roman" w:hAnsi="Times New Roman" w:cs="Times New Roman"/>
      <w:sz w:val="24"/>
      <w:szCs w:val="24"/>
      <w:lang w:eastAsia="ru-RU"/>
    </w:rPr>
  </w:style>
  <w:style w:type="paragraph" w:customStyle="1" w:styleId="28">
    <w:name w:val="Обычный2"/>
    <w:basedOn w:val="a"/>
    <w:semiHidden/>
    <w:rsid w:val="00901A55"/>
    <w:pPr>
      <w:shd w:val="clear" w:color="auto" w:fill="FFFFFF"/>
    </w:pPr>
  </w:style>
  <w:style w:type="character" w:customStyle="1" w:styleId="ConsPlusNormal0">
    <w:name w:val="ConsPlusNormal Знак"/>
    <w:locked/>
    <w:rsid w:val="00901A55"/>
    <w:rPr>
      <w:rFonts w:ascii="Arial" w:hAnsi="Arial" w:cs="Arial"/>
      <w:lang w:val="ru-RU" w:eastAsia="ru-RU" w:bidi="ar-SA"/>
    </w:rPr>
  </w:style>
  <w:style w:type="character" w:customStyle="1" w:styleId="apple-style-span">
    <w:name w:val="apple-style-span"/>
    <w:rsid w:val="00901A55"/>
    <w:rPr>
      <w:rFonts w:cs="Times New Roman"/>
    </w:rPr>
  </w:style>
  <w:style w:type="character" w:customStyle="1" w:styleId="text1">
    <w:name w:val="text1"/>
    <w:rsid w:val="00901A55"/>
    <w:rPr>
      <w:rFonts w:ascii="Arial" w:hAnsi="Arial" w:cs="Arial"/>
      <w:color w:val="555555"/>
      <w:sz w:val="19"/>
      <w:szCs w:val="19"/>
    </w:rPr>
  </w:style>
  <w:style w:type="character" w:customStyle="1" w:styleId="Anrede1IhrZeichen">
    <w:name w:val="Anrede1IhrZeichen"/>
    <w:rsid w:val="00901A55"/>
    <w:rPr>
      <w:rFonts w:ascii="Arial" w:hAnsi="Arial"/>
      <w:sz w:val="22"/>
    </w:rPr>
  </w:style>
  <w:style w:type="paragraph" w:customStyle="1" w:styleId="ConsPlusCell">
    <w:name w:val="ConsPlusCell"/>
    <w:rsid w:val="00901A55"/>
    <w:pPr>
      <w:autoSpaceDE w:val="0"/>
      <w:autoSpaceDN w:val="0"/>
      <w:adjustRightInd w:val="0"/>
      <w:spacing w:after="0" w:line="240" w:lineRule="auto"/>
    </w:pPr>
    <w:rPr>
      <w:rFonts w:ascii="Arial" w:eastAsia="Calibri" w:hAnsi="Arial" w:cs="Arial"/>
      <w:sz w:val="20"/>
      <w:szCs w:val="20"/>
      <w:lang w:eastAsia="ru-RU"/>
    </w:rPr>
  </w:style>
  <w:style w:type="numbering" w:customStyle="1" w:styleId="19">
    <w:name w:val="Нет списка1"/>
    <w:next w:val="a2"/>
    <w:semiHidden/>
    <w:rsid w:val="00901A55"/>
  </w:style>
  <w:style w:type="paragraph" w:customStyle="1" w:styleId="Style17">
    <w:name w:val="Style17"/>
    <w:basedOn w:val="a"/>
    <w:uiPriority w:val="99"/>
    <w:rsid w:val="00901A55"/>
    <w:pPr>
      <w:widowControl w:val="0"/>
      <w:autoSpaceDE w:val="0"/>
      <w:autoSpaceDN w:val="0"/>
      <w:adjustRightInd w:val="0"/>
      <w:spacing w:line="240" w:lineRule="exact"/>
      <w:ind w:firstLine="533"/>
      <w:jc w:val="both"/>
    </w:pPr>
  </w:style>
  <w:style w:type="paragraph" w:customStyle="1" w:styleId="Style21">
    <w:name w:val="Style21"/>
    <w:basedOn w:val="a"/>
    <w:uiPriority w:val="99"/>
    <w:rsid w:val="00901A55"/>
    <w:pPr>
      <w:widowControl w:val="0"/>
      <w:autoSpaceDE w:val="0"/>
      <w:autoSpaceDN w:val="0"/>
      <w:adjustRightInd w:val="0"/>
      <w:spacing w:line="271" w:lineRule="exact"/>
      <w:ind w:hanging="154"/>
    </w:pPr>
  </w:style>
  <w:style w:type="paragraph" w:customStyle="1" w:styleId="Style25">
    <w:name w:val="Style25"/>
    <w:basedOn w:val="a"/>
    <w:uiPriority w:val="99"/>
    <w:rsid w:val="00901A55"/>
    <w:pPr>
      <w:widowControl w:val="0"/>
      <w:autoSpaceDE w:val="0"/>
      <w:autoSpaceDN w:val="0"/>
      <w:adjustRightInd w:val="0"/>
      <w:spacing w:line="270" w:lineRule="exact"/>
      <w:ind w:firstLine="547"/>
      <w:jc w:val="both"/>
    </w:pPr>
  </w:style>
  <w:style w:type="character" w:customStyle="1" w:styleId="FontStyle40">
    <w:name w:val="Font Style40"/>
    <w:uiPriority w:val="99"/>
    <w:rsid w:val="00901A55"/>
    <w:rPr>
      <w:rFonts w:ascii="Arial" w:hAnsi="Arial" w:cs="Arial"/>
      <w:sz w:val="20"/>
      <w:szCs w:val="20"/>
    </w:rPr>
  </w:style>
  <w:style w:type="character" w:customStyle="1" w:styleId="FontStyle43">
    <w:name w:val="Font Style43"/>
    <w:uiPriority w:val="99"/>
    <w:rsid w:val="00901A55"/>
    <w:rPr>
      <w:rFonts w:ascii="Times New Roman" w:hAnsi="Times New Roman" w:cs="Times New Roman"/>
      <w:sz w:val="22"/>
      <w:szCs w:val="22"/>
    </w:rPr>
  </w:style>
  <w:style w:type="character" w:styleId="afff6">
    <w:name w:val="Strong"/>
    <w:uiPriority w:val="22"/>
    <w:qFormat/>
    <w:rsid w:val="00901A55"/>
    <w:rPr>
      <w:b/>
      <w:bCs/>
    </w:rPr>
  </w:style>
  <w:style w:type="paragraph" w:customStyle="1" w:styleId="bullet">
    <w:name w:val="bullet"/>
    <w:basedOn w:val="a"/>
    <w:rsid w:val="00901A55"/>
    <w:pPr>
      <w:spacing w:before="100" w:beforeAutospacing="1" w:after="100" w:afterAutospacing="1"/>
    </w:pPr>
  </w:style>
  <w:style w:type="paragraph" w:customStyle="1" w:styleId="opispole">
    <w:name w:val="opis_pole"/>
    <w:basedOn w:val="a"/>
    <w:rsid w:val="00901A55"/>
    <w:pPr>
      <w:spacing w:before="57" w:after="100" w:afterAutospacing="1"/>
    </w:pPr>
    <w:rPr>
      <w:rFonts w:eastAsia="Calibri"/>
    </w:rPr>
  </w:style>
  <w:style w:type="paragraph" w:customStyle="1" w:styleId="western">
    <w:name w:val="western"/>
    <w:basedOn w:val="a"/>
    <w:rsid w:val="00901A55"/>
    <w:pPr>
      <w:spacing w:before="100" w:beforeAutospacing="1" w:after="100" w:afterAutospacing="1"/>
    </w:pPr>
  </w:style>
  <w:style w:type="paragraph" w:customStyle="1" w:styleId="paragraphscx77467467">
    <w:name w:val="paragraph scx77467467"/>
    <w:basedOn w:val="a"/>
    <w:rsid w:val="00901A55"/>
  </w:style>
  <w:style w:type="character" w:customStyle="1" w:styleId="normaltextrunscx77467467">
    <w:name w:val="normaltextrun scx77467467"/>
    <w:rsid w:val="00901A55"/>
  </w:style>
  <w:style w:type="character" w:customStyle="1" w:styleId="eopscx77467467">
    <w:name w:val="eop scx77467467"/>
    <w:rsid w:val="00901A55"/>
  </w:style>
  <w:style w:type="character" w:customStyle="1" w:styleId="spellingerrorscx77467467">
    <w:name w:val="spellingerror scx77467467"/>
    <w:rsid w:val="00901A55"/>
  </w:style>
  <w:style w:type="paragraph" w:customStyle="1" w:styleId="Style6">
    <w:name w:val="Style6"/>
    <w:basedOn w:val="a"/>
    <w:uiPriority w:val="99"/>
    <w:rsid w:val="00901A55"/>
    <w:pPr>
      <w:widowControl w:val="0"/>
      <w:autoSpaceDE w:val="0"/>
      <w:autoSpaceDN w:val="0"/>
      <w:adjustRightInd w:val="0"/>
      <w:spacing w:line="271" w:lineRule="exact"/>
      <w:ind w:firstLine="710"/>
    </w:pPr>
  </w:style>
  <w:style w:type="paragraph" w:customStyle="1" w:styleId="Style16">
    <w:name w:val="Style16"/>
    <w:basedOn w:val="a"/>
    <w:uiPriority w:val="99"/>
    <w:rsid w:val="00901A55"/>
    <w:pPr>
      <w:widowControl w:val="0"/>
      <w:autoSpaceDE w:val="0"/>
      <w:autoSpaceDN w:val="0"/>
      <w:adjustRightInd w:val="0"/>
      <w:spacing w:line="269" w:lineRule="exact"/>
      <w:ind w:firstLine="662"/>
    </w:pPr>
  </w:style>
  <w:style w:type="paragraph" w:customStyle="1" w:styleId="Default">
    <w:name w:val="Default"/>
    <w:rsid w:val="00901A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Основной текст_"/>
    <w:link w:val="29"/>
    <w:locked/>
    <w:rsid w:val="00901A55"/>
    <w:rPr>
      <w:sz w:val="23"/>
      <w:shd w:val="clear" w:color="auto" w:fill="FFFFFF"/>
    </w:rPr>
  </w:style>
  <w:style w:type="paragraph" w:customStyle="1" w:styleId="29">
    <w:name w:val="Основной текст2"/>
    <w:basedOn w:val="a"/>
    <w:link w:val="afff7"/>
    <w:rsid w:val="00901A55"/>
    <w:pPr>
      <w:shd w:val="clear" w:color="auto" w:fill="FFFFFF"/>
      <w:spacing w:line="274" w:lineRule="exact"/>
    </w:pPr>
    <w:rPr>
      <w:rFonts w:asciiTheme="minorHAnsi" w:eastAsiaTheme="minorHAnsi" w:hAnsiTheme="minorHAnsi" w:cstheme="minorBidi"/>
      <w:sz w:val="23"/>
      <w:szCs w:val="22"/>
      <w:lang w:eastAsia="en-US"/>
    </w:rPr>
  </w:style>
  <w:style w:type="paragraph" w:customStyle="1" w:styleId="Style8">
    <w:name w:val="Style8"/>
    <w:basedOn w:val="a"/>
    <w:rsid w:val="00901A55"/>
    <w:pPr>
      <w:widowControl w:val="0"/>
      <w:autoSpaceDE w:val="0"/>
      <w:autoSpaceDN w:val="0"/>
      <w:adjustRightInd w:val="0"/>
    </w:pPr>
    <w:rPr>
      <w:rFonts w:ascii="Calibri" w:eastAsia="Calibri" w:hAnsi="Calibri" w:cs="Calibri"/>
    </w:rPr>
  </w:style>
  <w:style w:type="character" w:customStyle="1" w:styleId="62">
    <w:name w:val="Основной текст (6)_"/>
    <w:link w:val="63"/>
    <w:uiPriority w:val="99"/>
    <w:locked/>
    <w:rsid w:val="00901A55"/>
    <w:rPr>
      <w:sz w:val="23"/>
      <w:szCs w:val="23"/>
      <w:shd w:val="clear" w:color="auto" w:fill="FFFFFF"/>
    </w:rPr>
  </w:style>
  <w:style w:type="paragraph" w:customStyle="1" w:styleId="63">
    <w:name w:val="Основной текст (6)"/>
    <w:basedOn w:val="a"/>
    <w:link w:val="62"/>
    <w:uiPriority w:val="99"/>
    <w:rsid w:val="00901A55"/>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PGBody">
    <w:name w:val="PG_Body"/>
    <w:basedOn w:val="a"/>
    <w:rsid w:val="00901A55"/>
    <w:pPr>
      <w:spacing w:line="240" w:lineRule="exact"/>
    </w:pPr>
    <w:rPr>
      <w:rFonts w:ascii="Arial" w:eastAsia="Arial Unicode MS" w:hAnsi="Arial" w:cs="Arial"/>
      <w:color w:val="000000"/>
      <w:sz w:val="18"/>
      <w:szCs w:val="20"/>
      <w:lang w:val="en-US" w:eastAsia="en-US"/>
    </w:rPr>
  </w:style>
  <w:style w:type="character" w:customStyle="1" w:styleId="spellchecker-word-highlight">
    <w:name w:val="spellchecker-word-highlight"/>
    <w:rsid w:val="00901A55"/>
  </w:style>
  <w:style w:type="character" w:customStyle="1" w:styleId="ng-binding">
    <w:name w:val="ng-binding"/>
    <w:rsid w:val="00901A55"/>
    <w:rPr>
      <w:rFonts w:cs="Times New Roman"/>
    </w:rPr>
  </w:style>
  <w:style w:type="character" w:customStyle="1" w:styleId="aff8">
    <w:name w:val="Абзац списка Знак"/>
    <w:link w:val="aff7"/>
    <w:uiPriority w:val="34"/>
    <w:locked/>
    <w:rsid w:val="00901A55"/>
    <w:rPr>
      <w:rFonts w:ascii="Times New Roman" w:eastAsia="Times New Roman" w:hAnsi="Times New Roman" w:cs="Times New Roman"/>
      <w:sz w:val="24"/>
      <w:szCs w:val="24"/>
      <w:lang w:eastAsia="ru-RU"/>
    </w:rPr>
  </w:style>
  <w:style w:type="numbering" w:customStyle="1" w:styleId="2a">
    <w:name w:val="Нет списка2"/>
    <w:next w:val="a2"/>
    <w:uiPriority w:val="99"/>
    <w:semiHidden/>
    <w:unhideWhenUsed/>
    <w:rsid w:val="00901A55"/>
  </w:style>
  <w:style w:type="paragraph" w:customStyle="1" w:styleId="105">
    <w:name w:val="10.5"/>
    <w:basedOn w:val="a"/>
    <w:link w:val="1050"/>
    <w:qFormat/>
    <w:rsid w:val="00FE0001"/>
    <w:pPr>
      <w:widowControl w:val="0"/>
      <w:ind w:right="142" w:firstLine="709"/>
      <w:jc w:val="both"/>
    </w:pPr>
    <w:rPr>
      <w:bCs/>
      <w:color w:val="000000"/>
      <w:sz w:val="21"/>
      <w:szCs w:val="21"/>
      <w:lang w:val="x-none" w:eastAsia="x-none"/>
    </w:rPr>
  </w:style>
  <w:style w:type="character" w:customStyle="1" w:styleId="1050">
    <w:name w:val="10.5 Знак"/>
    <w:link w:val="105"/>
    <w:rsid w:val="00FE0001"/>
    <w:rPr>
      <w:rFonts w:ascii="Times New Roman" w:eastAsia="Times New Roman" w:hAnsi="Times New Roman" w:cs="Times New Roman"/>
      <w:bCs/>
      <w:color w:val="000000"/>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4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356" TargetMode="External"/><Relationship Id="rId13" Type="http://schemas.openxmlformats.org/officeDocument/2006/relationships/hyperlink" Target="consultantplus://offline/main?base=MLAW;n=126138;fld=134;dst=100464" TargetMode="External"/><Relationship Id="rId3" Type="http://schemas.openxmlformats.org/officeDocument/2006/relationships/settings" Target="settings.xml"/><Relationship Id="rId7" Type="http://schemas.openxmlformats.org/officeDocument/2006/relationships/hyperlink" Target="consultantplus://offline/main?base=MLAW;n=126138;fld=134;dst=100315" TargetMode="External"/><Relationship Id="rId12" Type="http://schemas.openxmlformats.org/officeDocument/2006/relationships/hyperlink" Target="consultantplus://offline/ref=B1CE4EEC343D154895AE973CC5DF357C64140F3D50A51E5ACA782DC603CC8647B32231AD1166SAY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MLAW;n=126138;fld=134;dst=100324" TargetMode="External"/><Relationship Id="rId11" Type="http://schemas.openxmlformats.org/officeDocument/2006/relationships/hyperlink" Target="consultantplus://offline/main?base=MLAW;n=126138;fld=134;dst=100407" TargetMode="External"/><Relationship Id="rId5" Type="http://schemas.openxmlformats.org/officeDocument/2006/relationships/hyperlink" Target="consultantplus://offline/main?base=MLAW;n=126138;fld=134;dst=100358" TargetMode="External"/><Relationship Id="rId15" Type="http://schemas.openxmlformats.org/officeDocument/2006/relationships/theme" Target="theme/theme1.xml"/><Relationship Id="rId10" Type="http://schemas.openxmlformats.org/officeDocument/2006/relationships/hyperlink" Target="consultantplus://offline/main?base=LAW;n=117342;fld=134" TargetMode="External"/><Relationship Id="rId4" Type="http://schemas.openxmlformats.org/officeDocument/2006/relationships/webSettings" Target="webSettings.xml"/><Relationship Id="rId9" Type="http://schemas.openxmlformats.org/officeDocument/2006/relationships/hyperlink" Target="consultantplus://offline/ref=BF6860116BDD093620E3C5219370E6B6C618A29D0F56223878E6337CA7078B99BCB65712D2CFFE0Bi1I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1335</TotalTime>
  <Pages>13</Pages>
  <Words>6099</Words>
  <Characters>34768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2026-06-08T12:34:00Z</cp:lastPrinted>
  <dcterms:created xsi:type="dcterms:W3CDTF">2026-06-08T07:51:00Z</dcterms:created>
  <dcterms:modified xsi:type="dcterms:W3CDTF">2026-06-15T08:51:00Z</dcterms:modified>
</cp:coreProperties>
</file>