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4E310" w14:textId="591D2B32" w:rsidR="00A02DA9" w:rsidRPr="00D74231" w:rsidRDefault="00E35130" w:rsidP="003E61A6">
      <w:pPr>
        <w:jc w:val="center"/>
        <w:rPr>
          <w:b/>
          <w:bCs/>
        </w:rPr>
      </w:pPr>
      <w:r>
        <w:rPr>
          <w:b/>
        </w:rPr>
        <w:t xml:space="preserve">КОНТРАКТ № </w:t>
      </w:r>
    </w:p>
    <w:p w14:paraId="71C7B47A" w14:textId="77777777" w:rsidR="00A02DA9" w:rsidRPr="00D74231" w:rsidRDefault="00A02DA9" w:rsidP="003E61A6">
      <w:pPr>
        <w:ind w:firstLine="567"/>
        <w:jc w:val="both"/>
      </w:pPr>
    </w:p>
    <w:p w14:paraId="15639A18" w14:textId="31651747" w:rsidR="00A02DA9" w:rsidRPr="00D74231" w:rsidRDefault="00C3300D" w:rsidP="003E61A6">
      <w:pPr>
        <w:ind w:firstLine="567"/>
        <w:jc w:val="both"/>
      </w:pPr>
      <w:r>
        <w:t>г.</w:t>
      </w:r>
      <w:r w:rsidR="00ED6D59" w:rsidRPr="00ED6D59">
        <w:t xml:space="preserve"> </w:t>
      </w:r>
      <w:r>
        <w:t xml:space="preserve">Хабаровск </w:t>
      </w:r>
      <w:r w:rsidR="001A3316" w:rsidRPr="00D74231">
        <w:tab/>
      </w:r>
      <w:r w:rsidR="001A3316" w:rsidRPr="00D74231">
        <w:tab/>
      </w:r>
      <w:r w:rsidR="001A3316" w:rsidRPr="00D74231">
        <w:tab/>
      </w:r>
      <w:r w:rsidR="001A3316" w:rsidRPr="00D74231">
        <w:tab/>
      </w:r>
      <w:r w:rsidR="001A3316" w:rsidRPr="00D74231">
        <w:tab/>
      </w:r>
      <w:r w:rsidR="001A3316" w:rsidRPr="00D74231">
        <w:tab/>
      </w:r>
      <w:r w:rsidR="001A3316" w:rsidRPr="00D74231">
        <w:tab/>
      </w:r>
      <w:r w:rsidR="001A3316" w:rsidRPr="00D74231">
        <w:tab/>
      </w:r>
      <w:r>
        <w:t xml:space="preserve">         </w:t>
      </w:r>
      <w:proofErr w:type="gramStart"/>
      <w:r>
        <w:t xml:space="preserve"> </w:t>
      </w:r>
      <w:r w:rsidR="00ED6D59">
        <w:t xml:space="preserve">  «</w:t>
      </w:r>
      <w:proofErr w:type="gramEnd"/>
      <w:r>
        <w:t>___»  ________ 202</w:t>
      </w:r>
      <w:r w:rsidR="00004CAA">
        <w:t>6</w:t>
      </w:r>
      <w:r w:rsidR="001A3316" w:rsidRPr="00D74231">
        <w:t xml:space="preserve"> г.</w:t>
      </w:r>
    </w:p>
    <w:p w14:paraId="291B423E" w14:textId="77777777" w:rsidR="000D5C61" w:rsidRDefault="000D5C61" w:rsidP="00DE6175">
      <w:pPr>
        <w:ind w:firstLine="567"/>
        <w:jc w:val="both"/>
      </w:pPr>
    </w:p>
    <w:p w14:paraId="15C90EDB" w14:textId="36765F4D" w:rsidR="0028220C" w:rsidRDefault="0028220C" w:rsidP="0028220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6D70B1">
        <w:rPr>
          <w:b/>
        </w:rPr>
        <w:t>Краевое государственное казенное учреждение "Автобаза Правительства Хабаровского края'',</w:t>
      </w:r>
      <w:r>
        <w:t xml:space="preserve"> именуемое в дальнейшем "Заказчик", в лице </w:t>
      </w:r>
      <w:bookmarkStart w:id="0" w:name="_Hlk206682738"/>
      <w:r>
        <w:t xml:space="preserve">начальника учреждения  </w:t>
      </w:r>
      <w:proofErr w:type="spellStart"/>
      <w:r w:rsidR="00E35130">
        <w:t>Гилева</w:t>
      </w:r>
      <w:proofErr w:type="spellEnd"/>
      <w:r w:rsidR="00E35130">
        <w:t xml:space="preserve"> Константина Владимировича</w:t>
      </w:r>
      <w:r>
        <w:t>, действующего на основании</w:t>
      </w:r>
      <w:bookmarkEnd w:id="0"/>
      <w:r w:rsidR="007A23C7">
        <w:t xml:space="preserve"> </w:t>
      </w:r>
      <w:r w:rsidR="00E35130">
        <w:t>Устава</w:t>
      </w:r>
      <w:r w:rsidR="0085600F">
        <w:t>.</w:t>
      </w:r>
      <w:r>
        <w:t>, с одной стороны</w:t>
      </w:r>
      <w:r>
        <w:rPr>
          <w:bCs/>
          <w:iCs/>
          <w:spacing w:val="-6"/>
        </w:rPr>
        <w:t xml:space="preserve"> и</w:t>
      </w:r>
      <w:r w:rsidR="007A23C7">
        <w:t xml:space="preserve">    </w:t>
      </w:r>
      <w:r w:rsidR="00E35130">
        <w:t xml:space="preserve">      </w:t>
      </w:r>
      <w:r w:rsidR="00024063">
        <w:t>,</w:t>
      </w:r>
      <w:r w:rsidR="003D3914" w:rsidRPr="000600D3">
        <w:t xml:space="preserve"> </w:t>
      </w:r>
      <w:r w:rsidR="00004CAA">
        <w:t>в лице</w:t>
      </w:r>
      <w:r w:rsidR="00E35130">
        <w:t xml:space="preserve">     </w:t>
      </w:r>
      <w:r w:rsidR="00004CAA">
        <w:t xml:space="preserve">, </w:t>
      </w:r>
      <w:r w:rsidR="00024063">
        <w:t>действующего</w:t>
      </w:r>
      <w:r w:rsidR="003D3914">
        <w:t xml:space="preserve"> на основании</w:t>
      </w:r>
      <w:r w:rsidR="00004CAA">
        <w:t xml:space="preserve"> Устава</w:t>
      </w:r>
      <w:r w:rsidR="00A9145B">
        <w:rPr>
          <w:bCs/>
          <w:spacing w:val="-6"/>
        </w:rPr>
        <w:t xml:space="preserve">, </w:t>
      </w:r>
      <w:r w:rsidR="00004CAA">
        <w:rPr>
          <w:bCs/>
          <w:spacing w:val="-6"/>
        </w:rPr>
        <w:t>именуемое</w:t>
      </w:r>
      <w:r>
        <w:rPr>
          <w:bCs/>
          <w:spacing w:val="-6"/>
        </w:rPr>
        <w:t xml:space="preserve"> в дальнейшем "Исполнитель", с другой стороны, </w:t>
      </w:r>
      <w:r>
        <w:rPr>
          <w:bCs/>
        </w:rPr>
        <w:t>в дальнейшем вместе именуемые "Стороны",</w:t>
      </w:r>
      <w:r>
        <w:t xml:space="preserve"> и каждый в отдельности "Сторона", с соблюдением требований Гражданского </w:t>
      </w:r>
      <w:hyperlink r:id="rId8" w:history="1">
        <w:r w:rsidRPr="0028220C">
          <w:rPr>
            <w:rStyle w:val="af1"/>
            <w:color w:val="auto"/>
            <w:u w:val="none"/>
          </w:rPr>
          <w:t>кодекса</w:t>
        </w:r>
      </w:hyperlink>
      <w:r>
        <w:t xml:space="preserve"> Российской Федерации,  на основании пункта 4 части 1 статьи 93 Федерального </w:t>
      </w:r>
      <w:hyperlink r:id="rId9" w:history="1">
        <w:r w:rsidRPr="0028220C">
          <w:rPr>
            <w:rStyle w:val="af1"/>
            <w:color w:val="auto"/>
            <w:u w:val="none"/>
          </w:rPr>
          <w:t>закона</w:t>
        </w:r>
      </w:hyperlink>
      <w:r>
        <w:t xml:space="preserve"> от 05 апреля 2013 г. № 44-ФЗ "О контрактной системе в сфере закупок товаров, работ, услуг для обеспечения государственных и муниципаль</w:t>
      </w:r>
      <w:r w:rsidR="004F6DEE">
        <w:t>ных нужд", заключили настоящий К</w:t>
      </w:r>
      <w:r>
        <w:t xml:space="preserve">онтракт </w:t>
      </w:r>
      <w:r w:rsidR="004D0A44" w:rsidRPr="00E56E75">
        <w:t>(далее – Контракт)</w:t>
      </w:r>
      <w:r w:rsidR="004D0A44">
        <w:t xml:space="preserve"> </w:t>
      </w:r>
      <w:r>
        <w:t>о нижеследующем:</w:t>
      </w:r>
    </w:p>
    <w:p w14:paraId="5D4BA23A" w14:textId="77777777" w:rsidR="00A02DA9" w:rsidRPr="00D74231" w:rsidRDefault="00A02DA9" w:rsidP="003E61A6">
      <w:pPr>
        <w:jc w:val="center"/>
        <w:rPr>
          <w:b/>
          <w:bCs/>
        </w:rPr>
      </w:pPr>
    </w:p>
    <w:p w14:paraId="399B6D87" w14:textId="77777777" w:rsidR="009323A1" w:rsidRDefault="001A3316" w:rsidP="005B48D9">
      <w:pPr>
        <w:pStyle w:val="ab"/>
        <w:numPr>
          <w:ilvl w:val="0"/>
          <w:numId w:val="15"/>
        </w:numPr>
        <w:jc w:val="center"/>
        <w:rPr>
          <w:b/>
          <w:bCs/>
          <w:sz w:val="24"/>
          <w:szCs w:val="24"/>
        </w:rPr>
      </w:pPr>
      <w:r w:rsidRPr="00334706">
        <w:rPr>
          <w:b/>
          <w:bCs/>
          <w:sz w:val="24"/>
          <w:szCs w:val="24"/>
        </w:rPr>
        <w:t xml:space="preserve">ПРЕДМЕТ </w:t>
      </w:r>
      <w:r w:rsidRPr="00334706">
        <w:rPr>
          <w:b/>
          <w:sz w:val="24"/>
          <w:szCs w:val="24"/>
        </w:rPr>
        <w:t>КОНТРАКТ</w:t>
      </w:r>
      <w:r w:rsidRPr="00334706">
        <w:rPr>
          <w:b/>
          <w:bCs/>
          <w:sz w:val="24"/>
          <w:szCs w:val="24"/>
        </w:rPr>
        <w:t>А</w:t>
      </w:r>
    </w:p>
    <w:p w14:paraId="1AC5A172" w14:textId="77777777" w:rsidR="005B48D9" w:rsidRPr="005B48D9" w:rsidRDefault="005B48D9" w:rsidP="005B48D9">
      <w:pPr>
        <w:pStyle w:val="ab"/>
        <w:rPr>
          <w:b/>
          <w:bCs/>
          <w:sz w:val="24"/>
          <w:szCs w:val="24"/>
        </w:rPr>
      </w:pPr>
    </w:p>
    <w:p w14:paraId="2ACF5E3E" w14:textId="0F0C48BE" w:rsidR="00A02DA9" w:rsidRPr="00D74231" w:rsidRDefault="00253D11" w:rsidP="00DC30DE">
      <w:pPr>
        <w:keepNext/>
        <w:autoSpaceDE w:val="0"/>
        <w:ind w:firstLine="709"/>
        <w:jc w:val="both"/>
      </w:pPr>
      <w:r>
        <w:t>1.1. Предмет К</w:t>
      </w:r>
      <w:r w:rsidR="001A3316" w:rsidRPr="00D74231">
        <w:t>онтракта:</w:t>
      </w:r>
      <w:r w:rsidR="003670D3">
        <w:t xml:space="preserve"> Выполнение работ</w:t>
      </w:r>
      <w:r w:rsidR="007A23C7">
        <w:t xml:space="preserve"> </w:t>
      </w:r>
      <w:r w:rsidR="00E35130" w:rsidRPr="00E35130">
        <w:t>по инженерно-техническому обследованию конструкций здания</w:t>
      </w:r>
      <w:r w:rsidR="003670D3">
        <w:t xml:space="preserve"> (далее – Работы</w:t>
      </w:r>
      <w:r w:rsidR="001A3316" w:rsidRPr="00D74231">
        <w:t>).</w:t>
      </w:r>
      <w:r w:rsidR="001A3316" w:rsidRPr="00D74231">
        <w:rPr>
          <w:bCs/>
        </w:rPr>
        <w:t xml:space="preserve"> </w:t>
      </w:r>
      <w:r w:rsidR="001A3316" w:rsidRPr="00D74231">
        <w:t xml:space="preserve">Заказчик поручает, а Исполнитель принимает на себя обязательства </w:t>
      </w:r>
      <w:r w:rsidR="007D681F">
        <w:t>в</w:t>
      </w:r>
      <w:r w:rsidR="003670D3">
        <w:t xml:space="preserve">ыполнить Работы </w:t>
      </w:r>
      <w:r w:rsidR="001A3316" w:rsidRPr="00D74231">
        <w:t xml:space="preserve">в соответствии с Технической частью (Приложение 1), </w:t>
      </w:r>
      <w:r>
        <w:t>являющейся неотъемлемой частью К</w:t>
      </w:r>
      <w:r w:rsidR="001A3316" w:rsidRPr="00D74231">
        <w:t xml:space="preserve">онтракта, а Заказчик обязуется принять </w:t>
      </w:r>
      <w:r w:rsidR="003670D3">
        <w:t xml:space="preserve">выполненные Работы </w:t>
      </w:r>
      <w:r w:rsidR="001A3316" w:rsidRPr="00D74231">
        <w:t>и оплатить их в порядке и на условия</w:t>
      </w:r>
      <w:r w:rsidR="00401A16">
        <w:t>х, предусмотренных К</w:t>
      </w:r>
      <w:r w:rsidR="001A3316" w:rsidRPr="00D74231">
        <w:t>онтрактом.</w:t>
      </w:r>
    </w:p>
    <w:p w14:paraId="705F4377" w14:textId="486F7561" w:rsidR="00A02DA9" w:rsidRPr="00D74231" w:rsidRDefault="00401A16" w:rsidP="00A046F3">
      <w:pPr>
        <w:ind w:firstLine="709"/>
        <w:jc w:val="both"/>
      </w:pPr>
      <w:r>
        <w:t>1.2. При исполнении К</w:t>
      </w:r>
      <w:r w:rsidR="001A3316" w:rsidRPr="00D74231">
        <w:t>онтракта по согласованию Заказчика с Исполнителем допускается</w:t>
      </w:r>
      <w:r w:rsidR="003670D3">
        <w:t xml:space="preserve"> выполнение Работ</w:t>
      </w:r>
      <w:r w:rsidR="001A3316" w:rsidRPr="00D74231">
        <w:t xml:space="preserve">, качество,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</w:t>
      </w:r>
      <w:r>
        <w:t>характеристиками, указанными в К</w:t>
      </w:r>
      <w:r w:rsidR="001A3316" w:rsidRPr="00D74231">
        <w:t xml:space="preserve">онтракте. </w:t>
      </w:r>
    </w:p>
    <w:p w14:paraId="11AC2F5C" w14:textId="32581F5B" w:rsidR="00A02DA9" w:rsidRPr="00D74231" w:rsidRDefault="00426C16" w:rsidP="00426C16">
      <w:pPr>
        <w:rPr>
          <w:b/>
        </w:rPr>
      </w:pPr>
      <w:r w:rsidRPr="00426C16">
        <w:t xml:space="preserve">           1.3</w:t>
      </w:r>
      <w:r>
        <w:rPr>
          <w:b/>
        </w:rPr>
        <w:t xml:space="preserve"> </w:t>
      </w:r>
      <w:r>
        <w:t>Идентификационный код закупки (ИКЗ)-262272113624127210100100170000000244</w:t>
      </w:r>
    </w:p>
    <w:p w14:paraId="15A18B1B" w14:textId="77777777" w:rsidR="00A02DA9" w:rsidRPr="00334706" w:rsidRDefault="001A3316" w:rsidP="009323A1">
      <w:pPr>
        <w:pStyle w:val="ab"/>
        <w:numPr>
          <w:ilvl w:val="0"/>
          <w:numId w:val="15"/>
        </w:numPr>
        <w:jc w:val="center"/>
        <w:rPr>
          <w:b/>
          <w:sz w:val="24"/>
          <w:szCs w:val="24"/>
        </w:rPr>
      </w:pPr>
      <w:r w:rsidRPr="00334706">
        <w:rPr>
          <w:b/>
          <w:sz w:val="24"/>
          <w:szCs w:val="24"/>
        </w:rPr>
        <w:t>ЦЕНА КОНТРАКТА</w:t>
      </w:r>
    </w:p>
    <w:p w14:paraId="71624480" w14:textId="77777777" w:rsidR="009323A1" w:rsidRPr="009323A1" w:rsidRDefault="009323A1" w:rsidP="009323A1">
      <w:pPr>
        <w:pStyle w:val="ab"/>
        <w:rPr>
          <w:b/>
        </w:rPr>
      </w:pPr>
    </w:p>
    <w:p w14:paraId="61EADD75" w14:textId="43846A3B" w:rsidR="00A02DA9" w:rsidRPr="00546E54" w:rsidRDefault="001A3316" w:rsidP="00546E54">
      <w:pPr>
        <w:keepLines/>
        <w:widowControl w:val="0"/>
        <w:suppressLineNumbers/>
        <w:suppressAutoHyphens/>
        <w:autoSpaceDE w:val="0"/>
        <w:autoSpaceDN w:val="0"/>
        <w:spacing w:line="240" w:lineRule="exact"/>
        <w:ind w:right="-24" w:firstLine="709"/>
        <w:jc w:val="both"/>
        <w:rPr>
          <w:b/>
        </w:rPr>
      </w:pPr>
      <w:r w:rsidRPr="00A9145B">
        <w:t>2</w:t>
      </w:r>
      <w:r w:rsidR="00401A16" w:rsidRPr="00A9145B">
        <w:t>.1</w:t>
      </w:r>
      <w:r w:rsidR="00401A16" w:rsidRPr="00A92593">
        <w:rPr>
          <w:b/>
        </w:rPr>
        <w:t>.</w:t>
      </w:r>
      <w:r w:rsidR="004A3244" w:rsidRPr="00A92593">
        <w:rPr>
          <w:b/>
        </w:rPr>
        <w:t xml:space="preserve"> </w:t>
      </w:r>
      <w:r w:rsidR="00382EA6">
        <w:rPr>
          <w:b/>
        </w:rPr>
        <w:t xml:space="preserve">Цена Контракта составляет </w:t>
      </w:r>
      <w:r w:rsidR="007A23C7">
        <w:rPr>
          <w:b/>
        </w:rPr>
        <w:t xml:space="preserve"> </w:t>
      </w:r>
      <w:r w:rsidR="00213204" w:rsidRPr="00E56E75">
        <w:rPr>
          <w:b/>
        </w:rPr>
        <w:t xml:space="preserve"> </w:t>
      </w:r>
    </w:p>
    <w:p w14:paraId="0A3EAE32" w14:textId="77777777" w:rsidR="009323A1" w:rsidRDefault="009323A1" w:rsidP="009323A1">
      <w:pPr>
        <w:tabs>
          <w:tab w:val="left" w:pos="426"/>
        </w:tabs>
        <w:suppressAutoHyphens/>
        <w:ind w:firstLine="709"/>
        <w:jc w:val="both"/>
        <w:rPr>
          <w:b/>
        </w:rPr>
      </w:pPr>
      <w:r>
        <w:t>2.</w:t>
      </w:r>
      <w:r w:rsidR="00546E54">
        <w:t>2</w:t>
      </w:r>
      <w:r>
        <w:t>. В цену Контракта входят все расходы, связанные с выполнением Исполнителем обязательств по Контракту, включая уплату налогов, сборов и иные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  <w:r>
        <w:rPr>
          <w:rFonts w:eastAsiaTheme="minorHAnsi"/>
          <w:lang w:eastAsia="en-US"/>
        </w:rPr>
        <w:t xml:space="preserve"> </w:t>
      </w:r>
    </w:p>
    <w:p w14:paraId="21AD5BBA" w14:textId="77777777" w:rsidR="009323A1" w:rsidRDefault="009323A1" w:rsidP="009323A1">
      <w:pPr>
        <w:tabs>
          <w:tab w:val="left" w:pos="426"/>
        </w:tabs>
        <w:suppressAutoHyphens/>
        <w:ind w:firstLine="709"/>
        <w:jc w:val="both"/>
        <w:rPr>
          <w:b/>
        </w:rPr>
      </w:pPr>
      <w:r>
        <w:rPr>
          <w:rFonts w:eastAsiaTheme="minorHAnsi"/>
          <w:lang w:eastAsia="en-US"/>
        </w:rPr>
        <w:t>2.</w:t>
      </w:r>
      <w:r w:rsidR="00546E54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. Сумма, подлежащая уплате Заказчиком Исполнителю </w:t>
      </w:r>
      <w:r>
        <w:t xml:space="preserve">– </w:t>
      </w:r>
      <w:r>
        <w:rPr>
          <w:rFonts w:eastAsiaTheme="minorHAnsi"/>
          <w:lang w:eastAsia="en-US"/>
        </w:rPr>
        <w:t>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12A4C4D1" w14:textId="77777777" w:rsidR="009323A1" w:rsidRDefault="009323A1" w:rsidP="009323A1">
      <w:pPr>
        <w:tabs>
          <w:tab w:val="left" w:pos="426"/>
        </w:tabs>
        <w:suppressAutoHyphens/>
        <w:ind w:firstLine="709"/>
        <w:jc w:val="both"/>
        <w:rPr>
          <w:b/>
        </w:rPr>
      </w:pPr>
      <w:r>
        <w:t>2.</w:t>
      </w:r>
      <w:r w:rsidR="00546E54">
        <w:t>4</w:t>
      </w:r>
      <w:r>
        <w:t>. Валютой для установления цены Контракта и расчетов с Исполнителем является рубль Российской Федерации.</w:t>
      </w:r>
    </w:p>
    <w:p w14:paraId="561F3C06" w14:textId="77777777" w:rsidR="009323A1" w:rsidRDefault="009323A1" w:rsidP="009323A1">
      <w:pPr>
        <w:tabs>
          <w:tab w:val="left" w:pos="426"/>
        </w:tabs>
        <w:suppressAutoHyphens/>
        <w:ind w:firstLine="709"/>
        <w:jc w:val="both"/>
        <w:rPr>
          <w:b/>
        </w:rPr>
      </w:pPr>
      <w:r>
        <w:t>2.</w:t>
      </w:r>
      <w:r w:rsidR="00546E54">
        <w:t>5</w:t>
      </w:r>
      <w:r>
        <w:t>. Источник финансирования Контракта – Хабаровский край – Бюджет Хабаровского края.</w:t>
      </w:r>
    </w:p>
    <w:p w14:paraId="074E9191" w14:textId="4CC684D6" w:rsidR="00A9145B" w:rsidRDefault="009323A1" w:rsidP="00954BFF">
      <w:pPr>
        <w:ind w:right="-24" w:firstLine="709"/>
        <w:jc w:val="both"/>
        <w:rPr>
          <w:bCs/>
        </w:rPr>
      </w:pPr>
      <w:r>
        <w:rPr>
          <w:bCs/>
        </w:rPr>
        <w:t>2.</w:t>
      </w:r>
      <w:r w:rsidR="00546E54">
        <w:rPr>
          <w:bCs/>
        </w:rPr>
        <w:t>6</w:t>
      </w:r>
      <w:r>
        <w:rPr>
          <w:bCs/>
        </w:rPr>
        <w:t>. Цена Контракта является твердой и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без изменения, предусмотренных Контрактом объема</w:t>
      </w:r>
      <w:r w:rsidR="003670D3">
        <w:rPr>
          <w:bCs/>
        </w:rPr>
        <w:t xml:space="preserve"> Работ</w:t>
      </w:r>
      <w:r>
        <w:rPr>
          <w:bCs/>
        </w:rPr>
        <w:t xml:space="preserve">, качества </w:t>
      </w:r>
      <w:r w:rsidR="003670D3">
        <w:rPr>
          <w:bCs/>
        </w:rPr>
        <w:t xml:space="preserve">выполняемых Работ </w:t>
      </w:r>
      <w:r>
        <w:rPr>
          <w:bCs/>
        </w:rPr>
        <w:t>и иных условий Контракта.</w:t>
      </w:r>
    </w:p>
    <w:p w14:paraId="6C3323EA" w14:textId="0AD744C5" w:rsidR="00A02DA9" w:rsidRPr="00954BFF" w:rsidRDefault="00A02DA9" w:rsidP="00615878">
      <w:pPr>
        <w:rPr>
          <w:bCs/>
        </w:rPr>
      </w:pPr>
    </w:p>
    <w:p w14:paraId="00F5C9B6" w14:textId="77777777" w:rsidR="007F4C27" w:rsidRPr="000D4DDB" w:rsidRDefault="001A3316" w:rsidP="000D4DDB">
      <w:pPr>
        <w:pStyle w:val="ab"/>
        <w:numPr>
          <w:ilvl w:val="0"/>
          <w:numId w:val="15"/>
        </w:numPr>
        <w:tabs>
          <w:tab w:val="left" w:pos="426"/>
        </w:tabs>
        <w:jc w:val="center"/>
        <w:rPr>
          <w:b/>
          <w:sz w:val="24"/>
          <w:szCs w:val="24"/>
        </w:rPr>
      </w:pPr>
      <w:r w:rsidRPr="00D74231">
        <w:rPr>
          <w:b/>
          <w:sz w:val="24"/>
          <w:szCs w:val="24"/>
        </w:rPr>
        <w:t>ПОРЯДОК РАСЧЕТОВ</w:t>
      </w:r>
    </w:p>
    <w:p w14:paraId="7A5AA76C" w14:textId="28E2C868" w:rsidR="00B75C10" w:rsidRDefault="001A3316" w:rsidP="00B75C10">
      <w:pPr>
        <w:ind w:firstLine="708"/>
        <w:jc w:val="both"/>
      </w:pPr>
      <w:r w:rsidRPr="00D74231">
        <w:t xml:space="preserve">3.1. </w:t>
      </w:r>
      <w:r w:rsidRPr="00D74231">
        <w:rPr>
          <w:bCs/>
        </w:rPr>
        <w:t xml:space="preserve">Оплата за </w:t>
      </w:r>
      <w:r w:rsidR="003670D3">
        <w:rPr>
          <w:bCs/>
        </w:rPr>
        <w:t xml:space="preserve">выполненные Работы </w:t>
      </w:r>
      <w:r w:rsidRPr="00D74231">
        <w:rPr>
          <w:bCs/>
        </w:rPr>
        <w:t xml:space="preserve">осуществляется по цене, установленной </w:t>
      </w:r>
      <w:r w:rsidR="00A9145B">
        <w:rPr>
          <w:bCs/>
        </w:rPr>
        <w:br/>
      </w:r>
      <w:r w:rsidRPr="00D74231">
        <w:rPr>
          <w:bCs/>
        </w:rPr>
        <w:t>п. 2.</w:t>
      </w:r>
      <w:r w:rsidR="00546E54">
        <w:rPr>
          <w:bCs/>
        </w:rPr>
        <w:t>1</w:t>
      </w:r>
      <w:r w:rsidR="00A9145B">
        <w:rPr>
          <w:bCs/>
        </w:rPr>
        <w:t>.</w:t>
      </w:r>
      <w:r w:rsidRPr="00D74231">
        <w:rPr>
          <w:bCs/>
        </w:rPr>
        <w:t xml:space="preserve"> </w:t>
      </w:r>
      <w:r w:rsidRPr="00D74231">
        <w:t>контракта</w:t>
      </w:r>
      <w:r w:rsidRPr="00D74231">
        <w:rPr>
          <w:bCs/>
        </w:rPr>
        <w:t>.</w:t>
      </w:r>
      <w:r w:rsidR="00B75C10" w:rsidRPr="00B75C10">
        <w:t xml:space="preserve"> </w:t>
      </w:r>
    </w:p>
    <w:p w14:paraId="70480EC6" w14:textId="73041F24" w:rsidR="00A02DA9" w:rsidRPr="00D74231" w:rsidRDefault="00B75C10" w:rsidP="007A23C7">
      <w:pPr>
        <w:ind w:firstLine="708"/>
        <w:jc w:val="both"/>
        <w:rPr>
          <w:bCs/>
        </w:rPr>
      </w:pPr>
      <w:r>
        <w:rPr>
          <w:bCs/>
        </w:rPr>
        <w:t xml:space="preserve">3.2. </w:t>
      </w:r>
      <w:r w:rsidR="003670D3">
        <w:rPr>
          <w:bCs/>
        </w:rPr>
        <w:t>Оплата Работ</w:t>
      </w:r>
      <w:r w:rsidRPr="00B75C10">
        <w:rPr>
          <w:bCs/>
        </w:rPr>
        <w:t xml:space="preserve"> осуществляется по безналичному расчету путем перечисления Заказчиком денежных средств на расчетный счет Исполнителя, указанный в контракте на основании выставленного Исполнителем счета</w:t>
      </w:r>
      <w:r>
        <w:rPr>
          <w:bCs/>
        </w:rPr>
        <w:t xml:space="preserve"> или счета-фактуры в течение 7</w:t>
      </w:r>
      <w:r w:rsidR="007A23C7">
        <w:rPr>
          <w:bCs/>
        </w:rPr>
        <w:t xml:space="preserve"> </w:t>
      </w:r>
      <w:r>
        <w:rPr>
          <w:bCs/>
        </w:rPr>
        <w:t>рабочих</w:t>
      </w:r>
      <w:r w:rsidRPr="00B75C10">
        <w:rPr>
          <w:bCs/>
        </w:rPr>
        <w:t xml:space="preserve"> дней с даты подписания Заказчиком документа о приемке.</w:t>
      </w:r>
    </w:p>
    <w:p w14:paraId="7F75F56E" w14:textId="77777777" w:rsidR="00992735" w:rsidRDefault="00810185" w:rsidP="007505C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75C10">
        <w:rPr>
          <w:bCs/>
        </w:rPr>
        <w:t xml:space="preserve"> </w:t>
      </w:r>
    </w:p>
    <w:p w14:paraId="176BC2F6" w14:textId="6B55822E" w:rsidR="00A02DA9" w:rsidRPr="00B75C10" w:rsidRDefault="001A3316" w:rsidP="007505C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75C10">
        <w:rPr>
          <w:bCs/>
        </w:rPr>
        <w:lastRenderedPageBreak/>
        <w:t xml:space="preserve"> Расчет осуществляется за фактически</w:t>
      </w:r>
      <w:r w:rsidR="003670D3">
        <w:rPr>
          <w:bCs/>
        </w:rPr>
        <w:t xml:space="preserve"> выполненные Работы</w:t>
      </w:r>
      <w:r w:rsidRPr="00B75C10">
        <w:rPr>
          <w:bCs/>
        </w:rPr>
        <w:t>.</w:t>
      </w:r>
    </w:p>
    <w:p w14:paraId="1C230E24" w14:textId="695E7700" w:rsidR="00A02DA9" w:rsidRPr="00B75C10" w:rsidRDefault="001A3316" w:rsidP="005A7122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B75C10">
        <w:rPr>
          <w:bCs/>
        </w:rPr>
        <w:t>3.3. Обязательство Заказчика по оплате за</w:t>
      </w:r>
      <w:r w:rsidR="003670D3" w:rsidRPr="003670D3">
        <w:rPr>
          <w:bCs/>
        </w:rPr>
        <w:t xml:space="preserve"> </w:t>
      </w:r>
      <w:r w:rsidR="003670D3">
        <w:rPr>
          <w:bCs/>
        </w:rPr>
        <w:t>выполненные Работы</w:t>
      </w:r>
      <w:r w:rsidRPr="00B75C10">
        <w:rPr>
          <w:bCs/>
        </w:rPr>
        <w:t xml:space="preserve"> считается исполненным с момента списания денежных средств со счета Заказчика. </w:t>
      </w:r>
    </w:p>
    <w:p w14:paraId="647AFABD" w14:textId="4A701D6A" w:rsidR="00A02DA9" w:rsidRPr="00B75C10" w:rsidRDefault="00992735" w:rsidP="00992735">
      <w:pPr>
        <w:widowControl w:val="0"/>
        <w:tabs>
          <w:tab w:val="left" w:pos="1245"/>
        </w:tabs>
        <w:jc w:val="both"/>
        <w:rPr>
          <w:bCs/>
        </w:rPr>
      </w:pPr>
      <w:r>
        <w:rPr>
          <w:bCs/>
        </w:rPr>
        <w:t xml:space="preserve">          </w:t>
      </w:r>
    </w:p>
    <w:p w14:paraId="5CF21547" w14:textId="77777777" w:rsidR="00806870" w:rsidRPr="00615878" w:rsidRDefault="001A3316" w:rsidP="00615878">
      <w:pPr>
        <w:pStyle w:val="ab"/>
        <w:keepNext/>
        <w:numPr>
          <w:ilvl w:val="0"/>
          <w:numId w:val="15"/>
        </w:numPr>
        <w:autoSpaceDE w:val="0"/>
        <w:jc w:val="center"/>
        <w:rPr>
          <w:b/>
          <w:sz w:val="24"/>
          <w:szCs w:val="24"/>
        </w:rPr>
      </w:pPr>
      <w:r w:rsidRPr="00334706">
        <w:rPr>
          <w:b/>
          <w:sz w:val="24"/>
          <w:szCs w:val="24"/>
        </w:rPr>
        <w:t>ПРАВА И ОБЯЗАННОСТИ СТОРОН</w:t>
      </w:r>
    </w:p>
    <w:p w14:paraId="4E271EDB" w14:textId="77777777" w:rsidR="003531FF" w:rsidRDefault="003531FF" w:rsidP="003531FF">
      <w:pPr>
        <w:ind w:firstLine="709"/>
        <w:jc w:val="both"/>
        <w:rPr>
          <w:b/>
        </w:rPr>
      </w:pPr>
      <w:r>
        <w:rPr>
          <w:b/>
        </w:rPr>
        <w:t>4.1. Заказчик вправе:</w:t>
      </w:r>
    </w:p>
    <w:p w14:paraId="4DD79E23" w14:textId="53AA3DF4" w:rsidR="003531FF" w:rsidRDefault="003531FF" w:rsidP="003531FF">
      <w:pPr>
        <w:ind w:firstLine="709"/>
        <w:jc w:val="both"/>
      </w:pPr>
      <w:r>
        <w:t xml:space="preserve">4.1.1. Требовать </w:t>
      </w:r>
      <w:proofErr w:type="gramStart"/>
      <w:r>
        <w:t>от</w:t>
      </w:r>
      <w:r w:rsidR="008D6140">
        <w:t xml:space="preserve"> </w:t>
      </w:r>
      <w:r>
        <w:t>Исполнителя</w:t>
      </w:r>
      <w:proofErr w:type="gramEnd"/>
      <w:r>
        <w:t xml:space="preserve"> надлежащего исполнения обязательств в соответствии с условиями Контракта.</w:t>
      </w:r>
    </w:p>
    <w:p w14:paraId="63DA71BD" w14:textId="77777777" w:rsidR="003531FF" w:rsidRDefault="003531FF" w:rsidP="003531FF">
      <w:pPr>
        <w:ind w:firstLine="709"/>
        <w:jc w:val="both"/>
      </w:pPr>
      <w:r>
        <w:t>4.1.2. Требовать от Исполнителя представления документов</w:t>
      </w:r>
      <w:r w:rsidR="00FE23B5">
        <w:t>,</w:t>
      </w:r>
      <w:r>
        <w:t xml:space="preserve"> оформленных должным образом, подтверждающих исполнение обязательств в соответствии с условиями Контракта.</w:t>
      </w:r>
    </w:p>
    <w:p w14:paraId="4E4A555F" w14:textId="77777777" w:rsidR="003531FF" w:rsidRDefault="003531FF" w:rsidP="003531FF">
      <w:pPr>
        <w:ind w:firstLine="709"/>
        <w:jc w:val="both"/>
      </w:pPr>
      <w:r>
        <w:t>4.1.3. Запрашивать у Исполнителя информацию о ходе и состоянии исполнения обязательств по Контракту.</w:t>
      </w:r>
    </w:p>
    <w:p w14:paraId="14BA0511" w14:textId="6EC23CAA" w:rsidR="003531FF" w:rsidRDefault="003531FF" w:rsidP="003531FF">
      <w:pPr>
        <w:ind w:firstLine="709"/>
        <w:jc w:val="both"/>
      </w:pPr>
      <w:r>
        <w:t xml:space="preserve">4.1.4. Проверять ход и качество </w:t>
      </w:r>
      <w:r w:rsidR="003670D3">
        <w:t xml:space="preserve">выполненных </w:t>
      </w:r>
      <w:r>
        <w:t>Исполнителем</w:t>
      </w:r>
      <w:r w:rsidR="003670D3">
        <w:t xml:space="preserve"> Работ</w:t>
      </w:r>
      <w:r>
        <w:t xml:space="preserve">, не вмешиваясь в его деятельность. </w:t>
      </w:r>
    </w:p>
    <w:p w14:paraId="3F6111B3" w14:textId="77777777" w:rsidR="003531FF" w:rsidRDefault="003531FF" w:rsidP="003531FF">
      <w:pPr>
        <w:ind w:firstLine="709"/>
        <w:jc w:val="both"/>
        <w:rPr>
          <w:b/>
        </w:rPr>
      </w:pPr>
      <w:r>
        <w:rPr>
          <w:b/>
        </w:rPr>
        <w:t>4.2. Заказчик обязан:</w:t>
      </w:r>
    </w:p>
    <w:p w14:paraId="09F0E688" w14:textId="3AD52FA0" w:rsidR="003531FF" w:rsidRDefault="003531FF" w:rsidP="003531FF">
      <w:pPr>
        <w:ind w:firstLine="709"/>
        <w:jc w:val="both"/>
      </w:pPr>
      <w:r>
        <w:t xml:space="preserve">4.2.1. Принять и своевременно оплатить </w:t>
      </w:r>
      <w:r w:rsidR="003670D3" w:rsidRPr="003670D3">
        <w:t xml:space="preserve">выполненные Работы </w:t>
      </w:r>
      <w:r>
        <w:t>в соответствии с условиями Контракта.</w:t>
      </w:r>
    </w:p>
    <w:p w14:paraId="79C8B576" w14:textId="4CB4FB84" w:rsidR="003531FF" w:rsidRDefault="003531FF" w:rsidP="003531FF">
      <w:pPr>
        <w:ind w:firstLine="709"/>
        <w:jc w:val="both"/>
      </w:pPr>
      <w:r>
        <w:t>4.2.2. Предоставить разъяснения и уточнения по запросам Исполнителя в части</w:t>
      </w:r>
      <w:r w:rsidR="003670D3" w:rsidRPr="003670D3">
        <w:t xml:space="preserve"> </w:t>
      </w:r>
      <w:r w:rsidR="003670D3">
        <w:t>выполнения Работ</w:t>
      </w:r>
      <w:r>
        <w:t xml:space="preserve"> в соответствии с условиями Контракта.</w:t>
      </w:r>
    </w:p>
    <w:p w14:paraId="23E669B4" w14:textId="77777777" w:rsidR="003531FF" w:rsidRDefault="003531FF" w:rsidP="003531FF">
      <w:pPr>
        <w:ind w:firstLine="709"/>
        <w:jc w:val="both"/>
      </w:pPr>
      <w:r>
        <w:t xml:space="preserve">4.2.3. Направлять требование Исполнителю об уплате в добровольном порядке сумм неустойки, предусмотренных Контрактом, за неисполнение (ненадлежащее исполнение) Исполнителем своих обязательств, в том числе гарантийных обязательств, если таковые установлены по Контракту, </w:t>
      </w:r>
      <w:r>
        <w:rPr>
          <w:bCs/>
        </w:rPr>
        <w:t>за исключением неустойки, подлежащей списанию в случаях и порядке, которые установлены Правительством Российской Федерации.</w:t>
      </w:r>
    </w:p>
    <w:p w14:paraId="5971DF5A" w14:textId="77777777" w:rsidR="003531FF" w:rsidRDefault="003531FF" w:rsidP="003531FF">
      <w:pPr>
        <w:ind w:firstLine="709"/>
        <w:jc w:val="both"/>
      </w:pPr>
      <w:r>
        <w:t>4.2.4. В случае неуплаты Исполнителем в добровольном порядке сумм неустойки предусмотренных Контрактом, за неисполнение своих обязательств, взыскивать их в судебном порядке либо производить о</w:t>
      </w:r>
      <w:r w:rsidR="00181DF5">
        <w:t>плату в соответствии с пунктом 9</w:t>
      </w:r>
      <w:r>
        <w:t>.9 Контракта.</w:t>
      </w:r>
    </w:p>
    <w:p w14:paraId="00926C0C" w14:textId="0CF6E738" w:rsidR="003531FF" w:rsidRDefault="008D6140" w:rsidP="003531FF">
      <w:pPr>
        <w:ind w:firstLine="709"/>
        <w:jc w:val="both"/>
      </w:pPr>
      <w:r>
        <w:t>4.2.5. Направить в суд исковое заявление</w:t>
      </w:r>
      <w:r w:rsidR="003531FF">
        <w:t xml:space="preserve"> с требованием о расторжении Контракта, одновременно заявлять требование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</w:t>
      </w:r>
      <w:r w:rsidR="00181DF5">
        <w:t>тствии с пунктом 9</w:t>
      </w:r>
      <w:r w:rsidR="00454229">
        <w:t>.9 Контракта.</w:t>
      </w:r>
    </w:p>
    <w:p w14:paraId="0C47AE80" w14:textId="77777777" w:rsidR="003531FF" w:rsidRDefault="003531FF" w:rsidP="003531FF">
      <w:pPr>
        <w:ind w:firstLine="709"/>
        <w:jc w:val="both"/>
      </w:pPr>
      <w:r>
        <w:t>4.2.6. Не допускать расторжения Контракта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Контрактом, и Исполнителем такая неустойка не оплачена, в том числе и в порядке, предусмот</w:t>
      </w:r>
      <w:r w:rsidR="00181DF5">
        <w:t>ренном пунктом 9</w:t>
      </w:r>
      <w:r>
        <w:t>.9 Контракта.</w:t>
      </w:r>
    </w:p>
    <w:p w14:paraId="7C9A80F1" w14:textId="4A254B57" w:rsidR="00083277" w:rsidRDefault="003531FF" w:rsidP="00992735">
      <w:pPr>
        <w:ind w:firstLine="709"/>
        <w:jc w:val="both"/>
      </w:pPr>
      <w:r>
        <w:t xml:space="preserve">4.2.7.  При неоплате в установленный срок Исполнителем неустойки не позднее 10 рабочих дней с даты истечения срока для оплаты неустойки, указанного в претензионном письме, в случае если оплата по Контракту не была произведена </w:t>
      </w:r>
      <w:r w:rsidR="00181DF5">
        <w:t>в соответствии с пунктом 9</w:t>
      </w:r>
      <w:r>
        <w:t>.9 Контракта, составить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4E5193E6" w14:textId="473181A5" w:rsidR="003531FF" w:rsidRDefault="003531FF" w:rsidP="003531FF">
      <w:pPr>
        <w:ind w:firstLine="709"/>
        <w:jc w:val="both"/>
      </w:pPr>
      <w:r>
        <w:t>4.2.8. Провести экспертизу для проверки предоставленных Исполнителем результатов</w:t>
      </w:r>
      <w:r w:rsidR="003670D3" w:rsidRPr="003670D3">
        <w:rPr>
          <w:bCs/>
        </w:rPr>
        <w:t xml:space="preserve"> </w:t>
      </w:r>
      <w:r w:rsidR="003670D3">
        <w:rPr>
          <w:bCs/>
        </w:rPr>
        <w:t>выполнения Работ</w:t>
      </w:r>
      <w:r>
        <w:t>, предусмотренных Контрактом, в соответствии с Технической частью.</w:t>
      </w:r>
    </w:p>
    <w:p w14:paraId="2AA3C7D5" w14:textId="53EED5CC" w:rsidR="003531FF" w:rsidRDefault="003531FF" w:rsidP="003531FF">
      <w:pPr>
        <w:ind w:firstLine="709"/>
        <w:jc w:val="both"/>
      </w:pPr>
      <w:r>
        <w:t xml:space="preserve">4.2.9. Осуществлять контроль за </w:t>
      </w:r>
      <w:r w:rsidR="003670D3">
        <w:t>выполнением</w:t>
      </w:r>
      <w:r w:rsidR="003670D3" w:rsidRPr="003670D3">
        <w:t xml:space="preserve"> Работ </w:t>
      </w:r>
      <w:r>
        <w:t>Исполнител</w:t>
      </w:r>
      <w:r w:rsidR="003670D3">
        <w:t>ем</w:t>
      </w:r>
      <w:r>
        <w:t xml:space="preserve"> на оснований условий Контракта и в соответствии с законодательством Российской Федерации. </w:t>
      </w:r>
    </w:p>
    <w:p w14:paraId="6835F1B8" w14:textId="77777777" w:rsidR="003531FF" w:rsidRDefault="003531FF" w:rsidP="003531FF">
      <w:pPr>
        <w:ind w:firstLine="709"/>
        <w:jc w:val="both"/>
        <w:rPr>
          <w:b/>
        </w:rPr>
      </w:pPr>
      <w:r>
        <w:rPr>
          <w:b/>
        </w:rPr>
        <w:t>4.3. Исполнитель вправе:</w:t>
      </w:r>
    </w:p>
    <w:p w14:paraId="78871AA6" w14:textId="77777777" w:rsidR="003531FF" w:rsidRDefault="003531FF" w:rsidP="003531FF">
      <w:pPr>
        <w:ind w:firstLine="709"/>
        <w:jc w:val="both"/>
        <w:rPr>
          <w:b/>
        </w:rPr>
      </w:pPr>
      <w:r>
        <w:t xml:space="preserve">4.3.1. Требовать подписания в соответствии с условиями Контракта Заказчиком </w:t>
      </w:r>
      <w:r>
        <w:rPr>
          <w:rFonts w:eastAsia="Calibri"/>
          <w:lang w:eastAsia="en-US"/>
        </w:rPr>
        <w:t>документа о приемке по Контракту.</w:t>
      </w:r>
    </w:p>
    <w:p w14:paraId="72164757" w14:textId="2DCB18F1" w:rsidR="003531FF" w:rsidRDefault="003531FF" w:rsidP="003531FF">
      <w:pPr>
        <w:ind w:firstLine="709"/>
        <w:jc w:val="both"/>
      </w:pPr>
      <w:r>
        <w:t>4.3.2.</w:t>
      </w:r>
      <w:r>
        <w:rPr>
          <w:vertAlign w:val="superscript"/>
        </w:rPr>
        <w:t xml:space="preserve"> </w:t>
      </w:r>
      <w:r>
        <w:t xml:space="preserve">Требовать своевременной оплаты за </w:t>
      </w:r>
      <w:r w:rsidR="003670D3" w:rsidRPr="003670D3">
        <w:t xml:space="preserve">выполненные Работы </w:t>
      </w:r>
      <w:r>
        <w:t>в соответствии с условиями Контракта.</w:t>
      </w:r>
    </w:p>
    <w:p w14:paraId="5BBBCA51" w14:textId="1B32ADF0" w:rsidR="003531FF" w:rsidRDefault="003531FF" w:rsidP="003531FF">
      <w:pPr>
        <w:ind w:firstLine="709"/>
        <w:jc w:val="both"/>
      </w:pPr>
      <w:r>
        <w:t xml:space="preserve">4.3.3. Направлять Заказчику запросы и получать от него разъяснения и уточнения по вопросам </w:t>
      </w:r>
      <w:r w:rsidR="003670D3">
        <w:t>выполнения Работ</w:t>
      </w:r>
      <w:r w:rsidR="003670D3" w:rsidRPr="003670D3">
        <w:t xml:space="preserve"> </w:t>
      </w:r>
      <w:r>
        <w:t>в рамках Контракта.</w:t>
      </w:r>
    </w:p>
    <w:p w14:paraId="4E4D6D0D" w14:textId="77777777" w:rsidR="003531FF" w:rsidRDefault="003531FF" w:rsidP="003531FF">
      <w:pPr>
        <w:ind w:firstLine="709"/>
        <w:jc w:val="both"/>
        <w:rPr>
          <w:b/>
        </w:rPr>
      </w:pPr>
      <w:r>
        <w:rPr>
          <w:b/>
        </w:rPr>
        <w:lastRenderedPageBreak/>
        <w:t>4.4. Исполнитель обязан:</w:t>
      </w:r>
    </w:p>
    <w:p w14:paraId="0B5D6D95" w14:textId="6E793153" w:rsidR="003531FF" w:rsidRDefault="003531FF" w:rsidP="003531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</w:t>
      </w:r>
      <w:r w:rsidR="003670D3" w:rsidRPr="003670D3">
        <w:t xml:space="preserve"> </w:t>
      </w:r>
      <w:r w:rsidR="003670D3">
        <w:rPr>
          <w:rFonts w:ascii="Times New Roman" w:hAnsi="Times New Roman" w:cs="Times New Roman"/>
          <w:sz w:val="24"/>
          <w:szCs w:val="24"/>
        </w:rPr>
        <w:t>Выполнить</w:t>
      </w:r>
      <w:r w:rsidR="003670D3" w:rsidRPr="003670D3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Технической частью и в сроки, установленные в разделе 5 </w:t>
      </w:r>
      <w:r w:rsidR="003670D3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Сроки</w:t>
      </w:r>
      <w:r w:rsidR="003670D3">
        <w:rPr>
          <w:rFonts w:ascii="Times New Roman" w:hAnsi="Times New Roman" w:cs="Times New Roman"/>
          <w:sz w:val="24"/>
          <w:szCs w:val="24"/>
        </w:rPr>
        <w:t>, место и условия</w:t>
      </w:r>
      <w:r w:rsidR="003670D3" w:rsidRPr="003670D3">
        <w:t xml:space="preserve"> </w:t>
      </w:r>
      <w:r w:rsidR="003670D3">
        <w:rPr>
          <w:rFonts w:ascii="Times New Roman" w:hAnsi="Times New Roman" w:cs="Times New Roman"/>
          <w:sz w:val="24"/>
          <w:szCs w:val="24"/>
        </w:rPr>
        <w:t>выполнения Работ "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Контрактом.</w:t>
      </w:r>
    </w:p>
    <w:p w14:paraId="1A41A926" w14:textId="23E05173" w:rsidR="003531FF" w:rsidRDefault="003531FF" w:rsidP="003531FF">
      <w:pPr>
        <w:ind w:firstLine="709"/>
        <w:jc w:val="both"/>
      </w:pPr>
      <w:r>
        <w:t>4.4.2. Предоставлять своевременно Заказчику достоверную информацию о ходе исполнения своих обязательств по Контракту, в том числе о сложностях, возникших при</w:t>
      </w:r>
      <w:r w:rsidR="003670D3">
        <w:t xml:space="preserve"> выполнении Работ</w:t>
      </w:r>
      <w:r>
        <w:t>.</w:t>
      </w:r>
    </w:p>
    <w:p w14:paraId="6402DD3C" w14:textId="05F70E1C" w:rsidR="003531FF" w:rsidRDefault="003531FF" w:rsidP="003531F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4.4.3. Передать результаты Заказчику по окончанию</w:t>
      </w:r>
      <w:r w:rsidR="003670D3">
        <w:rPr>
          <w:rFonts w:ascii="Times New Roman" w:hAnsi="Times New Roman" w:cs="Times New Roman"/>
          <w:sz w:val="24"/>
          <w:szCs w:val="24"/>
        </w:rPr>
        <w:t xml:space="preserve"> выполнения</w:t>
      </w:r>
      <w:r w:rsidR="003670D3" w:rsidRPr="003670D3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 xml:space="preserve">, в порядке и в сроки, определенные разделом 6 </w:t>
      </w:r>
      <w:r w:rsidR="007D681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Порядок сдачи-приемки</w:t>
      </w:r>
      <w:r w:rsidR="007D681F">
        <w:rPr>
          <w:rFonts w:ascii="Times New Roman" w:hAnsi="Times New Roman" w:cs="Times New Roman"/>
          <w:sz w:val="24"/>
          <w:szCs w:val="24"/>
        </w:rPr>
        <w:t xml:space="preserve"> работ"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Контрактом.</w:t>
      </w:r>
    </w:p>
    <w:p w14:paraId="5CEE3D1B" w14:textId="77777777" w:rsidR="003531FF" w:rsidRDefault="003531FF" w:rsidP="003531FF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4.4.4. Предоставить Заказчику сведения об изменении своего фактического местонахождения в срок не позднее 5 рабочих дней со дня соответствующего изменения. В случае </w:t>
      </w:r>
      <w:proofErr w:type="spellStart"/>
      <w:r w:rsidR="002352F7">
        <w:rPr>
          <w:rFonts w:ascii="Times New Roman" w:hAnsi="Times New Roman" w:cs="Times New Roman"/>
          <w:sz w:val="24"/>
          <w:szCs w:val="24"/>
        </w:rPr>
        <w:t>непред</w:t>
      </w:r>
      <w:r w:rsidR="002851CD">
        <w:rPr>
          <w:rFonts w:ascii="Times New Roman" w:hAnsi="Times New Roman" w:cs="Times New Roman"/>
          <w:sz w:val="24"/>
          <w:szCs w:val="24"/>
        </w:rPr>
        <w:t>о</w:t>
      </w:r>
      <w:r w:rsidR="002352F7">
        <w:rPr>
          <w:rFonts w:ascii="Times New Roman" w:hAnsi="Times New Roman" w:cs="Times New Roman"/>
          <w:sz w:val="24"/>
          <w:szCs w:val="24"/>
        </w:rPr>
        <w:t>ставления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установленный срок уведомления об изменении адреса фактическим местонахождением Исполнителя будет считаться адрес, указанный в Контракте.</w:t>
      </w:r>
    </w:p>
    <w:p w14:paraId="3AAB2DBE" w14:textId="13C82EA9" w:rsidR="00A02DA9" w:rsidRPr="00D74231" w:rsidRDefault="001A3316" w:rsidP="00DF6189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D74231">
        <w:rPr>
          <w:rFonts w:ascii="Times New Roman" w:hAnsi="Times New Roman" w:cs="Times New Roman"/>
          <w:sz w:val="24"/>
          <w:szCs w:val="24"/>
        </w:rPr>
        <w:t>4.4.5. Гарантировать качество</w:t>
      </w:r>
      <w:r w:rsidR="007D681F" w:rsidRPr="007D681F">
        <w:t xml:space="preserve"> </w:t>
      </w:r>
      <w:r w:rsidR="007D681F">
        <w:rPr>
          <w:rFonts w:ascii="Times New Roman" w:hAnsi="Times New Roman" w:cs="Times New Roman"/>
          <w:sz w:val="24"/>
          <w:szCs w:val="24"/>
        </w:rPr>
        <w:t>выполненных Работ</w:t>
      </w:r>
      <w:r w:rsidRPr="00D742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06B24E" w14:textId="1746CDBB" w:rsidR="00A02DA9" w:rsidRPr="00D74231" w:rsidRDefault="001A3316" w:rsidP="00DF6189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D74231">
        <w:rPr>
          <w:rFonts w:ascii="Times New Roman" w:hAnsi="Times New Roman" w:cs="Times New Roman"/>
          <w:sz w:val="24"/>
          <w:szCs w:val="24"/>
        </w:rPr>
        <w:t>4.4.6. Обеспечить соот</w:t>
      </w:r>
      <w:r w:rsidR="00F35A2A">
        <w:rPr>
          <w:rFonts w:ascii="Times New Roman" w:hAnsi="Times New Roman" w:cs="Times New Roman"/>
          <w:sz w:val="24"/>
          <w:szCs w:val="24"/>
        </w:rPr>
        <w:t xml:space="preserve">ветствие результатов </w:t>
      </w:r>
      <w:r w:rsidR="007D681F" w:rsidRPr="007D681F">
        <w:rPr>
          <w:rFonts w:ascii="Times New Roman" w:hAnsi="Times New Roman" w:cs="Times New Roman"/>
          <w:sz w:val="24"/>
          <w:szCs w:val="24"/>
        </w:rPr>
        <w:t>выполненны</w:t>
      </w:r>
      <w:r w:rsidR="007D681F">
        <w:rPr>
          <w:rFonts w:ascii="Times New Roman" w:hAnsi="Times New Roman" w:cs="Times New Roman"/>
          <w:sz w:val="24"/>
          <w:szCs w:val="24"/>
        </w:rPr>
        <w:t>х</w:t>
      </w:r>
      <w:r w:rsidR="007D681F" w:rsidRPr="007D681F">
        <w:rPr>
          <w:rFonts w:ascii="Times New Roman" w:hAnsi="Times New Roman" w:cs="Times New Roman"/>
          <w:sz w:val="24"/>
          <w:szCs w:val="24"/>
        </w:rPr>
        <w:t xml:space="preserve"> Работ </w:t>
      </w:r>
      <w:r w:rsidRPr="00D74231">
        <w:rPr>
          <w:rFonts w:ascii="Times New Roman" w:hAnsi="Times New Roman" w:cs="Times New Roman"/>
          <w:sz w:val="24"/>
          <w:szCs w:val="24"/>
        </w:rPr>
        <w:t xml:space="preserve">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Контрактом. </w:t>
      </w:r>
      <w:bookmarkStart w:id="1" w:name="OLE_LINK30"/>
      <w:bookmarkStart w:id="2" w:name="OLE_LINK31"/>
      <w:bookmarkStart w:id="3" w:name="OLE_LINK32"/>
      <w:bookmarkEnd w:id="1"/>
      <w:bookmarkEnd w:id="2"/>
      <w:bookmarkEnd w:id="3"/>
    </w:p>
    <w:p w14:paraId="1FF343D6" w14:textId="77777777" w:rsidR="00A02DA9" w:rsidRPr="00D74231" w:rsidRDefault="00A02DA9" w:rsidP="00910BEB">
      <w:pPr>
        <w:autoSpaceDE w:val="0"/>
        <w:autoSpaceDN w:val="0"/>
        <w:adjustRightInd w:val="0"/>
        <w:ind w:firstLine="709"/>
        <w:jc w:val="both"/>
        <w:rPr>
          <w:noProof/>
        </w:rPr>
      </w:pPr>
      <w:bookmarkStart w:id="4" w:name="Par5"/>
      <w:bookmarkEnd w:id="4"/>
    </w:p>
    <w:p w14:paraId="527E38FD" w14:textId="06CD707A" w:rsidR="00A02DA9" w:rsidRPr="00DE4D21" w:rsidRDefault="001A3316" w:rsidP="00DE4D21">
      <w:pPr>
        <w:pStyle w:val="ab"/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E4D21">
        <w:rPr>
          <w:b/>
          <w:sz w:val="24"/>
          <w:szCs w:val="24"/>
        </w:rPr>
        <w:t>С</w:t>
      </w:r>
      <w:r w:rsidR="007D681F">
        <w:rPr>
          <w:b/>
          <w:sz w:val="24"/>
          <w:szCs w:val="24"/>
        </w:rPr>
        <w:t>РОКИ, МЕСТО И УСЛОВИЯ ВЫПОЛНЕНИЯ РАБОТ</w:t>
      </w:r>
    </w:p>
    <w:p w14:paraId="4F5D305B" w14:textId="77777777" w:rsidR="00DE4D21" w:rsidRPr="00D74231" w:rsidRDefault="00DE4D21" w:rsidP="00DE4D21">
      <w:pPr>
        <w:pStyle w:val="ab"/>
        <w:autoSpaceDE w:val="0"/>
        <w:autoSpaceDN w:val="0"/>
        <w:adjustRightInd w:val="0"/>
      </w:pPr>
    </w:p>
    <w:p w14:paraId="4514E2DB" w14:textId="7710FE05" w:rsidR="00F25090" w:rsidRPr="00E56E75" w:rsidRDefault="006B3AD5" w:rsidP="00263989">
      <w:pPr>
        <w:ind w:firstLine="709"/>
        <w:jc w:val="both"/>
      </w:pPr>
      <w:r>
        <w:t>5.1. Срок</w:t>
      </w:r>
      <w:r w:rsidR="007D681F" w:rsidRPr="007D681F">
        <w:t xml:space="preserve"> </w:t>
      </w:r>
      <w:r w:rsidR="007D681F">
        <w:t>выполнения</w:t>
      </w:r>
      <w:r w:rsidR="007D681F" w:rsidRPr="007D681F">
        <w:t xml:space="preserve"> Работ</w:t>
      </w:r>
      <w:r w:rsidR="001A3316" w:rsidRPr="00D74231">
        <w:t xml:space="preserve">: </w:t>
      </w:r>
      <w:r w:rsidR="00263989">
        <w:t xml:space="preserve">в течение </w:t>
      </w:r>
      <w:r w:rsidR="007A23C7">
        <w:t>1</w:t>
      </w:r>
      <w:r w:rsidR="00004CAA">
        <w:t>5</w:t>
      </w:r>
      <w:r w:rsidR="00263989">
        <w:t xml:space="preserve"> рабочих дней с</w:t>
      </w:r>
      <w:r w:rsidR="007D681F">
        <w:t xml:space="preserve"> даты заключения Контракта</w:t>
      </w:r>
      <w:r w:rsidR="00263989" w:rsidRPr="00E56E75">
        <w:t>.</w:t>
      </w:r>
    </w:p>
    <w:p w14:paraId="4D4FD68E" w14:textId="7166589E" w:rsidR="00A02DA9" w:rsidRPr="00D74231" w:rsidRDefault="00111E05" w:rsidP="00A027B1">
      <w:pPr>
        <w:ind w:firstLine="709"/>
        <w:jc w:val="both"/>
      </w:pPr>
      <w:r w:rsidRPr="00E56E75">
        <w:t>5.2</w:t>
      </w:r>
      <w:r w:rsidR="001A3316" w:rsidRPr="00E56E75">
        <w:t>. Место</w:t>
      </w:r>
      <w:r w:rsidR="007D681F">
        <w:t xml:space="preserve"> выполнения</w:t>
      </w:r>
      <w:r w:rsidR="007D681F" w:rsidRPr="007D681F">
        <w:t xml:space="preserve"> Работ </w:t>
      </w:r>
      <w:r w:rsidR="00004CAA" w:rsidRPr="00E56E75">
        <w:t xml:space="preserve">– </w:t>
      </w:r>
      <w:r w:rsidR="0055054A" w:rsidRPr="00E56E75">
        <w:t>г. Хабаровск,</w:t>
      </w:r>
      <w:r w:rsidR="00260429" w:rsidRPr="00E56E75">
        <w:t xml:space="preserve"> ул. </w:t>
      </w:r>
      <w:r w:rsidR="007A23C7">
        <w:t>Фрунзе,74 "А"</w:t>
      </w:r>
    </w:p>
    <w:p w14:paraId="0AE6EE1D" w14:textId="6CA390D4" w:rsidR="00A02DA9" w:rsidRPr="00D74231" w:rsidRDefault="00111E05" w:rsidP="00AF4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>
        <w:t>5.3</w:t>
      </w:r>
      <w:r w:rsidR="001A3316" w:rsidRPr="00D74231">
        <w:t>. Условия</w:t>
      </w:r>
      <w:r w:rsidR="007D681F">
        <w:t xml:space="preserve"> выполнения</w:t>
      </w:r>
      <w:r w:rsidR="007D681F" w:rsidRPr="007D681F">
        <w:t xml:space="preserve"> Работ </w:t>
      </w:r>
      <w:r w:rsidR="001A3316" w:rsidRPr="00D74231">
        <w:t>– В</w:t>
      </w:r>
      <w:r w:rsidR="001A3316" w:rsidRPr="00FE7EC1">
        <w:t xml:space="preserve"> </w:t>
      </w:r>
      <w:r w:rsidR="001A3316" w:rsidRPr="00D74231">
        <w:t>соответствии</w:t>
      </w:r>
      <w:r w:rsidR="001A3316">
        <w:t xml:space="preserve"> с Технической частью</w:t>
      </w:r>
      <w:r w:rsidR="001A3316" w:rsidRPr="00D74231">
        <w:rPr>
          <w:bCs/>
        </w:rPr>
        <w:t>.</w:t>
      </w:r>
    </w:p>
    <w:p w14:paraId="584990EC" w14:textId="77777777" w:rsidR="00A02DA9" w:rsidRPr="00D74231" w:rsidRDefault="00A02DA9" w:rsidP="004D6AB3">
      <w:pPr>
        <w:ind w:firstLine="709"/>
        <w:jc w:val="both"/>
      </w:pPr>
    </w:p>
    <w:p w14:paraId="19498507" w14:textId="22A782FF" w:rsidR="00A02DA9" w:rsidRPr="00222D58" w:rsidRDefault="001A3316" w:rsidP="00222D58">
      <w:pPr>
        <w:pStyle w:val="ab"/>
        <w:numPr>
          <w:ilvl w:val="0"/>
          <w:numId w:val="15"/>
        </w:numPr>
        <w:tabs>
          <w:tab w:val="left" w:pos="0"/>
        </w:tabs>
        <w:jc w:val="center"/>
        <w:rPr>
          <w:b/>
          <w:sz w:val="24"/>
          <w:szCs w:val="24"/>
        </w:rPr>
      </w:pPr>
      <w:r w:rsidRPr="00222D58">
        <w:rPr>
          <w:b/>
          <w:sz w:val="24"/>
          <w:szCs w:val="24"/>
        </w:rPr>
        <w:t xml:space="preserve">ПОРЯДОК СДАЧИ-ПРИЕМКИ </w:t>
      </w:r>
      <w:r w:rsidR="007D681F">
        <w:rPr>
          <w:b/>
          <w:sz w:val="24"/>
          <w:szCs w:val="24"/>
        </w:rPr>
        <w:t>РАБОТ</w:t>
      </w:r>
    </w:p>
    <w:p w14:paraId="34812879" w14:textId="77777777" w:rsidR="00222D58" w:rsidRPr="00222D58" w:rsidRDefault="00222D58" w:rsidP="00222D58">
      <w:pPr>
        <w:pStyle w:val="ab"/>
        <w:tabs>
          <w:tab w:val="left" w:pos="0"/>
        </w:tabs>
        <w:rPr>
          <w:b/>
        </w:rPr>
      </w:pPr>
    </w:p>
    <w:p w14:paraId="59FA7602" w14:textId="3AE90360" w:rsidR="00222D58" w:rsidRDefault="00222D58" w:rsidP="00222D58">
      <w:pPr>
        <w:ind w:right="15" w:firstLine="709"/>
        <w:jc w:val="both"/>
      </w:pPr>
      <w:r>
        <w:t xml:space="preserve">6.1. Приемка </w:t>
      </w:r>
      <w:r w:rsidR="007D681F">
        <w:t>выполненных</w:t>
      </w:r>
      <w:r w:rsidR="007D681F" w:rsidRPr="007D681F">
        <w:t xml:space="preserve"> Работ </w:t>
      </w:r>
      <w:r>
        <w:t xml:space="preserve">по Контракту на соответствие их требованиям, установленным в Контракте, осуществляется на основании подписанного Сторонами документа о приемке. </w:t>
      </w:r>
    </w:p>
    <w:p w14:paraId="788E1293" w14:textId="77B9570E" w:rsidR="00222D58" w:rsidRDefault="00222D58" w:rsidP="00222D58">
      <w:pPr>
        <w:ind w:firstLine="709"/>
        <w:jc w:val="both"/>
        <w:rPr>
          <w:rFonts w:eastAsiaTheme="minorHAnsi"/>
          <w:lang w:eastAsia="en-US"/>
        </w:rPr>
      </w:pPr>
      <w:r>
        <w:t>6.2. По окончании</w:t>
      </w:r>
      <w:r w:rsidR="007D681F" w:rsidRPr="007D681F">
        <w:t xml:space="preserve"> </w:t>
      </w:r>
      <w:r w:rsidR="007D681F">
        <w:t>выполнения</w:t>
      </w:r>
      <w:r w:rsidR="007D681F" w:rsidRPr="007D681F">
        <w:t xml:space="preserve"> Работ</w:t>
      </w:r>
      <w:r>
        <w:t xml:space="preserve"> Исполнитель представляет финансовые документы (счет или счет-фактура), </w:t>
      </w:r>
      <w:r>
        <w:rPr>
          <w:rFonts w:eastAsia="MS Mincho"/>
        </w:rPr>
        <w:t>акт</w:t>
      </w:r>
      <w:r w:rsidR="007D681F" w:rsidRPr="007D681F">
        <w:t xml:space="preserve"> </w:t>
      </w:r>
      <w:r w:rsidR="007D681F">
        <w:rPr>
          <w:rFonts w:eastAsia="MS Mincho"/>
        </w:rPr>
        <w:t>выполненных Работ</w:t>
      </w:r>
      <w:r>
        <w:rPr>
          <w:rFonts w:eastAsia="MS Mincho"/>
        </w:rPr>
        <w:t xml:space="preserve"> </w:t>
      </w:r>
      <w:r w:rsidR="003759A6">
        <w:rPr>
          <w:rFonts w:eastAsia="MS Mincho"/>
        </w:rPr>
        <w:t>или универсальны</w:t>
      </w:r>
      <w:r w:rsidR="00496BF4">
        <w:rPr>
          <w:rFonts w:eastAsia="MS Mincho"/>
        </w:rPr>
        <w:t>й</w:t>
      </w:r>
      <w:r w:rsidR="003759A6">
        <w:rPr>
          <w:rFonts w:eastAsia="MS Mincho"/>
        </w:rPr>
        <w:t xml:space="preserve"> передаточный документ </w:t>
      </w:r>
      <w:r>
        <w:rPr>
          <w:rFonts w:eastAsia="MS Mincho"/>
        </w:rPr>
        <w:t>(далее – документ о приемке).</w:t>
      </w:r>
    </w:p>
    <w:p w14:paraId="7D6B8829" w14:textId="10D35E12" w:rsidR="00222D58" w:rsidRDefault="00222D58" w:rsidP="00222D5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6.3. Для проверки </w:t>
      </w:r>
      <w:r w:rsidR="007D681F">
        <w:rPr>
          <w:bCs/>
        </w:rPr>
        <w:t xml:space="preserve">выполненных </w:t>
      </w:r>
      <w:r w:rsidR="007D681F" w:rsidRPr="007D681F">
        <w:rPr>
          <w:bCs/>
        </w:rPr>
        <w:t xml:space="preserve">Исполнителем </w:t>
      </w:r>
      <w:r w:rsidR="007D681F">
        <w:rPr>
          <w:bCs/>
        </w:rPr>
        <w:t>Работы</w:t>
      </w:r>
      <w:r>
        <w:rPr>
          <w:rFonts w:eastAsiaTheme="minorHAnsi"/>
          <w:lang w:eastAsia="en-US"/>
        </w:rPr>
        <w:t>, предусмотренных Контрактом, в части их соответствия условиям Контракта, Заказчик обязан провести экспертизу. Экспертиза результатов, предусмотренных Контрактом, может проводиться Заказчиком своими силами или экспертные организации на основании Контракта, заключенного в соответствии с Федеральным законом № 44-ФЗ.</w:t>
      </w:r>
    </w:p>
    <w:p w14:paraId="2153895A" w14:textId="513ED4F1" w:rsidR="00222D58" w:rsidRDefault="00222D58" w:rsidP="00222D5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случае, если по результатам такой экспертизы установлены нарушения требований Контракта, не препятствующие приемке</w:t>
      </w:r>
      <w:r w:rsidR="007D681F" w:rsidRPr="007D681F">
        <w:t xml:space="preserve"> выполненных Работ</w:t>
      </w:r>
      <w:r>
        <w:rPr>
          <w:rFonts w:eastAsiaTheme="minorHAnsi"/>
          <w:lang w:eastAsia="en-US"/>
        </w:rPr>
        <w:t>, в заключении могут содержаться предложения об устранении данных нарушений, в том числе с указанием срока их устранения.</w:t>
      </w:r>
    </w:p>
    <w:p w14:paraId="1CC9104C" w14:textId="5E0E8F6A" w:rsidR="00222D58" w:rsidRDefault="00222D58" w:rsidP="00222D5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Заказчик вправе не отказывать в приемке</w:t>
      </w:r>
      <w:r w:rsidR="007D681F">
        <w:rPr>
          <w:rFonts w:eastAsiaTheme="minorHAnsi"/>
          <w:lang w:eastAsia="en-US"/>
        </w:rPr>
        <w:t xml:space="preserve"> </w:t>
      </w:r>
      <w:r w:rsidR="007D681F" w:rsidRPr="007D681F">
        <w:rPr>
          <w:rFonts w:eastAsiaTheme="minorHAnsi"/>
          <w:lang w:eastAsia="en-US"/>
        </w:rPr>
        <w:t>выполненных Работ</w:t>
      </w:r>
      <w:r>
        <w:rPr>
          <w:rFonts w:eastAsiaTheme="minorHAnsi"/>
          <w:lang w:eastAsia="en-US"/>
        </w:rPr>
        <w:t xml:space="preserve">, в случае выявления несоответствия таких </w:t>
      </w:r>
      <w:r w:rsidR="007D681F">
        <w:rPr>
          <w:rFonts w:eastAsiaTheme="minorHAnsi"/>
          <w:lang w:eastAsia="en-US"/>
        </w:rPr>
        <w:t xml:space="preserve">работ </w:t>
      </w:r>
      <w:r>
        <w:rPr>
          <w:rFonts w:eastAsiaTheme="minorHAnsi"/>
          <w:lang w:eastAsia="en-US"/>
        </w:rPr>
        <w:t xml:space="preserve">условиям Контракта, если выявленное несоответствие не препятствует приемке </w:t>
      </w:r>
      <w:r w:rsidR="007D681F">
        <w:rPr>
          <w:rFonts w:eastAsiaTheme="minorHAnsi"/>
          <w:lang w:eastAsia="en-US"/>
        </w:rPr>
        <w:t xml:space="preserve">Работ </w:t>
      </w:r>
      <w:r>
        <w:rPr>
          <w:rFonts w:eastAsiaTheme="minorHAnsi"/>
          <w:lang w:eastAsia="en-US"/>
        </w:rPr>
        <w:t>и устранено Исполнителем.</w:t>
      </w:r>
    </w:p>
    <w:p w14:paraId="6882FBD7" w14:textId="7AE15B10" w:rsidR="00222D58" w:rsidRDefault="00222D58" w:rsidP="00222D5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6.4. Исправление недостатков, допущенных Исполнителем и выявленных при сдаче-приемке</w:t>
      </w:r>
      <w:r w:rsidR="007D681F">
        <w:rPr>
          <w:rFonts w:eastAsiaTheme="minorHAnsi"/>
          <w:lang w:eastAsia="en-US"/>
        </w:rPr>
        <w:t xml:space="preserve"> Работ</w:t>
      </w:r>
      <w:r>
        <w:rPr>
          <w:rFonts w:eastAsiaTheme="minorHAnsi"/>
          <w:lang w:eastAsia="en-US"/>
        </w:rPr>
        <w:t>, осуществляется в течение 10 календарных дней с момента их выявления и за счет Исполнителя.</w:t>
      </w:r>
    </w:p>
    <w:p w14:paraId="040444D8" w14:textId="1AC6D3E1" w:rsidR="00222D58" w:rsidRDefault="00222D58" w:rsidP="00222D5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6.5. По решению Заказчика для приемки </w:t>
      </w:r>
      <w:r w:rsidR="007D681F" w:rsidRPr="007D681F">
        <w:rPr>
          <w:rFonts w:eastAsiaTheme="minorHAnsi"/>
          <w:lang w:eastAsia="en-US"/>
        </w:rPr>
        <w:t xml:space="preserve">выполненных Работ </w:t>
      </w:r>
      <w:r>
        <w:rPr>
          <w:rFonts w:eastAsiaTheme="minorHAnsi"/>
          <w:lang w:eastAsia="en-US"/>
        </w:rPr>
        <w:t>может создаваться приемочная комиссия, которая состоит не менее чем из пяти человек.</w:t>
      </w:r>
    </w:p>
    <w:p w14:paraId="32D1CEDD" w14:textId="1883C825" w:rsidR="00222D58" w:rsidRDefault="00222D58" w:rsidP="00222D5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случае привлечения Заказчиком экспертных организаций для проведения экспертизы при принятии решения о приемке или об отказе в приемке</w:t>
      </w:r>
      <w:r w:rsidR="007D681F" w:rsidRPr="007D681F">
        <w:t xml:space="preserve"> </w:t>
      </w:r>
      <w:r w:rsidR="007D681F" w:rsidRPr="007D681F">
        <w:rPr>
          <w:rFonts w:eastAsiaTheme="minorHAnsi"/>
          <w:lang w:eastAsia="en-US"/>
        </w:rPr>
        <w:t>выполненных Работ</w:t>
      </w:r>
      <w:r>
        <w:rPr>
          <w:rFonts w:eastAsiaTheme="minorHAnsi"/>
          <w:lang w:eastAsia="en-US"/>
        </w:rPr>
        <w:t>, приемочная комиссия должна учитывать основания для ее проведения отраженное в заключении экспертной организацией.</w:t>
      </w:r>
    </w:p>
    <w:p w14:paraId="47F5DADF" w14:textId="0BCF54E7" w:rsidR="00A02DA9" w:rsidRPr="00004CAA" w:rsidRDefault="00222D58" w:rsidP="00004CAA">
      <w:pPr>
        <w:ind w:firstLine="709"/>
        <w:jc w:val="both"/>
      </w:pPr>
      <w:r>
        <w:t xml:space="preserve">6.6. Заказчик, в срок не более </w:t>
      </w:r>
      <w:r w:rsidR="007F4C27">
        <w:t>5</w:t>
      </w:r>
      <w:r>
        <w:t xml:space="preserve"> календарных дней, следующих за днем поступления документа о приемке, подписанного Исполнителем, и на основании результатов экспертизы, проведенной в соответствии с пунктом 6.3 Контракта, подписывает документ о приемке, либо направляет </w:t>
      </w:r>
      <w:r>
        <w:lastRenderedPageBreak/>
        <w:t>Исполнителю мотивированный отказ от подписания документа о приемке с указанием причин такого отказа.</w:t>
      </w:r>
    </w:p>
    <w:p w14:paraId="3DDA7175" w14:textId="77777777" w:rsidR="00327EB4" w:rsidRPr="000F4123" w:rsidRDefault="001A3316" w:rsidP="000F4123">
      <w:pPr>
        <w:pStyle w:val="ab"/>
        <w:numPr>
          <w:ilvl w:val="0"/>
          <w:numId w:val="15"/>
        </w:numPr>
        <w:jc w:val="center"/>
        <w:rPr>
          <w:b/>
          <w:sz w:val="24"/>
          <w:szCs w:val="24"/>
        </w:rPr>
      </w:pPr>
      <w:r w:rsidRPr="000F4123">
        <w:rPr>
          <w:b/>
          <w:sz w:val="24"/>
          <w:szCs w:val="24"/>
        </w:rPr>
        <w:t>ГАРАНТИЙНЫЕ ОБЯЗАТЕЛЬСТВА</w:t>
      </w:r>
    </w:p>
    <w:p w14:paraId="003F642F" w14:textId="77777777" w:rsidR="000F4123" w:rsidRPr="00D74231" w:rsidRDefault="000F4123" w:rsidP="000F4123">
      <w:pPr>
        <w:pStyle w:val="ab"/>
      </w:pPr>
    </w:p>
    <w:p w14:paraId="1AF307EA" w14:textId="3313FDE7" w:rsidR="000F4123" w:rsidRPr="003B7EF3" w:rsidRDefault="000F4123" w:rsidP="007D681F">
      <w:pPr>
        <w:pStyle w:val="ab"/>
        <w:numPr>
          <w:ilvl w:val="1"/>
          <w:numId w:val="15"/>
        </w:numPr>
        <w:ind w:right="15"/>
        <w:jc w:val="both"/>
        <w:rPr>
          <w:sz w:val="24"/>
          <w:szCs w:val="24"/>
        </w:rPr>
      </w:pPr>
      <w:r w:rsidRPr="003B7EF3">
        <w:rPr>
          <w:sz w:val="24"/>
          <w:szCs w:val="24"/>
        </w:rPr>
        <w:t>Исполнитель гарантирует соответствие качества</w:t>
      </w:r>
      <w:r w:rsidR="007D681F" w:rsidRPr="007D681F">
        <w:t xml:space="preserve"> </w:t>
      </w:r>
      <w:r w:rsidR="007D681F" w:rsidRPr="007D681F">
        <w:rPr>
          <w:sz w:val="24"/>
          <w:szCs w:val="24"/>
        </w:rPr>
        <w:t>выполненных Работ</w:t>
      </w:r>
      <w:r w:rsidRPr="003B7EF3">
        <w:rPr>
          <w:sz w:val="24"/>
          <w:szCs w:val="24"/>
        </w:rPr>
        <w:t xml:space="preserve"> условиям Контракта. </w:t>
      </w:r>
    </w:p>
    <w:p w14:paraId="78834F42" w14:textId="77777777" w:rsidR="00A02DA9" w:rsidRPr="00D74231" w:rsidRDefault="00A02DA9" w:rsidP="00604C1D">
      <w:pPr>
        <w:jc w:val="both"/>
      </w:pPr>
    </w:p>
    <w:p w14:paraId="6084887E" w14:textId="77777777" w:rsidR="00A02DA9" w:rsidRPr="000F4123" w:rsidRDefault="001A3316" w:rsidP="000F4123">
      <w:pPr>
        <w:pStyle w:val="ab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0F4123">
        <w:rPr>
          <w:b/>
          <w:sz w:val="24"/>
          <w:szCs w:val="24"/>
        </w:rPr>
        <w:t>ОБЕСПЕЧЕНИЕ ИСПОЛНЕНИЯ КОНТРАКТА</w:t>
      </w:r>
    </w:p>
    <w:p w14:paraId="57752ACE" w14:textId="77777777" w:rsidR="000F4123" w:rsidRPr="000F4123" w:rsidRDefault="000F4123" w:rsidP="000F4123">
      <w:pPr>
        <w:pStyle w:val="ab"/>
        <w:tabs>
          <w:tab w:val="left" w:pos="709"/>
        </w:tabs>
        <w:autoSpaceDE w:val="0"/>
        <w:autoSpaceDN w:val="0"/>
        <w:adjustRightInd w:val="0"/>
        <w:outlineLvl w:val="1"/>
        <w:rPr>
          <w:bCs/>
          <w:noProof/>
        </w:rPr>
      </w:pPr>
    </w:p>
    <w:p w14:paraId="44F8034B" w14:textId="77777777" w:rsidR="006F0692" w:rsidRPr="00A9145B" w:rsidRDefault="00ED056B" w:rsidP="00A9145B">
      <w:pPr>
        <w:pStyle w:val="ab"/>
        <w:numPr>
          <w:ilvl w:val="1"/>
          <w:numId w:val="15"/>
        </w:num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A9145B">
        <w:rPr>
          <w:sz w:val="24"/>
          <w:szCs w:val="24"/>
        </w:rPr>
        <w:t>Обеспечение исполнения К</w:t>
      </w:r>
      <w:r w:rsidR="001A3316" w:rsidRPr="00A9145B">
        <w:rPr>
          <w:sz w:val="24"/>
          <w:szCs w:val="24"/>
        </w:rPr>
        <w:t xml:space="preserve">онтракта </w:t>
      </w:r>
      <w:r w:rsidR="00A9145B" w:rsidRPr="00A9145B">
        <w:rPr>
          <w:sz w:val="24"/>
          <w:szCs w:val="24"/>
        </w:rPr>
        <w:t>не установлено.</w:t>
      </w:r>
    </w:p>
    <w:p w14:paraId="79A321A5" w14:textId="77777777" w:rsidR="00A9145B" w:rsidRPr="00A9145B" w:rsidRDefault="00A9145B" w:rsidP="00A9145B">
      <w:pPr>
        <w:tabs>
          <w:tab w:val="left" w:pos="709"/>
        </w:tabs>
        <w:autoSpaceDE w:val="0"/>
        <w:autoSpaceDN w:val="0"/>
        <w:adjustRightInd w:val="0"/>
        <w:ind w:left="568"/>
        <w:jc w:val="both"/>
        <w:outlineLvl w:val="1"/>
        <w:rPr>
          <w:b/>
        </w:rPr>
      </w:pPr>
    </w:p>
    <w:p w14:paraId="024EA923" w14:textId="77777777" w:rsidR="00327EB4" w:rsidRPr="00DA261D" w:rsidRDefault="001A3316" w:rsidP="00DA261D">
      <w:pPr>
        <w:pStyle w:val="ab"/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spacing w:val="-3"/>
          <w:sz w:val="24"/>
          <w:szCs w:val="24"/>
        </w:rPr>
      </w:pPr>
      <w:r w:rsidRPr="00DA261D">
        <w:rPr>
          <w:b/>
          <w:spacing w:val="-3"/>
          <w:sz w:val="24"/>
          <w:szCs w:val="24"/>
        </w:rPr>
        <w:t>ОТВЕТСТВЕННОСТЬ СТОРОН</w:t>
      </w:r>
    </w:p>
    <w:p w14:paraId="1EBB504D" w14:textId="77777777" w:rsidR="00DA261D" w:rsidRPr="00D74231" w:rsidRDefault="00DA261D" w:rsidP="00DA261D">
      <w:pPr>
        <w:pStyle w:val="ab"/>
        <w:autoSpaceDE w:val="0"/>
        <w:autoSpaceDN w:val="0"/>
        <w:adjustRightInd w:val="0"/>
      </w:pPr>
    </w:p>
    <w:p w14:paraId="13045060" w14:textId="77777777" w:rsidR="000E2E8B" w:rsidRDefault="000E2E8B" w:rsidP="000E2E8B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Федерации.</w:t>
      </w:r>
    </w:p>
    <w:p w14:paraId="278C3869" w14:textId="77777777" w:rsidR="000E2E8B" w:rsidRDefault="000E2E8B" w:rsidP="000E2E8B">
      <w:pPr>
        <w:autoSpaceDE w:val="0"/>
        <w:autoSpaceDN w:val="0"/>
        <w:adjustRightInd w:val="0"/>
        <w:ind w:firstLine="709"/>
        <w:jc w:val="both"/>
      </w:pPr>
      <w:r>
        <w:t>9.2.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14:paraId="495CDD33" w14:textId="77777777" w:rsidR="000E2E8B" w:rsidRDefault="000E2E8B" w:rsidP="000E2E8B">
      <w:pPr>
        <w:autoSpaceDE w:val="0"/>
        <w:autoSpaceDN w:val="0"/>
        <w:adjustRightInd w:val="0"/>
        <w:ind w:firstLine="709"/>
        <w:jc w:val="both"/>
      </w:pPr>
      <w:r>
        <w:t>9.3.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0A9ECB31" w14:textId="77777777" w:rsidR="000E2E8B" w:rsidRDefault="000E2E8B" w:rsidP="000E2E8B">
      <w:pPr>
        <w:autoSpaceDE w:val="0"/>
        <w:autoSpaceDN w:val="0"/>
        <w:adjustRightInd w:val="0"/>
        <w:ind w:firstLine="709"/>
        <w:jc w:val="both"/>
      </w:pPr>
      <w:r>
        <w:t xml:space="preserve">9.4.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обязательств.  </w:t>
      </w:r>
    </w:p>
    <w:p w14:paraId="08E5CC3A" w14:textId="77777777" w:rsidR="000E2E8B" w:rsidRDefault="000E2E8B" w:rsidP="000E2E8B">
      <w:pPr>
        <w:autoSpaceDE w:val="0"/>
        <w:autoSpaceDN w:val="0"/>
        <w:adjustRightInd w:val="0"/>
        <w:ind w:firstLine="709"/>
        <w:jc w:val="both"/>
      </w:pPr>
      <w:r>
        <w:t>За каждый факт неисполнения Заказчиком обязательств, предусмотренных Контрактом, за исключением просрочки исполнения обязательств, размер составляет 1000 рублей.</w:t>
      </w:r>
    </w:p>
    <w:p w14:paraId="72D89419" w14:textId="77777777" w:rsidR="000E2E8B" w:rsidRDefault="000E2E8B" w:rsidP="000E2E8B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В случае просрочки исполнения Исполнителем обязательств, в том числе гарантийного обязательства, если таковое установлено, предусмотренных Контрактом, а также в иных случаях неисполнения или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ненадлежащего исполнения Исполнителем обязательств, предусмотренных Контрактом, Исполнитель уплачивает Заказчику неустойку (штраф, пени).</w:t>
      </w:r>
    </w:p>
    <w:p w14:paraId="79B68AC6" w14:textId="77777777" w:rsidR="000E2E8B" w:rsidRDefault="00DC4D03" w:rsidP="000E2E8B">
      <w:pPr>
        <w:autoSpaceDE w:val="0"/>
        <w:autoSpaceDN w:val="0"/>
        <w:adjustRightInd w:val="0"/>
        <w:ind w:firstLine="709"/>
        <w:jc w:val="both"/>
      </w:pPr>
      <w:r>
        <w:t>9</w:t>
      </w:r>
      <w:r w:rsidR="000E2E8B">
        <w:t>.6. Пеня начисляется за каждый день просрочки исполнения Исполнителем обязательств,</w:t>
      </w:r>
      <w:r w:rsidR="000E2E8B">
        <w:rPr>
          <w:rFonts w:eastAsiaTheme="minorHAnsi"/>
          <w:lang w:eastAsia="en-US"/>
        </w:rPr>
        <w:t xml:space="preserve"> </w:t>
      </w:r>
      <w:r w:rsidR="000E2E8B">
        <w:rPr>
          <w:rFonts w:eastAsia="Calibri"/>
        </w:rPr>
        <w:t xml:space="preserve">начиная со дня, следующего после дня истечения установленного Контрактом срока исполнения обязательств, и устанавливается Контрактом </w:t>
      </w:r>
      <w:r w:rsidR="000E2E8B">
        <w:t>в размере одной трехсотой 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Контрактом,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6AF6CC55" w14:textId="77777777" w:rsidR="000E2E8B" w:rsidRDefault="00DC4D03" w:rsidP="000E2E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="000E2E8B">
        <w:rPr>
          <w:rFonts w:eastAsia="Calibri"/>
          <w:lang w:eastAsia="en-US"/>
        </w:rPr>
        <w:t xml:space="preserve">.7.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обязательств, в том числе гарантийного обязательства, </w:t>
      </w:r>
      <w:r w:rsidR="000E2E8B">
        <w:t>если таковое установлено.</w:t>
      </w:r>
    </w:p>
    <w:p w14:paraId="1909C334" w14:textId="77777777" w:rsidR="000E2E8B" w:rsidRDefault="00DC4D03" w:rsidP="000E2E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="000E2E8B">
        <w:rPr>
          <w:rFonts w:eastAsia="Calibri"/>
          <w:lang w:eastAsia="en-US"/>
        </w:rPr>
        <w:t xml:space="preserve">.8.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в том числе гарантийного обязательства, </w:t>
      </w:r>
      <w:r w:rsidR="000E2E8B">
        <w:t>если таковое установлено</w:t>
      </w:r>
      <w:r w:rsidR="000E2E8B">
        <w:rPr>
          <w:rFonts w:eastAsia="Calibri"/>
          <w:lang w:eastAsia="en-US"/>
        </w:rPr>
        <w:t>, предусмотренных Контрактом, размер штрафа устанавливается в размере 10 процентов цены Контракта.</w:t>
      </w:r>
    </w:p>
    <w:p w14:paraId="26927224" w14:textId="77777777" w:rsidR="000E2E8B" w:rsidRDefault="00DC4D03" w:rsidP="000E2E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9</w:t>
      </w:r>
      <w:r w:rsidR="000E2E8B">
        <w:rPr>
          <w:rFonts w:eastAsia="Calibri"/>
          <w:lang w:eastAsia="en-US"/>
        </w:rPr>
        <w:t>.9. Заказчик вправе удержать сумму неисполненных Исполнителем требований об уплате неустоек (штрафов, пеней), предъявленных Заказчиком из суммы, подлежащей оплате Исполнителю.</w:t>
      </w:r>
    </w:p>
    <w:p w14:paraId="5B319728" w14:textId="77777777" w:rsidR="00CB0016" w:rsidRPr="007A23C7" w:rsidRDefault="00CB0016" w:rsidP="000E2E8B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1880CFB2" w14:textId="02F2475D" w:rsidR="00A02DA9" w:rsidRPr="007A23C7" w:rsidRDefault="001A3316" w:rsidP="007A23C7">
      <w:pPr>
        <w:pStyle w:val="ab"/>
        <w:numPr>
          <w:ilvl w:val="0"/>
          <w:numId w:val="15"/>
        </w:num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sz w:val="24"/>
          <w:szCs w:val="24"/>
        </w:rPr>
      </w:pPr>
      <w:r w:rsidRPr="007A23C7">
        <w:rPr>
          <w:b/>
          <w:sz w:val="24"/>
          <w:szCs w:val="24"/>
        </w:rPr>
        <w:t>ОБСТОЯТЕЛЬСТВА НЕПРЕОДОЛИМОЙ СИЛЫ</w:t>
      </w:r>
    </w:p>
    <w:p w14:paraId="20ACA44D" w14:textId="77777777" w:rsidR="004C35FB" w:rsidRPr="00D74231" w:rsidRDefault="004C35FB" w:rsidP="003E61A6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</w:rPr>
      </w:pPr>
    </w:p>
    <w:p w14:paraId="1A27E023" w14:textId="77777777" w:rsidR="004C35FB" w:rsidRDefault="004C35FB" w:rsidP="004C35FB">
      <w:pPr>
        <w:autoSpaceDE w:val="0"/>
        <w:autoSpaceDN w:val="0"/>
        <w:adjustRightInd w:val="0"/>
        <w:ind w:firstLine="709"/>
        <w:jc w:val="both"/>
      </w:pPr>
      <w:r>
        <w:t xml:space="preserve">10.1.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</w:t>
      </w:r>
      <w:r>
        <w:lastRenderedPageBreak/>
        <w:t>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06CE611B" w14:textId="77777777" w:rsidR="004C35FB" w:rsidRDefault="004C35FB" w:rsidP="004C35FB">
      <w:pPr>
        <w:autoSpaceDE w:val="0"/>
        <w:autoSpaceDN w:val="0"/>
        <w:adjustRightInd w:val="0"/>
        <w:ind w:firstLine="709"/>
        <w:jc w:val="both"/>
      </w:pPr>
      <w:r>
        <w:t>10.2. При наступлении таких обстоятельств срок исполнения обязательств по Контракту отодвигается соразмерно времени действия данных обстоятельств, поскольку эти обстоятельства значительно влияют на исполнение Контракта в срок.</w:t>
      </w:r>
    </w:p>
    <w:p w14:paraId="366FF9BD" w14:textId="77777777" w:rsidR="004C35FB" w:rsidRDefault="004C35FB" w:rsidP="004C35FB">
      <w:pPr>
        <w:autoSpaceDE w:val="0"/>
        <w:autoSpaceDN w:val="0"/>
        <w:adjustRightInd w:val="0"/>
        <w:ind w:firstLine="709"/>
        <w:jc w:val="both"/>
      </w:pPr>
      <w:r>
        <w:t>10.3.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рабочих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00CC9298" w14:textId="77777777" w:rsidR="004C35FB" w:rsidRDefault="004C35FB" w:rsidP="004C35FB">
      <w:pPr>
        <w:autoSpaceDE w:val="0"/>
        <w:autoSpaceDN w:val="0"/>
        <w:adjustRightInd w:val="0"/>
        <w:ind w:firstLine="709"/>
        <w:jc w:val="both"/>
      </w:pPr>
      <w:r>
        <w:t>10.4. Если обстоятельства, указанные в пункте 9.1 Контракта, будут длиться более 2 (двух)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432076E8" w14:textId="77777777" w:rsidR="004C35FB" w:rsidRDefault="004C35FB" w:rsidP="004C35FB">
      <w:pPr>
        <w:autoSpaceDE w:val="0"/>
        <w:autoSpaceDN w:val="0"/>
        <w:adjustRightInd w:val="0"/>
        <w:ind w:firstLine="709"/>
        <w:jc w:val="both"/>
      </w:pPr>
      <w:r>
        <w:t xml:space="preserve">10.5. </w:t>
      </w:r>
      <w:proofErr w:type="spellStart"/>
      <w:r>
        <w:t>Неуведомление</w:t>
      </w:r>
      <w:proofErr w:type="spellEnd"/>
      <w:r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4F7E8A22" w14:textId="77777777" w:rsidR="00A02DA9" w:rsidRPr="00D74231" w:rsidRDefault="00A02DA9" w:rsidP="001A255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44861637" w14:textId="77777777" w:rsidR="00A02DA9" w:rsidRPr="00AE7426" w:rsidRDefault="001A3316" w:rsidP="00AE7426">
      <w:pPr>
        <w:pStyle w:val="ab"/>
        <w:numPr>
          <w:ilvl w:val="0"/>
          <w:numId w:val="16"/>
        </w:numPr>
        <w:jc w:val="center"/>
        <w:rPr>
          <w:b/>
          <w:sz w:val="24"/>
          <w:szCs w:val="24"/>
        </w:rPr>
      </w:pPr>
      <w:r w:rsidRPr="00AE7426">
        <w:rPr>
          <w:b/>
          <w:sz w:val="24"/>
          <w:szCs w:val="24"/>
        </w:rPr>
        <w:t>СРОК ДЕЙСТВИЯ И ПОРЯДОК ИЗМЕНЕНИЯ КОНТРАКТА</w:t>
      </w:r>
    </w:p>
    <w:p w14:paraId="670F09FB" w14:textId="77777777" w:rsidR="00153426" w:rsidRPr="00153426" w:rsidRDefault="00153426" w:rsidP="00153426">
      <w:pPr>
        <w:pStyle w:val="ab"/>
        <w:rPr>
          <w:b/>
        </w:rPr>
      </w:pPr>
    </w:p>
    <w:p w14:paraId="46FEBF65" w14:textId="61771C25" w:rsidR="00AE7426" w:rsidRDefault="00AE7426" w:rsidP="00AE7426">
      <w:pPr>
        <w:ind w:firstLine="709"/>
        <w:jc w:val="both"/>
      </w:pPr>
      <w:r>
        <w:t xml:space="preserve">11.1. Контракт вступает в действие с момента его подписания сторонами и действует по </w:t>
      </w:r>
      <w:r w:rsidR="00024063">
        <w:br/>
        <w:t>3</w:t>
      </w:r>
      <w:r w:rsidR="007A23C7">
        <w:t>0.09</w:t>
      </w:r>
      <w:r w:rsidR="00213204">
        <w:t>.</w:t>
      </w:r>
      <w:r w:rsidR="000B1B3F">
        <w:t>202</w:t>
      </w:r>
      <w:r w:rsidR="00004CAA">
        <w:t>6</w:t>
      </w:r>
      <w:r w:rsidR="00213204">
        <w:t xml:space="preserve"> г.</w:t>
      </w:r>
      <w:r>
        <w:t xml:space="preserve"> включительно.</w:t>
      </w:r>
    </w:p>
    <w:p w14:paraId="36015E08" w14:textId="77777777" w:rsidR="00AE7426" w:rsidRDefault="00AE7426" w:rsidP="00AE7426">
      <w:pPr>
        <w:ind w:right="15" w:firstLine="709"/>
        <w:jc w:val="both"/>
      </w:pPr>
      <w:r>
        <w:t>11.2. Изменение положений Контракта возможны в случаях, предусмотренных пунктом 6 статьи 161 Бюджетного кодекса Российской Федерации, при уменьшении ранее доведенных до Заказчика, как получателя бюджетных средств лимитов бюджетных обязательств, при этом Заказчик в порядке, предусмотренном статьи 95 Федерального закона № 44-ФЗ, в случае, если  не достигнуто соглашение о снижении цены контракта без сокращения объема Услуг и (или) об изменении сроков исполнения Контракта, обеспечивает соглашение с Исполнителем новых условий Контракта, в том числе цены и (или) сроков исполнения Контракта и (или) объема Услуг, предусмотренных Контрактом.</w:t>
      </w:r>
    </w:p>
    <w:p w14:paraId="6D8138AA" w14:textId="77777777" w:rsidR="00AE7426" w:rsidRDefault="00AE7426" w:rsidP="00AE7426">
      <w:pPr>
        <w:ind w:right="-127" w:firstLine="709"/>
        <w:jc w:val="both"/>
      </w:pPr>
      <w:r>
        <w:t>11.3. Иные изменения и дополнения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</w:t>
      </w:r>
    </w:p>
    <w:p w14:paraId="1167B0D8" w14:textId="77777777" w:rsidR="00A02DA9" w:rsidRPr="00D74231" w:rsidRDefault="00A02DA9" w:rsidP="00DF475C">
      <w:pPr>
        <w:shd w:val="clear" w:color="auto" w:fill="FFFFFF"/>
        <w:tabs>
          <w:tab w:val="left" w:pos="1152"/>
        </w:tabs>
        <w:ind w:firstLine="567"/>
        <w:jc w:val="both"/>
        <w:rPr>
          <w:b/>
          <w:spacing w:val="-5"/>
        </w:rPr>
      </w:pPr>
    </w:p>
    <w:p w14:paraId="51F81546" w14:textId="77777777" w:rsidR="00A02DA9" w:rsidRPr="00F31258" w:rsidRDefault="001A3316" w:rsidP="00F31258">
      <w:pPr>
        <w:pStyle w:val="ab"/>
        <w:numPr>
          <w:ilvl w:val="0"/>
          <w:numId w:val="16"/>
        </w:numPr>
        <w:shd w:val="clear" w:color="auto" w:fill="FFFFFF"/>
        <w:tabs>
          <w:tab w:val="left" w:pos="142"/>
          <w:tab w:val="left" w:pos="426"/>
          <w:tab w:val="left" w:pos="1152"/>
        </w:tabs>
        <w:jc w:val="center"/>
        <w:rPr>
          <w:b/>
          <w:bCs/>
          <w:sz w:val="24"/>
          <w:szCs w:val="24"/>
        </w:rPr>
      </w:pPr>
      <w:r w:rsidRPr="00F31258">
        <w:rPr>
          <w:b/>
          <w:bCs/>
          <w:sz w:val="24"/>
          <w:szCs w:val="24"/>
        </w:rPr>
        <w:t>ПОРЯДОК УРЕГУЛИРОВАНИЯ СПОРОВ</w:t>
      </w:r>
    </w:p>
    <w:p w14:paraId="35551139" w14:textId="77777777" w:rsidR="00F31258" w:rsidRPr="00F31258" w:rsidRDefault="00F31258" w:rsidP="00F31258">
      <w:pPr>
        <w:pStyle w:val="ab"/>
        <w:shd w:val="clear" w:color="auto" w:fill="FFFFFF"/>
        <w:tabs>
          <w:tab w:val="left" w:pos="142"/>
          <w:tab w:val="left" w:pos="426"/>
          <w:tab w:val="left" w:pos="1152"/>
        </w:tabs>
        <w:rPr>
          <w:b/>
          <w:bCs/>
        </w:rPr>
      </w:pPr>
    </w:p>
    <w:p w14:paraId="1B8275AD" w14:textId="77777777" w:rsidR="00AC4B85" w:rsidRDefault="00AC4B85" w:rsidP="00AC4B85">
      <w:pPr>
        <w:shd w:val="clear" w:color="auto" w:fill="FFFFFF"/>
        <w:tabs>
          <w:tab w:val="left" w:pos="142"/>
          <w:tab w:val="left" w:pos="426"/>
          <w:tab w:val="left" w:pos="1152"/>
        </w:tabs>
        <w:ind w:firstLine="709"/>
        <w:jc w:val="both"/>
        <w:rPr>
          <w:bCs/>
        </w:rPr>
      </w:pPr>
      <w:r>
        <w:rPr>
          <w:bCs/>
        </w:rPr>
        <w:t>12.1. 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76E929A3" w14:textId="77777777" w:rsidR="00AC4B85" w:rsidRDefault="00AC4B85" w:rsidP="00AC4B85">
      <w:pPr>
        <w:shd w:val="clear" w:color="auto" w:fill="FFFFFF"/>
        <w:tabs>
          <w:tab w:val="left" w:pos="142"/>
          <w:tab w:val="left" w:pos="426"/>
          <w:tab w:val="left" w:pos="1152"/>
        </w:tabs>
        <w:ind w:firstLine="709"/>
        <w:jc w:val="both"/>
        <w:rPr>
          <w:bCs/>
        </w:rPr>
      </w:pPr>
      <w:r>
        <w:rPr>
          <w:bCs/>
        </w:rPr>
        <w:t xml:space="preserve">12.2. В случае невыполнения Сторонами своих обязательств и </w:t>
      </w:r>
      <w:proofErr w:type="spellStart"/>
      <w:r>
        <w:rPr>
          <w:bCs/>
        </w:rPr>
        <w:t>недостижения</w:t>
      </w:r>
      <w:proofErr w:type="spellEnd"/>
      <w:r>
        <w:rPr>
          <w:bCs/>
        </w:rPr>
        <w:t xml:space="preserve"> взаимного согласия споры по Контракту разрешаются в Арбитражном суде Хабаровского края.</w:t>
      </w:r>
    </w:p>
    <w:p w14:paraId="69EF5077" w14:textId="77777777" w:rsidR="00A02DA9" w:rsidRPr="00D74231" w:rsidRDefault="00A02DA9" w:rsidP="0052266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color w:val="365F91"/>
          <w:spacing w:val="-8"/>
        </w:rPr>
      </w:pPr>
    </w:p>
    <w:p w14:paraId="1CEEE7FC" w14:textId="77777777" w:rsidR="00A02DA9" w:rsidRPr="00CD7343" w:rsidRDefault="001A3316" w:rsidP="00CD7343">
      <w:pPr>
        <w:pStyle w:val="ab"/>
        <w:numPr>
          <w:ilvl w:val="0"/>
          <w:numId w:val="16"/>
        </w:numPr>
        <w:shd w:val="clear" w:color="auto" w:fill="FFFFFF"/>
        <w:tabs>
          <w:tab w:val="left" w:pos="142"/>
          <w:tab w:val="left" w:pos="426"/>
        </w:tabs>
        <w:jc w:val="center"/>
        <w:rPr>
          <w:b/>
          <w:bCs/>
          <w:spacing w:val="-6"/>
          <w:sz w:val="24"/>
          <w:szCs w:val="24"/>
        </w:rPr>
      </w:pPr>
      <w:r w:rsidRPr="00CD7343">
        <w:rPr>
          <w:b/>
          <w:bCs/>
          <w:spacing w:val="-6"/>
          <w:sz w:val="24"/>
          <w:szCs w:val="24"/>
        </w:rPr>
        <w:t xml:space="preserve">ПОРЯДОК </w:t>
      </w:r>
      <w:r w:rsidRPr="00CD7343">
        <w:rPr>
          <w:b/>
          <w:bCs/>
          <w:sz w:val="24"/>
          <w:szCs w:val="24"/>
        </w:rPr>
        <w:t>РАСТОРЖЕНИЯ</w:t>
      </w:r>
      <w:r w:rsidRPr="00CD7343">
        <w:rPr>
          <w:b/>
          <w:bCs/>
          <w:spacing w:val="-6"/>
          <w:sz w:val="24"/>
          <w:szCs w:val="24"/>
        </w:rPr>
        <w:t xml:space="preserve"> КОНТРАКТА</w:t>
      </w:r>
    </w:p>
    <w:p w14:paraId="1446609A" w14:textId="77777777" w:rsidR="00514EAC" w:rsidRPr="00514EAC" w:rsidRDefault="00514EAC" w:rsidP="00514EAC">
      <w:pPr>
        <w:pStyle w:val="ab"/>
        <w:shd w:val="clear" w:color="auto" w:fill="FFFFFF"/>
        <w:tabs>
          <w:tab w:val="left" w:pos="142"/>
          <w:tab w:val="left" w:pos="426"/>
        </w:tabs>
        <w:rPr>
          <w:b/>
          <w:bCs/>
          <w:spacing w:val="-6"/>
        </w:rPr>
      </w:pPr>
    </w:p>
    <w:p w14:paraId="6AF4B44E" w14:textId="18D06AB2" w:rsidR="00514EAC" w:rsidRDefault="007D681F" w:rsidP="007D681F">
      <w:pPr>
        <w:ind w:right="-365"/>
        <w:jc w:val="both"/>
      </w:pPr>
      <w:r>
        <w:t xml:space="preserve">            13.1</w:t>
      </w:r>
      <w:r w:rsidR="00514EAC">
        <w:t>Настоящий Контракт может быть расторгнут:</w:t>
      </w:r>
    </w:p>
    <w:p w14:paraId="48B615A9" w14:textId="77777777" w:rsidR="00514EAC" w:rsidRDefault="00514EAC" w:rsidP="00514EAC">
      <w:pPr>
        <w:ind w:right="-365" w:firstLine="709"/>
        <w:jc w:val="both"/>
      </w:pPr>
      <w:r>
        <w:t>по соглашению Сторон;</w:t>
      </w:r>
    </w:p>
    <w:p w14:paraId="0C69E205" w14:textId="77777777" w:rsidR="00514EAC" w:rsidRDefault="00514EAC" w:rsidP="00514EAC">
      <w:pPr>
        <w:ind w:right="-365" w:firstLine="709"/>
        <w:jc w:val="both"/>
      </w:pPr>
      <w:r>
        <w:t>в судебном порядке;</w:t>
      </w:r>
    </w:p>
    <w:p w14:paraId="55108353" w14:textId="77777777" w:rsidR="00514EAC" w:rsidRDefault="00514EAC" w:rsidP="00514EAC">
      <w:pPr>
        <w:ind w:right="-127" w:firstLine="709"/>
        <w:jc w:val="both"/>
      </w:pPr>
      <w:r>
        <w:lastRenderedPageBreak/>
        <w:t>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758AF91E" w14:textId="77777777" w:rsidR="00514EAC" w:rsidRDefault="00514EAC" w:rsidP="00514EAC">
      <w:pPr>
        <w:ind w:right="-127" w:firstLine="709"/>
        <w:jc w:val="both"/>
      </w:pPr>
      <w:r>
        <w:t>13.2. Заказчик вправе принять решение об одностороннем отказе от исполнения Контракта в случаях, предусмотренных действующим законодательством.</w:t>
      </w:r>
    </w:p>
    <w:p w14:paraId="6F83D84D" w14:textId="77777777" w:rsidR="00514EAC" w:rsidRDefault="00514EAC" w:rsidP="00514EAC">
      <w:pPr>
        <w:ind w:right="-127" w:firstLine="709"/>
        <w:jc w:val="both"/>
      </w:pPr>
      <w:r>
        <w:t>13.3.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</w:t>
      </w:r>
      <w:r>
        <w:br/>
        <w:t>№ 44-ФЗ.</w:t>
      </w:r>
    </w:p>
    <w:p w14:paraId="300DEB19" w14:textId="77777777" w:rsidR="00514EAC" w:rsidRDefault="00514EAC" w:rsidP="00514EAC">
      <w:pPr>
        <w:ind w:right="-269" w:firstLine="709"/>
        <w:jc w:val="both"/>
      </w:pPr>
      <w:r>
        <w:t>13.4.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2100F1EE" w14:textId="67D70669" w:rsidR="00514EAC" w:rsidRDefault="00514EAC" w:rsidP="00514EAC">
      <w:pPr>
        <w:ind w:right="-269" w:firstLine="709"/>
        <w:jc w:val="both"/>
      </w:pPr>
      <w:r>
        <w:t>В случае расторжения Контракта по соглашению Сторон, Стороны подписывают акт сверки расчетов, отображающий расчеты Сторон за период исполнения Контракта до момента его расторжения, а также объем</w:t>
      </w:r>
      <w:r w:rsidR="007D681F">
        <w:t xml:space="preserve"> Работ</w:t>
      </w:r>
      <w:r>
        <w:t xml:space="preserve">, фактически </w:t>
      </w:r>
      <w:r w:rsidR="007D681F">
        <w:t xml:space="preserve">выполненных </w:t>
      </w:r>
      <w:r>
        <w:t>Исполнителем.</w:t>
      </w:r>
    </w:p>
    <w:p w14:paraId="3C4DF4C1" w14:textId="77777777" w:rsidR="00A02DA9" w:rsidRPr="00D74231" w:rsidRDefault="00A02DA9" w:rsidP="00AF4A03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15B359EC" w14:textId="77777777" w:rsidR="00A02DA9" w:rsidRDefault="001A3316" w:rsidP="00FE7C07">
      <w:pPr>
        <w:pStyle w:val="ConsPlusNormal"/>
        <w:numPr>
          <w:ilvl w:val="0"/>
          <w:numId w:val="16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74231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14:paraId="1C8D62FE" w14:textId="77777777" w:rsidR="00FE7C07" w:rsidRPr="00D74231" w:rsidRDefault="00FE7C07" w:rsidP="00FE7C07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771B5CD9" w14:textId="77777777" w:rsidR="00A02DA9" w:rsidRPr="00D74231" w:rsidRDefault="001A3316" w:rsidP="00DF4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231">
        <w:rPr>
          <w:rFonts w:ascii="Times New Roman" w:hAnsi="Times New Roman" w:cs="Times New Roman"/>
          <w:sz w:val="24"/>
          <w:szCs w:val="24"/>
        </w:rPr>
        <w:t>14.1. При исполнении св</w:t>
      </w:r>
      <w:r w:rsidR="000222E3">
        <w:rPr>
          <w:rFonts w:ascii="Times New Roman" w:hAnsi="Times New Roman" w:cs="Times New Roman"/>
          <w:sz w:val="24"/>
          <w:szCs w:val="24"/>
        </w:rPr>
        <w:t>оих обязательств по настоящему К</w:t>
      </w:r>
      <w:r w:rsidRPr="00D74231">
        <w:rPr>
          <w:rFonts w:ascii="Times New Roman" w:hAnsi="Times New Roman" w:cs="Times New Roman"/>
          <w:sz w:val="24"/>
          <w:szCs w:val="24"/>
        </w:rPr>
        <w:t>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FC5E1F9" w14:textId="77777777" w:rsidR="00A02DA9" w:rsidRPr="00D74231" w:rsidRDefault="001A3316" w:rsidP="00DF4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231">
        <w:rPr>
          <w:rFonts w:ascii="Times New Roman" w:hAnsi="Times New Roman" w:cs="Times New Roman"/>
          <w:sz w:val="24"/>
          <w:szCs w:val="24"/>
        </w:rPr>
        <w:t>14.2. При исполнении с</w:t>
      </w:r>
      <w:r w:rsidR="000222E3">
        <w:rPr>
          <w:rFonts w:ascii="Times New Roman" w:hAnsi="Times New Roman" w:cs="Times New Roman"/>
          <w:sz w:val="24"/>
          <w:szCs w:val="24"/>
        </w:rPr>
        <w:t>воих обязательств по К</w:t>
      </w:r>
      <w:r w:rsidRPr="00D74231">
        <w:rPr>
          <w:rFonts w:ascii="Times New Roman" w:hAnsi="Times New Roman" w:cs="Times New Roman"/>
          <w:sz w:val="24"/>
          <w:szCs w:val="24"/>
        </w:rPr>
        <w:t>онтракту Стороны, их аффилированные лица, работники или посредники не осуществляют действия, квалифицируемые п</w:t>
      </w:r>
      <w:r w:rsidR="0070089A">
        <w:rPr>
          <w:rFonts w:ascii="Times New Roman" w:hAnsi="Times New Roman" w:cs="Times New Roman"/>
          <w:sz w:val="24"/>
          <w:szCs w:val="24"/>
        </w:rPr>
        <w:t>рименимым для целей настоящего К</w:t>
      </w:r>
      <w:r w:rsidRPr="00D74231">
        <w:rPr>
          <w:rFonts w:ascii="Times New Roman" w:hAnsi="Times New Roman" w:cs="Times New Roman"/>
          <w:sz w:val="24"/>
          <w:szCs w:val="24"/>
        </w:rPr>
        <w:t>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57AF217" w14:textId="77777777" w:rsidR="00A02DA9" w:rsidRPr="00D74231" w:rsidRDefault="001A3316" w:rsidP="00DF4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231">
        <w:rPr>
          <w:rFonts w:ascii="Times New Roman" w:hAnsi="Times New Roman" w:cs="Times New Roman"/>
          <w:sz w:val="24"/>
          <w:szCs w:val="24"/>
        </w:rPr>
        <w:t>14.3.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</w:t>
      </w:r>
      <w:r w:rsidR="0070089A">
        <w:rPr>
          <w:rFonts w:ascii="Times New Roman" w:hAnsi="Times New Roman" w:cs="Times New Roman"/>
          <w:sz w:val="24"/>
          <w:szCs w:val="24"/>
        </w:rPr>
        <w:t>о быть направлено в течение 10 десяти</w:t>
      </w:r>
      <w:r w:rsidRPr="00D74231">
        <w:rPr>
          <w:rFonts w:ascii="Times New Roman" w:hAnsi="Times New Roman" w:cs="Times New Roman"/>
          <w:sz w:val="24"/>
          <w:szCs w:val="24"/>
        </w:rPr>
        <w:t xml:space="preserve"> рабочих дней с даты направления письменного уведомления.</w:t>
      </w:r>
    </w:p>
    <w:p w14:paraId="28A60DBC" w14:textId="77777777" w:rsidR="00A02DA9" w:rsidRPr="00D74231" w:rsidRDefault="001A3316" w:rsidP="00DF47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4231">
        <w:rPr>
          <w:rFonts w:ascii="Times New Roman" w:hAnsi="Times New Roman" w:cs="Times New Roman"/>
          <w:sz w:val="24"/>
          <w:szCs w:val="24"/>
        </w:rPr>
        <w:t>14.4. 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569B3AD" w14:textId="77777777" w:rsidR="00A02DA9" w:rsidRPr="00D74231" w:rsidRDefault="001A3316" w:rsidP="00DF475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74231">
        <w:t>14.5. В случае нарушения одной Стороной обязательств воздерживаться от за</w:t>
      </w:r>
      <w:r w:rsidR="004356A1">
        <w:t>прещенных в разделах К</w:t>
      </w:r>
      <w:r w:rsidRPr="00D74231">
        <w:t>онтракта действий и (или) неполучения другой Ст</w:t>
      </w:r>
      <w:r w:rsidR="004356A1">
        <w:t>ороной в установленный К</w:t>
      </w:r>
      <w:r w:rsidRPr="00D74231">
        <w:t>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431EA72C" w14:textId="77777777" w:rsidR="00A02DA9" w:rsidRPr="00D74231" w:rsidRDefault="001A3316" w:rsidP="008642AC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74231">
        <w:t>14.6. Стороны гарантируют осуществление надлежащего разбирательства по фактам нарушени</w:t>
      </w:r>
      <w:r w:rsidR="009D6B86">
        <w:t>я положений К</w:t>
      </w:r>
      <w:r w:rsidRPr="00D74231">
        <w:t>онтракта и применение эффективных мер по предотвращению возможных конфликтных ситуаций.</w:t>
      </w:r>
    </w:p>
    <w:p w14:paraId="0A002D16" w14:textId="77777777" w:rsidR="00A02DA9" w:rsidRPr="005A61A1" w:rsidRDefault="001A3316" w:rsidP="005A61A1">
      <w:pPr>
        <w:pStyle w:val="ab"/>
        <w:numPr>
          <w:ilvl w:val="0"/>
          <w:numId w:val="16"/>
        </w:numPr>
        <w:shd w:val="clear" w:color="auto" w:fill="FFFFFF"/>
        <w:tabs>
          <w:tab w:val="left" w:pos="284"/>
          <w:tab w:val="left" w:pos="426"/>
          <w:tab w:val="left" w:pos="1147"/>
        </w:tabs>
        <w:jc w:val="center"/>
        <w:rPr>
          <w:b/>
          <w:bCs/>
          <w:spacing w:val="-5"/>
          <w:sz w:val="24"/>
          <w:szCs w:val="24"/>
        </w:rPr>
      </w:pPr>
      <w:r w:rsidRPr="005A61A1">
        <w:rPr>
          <w:b/>
          <w:bCs/>
          <w:sz w:val="24"/>
          <w:szCs w:val="24"/>
        </w:rPr>
        <w:t>ПРОЧИЕ</w:t>
      </w:r>
      <w:r w:rsidRPr="005A61A1">
        <w:rPr>
          <w:b/>
          <w:bCs/>
          <w:spacing w:val="-5"/>
          <w:sz w:val="24"/>
          <w:szCs w:val="24"/>
        </w:rPr>
        <w:t xml:space="preserve"> УСЛОВИЯ</w:t>
      </w:r>
    </w:p>
    <w:p w14:paraId="43CE6043" w14:textId="77777777" w:rsidR="005A61A1" w:rsidRPr="005A61A1" w:rsidRDefault="005A61A1" w:rsidP="005A61A1">
      <w:pPr>
        <w:pStyle w:val="ab"/>
        <w:shd w:val="clear" w:color="auto" w:fill="FFFFFF"/>
        <w:tabs>
          <w:tab w:val="left" w:pos="284"/>
          <w:tab w:val="left" w:pos="426"/>
          <w:tab w:val="left" w:pos="1147"/>
        </w:tabs>
        <w:rPr>
          <w:b/>
          <w:bCs/>
          <w:spacing w:val="-5"/>
        </w:rPr>
      </w:pPr>
    </w:p>
    <w:p w14:paraId="5F4FB7D0" w14:textId="77777777" w:rsidR="00661D12" w:rsidRDefault="00661D12" w:rsidP="00661D12">
      <w:pPr>
        <w:ind w:right="-365" w:firstLine="709"/>
        <w:jc w:val="both"/>
      </w:pPr>
      <w:r>
        <w:t>15.1. Все Приложения к Контракту являются его неотъемлемыми частями.</w:t>
      </w:r>
    </w:p>
    <w:p w14:paraId="104B9FBA" w14:textId="77777777" w:rsidR="00661D12" w:rsidRDefault="00661D12" w:rsidP="00661D12">
      <w:pPr>
        <w:ind w:right="-269" w:firstLine="709"/>
        <w:jc w:val="both"/>
      </w:pPr>
      <w:r>
        <w:lastRenderedPageBreak/>
        <w:t>15.2. Во всем, что не предусмотрено Контрактом, Стороны руководствуются действующим законодательством Российской Федерации.</w:t>
      </w:r>
    </w:p>
    <w:p w14:paraId="403B4B08" w14:textId="77777777" w:rsidR="00A02DA9" w:rsidRPr="00D74231" w:rsidRDefault="00A02DA9" w:rsidP="008642AC">
      <w:pPr>
        <w:tabs>
          <w:tab w:val="left" w:pos="709"/>
        </w:tabs>
        <w:autoSpaceDE w:val="0"/>
        <w:autoSpaceDN w:val="0"/>
        <w:adjustRightInd w:val="0"/>
        <w:jc w:val="both"/>
      </w:pPr>
    </w:p>
    <w:p w14:paraId="3DBA4F0B" w14:textId="77777777" w:rsidR="00A02DA9" w:rsidRPr="00FD4A1A" w:rsidRDefault="001A3316" w:rsidP="00FD4A1A">
      <w:pPr>
        <w:pStyle w:val="ab"/>
        <w:numPr>
          <w:ilvl w:val="0"/>
          <w:numId w:val="16"/>
        </w:numPr>
        <w:tabs>
          <w:tab w:val="left" w:pos="709"/>
        </w:tabs>
        <w:jc w:val="center"/>
        <w:rPr>
          <w:b/>
          <w:sz w:val="24"/>
          <w:szCs w:val="24"/>
        </w:rPr>
      </w:pPr>
      <w:r w:rsidRPr="00FD4A1A">
        <w:rPr>
          <w:b/>
          <w:sz w:val="24"/>
          <w:szCs w:val="24"/>
        </w:rPr>
        <w:t>ПРИЛОЖЕНИЯ К КОНТРАКТУ</w:t>
      </w:r>
    </w:p>
    <w:p w14:paraId="2F772A5F" w14:textId="77777777" w:rsidR="00FD4A1A" w:rsidRPr="00FD4A1A" w:rsidRDefault="00FD4A1A" w:rsidP="00FD4A1A">
      <w:pPr>
        <w:pStyle w:val="ab"/>
        <w:tabs>
          <w:tab w:val="left" w:pos="709"/>
        </w:tabs>
        <w:rPr>
          <w:b/>
        </w:rPr>
      </w:pPr>
    </w:p>
    <w:p w14:paraId="09A13C08" w14:textId="59A53C13" w:rsidR="00FD4A1A" w:rsidRDefault="00C45D01" w:rsidP="00FD4A1A">
      <w:pPr>
        <w:ind w:right="-365" w:firstLine="709"/>
        <w:jc w:val="both"/>
      </w:pPr>
      <w:r>
        <w:t>16</w:t>
      </w:r>
      <w:r w:rsidR="00FD4A1A">
        <w:t>.1. Прило</w:t>
      </w:r>
      <w:r w:rsidR="00F742BA">
        <w:t>жение №1: Техническая часть на 2</w:t>
      </w:r>
      <w:r w:rsidR="00FD4A1A">
        <w:t xml:space="preserve"> л.</w:t>
      </w:r>
    </w:p>
    <w:p w14:paraId="0988B742" w14:textId="77777777" w:rsidR="00FD4A1A" w:rsidRDefault="00C45D01" w:rsidP="00FD4A1A">
      <w:pPr>
        <w:ind w:right="-365" w:firstLine="709"/>
        <w:jc w:val="both"/>
      </w:pPr>
      <w:r>
        <w:t>16</w:t>
      </w:r>
      <w:r w:rsidR="00FD4A1A">
        <w:t>.2. Приложение №2: Спецификация на 1 л.</w:t>
      </w:r>
    </w:p>
    <w:p w14:paraId="5CEB02DE" w14:textId="77777777" w:rsidR="00545391" w:rsidRDefault="00545391" w:rsidP="00545391">
      <w:pPr>
        <w:widowControl w:val="0"/>
        <w:tabs>
          <w:tab w:val="left" w:pos="-2977"/>
          <w:tab w:val="left" w:pos="0"/>
        </w:tabs>
      </w:pPr>
    </w:p>
    <w:p w14:paraId="3ED9D8B6" w14:textId="77777777" w:rsidR="00545391" w:rsidRDefault="00545391" w:rsidP="00545391">
      <w:pPr>
        <w:widowControl w:val="0"/>
        <w:tabs>
          <w:tab w:val="left" w:pos="-2977"/>
          <w:tab w:val="left" w:pos="0"/>
        </w:tabs>
      </w:pPr>
    </w:p>
    <w:p w14:paraId="465BA4B2" w14:textId="59F7285B" w:rsidR="00CF2D9F" w:rsidRPr="0002560E" w:rsidRDefault="00CF2D9F" w:rsidP="0002560E">
      <w:pPr>
        <w:pStyle w:val="ab"/>
        <w:widowControl w:val="0"/>
        <w:numPr>
          <w:ilvl w:val="0"/>
          <w:numId w:val="22"/>
        </w:numPr>
        <w:tabs>
          <w:tab w:val="left" w:pos="-2977"/>
          <w:tab w:val="left" w:pos="0"/>
        </w:tabs>
        <w:jc w:val="center"/>
        <w:rPr>
          <w:b/>
          <w:bCs/>
        </w:rPr>
      </w:pPr>
      <w:r w:rsidRPr="0002560E">
        <w:rPr>
          <w:b/>
          <w:bCs/>
        </w:rPr>
        <w:t>МЕСТОНАХОЖДЕНИЕ И БАНКОВСКИЕ РЕКВИЗИТЫ СТОРОН</w:t>
      </w:r>
    </w:p>
    <w:p w14:paraId="44CA0DB1" w14:textId="77777777" w:rsidR="00CF2D9F" w:rsidRDefault="00CF2D9F" w:rsidP="00CF2D9F">
      <w:pPr>
        <w:ind w:right="-365"/>
        <w:jc w:val="center"/>
        <w:rPr>
          <w:b/>
        </w:rPr>
      </w:pPr>
    </w:p>
    <w:tbl>
      <w:tblPr>
        <w:tblStyle w:val="af7"/>
        <w:tblW w:w="10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281"/>
      </w:tblGrid>
      <w:tr w:rsidR="00CF2D9F" w14:paraId="658A0E2C" w14:textId="77777777" w:rsidTr="00004CAA">
        <w:tc>
          <w:tcPr>
            <w:tcW w:w="5103" w:type="dxa"/>
          </w:tcPr>
          <w:p w14:paraId="167C0EA7" w14:textId="77777777" w:rsidR="00213204" w:rsidRDefault="00213204" w:rsidP="0021320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Заказчик</w:t>
            </w:r>
          </w:p>
          <w:p w14:paraId="304ADDDB" w14:textId="77777777" w:rsidR="00213204" w:rsidRDefault="00213204" w:rsidP="00213204">
            <w:pPr>
              <w:rPr>
                <w:rFonts w:eastAsiaTheme="minorHAnsi" w:cs="Times New Roman"/>
              </w:rPr>
            </w:pPr>
          </w:p>
          <w:p w14:paraId="432DF572" w14:textId="414431D1" w:rsidR="00213204" w:rsidRPr="008642AC" w:rsidRDefault="00213204" w:rsidP="00213204">
            <w:pPr>
              <w:rPr>
                <w:rFonts w:cs="Times New Roman"/>
                <w:b/>
                <w:bCs/>
              </w:rPr>
            </w:pPr>
            <w:r w:rsidRPr="008642AC">
              <w:rPr>
                <w:rFonts w:cs="Times New Roman"/>
                <w:b/>
                <w:bCs/>
              </w:rPr>
              <w:t xml:space="preserve">Краевое государственное казенное учреждение </w:t>
            </w:r>
            <w:r w:rsidR="0002560E">
              <w:rPr>
                <w:rFonts w:cs="Times New Roman"/>
                <w:b/>
                <w:bCs/>
              </w:rPr>
              <w:t>«</w:t>
            </w:r>
            <w:r w:rsidRPr="008642AC">
              <w:rPr>
                <w:rFonts w:cs="Times New Roman"/>
                <w:b/>
                <w:bCs/>
              </w:rPr>
              <w:t xml:space="preserve">Автобаза Правительства </w:t>
            </w:r>
          </w:p>
          <w:p w14:paraId="552DFCEA" w14:textId="2C44206A" w:rsidR="00213204" w:rsidRPr="008642AC" w:rsidRDefault="00213204" w:rsidP="00213204">
            <w:pPr>
              <w:rPr>
                <w:rFonts w:cs="Times New Roman"/>
                <w:b/>
                <w:bCs/>
              </w:rPr>
            </w:pPr>
            <w:r w:rsidRPr="008642AC">
              <w:rPr>
                <w:rFonts w:cs="Times New Roman"/>
                <w:b/>
                <w:bCs/>
              </w:rPr>
              <w:t>Хабаровского края</w:t>
            </w:r>
            <w:r w:rsidR="0002560E">
              <w:rPr>
                <w:rFonts w:cs="Times New Roman"/>
                <w:b/>
                <w:bCs/>
              </w:rPr>
              <w:t>»</w:t>
            </w:r>
            <w:r w:rsidRPr="008642AC">
              <w:rPr>
                <w:rFonts w:cs="Times New Roman"/>
                <w:b/>
                <w:bCs/>
              </w:rPr>
              <w:t xml:space="preserve"> </w:t>
            </w:r>
          </w:p>
          <w:p w14:paraId="42775BE0" w14:textId="77777777" w:rsidR="00792F90" w:rsidRDefault="00792F90" w:rsidP="00792F90">
            <w:r>
              <w:t>Ю/а: 680000, г. Хабаровск, ул. Фрунзе, 74 «А»</w:t>
            </w:r>
          </w:p>
          <w:p w14:paraId="780C6741" w14:textId="77777777" w:rsidR="00792F90" w:rsidRDefault="00792F90" w:rsidP="00792F90">
            <w:r>
              <w:t>П/а: 680000, г. Хабаровск, ул. Фрунзе, 74 «А»</w:t>
            </w:r>
          </w:p>
          <w:p w14:paraId="0EE22260" w14:textId="77777777" w:rsidR="00792F90" w:rsidRDefault="00792F90" w:rsidP="00792F90">
            <w:r>
              <w:t>Адрес эл. почты: avtobaza@khv.gov.ru</w:t>
            </w:r>
          </w:p>
          <w:p w14:paraId="144D76CC" w14:textId="77777777" w:rsidR="00792F90" w:rsidRDefault="00792F90" w:rsidP="00792F90">
            <w:r>
              <w:t>Тел/факс (4212) 32-40-78, 31-66-24</w:t>
            </w:r>
          </w:p>
          <w:p w14:paraId="7AD3333E" w14:textId="77777777" w:rsidR="00792F90" w:rsidRDefault="00792F90" w:rsidP="00792F90">
            <w:r>
              <w:t xml:space="preserve">ИНН 2721136241, КПП 272101001 </w:t>
            </w:r>
          </w:p>
          <w:p w14:paraId="1361C823" w14:textId="77777777" w:rsidR="00792F90" w:rsidRDefault="00792F90" w:rsidP="00792F90">
            <w:r>
              <w:t xml:space="preserve">УФК по Хабаровскому краю (КГКУ «Автобаза Правительства Хабаровского края» </w:t>
            </w:r>
          </w:p>
          <w:p w14:paraId="2947AEDF" w14:textId="77777777" w:rsidR="00792F90" w:rsidRDefault="00792F90" w:rsidP="00792F90">
            <w:r>
              <w:t xml:space="preserve">ЛС 03222000240) </w:t>
            </w:r>
          </w:p>
          <w:p w14:paraId="3E0C77C7" w14:textId="77777777" w:rsidR="00792F90" w:rsidRDefault="00792F90" w:rsidP="00792F90">
            <w:r>
              <w:t>р/с № 03221643080000002200</w:t>
            </w:r>
          </w:p>
          <w:p w14:paraId="7F5BF42A" w14:textId="77777777" w:rsidR="00792F90" w:rsidRDefault="00792F90" w:rsidP="00792F90">
            <w:r>
              <w:t>ОКЦ № 2 ДГУ Банка России//УФК по Хабаровскому краю г Хабаровск</w:t>
            </w:r>
          </w:p>
          <w:p w14:paraId="05B2FE86" w14:textId="77777777" w:rsidR="00792F90" w:rsidRDefault="00792F90" w:rsidP="00792F90">
            <w:r>
              <w:t xml:space="preserve">Кор/счет 40102810845370000014 </w:t>
            </w:r>
          </w:p>
          <w:p w14:paraId="77D31810" w14:textId="3EDB198C" w:rsidR="00213204" w:rsidRPr="00F742BA" w:rsidRDefault="00792F90" w:rsidP="00792F90">
            <w:pPr>
              <w:tabs>
                <w:tab w:val="left" w:pos="6120"/>
              </w:tabs>
              <w:ind w:right="-4"/>
              <w:rPr>
                <w:rFonts w:cs="Times New Roman"/>
              </w:rPr>
            </w:pPr>
            <w:r>
              <w:t xml:space="preserve">БИК </w:t>
            </w:r>
            <w:bookmarkStart w:id="5" w:name="_GoBack"/>
            <w:r>
              <w:t>010813050</w:t>
            </w:r>
            <w:bookmarkEnd w:id="5"/>
          </w:p>
          <w:p w14:paraId="067F42A0" w14:textId="77777777" w:rsidR="007A23C7" w:rsidRDefault="007A23C7" w:rsidP="00213204">
            <w:pPr>
              <w:tabs>
                <w:tab w:val="left" w:pos="6120"/>
              </w:tabs>
              <w:ind w:right="-4"/>
              <w:rPr>
                <w:rFonts w:cs="Times New Roman"/>
              </w:rPr>
            </w:pPr>
          </w:p>
          <w:p w14:paraId="0C3428BE" w14:textId="7942E02B" w:rsidR="00CC15F9" w:rsidRDefault="007A23C7" w:rsidP="00213204">
            <w:pPr>
              <w:tabs>
                <w:tab w:val="left" w:pos="6120"/>
              </w:tabs>
              <w:ind w:right="-4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78417E">
              <w:rPr>
                <w:rFonts w:cs="Times New Roman"/>
              </w:rPr>
              <w:t>ачальник</w:t>
            </w:r>
          </w:p>
          <w:p w14:paraId="480BA9DC" w14:textId="77777777" w:rsidR="00CC15F9" w:rsidRDefault="00CC15F9" w:rsidP="00213204">
            <w:pPr>
              <w:tabs>
                <w:tab w:val="left" w:pos="6120"/>
              </w:tabs>
              <w:ind w:right="-4"/>
              <w:rPr>
                <w:rFonts w:cs="Times New Roman"/>
              </w:rPr>
            </w:pPr>
          </w:p>
          <w:p w14:paraId="0280368A" w14:textId="547D5B8B" w:rsidR="00213204" w:rsidRDefault="00213204" w:rsidP="00213204">
            <w:pPr>
              <w:tabs>
                <w:tab w:val="left" w:pos="6120"/>
              </w:tabs>
              <w:spacing w:before="120"/>
              <w:ind w:right="-6"/>
              <w:rPr>
                <w:rFonts w:cs="Times New Roman"/>
              </w:rPr>
            </w:pPr>
            <w:r>
              <w:rPr>
                <w:rFonts w:cs="Times New Roman"/>
              </w:rPr>
              <w:t>________________ /</w:t>
            </w:r>
            <w:proofErr w:type="spellStart"/>
            <w:r w:rsidR="007A23C7">
              <w:rPr>
                <w:rFonts w:cs="Times New Roman"/>
              </w:rPr>
              <w:t>К.В.Гилев</w:t>
            </w:r>
            <w:proofErr w:type="spellEnd"/>
            <w:r>
              <w:rPr>
                <w:rFonts w:cs="Times New Roman"/>
              </w:rPr>
              <w:t xml:space="preserve">/  </w:t>
            </w:r>
          </w:p>
          <w:p w14:paraId="0BB908E7" w14:textId="77777777" w:rsidR="00213204" w:rsidRDefault="00213204" w:rsidP="00213204">
            <w:pPr>
              <w:tabs>
                <w:tab w:val="left" w:pos="6120"/>
              </w:tabs>
              <w:ind w:right="-4"/>
              <w:rPr>
                <w:rFonts w:cs="Times New Roman"/>
              </w:rPr>
            </w:pPr>
            <w:r>
              <w:rPr>
                <w:rFonts w:cs="Times New Roman"/>
                <w:iCs/>
              </w:rPr>
              <w:t>М.П.</w:t>
            </w:r>
            <w:r>
              <w:rPr>
                <w:rFonts w:cs="Times New Roman"/>
                <w:b/>
              </w:rPr>
              <w:t xml:space="preserve">    </w:t>
            </w:r>
            <w:r>
              <w:rPr>
                <w:rFonts w:cs="Times New Roman"/>
              </w:rPr>
              <w:t>(подпись)</w:t>
            </w:r>
          </w:p>
          <w:p w14:paraId="5497454F" w14:textId="77777777" w:rsidR="00213204" w:rsidRDefault="00213204" w:rsidP="00213204">
            <w:pPr>
              <w:tabs>
                <w:tab w:val="left" w:pos="6120"/>
              </w:tabs>
              <w:ind w:right="-4"/>
              <w:rPr>
                <w:rFonts w:eastAsiaTheme="minorHAnsi" w:cs="Times New Roman"/>
                <w:color w:val="000000" w:themeColor="text1"/>
              </w:rPr>
            </w:pPr>
          </w:p>
        </w:tc>
        <w:tc>
          <w:tcPr>
            <w:tcW w:w="5281" w:type="dxa"/>
          </w:tcPr>
          <w:p w14:paraId="4A4ACBCB" w14:textId="77777777" w:rsidR="00EE3FEB" w:rsidRDefault="00213204" w:rsidP="00EE3FEB">
            <w:pPr>
              <w:ind w:right="-365"/>
              <w:rPr>
                <w:rFonts w:cs="Times New Roman"/>
                <w:b/>
                <w:color w:val="000000" w:themeColor="text1"/>
              </w:rPr>
            </w:pPr>
            <w:r w:rsidRPr="00EE3FEB">
              <w:rPr>
                <w:rFonts w:cs="Times New Roman"/>
                <w:b/>
                <w:color w:val="000000" w:themeColor="text1"/>
              </w:rPr>
              <w:t>Исполнитель</w:t>
            </w:r>
          </w:p>
          <w:p w14:paraId="32790F14" w14:textId="77777777" w:rsidR="00213204" w:rsidRPr="00EE3FEB" w:rsidRDefault="00213204" w:rsidP="00EE3FEB">
            <w:pPr>
              <w:ind w:right="-365"/>
              <w:rPr>
                <w:rFonts w:cs="Times New Roman"/>
                <w:b/>
                <w:color w:val="000000" w:themeColor="text1"/>
              </w:rPr>
            </w:pPr>
            <w:r w:rsidRPr="00EE3FEB">
              <w:rPr>
                <w:rFonts w:cs="Times New Roman"/>
                <w:b/>
                <w:color w:val="000000" w:themeColor="text1"/>
              </w:rPr>
              <w:t xml:space="preserve"> </w:t>
            </w:r>
          </w:p>
          <w:p w14:paraId="7CED52C5" w14:textId="77777777" w:rsidR="00CE07AF" w:rsidRDefault="00CE07AF" w:rsidP="003D3914">
            <w:pPr>
              <w:spacing w:line="240" w:lineRule="exact"/>
              <w:rPr>
                <w:rFonts w:cs="Times New Roman"/>
                <w:b/>
                <w:color w:val="000000" w:themeColor="text1"/>
              </w:rPr>
            </w:pPr>
          </w:p>
          <w:p w14:paraId="682DC5BA" w14:textId="77777777" w:rsidR="007A23C7" w:rsidRDefault="007A23C7" w:rsidP="003D3914">
            <w:pPr>
              <w:spacing w:line="240" w:lineRule="exact"/>
              <w:rPr>
                <w:lang w:val="en-US"/>
              </w:rPr>
            </w:pPr>
          </w:p>
          <w:p w14:paraId="3F074F6E" w14:textId="77777777" w:rsidR="007A23C7" w:rsidRDefault="007A23C7" w:rsidP="003D3914">
            <w:pPr>
              <w:spacing w:line="240" w:lineRule="exact"/>
              <w:rPr>
                <w:lang w:val="en-US"/>
              </w:rPr>
            </w:pPr>
          </w:p>
          <w:p w14:paraId="167F0728" w14:textId="77777777" w:rsidR="007A23C7" w:rsidRDefault="007A23C7" w:rsidP="003D3914">
            <w:pPr>
              <w:spacing w:line="240" w:lineRule="exact"/>
              <w:rPr>
                <w:lang w:val="en-US"/>
              </w:rPr>
            </w:pPr>
          </w:p>
          <w:p w14:paraId="224234FE" w14:textId="77777777" w:rsidR="007A23C7" w:rsidRDefault="007A23C7" w:rsidP="003D3914">
            <w:pPr>
              <w:spacing w:line="240" w:lineRule="exact"/>
              <w:rPr>
                <w:lang w:val="en-US"/>
              </w:rPr>
            </w:pPr>
          </w:p>
          <w:p w14:paraId="60F7B53C" w14:textId="77777777" w:rsidR="007A23C7" w:rsidRDefault="007A23C7" w:rsidP="003D3914">
            <w:pPr>
              <w:spacing w:line="240" w:lineRule="exact"/>
              <w:rPr>
                <w:lang w:val="en-US"/>
              </w:rPr>
            </w:pPr>
          </w:p>
          <w:p w14:paraId="19F0AB25" w14:textId="77777777" w:rsidR="007A23C7" w:rsidRDefault="007A23C7" w:rsidP="003D3914">
            <w:pPr>
              <w:spacing w:line="240" w:lineRule="exact"/>
              <w:rPr>
                <w:lang w:val="en-US"/>
              </w:rPr>
            </w:pPr>
          </w:p>
          <w:p w14:paraId="40E276F2" w14:textId="77777777" w:rsidR="007A23C7" w:rsidRDefault="007A23C7" w:rsidP="003D3914">
            <w:pPr>
              <w:spacing w:line="240" w:lineRule="exact"/>
              <w:rPr>
                <w:lang w:val="en-US"/>
              </w:rPr>
            </w:pPr>
          </w:p>
          <w:p w14:paraId="4AF9E6D9" w14:textId="77777777" w:rsidR="007A23C7" w:rsidRDefault="007A23C7" w:rsidP="003D3914">
            <w:pPr>
              <w:spacing w:line="240" w:lineRule="exact"/>
              <w:rPr>
                <w:lang w:val="en-US"/>
              </w:rPr>
            </w:pPr>
          </w:p>
          <w:p w14:paraId="7019F0DD" w14:textId="77777777" w:rsidR="007A23C7" w:rsidRDefault="007A23C7" w:rsidP="003D3914">
            <w:pPr>
              <w:spacing w:line="240" w:lineRule="exact"/>
              <w:rPr>
                <w:lang w:val="en-US"/>
              </w:rPr>
            </w:pPr>
          </w:p>
          <w:p w14:paraId="2E3A4CEA" w14:textId="77777777" w:rsidR="007A23C7" w:rsidRDefault="007A23C7" w:rsidP="003D3914">
            <w:pPr>
              <w:spacing w:line="240" w:lineRule="exact"/>
              <w:rPr>
                <w:lang w:val="en-US"/>
              </w:rPr>
            </w:pPr>
          </w:p>
          <w:p w14:paraId="0DA585F3" w14:textId="77777777" w:rsidR="007A23C7" w:rsidRDefault="007A23C7" w:rsidP="003D3914">
            <w:pPr>
              <w:spacing w:line="240" w:lineRule="exact"/>
              <w:rPr>
                <w:lang w:val="en-US"/>
              </w:rPr>
            </w:pPr>
          </w:p>
          <w:p w14:paraId="2210860F" w14:textId="77777777" w:rsidR="007A23C7" w:rsidRDefault="007A23C7" w:rsidP="003D3914">
            <w:pPr>
              <w:spacing w:line="240" w:lineRule="exact"/>
              <w:rPr>
                <w:lang w:val="en-US"/>
              </w:rPr>
            </w:pPr>
          </w:p>
          <w:p w14:paraId="494BD4DC" w14:textId="77777777" w:rsidR="00CE07AF" w:rsidRDefault="00CE07AF" w:rsidP="003D3914">
            <w:pPr>
              <w:spacing w:line="240" w:lineRule="exact"/>
              <w:rPr>
                <w:lang w:val="en-US"/>
              </w:rPr>
            </w:pPr>
          </w:p>
          <w:p w14:paraId="7D31CF9D" w14:textId="77777777" w:rsidR="00CE07AF" w:rsidRDefault="00CE07AF" w:rsidP="003D3914">
            <w:pPr>
              <w:spacing w:line="240" w:lineRule="exact"/>
              <w:rPr>
                <w:lang w:val="en-US"/>
              </w:rPr>
            </w:pPr>
          </w:p>
          <w:p w14:paraId="7AF6B61D" w14:textId="77777777" w:rsidR="00CE07AF" w:rsidRDefault="00CE07AF" w:rsidP="003D3914">
            <w:pPr>
              <w:spacing w:line="240" w:lineRule="exact"/>
              <w:rPr>
                <w:lang w:val="en-US"/>
              </w:rPr>
            </w:pPr>
          </w:p>
          <w:p w14:paraId="65B56EF1" w14:textId="77777777" w:rsidR="00CE07AF" w:rsidRPr="00CE07AF" w:rsidRDefault="00CE07AF" w:rsidP="003D3914">
            <w:pPr>
              <w:spacing w:line="240" w:lineRule="exact"/>
              <w:rPr>
                <w:lang w:val="en-US"/>
              </w:rPr>
            </w:pPr>
          </w:p>
          <w:p w14:paraId="546D2D04" w14:textId="77777777" w:rsidR="00CA6365" w:rsidRPr="00CE07AF" w:rsidRDefault="00CA6365" w:rsidP="003D3914">
            <w:pPr>
              <w:spacing w:line="240" w:lineRule="exact"/>
              <w:rPr>
                <w:lang w:val="en-US"/>
              </w:rPr>
            </w:pPr>
          </w:p>
          <w:p w14:paraId="658824B5" w14:textId="77777777" w:rsidR="00CA6365" w:rsidRPr="00CE07AF" w:rsidRDefault="00CA6365" w:rsidP="003D3914">
            <w:pPr>
              <w:spacing w:line="240" w:lineRule="exact"/>
              <w:rPr>
                <w:lang w:val="en-US"/>
              </w:rPr>
            </w:pPr>
          </w:p>
          <w:p w14:paraId="32F52DAA" w14:textId="77777777" w:rsidR="00CA6365" w:rsidRPr="00CE07AF" w:rsidRDefault="00CA6365" w:rsidP="003D3914">
            <w:pPr>
              <w:spacing w:line="240" w:lineRule="exact"/>
              <w:rPr>
                <w:lang w:val="en-US"/>
              </w:rPr>
            </w:pPr>
          </w:p>
          <w:p w14:paraId="02E59A8B" w14:textId="77777777" w:rsidR="00CA6365" w:rsidRPr="00CE07AF" w:rsidRDefault="00CA6365" w:rsidP="003D3914">
            <w:pPr>
              <w:spacing w:line="240" w:lineRule="exact"/>
              <w:rPr>
                <w:lang w:val="en-US"/>
              </w:rPr>
            </w:pPr>
          </w:p>
          <w:p w14:paraId="3D667A6C" w14:textId="6A540505" w:rsidR="00213204" w:rsidRPr="008642AC" w:rsidRDefault="007A23C7" w:rsidP="003D3914">
            <w:pPr>
              <w:spacing w:line="240" w:lineRule="exact"/>
            </w:pPr>
            <w:r>
              <w:t xml:space="preserve">_______________/                                  </w:t>
            </w:r>
            <w:r w:rsidR="002C454C" w:rsidRPr="008642AC">
              <w:t>/</w:t>
            </w:r>
          </w:p>
          <w:p w14:paraId="1F73565C" w14:textId="77777777" w:rsidR="00213204" w:rsidRPr="008642AC" w:rsidRDefault="00213204" w:rsidP="00213204">
            <w:pPr>
              <w:tabs>
                <w:tab w:val="left" w:pos="6120"/>
              </w:tabs>
              <w:ind w:right="-4"/>
              <w:rPr>
                <w:rFonts w:cs="Times New Roman"/>
              </w:rPr>
            </w:pPr>
            <w:r w:rsidRPr="008642AC">
              <w:rPr>
                <w:rFonts w:cs="Times New Roman"/>
                <w:iCs/>
              </w:rPr>
              <w:t>М.П.</w:t>
            </w:r>
            <w:r w:rsidRPr="008642AC">
              <w:rPr>
                <w:rFonts w:cs="Times New Roman"/>
              </w:rPr>
              <w:t xml:space="preserve">    (подпись)</w:t>
            </w:r>
          </w:p>
          <w:p w14:paraId="26C4B8BA" w14:textId="77777777" w:rsidR="00213204" w:rsidRPr="008642AC" w:rsidRDefault="00213204">
            <w:pPr>
              <w:rPr>
                <w:rFonts w:eastAsiaTheme="minorHAnsi" w:cs="Times New Roman"/>
                <w:color w:val="000000" w:themeColor="text1"/>
              </w:rPr>
            </w:pPr>
          </w:p>
          <w:p w14:paraId="63EF7EFA" w14:textId="77777777" w:rsidR="000B1B3F" w:rsidRPr="008642AC" w:rsidRDefault="000B1B3F">
            <w:pPr>
              <w:rPr>
                <w:rFonts w:eastAsiaTheme="minorHAnsi" w:cs="Times New Roman"/>
                <w:color w:val="000000" w:themeColor="text1"/>
              </w:rPr>
            </w:pPr>
          </w:p>
          <w:p w14:paraId="75E71AA1" w14:textId="77777777" w:rsidR="000B1B3F" w:rsidRPr="008642AC" w:rsidRDefault="000B1B3F">
            <w:pPr>
              <w:rPr>
                <w:rFonts w:eastAsiaTheme="minorHAnsi" w:cs="Times New Roman"/>
                <w:color w:val="000000" w:themeColor="text1"/>
              </w:rPr>
            </w:pPr>
          </w:p>
          <w:p w14:paraId="3DF57C36" w14:textId="77777777" w:rsidR="000B1B3F" w:rsidRPr="008642AC" w:rsidRDefault="000B1B3F">
            <w:pPr>
              <w:rPr>
                <w:rFonts w:eastAsiaTheme="minorHAnsi" w:cs="Times New Roman"/>
                <w:color w:val="000000" w:themeColor="text1"/>
              </w:rPr>
            </w:pPr>
          </w:p>
          <w:p w14:paraId="0DAB08D9" w14:textId="77777777" w:rsidR="007B2E03" w:rsidRPr="008642AC" w:rsidRDefault="007B2E03">
            <w:pPr>
              <w:rPr>
                <w:rFonts w:eastAsiaTheme="minorHAnsi" w:cs="Times New Roman"/>
                <w:color w:val="000000" w:themeColor="text1"/>
              </w:rPr>
            </w:pPr>
          </w:p>
          <w:p w14:paraId="757F2F84" w14:textId="77777777" w:rsidR="008642AC" w:rsidRPr="008642AC" w:rsidRDefault="008642AC">
            <w:pPr>
              <w:rPr>
                <w:rFonts w:eastAsiaTheme="minorHAnsi" w:cs="Times New Roman"/>
                <w:color w:val="000000" w:themeColor="text1"/>
              </w:rPr>
            </w:pPr>
          </w:p>
          <w:p w14:paraId="2B4ECE1F" w14:textId="77777777" w:rsidR="007B2E03" w:rsidRDefault="007B2E03">
            <w:pPr>
              <w:rPr>
                <w:rFonts w:eastAsiaTheme="minorHAnsi" w:cs="Times New Roman"/>
                <w:color w:val="000000" w:themeColor="text1"/>
              </w:rPr>
            </w:pPr>
          </w:p>
          <w:p w14:paraId="40B3EE52" w14:textId="77777777" w:rsidR="008D6140" w:rsidRDefault="008D6140">
            <w:pPr>
              <w:rPr>
                <w:rFonts w:eastAsiaTheme="minorHAnsi" w:cs="Times New Roman"/>
                <w:color w:val="000000" w:themeColor="text1"/>
              </w:rPr>
            </w:pPr>
          </w:p>
          <w:p w14:paraId="51CA876B" w14:textId="77777777" w:rsidR="008D6140" w:rsidRDefault="008D6140">
            <w:pPr>
              <w:rPr>
                <w:rFonts w:eastAsiaTheme="minorHAnsi" w:cs="Times New Roman"/>
                <w:color w:val="000000" w:themeColor="text1"/>
              </w:rPr>
            </w:pPr>
          </w:p>
          <w:p w14:paraId="61BA0696" w14:textId="77777777" w:rsidR="008D6140" w:rsidRDefault="008D6140">
            <w:pPr>
              <w:rPr>
                <w:rFonts w:eastAsiaTheme="minorHAnsi" w:cs="Times New Roman"/>
                <w:color w:val="000000" w:themeColor="text1"/>
              </w:rPr>
            </w:pPr>
          </w:p>
          <w:p w14:paraId="389B85DB" w14:textId="77777777" w:rsidR="008D6140" w:rsidRDefault="008D6140">
            <w:pPr>
              <w:rPr>
                <w:rFonts w:eastAsiaTheme="minorHAnsi" w:cs="Times New Roman"/>
                <w:color w:val="000000" w:themeColor="text1"/>
              </w:rPr>
            </w:pPr>
          </w:p>
          <w:p w14:paraId="416AE279" w14:textId="77777777" w:rsidR="008D6140" w:rsidRDefault="008D6140">
            <w:pPr>
              <w:rPr>
                <w:rFonts w:eastAsiaTheme="minorHAnsi" w:cs="Times New Roman"/>
                <w:color w:val="000000" w:themeColor="text1"/>
              </w:rPr>
            </w:pPr>
          </w:p>
          <w:p w14:paraId="3C7F1379" w14:textId="77777777" w:rsidR="008D6140" w:rsidRDefault="008D6140">
            <w:pPr>
              <w:rPr>
                <w:rFonts w:eastAsiaTheme="minorHAnsi" w:cs="Times New Roman"/>
                <w:color w:val="000000" w:themeColor="text1"/>
              </w:rPr>
            </w:pPr>
          </w:p>
          <w:p w14:paraId="721AE8CA" w14:textId="77777777" w:rsidR="008D6140" w:rsidRDefault="008D6140">
            <w:pPr>
              <w:rPr>
                <w:rFonts w:eastAsiaTheme="minorHAnsi" w:cs="Times New Roman"/>
                <w:color w:val="000000" w:themeColor="text1"/>
              </w:rPr>
            </w:pPr>
          </w:p>
          <w:p w14:paraId="0D617370" w14:textId="77777777" w:rsidR="008D6140" w:rsidRDefault="008D6140">
            <w:pPr>
              <w:rPr>
                <w:rFonts w:eastAsiaTheme="minorHAnsi" w:cs="Times New Roman"/>
                <w:color w:val="000000" w:themeColor="text1"/>
              </w:rPr>
            </w:pPr>
          </w:p>
          <w:p w14:paraId="6E965272" w14:textId="77777777" w:rsidR="008D6140" w:rsidRDefault="008D6140">
            <w:pPr>
              <w:rPr>
                <w:rFonts w:eastAsiaTheme="minorHAnsi" w:cs="Times New Roman"/>
                <w:color w:val="000000" w:themeColor="text1"/>
              </w:rPr>
            </w:pPr>
          </w:p>
          <w:p w14:paraId="17E5D98D" w14:textId="77777777" w:rsidR="008D6140" w:rsidRDefault="008D6140">
            <w:pPr>
              <w:rPr>
                <w:rFonts w:eastAsiaTheme="minorHAnsi" w:cs="Times New Roman"/>
                <w:color w:val="000000" w:themeColor="text1"/>
              </w:rPr>
            </w:pPr>
          </w:p>
          <w:p w14:paraId="67D7ACB2" w14:textId="77777777" w:rsidR="008D6140" w:rsidRDefault="008D6140">
            <w:pPr>
              <w:rPr>
                <w:rFonts w:eastAsiaTheme="minorHAnsi" w:cs="Times New Roman"/>
                <w:color w:val="000000" w:themeColor="text1"/>
              </w:rPr>
            </w:pPr>
          </w:p>
          <w:p w14:paraId="0B464979" w14:textId="77777777" w:rsidR="008D6140" w:rsidRPr="008642AC" w:rsidRDefault="008D6140">
            <w:pPr>
              <w:rPr>
                <w:rFonts w:eastAsiaTheme="minorHAnsi" w:cs="Times New Roman"/>
                <w:color w:val="000000" w:themeColor="text1"/>
              </w:rPr>
            </w:pPr>
          </w:p>
          <w:p w14:paraId="094635C9" w14:textId="77777777" w:rsidR="000B1B3F" w:rsidRPr="008642AC" w:rsidRDefault="000B1B3F">
            <w:pPr>
              <w:rPr>
                <w:rFonts w:eastAsiaTheme="minorHAnsi" w:cs="Times New Roman"/>
                <w:color w:val="000000" w:themeColor="text1"/>
              </w:rPr>
            </w:pPr>
          </w:p>
        </w:tc>
      </w:tr>
    </w:tbl>
    <w:p w14:paraId="7C4EA9FD" w14:textId="378D50E5" w:rsidR="00DE44F0" w:rsidRPr="00A10563" w:rsidRDefault="00095768" w:rsidP="00DE44F0">
      <w:pPr>
        <w:pStyle w:val="13"/>
        <w:shd w:val="clear" w:color="auto" w:fill="auto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A10563">
        <w:rPr>
          <w:rFonts w:ascii="Times New Roman" w:hAnsi="Times New Roman"/>
          <w:sz w:val="24"/>
          <w:szCs w:val="24"/>
        </w:rPr>
        <w:lastRenderedPageBreak/>
        <w:t xml:space="preserve">Приложение №1 </w:t>
      </w:r>
    </w:p>
    <w:p w14:paraId="70DC4059" w14:textId="34518196" w:rsidR="007E252F" w:rsidRPr="00A10563" w:rsidRDefault="00CA6365" w:rsidP="00DE44F0">
      <w:pPr>
        <w:pStyle w:val="13"/>
        <w:shd w:val="clear" w:color="auto" w:fill="auto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A10563">
        <w:rPr>
          <w:rFonts w:ascii="Times New Roman" w:hAnsi="Times New Roman"/>
          <w:sz w:val="24"/>
          <w:szCs w:val="24"/>
        </w:rPr>
        <w:t xml:space="preserve">к Контракту № </w:t>
      </w:r>
    </w:p>
    <w:p w14:paraId="4C9D96D5" w14:textId="08BFBC23" w:rsidR="007E252F" w:rsidRPr="00A10563" w:rsidRDefault="000B1B3F" w:rsidP="00DE44F0">
      <w:pPr>
        <w:pStyle w:val="13"/>
        <w:shd w:val="clear" w:color="auto" w:fill="auto"/>
        <w:spacing w:line="240" w:lineRule="auto"/>
        <w:ind w:firstLine="0"/>
        <w:jc w:val="right"/>
        <w:rPr>
          <w:rFonts w:ascii="Times New Roman" w:hAnsi="Times New Roman"/>
          <w:sz w:val="24"/>
          <w:szCs w:val="24"/>
        </w:rPr>
      </w:pPr>
      <w:r w:rsidRPr="00A10563">
        <w:rPr>
          <w:rFonts w:ascii="Times New Roman" w:hAnsi="Times New Roman"/>
          <w:sz w:val="24"/>
          <w:szCs w:val="24"/>
        </w:rPr>
        <w:t xml:space="preserve">от </w:t>
      </w:r>
      <w:proofErr w:type="gramStart"/>
      <w:r w:rsidR="0002560E" w:rsidRPr="00A10563">
        <w:rPr>
          <w:rFonts w:ascii="Times New Roman" w:hAnsi="Times New Roman"/>
          <w:sz w:val="24"/>
          <w:szCs w:val="24"/>
        </w:rPr>
        <w:t>«</w:t>
      </w:r>
      <w:r w:rsidRPr="00A10563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A10563">
        <w:rPr>
          <w:rFonts w:ascii="Times New Roman" w:hAnsi="Times New Roman"/>
          <w:sz w:val="24"/>
          <w:szCs w:val="24"/>
        </w:rPr>
        <w:t xml:space="preserve">___ </w:t>
      </w:r>
      <w:r w:rsidR="0002560E" w:rsidRPr="00A10563">
        <w:rPr>
          <w:rFonts w:ascii="Times New Roman" w:hAnsi="Times New Roman"/>
          <w:sz w:val="24"/>
          <w:szCs w:val="24"/>
        </w:rPr>
        <w:t>«</w:t>
      </w:r>
      <w:r w:rsidRPr="00A10563">
        <w:rPr>
          <w:rFonts w:ascii="Times New Roman" w:hAnsi="Times New Roman"/>
          <w:sz w:val="24"/>
          <w:szCs w:val="24"/>
        </w:rPr>
        <w:t xml:space="preserve"> _________ 202</w:t>
      </w:r>
      <w:r w:rsidR="00CE07AF" w:rsidRPr="00A10563">
        <w:rPr>
          <w:rFonts w:ascii="Times New Roman" w:hAnsi="Times New Roman"/>
          <w:sz w:val="24"/>
          <w:szCs w:val="24"/>
        </w:rPr>
        <w:t>6</w:t>
      </w:r>
      <w:r w:rsidR="007E252F" w:rsidRPr="00A10563">
        <w:rPr>
          <w:rFonts w:ascii="Times New Roman" w:hAnsi="Times New Roman"/>
          <w:sz w:val="24"/>
          <w:szCs w:val="24"/>
        </w:rPr>
        <w:t xml:space="preserve"> г.</w:t>
      </w:r>
    </w:p>
    <w:p w14:paraId="25B218AD" w14:textId="77777777" w:rsidR="00B57112" w:rsidRPr="00E06511" w:rsidRDefault="00B57112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3C6972C6" w14:textId="77777777" w:rsidR="00B57112" w:rsidRDefault="00B57112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08803532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5B072D45" w14:textId="494CC877" w:rsidR="008D6140" w:rsidRDefault="008D6140" w:rsidP="008D61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ТЕХНИЧЕСКАЯ ЧАСТЬ</w:t>
      </w:r>
    </w:p>
    <w:p w14:paraId="3D60A10F" w14:textId="77777777" w:rsidR="008D6140" w:rsidRDefault="008D6140" w:rsidP="008D6140">
      <w:pPr>
        <w:jc w:val="center"/>
        <w:rPr>
          <w:b/>
          <w:sz w:val="28"/>
          <w:szCs w:val="28"/>
        </w:rPr>
      </w:pPr>
    </w:p>
    <w:p w14:paraId="3F0F92FE" w14:textId="77777777" w:rsidR="008D6140" w:rsidRPr="003D5601" w:rsidRDefault="008D6140" w:rsidP="008D61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Перечень, объем закупаемых работ</w:t>
      </w:r>
      <w:r w:rsidRPr="003D5601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порядок и условия выполнения работ</w:t>
      </w:r>
    </w:p>
    <w:p w14:paraId="5386EC3E" w14:textId="77777777" w:rsidR="008D6140" w:rsidRPr="003D5601" w:rsidRDefault="008D6140" w:rsidP="008D6140">
      <w:pPr>
        <w:jc w:val="center"/>
        <w:rPr>
          <w:b/>
          <w:sz w:val="28"/>
          <w:szCs w:val="28"/>
        </w:rPr>
      </w:pPr>
    </w:p>
    <w:p w14:paraId="7A21FBC8" w14:textId="77777777" w:rsidR="008D6140" w:rsidRPr="003D5601" w:rsidRDefault="008D6140" w:rsidP="008D6140">
      <w:pPr>
        <w:jc w:val="both"/>
        <w:rPr>
          <w:b/>
        </w:rPr>
      </w:pPr>
      <w:r w:rsidRPr="003D5601">
        <w:rPr>
          <w:b/>
        </w:rPr>
        <w:t>1. Общие сведения:</w:t>
      </w:r>
    </w:p>
    <w:p w14:paraId="04C53221" w14:textId="77777777" w:rsidR="008D6140" w:rsidRPr="003D5601" w:rsidRDefault="008D6140" w:rsidP="008D6140">
      <w:pPr>
        <w:jc w:val="both"/>
      </w:pPr>
      <w:r w:rsidRPr="003D5601">
        <w:t>1.1. Наименование закупки: "</w:t>
      </w:r>
      <w:r>
        <w:t>Выполнение работ</w:t>
      </w:r>
      <w:r w:rsidRPr="003D5601">
        <w:t xml:space="preserve"> по инженерно-техническому обследованию конструкций здания".</w:t>
      </w:r>
    </w:p>
    <w:p w14:paraId="1C20C2E1" w14:textId="77777777" w:rsidR="008D6140" w:rsidRPr="003D5601" w:rsidRDefault="008D6140" w:rsidP="008D6140">
      <w:pPr>
        <w:jc w:val="both"/>
      </w:pPr>
      <w:r w:rsidRPr="003D5601">
        <w:t>1.2. Адрес объекта: Российская Федерация, Хабаровский край, г. Хабаровск, ул. Фрунзе, д. 74</w:t>
      </w:r>
      <w:r>
        <w:t>"А"</w:t>
      </w:r>
      <w:r w:rsidRPr="003D5601">
        <w:t>.</w:t>
      </w:r>
    </w:p>
    <w:p w14:paraId="2FE0EFA1" w14:textId="77777777" w:rsidR="008D6140" w:rsidRPr="001001AD" w:rsidRDefault="008D6140" w:rsidP="008D6140">
      <w:pPr>
        <w:jc w:val="both"/>
        <w:rPr>
          <w:vertAlign w:val="superscript"/>
        </w:rPr>
      </w:pPr>
      <w:r w:rsidRPr="003D5601">
        <w:t xml:space="preserve">1.3. Объект обследования: здание </w:t>
      </w:r>
      <w:r>
        <w:t xml:space="preserve">мастерских, инвентарный № 205, одноэтажное кирпичное здание площадью 231,1 м </w:t>
      </w:r>
      <w:r>
        <w:rPr>
          <w:vertAlign w:val="superscript"/>
        </w:rPr>
        <w:t>2</w:t>
      </w:r>
    </w:p>
    <w:p w14:paraId="6355CEAD" w14:textId="77777777" w:rsidR="008D6140" w:rsidRPr="003D5601" w:rsidRDefault="008D6140" w:rsidP="008D6140">
      <w:pPr>
        <w:jc w:val="both"/>
      </w:pPr>
      <w:r w:rsidRPr="003D5601">
        <w:t>1.4. Ср</w:t>
      </w:r>
      <w:r>
        <w:t>ок выполнения работ: не более 15 (пятнадцати) рабочих</w:t>
      </w:r>
      <w:r w:rsidRPr="003D5601">
        <w:t xml:space="preserve"> дн</w:t>
      </w:r>
      <w:r>
        <w:t xml:space="preserve">ей с даты заключения контракта </w:t>
      </w:r>
      <w:r w:rsidRPr="003D5601">
        <w:t>1.5. Период дейс</w:t>
      </w:r>
      <w:r>
        <w:t>твия гарантии на результаты работ</w:t>
      </w:r>
      <w:r w:rsidRPr="003D5601">
        <w:t>: не менее 12 (двенадцати) месяцев с даты подписания акта приемки.</w:t>
      </w:r>
    </w:p>
    <w:p w14:paraId="6DE69EDB" w14:textId="77777777" w:rsidR="008D6140" w:rsidRPr="003D5601" w:rsidRDefault="008D6140" w:rsidP="008D6140">
      <w:pPr>
        <w:jc w:val="both"/>
        <w:rPr>
          <w:b/>
        </w:rPr>
      </w:pPr>
      <w:r>
        <w:rPr>
          <w:b/>
        </w:rPr>
        <w:t>2. Цель работ:</w:t>
      </w:r>
    </w:p>
    <w:p w14:paraId="436939DC" w14:textId="77777777" w:rsidR="008D6140" w:rsidRPr="003D5601" w:rsidRDefault="008D6140" w:rsidP="008D6140">
      <w:pPr>
        <w:jc w:val="both"/>
      </w:pPr>
      <w:r w:rsidRPr="003D5601">
        <w:t>Определение технического состояния строительных конструкций, инженерных сетей здания, выявление дефектов и повреждений, оценка возможности дальнейшей безопасной эксплуатации, разработка рекомендаций по устранению выявленных дефектов и восстановлению несущей способности конструкций.</w:t>
      </w:r>
    </w:p>
    <w:p w14:paraId="36DD81F7" w14:textId="77777777" w:rsidR="008D6140" w:rsidRPr="003D5601" w:rsidRDefault="008D6140" w:rsidP="008D6140">
      <w:pPr>
        <w:jc w:val="both"/>
        <w:rPr>
          <w:b/>
        </w:rPr>
      </w:pPr>
      <w:r w:rsidRPr="003D5601">
        <w:rPr>
          <w:b/>
        </w:rPr>
        <w:t>3. Состав работ</w:t>
      </w:r>
    </w:p>
    <w:p w14:paraId="6ACFC0C9" w14:textId="77777777" w:rsidR="008D6140" w:rsidRPr="003D5601" w:rsidRDefault="008D6140" w:rsidP="008D6140">
      <w:pPr>
        <w:jc w:val="both"/>
      </w:pPr>
      <w:r w:rsidRPr="003D5601">
        <w:t xml:space="preserve">Исполнитель выполняет следующие виды работ в соответствии с требованиями СП 13-102-2003 </w:t>
      </w:r>
      <w:r>
        <w:t xml:space="preserve">2003 "Правила обследования </w:t>
      </w:r>
      <w:r w:rsidRPr="003D5601">
        <w:t>н</w:t>
      </w:r>
      <w:r>
        <w:t xml:space="preserve">есущих строительных конструкций </w:t>
      </w:r>
      <w:r w:rsidRPr="003D5601">
        <w:t>зданий и сооружений</w:t>
      </w:r>
      <w:r>
        <w:t>"</w:t>
      </w:r>
      <w:r w:rsidRPr="003D5601">
        <w:t xml:space="preserve"> и ГОСТ 31937-2011</w:t>
      </w:r>
      <w:r>
        <w:t xml:space="preserve"> "</w:t>
      </w:r>
      <w:r w:rsidRPr="00F47F7E">
        <w:t>Здания и сооружения. Правила обследования и мониторинга технического состояния</w:t>
      </w:r>
      <w:r>
        <w:t xml:space="preserve">" </w:t>
      </w:r>
    </w:p>
    <w:p w14:paraId="3F23D9FA" w14:textId="77777777" w:rsidR="008D6140" w:rsidRPr="003D5601" w:rsidRDefault="008D6140" w:rsidP="008D6140">
      <w:pPr>
        <w:jc w:val="both"/>
      </w:pPr>
      <w:r w:rsidRPr="003D5601">
        <w:t>3.1. Обмерные работы</w:t>
      </w:r>
    </w:p>
    <w:p w14:paraId="5D6E2881" w14:textId="77777777" w:rsidR="008D6140" w:rsidRPr="003D5601" w:rsidRDefault="008D6140" w:rsidP="008D6140">
      <w:pPr>
        <w:jc w:val="both"/>
      </w:pPr>
      <w:r w:rsidRPr="003D5601">
        <w:t>определение геометрических параметров здания и отдельных конструктивных элементов;</w:t>
      </w:r>
    </w:p>
    <w:p w14:paraId="6614D126" w14:textId="77777777" w:rsidR="008D6140" w:rsidRPr="003D5601" w:rsidRDefault="008D6140" w:rsidP="008D6140">
      <w:pPr>
        <w:jc w:val="both"/>
      </w:pPr>
      <w:r w:rsidRPr="003D5601">
        <w:t>определение геометрических параметров узлов сопряжения конструкций;</w:t>
      </w:r>
    </w:p>
    <w:p w14:paraId="47A89B69" w14:textId="77777777" w:rsidR="008D6140" w:rsidRPr="003D5601" w:rsidRDefault="008D6140" w:rsidP="008D6140">
      <w:pPr>
        <w:jc w:val="both"/>
      </w:pPr>
      <w:r w:rsidRPr="003D5601">
        <w:t>определение отклонений элементов от вертикали и горизонтали;</w:t>
      </w:r>
    </w:p>
    <w:p w14:paraId="2A5EE79C" w14:textId="77777777" w:rsidR="008D6140" w:rsidRPr="003D5601" w:rsidRDefault="008D6140" w:rsidP="008D6140">
      <w:pPr>
        <w:jc w:val="both"/>
      </w:pPr>
      <w:r w:rsidRPr="003D5601">
        <w:t>определение параметров стальных элементов, сварных швов, сечений деревянных конструкций;</w:t>
      </w:r>
    </w:p>
    <w:p w14:paraId="15E804B2" w14:textId="77777777" w:rsidR="008D6140" w:rsidRPr="003D5601" w:rsidRDefault="008D6140" w:rsidP="008D6140">
      <w:pPr>
        <w:jc w:val="both"/>
      </w:pPr>
      <w:r w:rsidRPr="003D5601">
        <w:t>составление архитектурно-строительных чертежей (обмерный план).</w:t>
      </w:r>
    </w:p>
    <w:p w14:paraId="0108DCE9" w14:textId="77777777" w:rsidR="008D6140" w:rsidRPr="003D5601" w:rsidRDefault="008D6140" w:rsidP="008D6140">
      <w:pPr>
        <w:jc w:val="both"/>
      </w:pPr>
      <w:r w:rsidRPr="003D5601">
        <w:t>3.2. Визуальное обследование</w:t>
      </w:r>
    </w:p>
    <w:p w14:paraId="4C0F8B9E" w14:textId="77777777" w:rsidR="008D6140" w:rsidRPr="003D5601" w:rsidRDefault="008D6140" w:rsidP="008D6140">
      <w:pPr>
        <w:jc w:val="both"/>
      </w:pPr>
      <w:r w:rsidRPr="003D5601">
        <w:t>выявление дефектов и повреждений конструкций;</w:t>
      </w:r>
    </w:p>
    <w:p w14:paraId="0B6C165A" w14:textId="77777777" w:rsidR="008D6140" w:rsidRPr="003D5601" w:rsidRDefault="008D6140" w:rsidP="008D6140">
      <w:pPr>
        <w:jc w:val="both"/>
      </w:pPr>
      <w:proofErr w:type="spellStart"/>
      <w:r w:rsidRPr="003D5601">
        <w:t>фотофиксация</w:t>
      </w:r>
      <w:proofErr w:type="spellEnd"/>
      <w:r w:rsidRPr="003D5601">
        <w:t xml:space="preserve"> выявленных дефектов с привязкой к осям и отметкам;</w:t>
      </w:r>
    </w:p>
    <w:p w14:paraId="4CA2337E" w14:textId="77777777" w:rsidR="008D6140" w:rsidRPr="003D5601" w:rsidRDefault="008D6140" w:rsidP="008D6140">
      <w:pPr>
        <w:jc w:val="both"/>
      </w:pPr>
      <w:r w:rsidRPr="003D5601">
        <w:t>составление дефектных ведомостей.</w:t>
      </w:r>
    </w:p>
    <w:p w14:paraId="059E367A" w14:textId="77777777" w:rsidR="008D6140" w:rsidRPr="003D5601" w:rsidRDefault="008D6140" w:rsidP="008D6140">
      <w:pPr>
        <w:jc w:val="both"/>
      </w:pPr>
      <w:r w:rsidRPr="003D5601">
        <w:t>3.3. Детально-инструментальное обследование</w:t>
      </w:r>
    </w:p>
    <w:p w14:paraId="219CA7A9" w14:textId="77777777" w:rsidR="008D6140" w:rsidRPr="003D5601" w:rsidRDefault="008D6140" w:rsidP="008D6140">
      <w:pPr>
        <w:jc w:val="both"/>
      </w:pPr>
      <w:r w:rsidRPr="003D5601">
        <w:t>вскрытие конструкций (в объеме, необходимом для оценки их состояния);</w:t>
      </w:r>
    </w:p>
    <w:p w14:paraId="11D8C0DC" w14:textId="77777777" w:rsidR="008D6140" w:rsidRPr="003D5601" w:rsidRDefault="008D6140" w:rsidP="008D6140">
      <w:pPr>
        <w:jc w:val="both"/>
      </w:pPr>
      <w:r w:rsidRPr="003D5601">
        <w:t>откопка шурфов для обследования фундаментов;</w:t>
      </w:r>
    </w:p>
    <w:p w14:paraId="436B6FD2" w14:textId="77777777" w:rsidR="008D6140" w:rsidRPr="003D5601" w:rsidRDefault="008D6140" w:rsidP="008D6140">
      <w:pPr>
        <w:jc w:val="both"/>
      </w:pPr>
      <w:r w:rsidRPr="003D5601">
        <w:t>отбор проб материалов для лабораторных испытаний;</w:t>
      </w:r>
    </w:p>
    <w:p w14:paraId="0BAD921A" w14:textId="77777777" w:rsidR="008D6140" w:rsidRPr="003D5601" w:rsidRDefault="008D6140" w:rsidP="008D6140">
      <w:pPr>
        <w:jc w:val="both"/>
      </w:pPr>
      <w:r w:rsidRPr="003D5601">
        <w:t>определение параметров дефектов с помощью приборной (неразрушающей) диагностики;</w:t>
      </w:r>
    </w:p>
    <w:p w14:paraId="1CCA9583" w14:textId="77777777" w:rsidR="008D6140" w:rsidRPr="003D5601" w:rsidRDefault="008D6140" w:rsidP="008D6140">
      <w:pPr>
        <w:jc w:val="both"/>
      </w:pPr>
      <w:r w:rsidRPr="003D5601">
        <w:t>установление причин возникновения дефектов;</w:t>
      </w:r>
    </w:p>
    <w:p w14:paraId="22D6808F" w14:textId="77777777" w:rsidR="008D6140" w:rsidRPr="003D5601" w:rsidRDefault="008D6140" w:rsidP="008D6140">
      <w:pPr>
        <w:jc w:val="both"/>
      </w:pPr>
      <w:r w:rsidRPr="003D5601">
        <w:t>разработка рекомендаций по устранению дефектов.</w:t>
      </w:r>
    </w:p>
    <w:p w14:paraId="1A0EA9BF" w14:textId="77777777" w:rsidR="008D6140" w:rsidRPr="003D5601" w:rsidRDefault="008D6140" w:rsidP="008D6140">
      <w:pPr>
        <w:jc w:val="both"/>
      </w:pPr>
      <w:r w:rsidRPr="003D5601">
        <w:t>3.4. Поверочные расчеты несущих конструкций</w:t>
      </w:r>
    </w:p>
    <w:p w14:paraId="3F92B5EA" w14:textId="77777777" w:rsidR="008D6140" w:rsidRPr="003D5601" w:rsidRDefault="008D6140" w:rsidP="008D6140">
      <w:pPr>
        <w:jc w:val="both"/>
      </w:pPr>
      <w:r w:rsidRPr="003D5601">
        <w:t>выполнение поверочных расчетов несущей способности конструкций при обнаружении дефектов, снижающих их несущую способность;</w:t>
      </w:r>
    </w:p>
    <w:p w14:paraId="7A59AE51" w14:textId="77777777" w:rsidR="008D6140" w:rsidRPr="003D5601" w:rsidRDefault="008D6140" w:rsidP="008D6140">
      <w:pPr>
        <w:jc w:val="both"/>
      </w:pPr>
      <w:r w:rsidRPr="003D5601">
        <w:t>оценка фактического запаса прочности.</w:t>
      </w:r>
    </w:p>
    <w:p w14:paraId="5D81513C" w14:textId="77777777" w:rsidR="008D6140" w:rsidRPr="003D5601" w:rsidRDefault="008D6140" w:rsidP="008D6140">
      <w:pPr>
        <w:jc w:val="both"/>
      </w:pPr>
      <w:r w:rsidRPr="003D5601">
        <w:t>3.5. Лабораторные испытания</w:t>
      </w:r>
    </w:p>
    <w:p w14:paraId="451655B8" w14:textId="77777777" w:rsidR="008D6140" w:rsidRPr="003D5601" w:rsidRDefault="008D6140" w:rsidP="008D6140">
      <w:pPr>
        <w:jc w:val="both"/>
      </w:pPr>
      <w:r w:rsidRPr="003D5601">
        <w:t>определение параметров материалов разрушающими методами в лабораторных условиях;</w:t>
      </w:r>
    </w:p>
    <w:p w14:paraId="04E35568" w14:textId="77777777" w:rsidR="008D6140" w:rsidRPr="003D5601" w:rsidRDefault="008D6140" w:rsidP="008D6140">
      <w:pPr>
        <w:jc w:val="both"/>
      </w:pPr>
      <w:r w:rsidRPr="003D5601">
        <w:lastRenderedPageBreak/>
        <w:t>определение параметров материалов неразрушающими методами непосредственно на объекте.</w:t>
      </w:r>
    </w:p>
    <w:p w14:paraId="205016EE" w14:textId="77777777" w:rsidR="008D6140" w:rsidRPr="003D5601" w:rsidRDefault="008D6140" w:rsidP="008D6140">
      <w:pPr>
        <w:jc w:val="both"/>
      </w:pPr>
      <w:r w:rsidRPr="003D5601">
        <w:t>3.6. Составление итогового отчета</w:t>
      </w:r>
    </w:p>
    <w:p w14:paraId="3B8C5904" w14:textId="77777777" w:rsidR="008D6140" w:rsidRPr="003D5601" w:rsidRDefault="008D6140" w:rsidP="008D6140">
      <w:pPr>
        <w:jc w:val="both"/>
      </w:pPr>
      <w:r w:rsidRPr="003D5601">
        <w:t>оформление технического отчета по результатам обследования в соответствии с требованиями СП 13-102-2003;</w:t>
      </w:r>
    </w:p>
    <w:p w14:paraId="123FBCE8" w14:textId="77777777" w:rsidR="008D6140" w:rsidRPr="003D5601" w:rsidRDefault="008D6140" w:rsidP="008D6140">
      <w:pPr>
        <w:jc w:val="both"/>
      </w:pPr>
      <w:r w:rsidRPr="003D5601">
        <w:t>формулирование выводов о техническом состоянии конструкций (категория технического состояния согласно ГОСТ 31937-2011);</w:t>
      </w:r>
    </w:p>
    <w:p w14:paraId="323ECA94" w14:textId="77777777" w:rsidR="008D6140" w:rsidRPr="003D5601" w:rsidRDefault="008D6140" w:rsidP="008D6140">
      <w:pPr>
        <w:jc w:val="both"/>
      </w:pPr>
      <w:r w:rsidRPr="003D5601">
        <w:t>разработка рекомендаций по дальнейшей эксплуатации и устранению выявленных дефектов.</w:t>
      </w:r>
    </w:p>
    <w:p w14:paraId="2DEE4F62" w14:textId="77777777" w:rsidR="008D6140" w:rsidRPr="00F47F7E" w:rsidRDefault="008D6140" w:rsidP="008D6140">
      <w:pPr>
        <w:jc w:val="both"/>
        <w:rPr>
          <w:b/>
        </w:rPr>
      </w:pPr>
      <w:r w:rsidRPr="00F47F7E">
        <w:rPr>
          <w:b/>
        </w:rPr>
        <w:t>4. Требования к нормативно-технической базе</w:t>
      </w:r>
    </w:p>
    <w:p w14:paraId="2A681E3F" w14:textId="77777777" w:rsidR="008D6140" w:rsidRPr="003D5601" w:rsidRDefault="008D6140" w:rsidP="008D6140">
      <w:pPr>
        <w:jc w:val="both"/>
      </w:pPr>
      <w:r w:rsidRPr="003D5601">
        <w:t>Работы выполняются в соответствии с требованиями:</w:t>
      </w:r>
    </w:p>
    <w:p w14:paraId="775D20D7" w14:textId="77777777" w:rsidR="008D6140" w:rsidRPr="003D5601" w:rsidRDefault="008D6140" w:rsidP="008D6140">
      <w:pPr>
        <w:jc w:val="both"/>
      </w:pPr>
      <w:r w:rsidRPr="003D5601">
        <w:t>Федеральны</w:t>
      </w:r>
      <w:r>
        <w:t>й закон от 30.12.2009 № 384-ФЗ "</w:t>
      </w:r>
      <w:r w:rsidRPr="003D5601">
        <w:t>Технический регламент о безопасности зданий и сооружений</w:t>
      </w:r>
      <w:r>
        <w:t>"</w:t>
      </w:r>
      <w:r w:rsidRPr="003D5601">
        <w:t>;</w:t>
      </w:r>
    </w:p>
    <w:p w14:paraId="4AC1BCA9" w14:textId="77777777" w:rsidR="008D6140" w:rsidRPr="003D5601" w:rsidRDefault="008D6140" w:rsidP="008D6140">
      <w:pPr>
        <w:jc w:val="both"/>
      </w:pPr>
      <w:r>
        <w:t>ГОСТ 31937-2011 "</w:t>
      </w:r>
      <w:r w:rsidRPr="003D5601">
        <w:t>Здания и сооружения. Правила обследования и мониторинга технического состояния</w:t>
      </w:r>
      <w:r>
        <w:t>"</w:t>
      </w:r>
      <w:r w:rsidRPr="003D5601">
        <w:t>;</w:t>
      </w:r>
    </w:p>
    <w:p w14:paraId="056F703F" w14:textId="77777777" w:rsidR="008D6140" w:rsidRPr="003D5601" w:rsidRDefault="008D6140" w:rsidP="008D6140">
      <w:pPr>
        <w:jc w:val="both"/>
      </w:pPr>
      <w:r>
        <w:t>СП 13-102-2003 "</w:t>
      </w:r>
      <w:r w:rsidRPr="003D5601">
        <w:t>Правила обследования несущих строительных конструкций зданий и сооружений</w:t>
      </w:r>
      <w:r>
        <w:t>"</w:t>
      </w:r>
      <w:r w:rsidRPr="003D5601">
        <w:t>;</w:t>
      </w:r>
    </w:p>
    <w:p w14:paraId="1F31D3FD" w14:textId="77777777" w:rsidR="008D6140" w:rsidRPr="003D5601" w:rsidRDefault="008D6140" w:rsidP="008D6140">
      <w:pPr>
        <w:jc w:val="both"/>
      </w:pPr>
      <w:r w:rsidRPr="003D5601">
        <w:t>ГОСТ 21.101-2020 (СПДС. Основные требования к проектной и рабочей документации);</w:t>
      </w:r>
    </w:p>
    <w:p w14:paraId="559E661A" w14:textId="77777777" w:rsidR="008D6140" w:rsidRPr="003D5601" w:rsidRDefault="008D6140" w:rsidP="008D6140">
      <w:pPr>
        <w:jc w:val="both"/>
      </w:pPr>
      <w:r w:rsidRPr="003D5601">
        <w:t>ГОСТ Р 56810-2015;</w:t>
      </w:r>
    </w:p>
    <w:p w14:paraId="38BFE171" w14:textId="77777777" w:rsidR="008D6140" w:rsidRPr="003D5601" w:rsidRDefault="008D6140" w:rsidP="008D6140">
      <w:pPr>
        <w:jc w:val="both"/>
      </w:pPr>
      <w:r w:rsidRPr="003D5601">
        <w:t>ГН 2.1.7/2.2.7.02-17;</w:t>
      </w:r>
    </w:p>
    <w:p w14:paraId="34387867" w14:textId="77777777" w:rsidR="008D6140" w:rsidRPr="003D5601" w:rsidRDefault="008D6140" w:rsidP="008D6140">
      <w:pPr>
        <w:jc w:val="both"/>
      </w:pPr>
      <w:r w:rsidRPr="003D5601">
        <w:t>иные действующие нормативные документы в области строительства и обследования зданий.</w:t>
      </w:r>
    </w:p>
    <w:p w14:paraId="756FE4C7" w14:textId="77777777" w:rsidR="008D6140" w:rsidRPr="00F47F7E" w:rsidRDefault="008D6140" w:rsidP="008D6140">
      <w:pPr>
        <w:jc w:val="both"/>
        <w:rPr>
          <w:b/>
        </w:rPr>
      </w:pPr>
      <w:r w:rsidRPr="00F47F7E">
        <w:rPr>
          <w:b/>
        </w:rPr>
        <w:t>5. Требования к исполнителю</w:t>
      </w:r>
    </w:p>
    <w:p w14:paraId="60A88C92" w14:textId="77777777" w:rsidR="008D6140" w:rsidRPr="003D5601" w:rsidRDefault="008D6140" w:rsidP="008D6140">
      <w:pPr>
        <w:jc w:val="both"/>
      </w:pPr>
      <w:r w:rsidRPr="003D5601">
        <w:t xml:space="preserve">5.1. Исполнитель должен соответствовать требованиям ст. 31 44-ФЗ (отсутствие в реестре недобросовестных поставщиков, </w:t>
      </w:r>
      <w:proofErr w:type="spellStart"/>
      <w:r w:rsidRPr="003D5601">
        <w:t>непроведение</w:t>
      </w:r>
      <w:proofErr w:type="spellEnd"/>
      <w:r w:rsidRPr="003D5601">
        <w:t xml:space="preserve"> процедуры ликвидации, отсутствие задолженности по налогам и т. д.).</w:t>
      </w:r>
    </w:p>
    <w:p w14:paraId="3D2594A1" w14:textId="77777777" w:rsidR="008D6140" w:rsidRPr="003D5601" w:rsidRDefault="008D6140" w:rsidP="008D6140">
      <w:pPr>
        <w:jc w:val="both"/>
      </w:pPr>
      <w:r w:rsidRPr="003D5601">
        <w:t xml:space="preserve">5.2. Наличие членства в саморегулируемой организации (СРО) в области инженерных изысканий, допускающего выполнение работ по обследованию строительных конструкций зданий и сооружений (в соответствии с перечнем работ Приказа </w:t>
      </w:r>
      <w:proofErr w:type="spellStart"/>
      <w:r w:rsidRPr="003D5601">
        <w:t>Минрегиона</w:t>
      </w:r>
      <w:proofErr w:type="spellEnd"/>
      <w:r w:rsidRPr="003D5601">
        <w:t xml:space="preserve"> России от 30.12.2009 № 624).</w:t>
      </w:r>
    </w:p>
    <w:p w14:paraId="65C3CB4A" w14:textId="77777777" w:rsidR="008D6140" w:rsidRPr="003D5601" w:rsidRDefault="008D6140" w:rsidP="008D6140">
      <w:pPr>
        <w:jc w:val="both"/>
      </w:pPr>
      <w:r w:rsidRPr="003D5601">
        <w:t>5.3. Наличие аккредитованной испытательной (строительной) лаборатории, аккредитованной в национальной системе аккредитации (аттестат аккредитации с областью аккредитации, включающей испытания строительных материалов).</w:t>
      </w:r>
    </w:p>
    <w:p w14:paraId="235AB7D1" w14:textId="77777777" w:rsidR="008D6140" w:rsidRPr="003D5601" w:rsidRDefault="008D6140" w:rsidP="008D6140">
      <w:pPr>
        <w:jc w:val="both"/>
      </w:pPr>
      <w:r w:rsidRPr="003D5601">
        <w:t>5.4. Наличие в штате квалифицированных специалистов, имеющих соответствующее образование и опыт выполнения работ по обследованию зданий и сооружений.</w:t>
      </w:r>
    </w:p>
    <w:p w14:paraId="6A4A8FE9" w14:textId="77777777" w:rsidR="008D6140" w:rsidRPr="003D5601" w:rsidRDefault="008D6140" w:rsidP="008D6140">
      <w:pPr>
        <w:jc w:val="both"/>
      </w:pPr>
      <w:r w:rsidRPr="003D5601">
        <w:t>5.5. Наличие специализированного оборудования и приборов для неразрушающего контроля, прошедших поверку/калибровку в установленном порядке.</w:t>
      </w:r>
    </w:p>
    <w:p w14:paraId="497FC652" w14:textId="77777777" w:rsidR="008D6140" w:rsidRPr="003D5601" w:rsidRDefault="008D6140" w:rsidP="008D6140">
      <w:pPr>
        <w:jc w:val="both"/>
      </w:pPr>
      <w:r w:rsidRPr="003D5601">
        <w:t>5.6. Наличие лицензионного специализированного программного обеспечения для выполнения поверочных расчетов и оформления документации.</w:t>
      </w:r>
    </w:p>
    <w:p w14:paraId="45E8081D" w14:textId="77777777" w:rsidR="008D6140" w:rsidRPr="00F47F7E" w:rsidRDefault="008D6140" w:rsidP="008D6140">
      <w:pPr>
        <w:jc w:val="both"/>
        <w:rPr>
          <w:b/>
        </w:rPr>
      </w:pPr>
      <w:r w:rsidRPr="00F47F7E">
        <w:rPr>
          <w:b/>
        </w:rPr>
        <w:t>6. Требования к оборудованию и средствам измерений</w:t>
      </w:r>
    </w:p>
    <w:p w14:paraId="718C0F95" w14:textId="77777777" w:rsidR="008D6140" w:rsidRPr="003D5601" w:rsidRDefault="008D6140" w:rsidP="008D6140">
      <w:pPr>
        <w:jc w:val="both"/>
      </w:pPr>
      <w:r w:rsidRPr="003D5601">
        <w:t xml:space="preserve">6.1. Все средства измерений, применяемые при выполнении работ, должны быть </w:t>
      </w:r>
      <w:proofErr w:type="spellStart"/>
      <w:r w:rsidRPr="003D5601">
        <w:t>поверены</w:t>
      </w:r>
      <w:proofErr w:type="spellEnd"/>
      <w:r w:rsidRPr="003D5601">
        <w:t xml:space="preserve"> (калиброваны) в установленные сроки, иметь действующие свидетельства о поверке.</w:t>
      </w:r>
    </w:p>
    <w:p w14:paraId="253EB92C" w14:textId="77777777" w:rsidR="008D6140" w:rsidRPr="003D5601" w:rsidRDefault="008D6140" w:rsidP="008D6140">
      <w:pPr>
        <w:jc w:val="both"/>
      </w:pPr>
      <w:r w:rsidRPr="003D5601">
        <w:t>6.2. Исполнитель обеспечивает доставку оборудования и материалов до объекта собственными силами и за собственный счет.</w:t>
      </w:r>
    </w:p>
    <w:p w14:paraId="72529224" w14:textId="77777777" w:rsidR="008D6140" w:rsidRPr="003D5601" w:rsidRDefault="008D6140" w:rsidP="008D6140">
      <w:pPr>
        <w:jc w:val="both"/>
      </w:pPr>
      <w:r w:rsidRPr="003D5601">
        <w:t>6.3. При необходимости выполнения земляных работ (откопка шурфов) Исполнитель обеспечивает аренду специализированной техники (экскаватора) за свой счет.</w:t>
      </w:r>
    </w:p>
    <w:p w14:paraId="64BD6204" w14:textId="77777777" w:rsidR="008D6140" w:rsidRPr="00F47F7E" w:rsidRDefault="008D6140" w:rsidP="008D6140">
      <w:pPr>
        <w:jc w:val="both"/>
        <w:rPr>
          <w:b/>
        </w:rPr>
      </w:pPr>
      <w:r w:rsidRPr="00F47F7E">
        <w:rPr>
          <w:b/>
        </w:rPr>
        <w:t>7. Состав и оформление результатов работ</w:t>
      </w:r>
    </w:p>
    <w:p w14:paraId="506625DE" w14:textId="77777777" w:rsidR="008D6140" w:rsidRPr="003D5601" w:rsidRDefault="008D6140" w:rsidP="008D6140">
      <w:pPr>
        <w:jc w:val="both"/>
      </w:pPr>
      <w:r w:rsidRPr="003D5601">
        <w:t>По результатам выполнения работ Исполнитель передает Заказчику технический отчет, который должен содержать:</w:t>
      </w:r>
    </w:p>
    <w:p w14:paraId="79C79D7F" w14:textId="77777777" w:rsidR="008D6140" w:rsidRPr="003D5601" w:rsidRDefault="008D6140" w:rsidP="008D6140">
      <w:pPr>
        <w:jc w:val="both"/>
      </w:pPr>
      <w:r w:rsidRPr="003D5601">
        <w:t>7.1. Титульный лист, согласование и утверждение.</w:t>
      </w:r>
    </w:p>
    <w:p w14:paraId="79F207E5" w14:textId="77777777" w:rsidR="008D6140" w:rsidRPr="003D5601" w:rsidRDefault="008D6140" w:rsidP="008D6140">
      <w:pPr>
        <w:jc w:val="both"/>
      </w:pPr>
      <w:r w:rsidRPr="003D5601">
        <w:t>7.2. Ведомость исполнительной документации.</w:t>
      </w:r>
    </w:p>
    <w:p w14:paraId="5525D8A5" w14:textId="77777777" w:rsidR="008D6140" w:rsidRPr="003D5601" w:rsidRDefault="008D6140" w:rsidP="008D6140">
      <w:pPr>
        <w:jc w:val="both"/>
      </w:pPr>
      <w:r w:rsidRPr="003D5601">
        <w:t>7.3. Введение (цели, задачи, основания для проведения обследования).</w:t>
      </w:r>
    </w:p>
    <w:p w14:paraId="27F526E8" w14:textId="77777777" w:rsidR="008D6140" w:rsidRPr="003D5601" w:rsidRDefault="008D6140" w:rsidP="008D6140">
      <w:pPr>
        <w:jc w:val="both"/>
      </w:pPr>
      <w:r w:rsidRPr="003D5601">
        <w:t>7.4. Краткую характеристику объекта (адрес, год постройки, этажность, конструктивная схема, геологические условия).</w:t>
      </w:r>
    </w:p>
    <w:p w14:paraId="02E25A84" w14:textId="77777777" w:rsidR="008D6140" w:rsidRPr="003D5601" w:rsidRDefault="008D6140" w:rsidP="008D6140">
      <w:pPr>
        <w:jc w:val="both"/>
      </w:pPr>
      <w:r w:rsidRPr="003D5601">
        <w:t xml:space="preserve">7.5. Результаты визуального обследования с дефектными ведомостями и </w:t>
      </w:r>
      <w:proofErr w:type="spellStart"/>
      <w:r w:rsidRPr="003D5601">
        <w:t>фотофиксацией</w:t>
      </w:r>
      <w:proofErr w:type="spellEnd"/>
      <w:r w:rsidRPr="003D5601">
        <w:t>.</w:t>
      </w:r>
    </w:p>
    <w:p w14:paraId="40B73153" w14:textId="77777777" w:rsidR="008D6140" w:rsidRPr="003D5601" w:rsidRDefault="008D6140" w:rsidP="008D6140">
      <w:pPr>
        <w:jc w:val="both"/>
      </w:pPr>
      <w:r w:rsidRPr="003D5601">
        <w:t>7.6. Результаты инструментального обследования:</w:t>
      </w:r>
    </w:p>
    <w:p w14:paraId="4EEC1FE9" w14:textId="77777777" w:rsidR="008D6140" w:rsidRPr="003D5601" w:rsidRDefault="008D6140" w:rsidP="008D6140">
      <w:pPr>
        <w:jc w:val="both"/>
      </w:pPr>
      <w:r w:rsidRPr="003D5601">
        <w:t>данные обмерных работ с обмерными чертежами;</w:t>
      </w:r>
    </w:p>
    <w:p w14:paraId="5391078F" w14:textId="77777777" w:rsidR="008D6140" w:rsidRPr="003D5601" w:rsidRDefault="008D6140" w:rsidP="008D6140">
      <w:pPr>
        <w:jc w:val="both"/>
      </w:pPr>
      <w:r w:rsidRPr="003D5601">
        <w:lastRenderedPageBreak/>
        <w:t>результаты лабораторных и натурных испытаний материалов;</w:t>
      </w:r>
    </w:p>
    <w:p w14:paraId="7DDBD196" w14:textId="77777777" w:rsidR="008D6140" w:rsidRPr="003D5601" w:rsidRDefault="008D6140" w:rsidP="008D6140">
      <w:pPr>
        <w:jc w:val="both"/>
      </w:pPr>
      <w:r w:rsidRPr="003D5601">
        <w:t>данные неразрушающего контроля.</w:t>
      </w:r>
    </w:p>
    <w:p w14:paraId="7504631F" w14:textId="77777777" w:rsidR="008D6140" w:rsidRPr="003D5601" w:rsidRDefault="008D6140" w:rsidP="008D6140">
      <w:pPr>
        <w:jc w:val="both"/>
      </w:pPr>
      <w:r w:rsidRPr="003D5601">
        <w:t>7.7. Результаты поверочных расчетов несущих конструкций.</w:t>
      </w:r>
    </w:p>
    <w:p w14:paraId="445B9160" w14:textId="77777777" w:rsidR="008D6140" w:rsidRPr="003D5601" w:rsidRDefault="008D6140" w:rsidP="008D6140">
      <w:pPr>
        <w:jc w:val="both"/>
      </w:pPr>
      <w:r w:rsidRPr="003D5601">
        <w:t>7.8. Анализ причин возникновения дефектов.</w:t>
      </w:r>
    </w:p>
    <w:p w14:paraId="07E4E61F" w14:textId="77777777" w:rsidR="008D6140" w:rsidRPr="003D5601" w:rsidRDefault="008D6140" w:rsidP="008D6140">
      <w:pPr>
        <w:jc w:val="both"/>
      </w:pPr>
      <w:r w:rsidRPr="003D5601">
        <w:t>7.9. Категорию технического состояния конструкций и здания в целом (в соответствии с ГОСТ 31937-2011).</w:t>
      </w:r>
    </w:p>
    <w:p w14:paraId="735CE95B" w14:textId="77777777" w:rsidR="008D6140" w:rsidRPr="003D5601" w:rsidRDefault="008D6140" w:rsidP="008D6140">
      <w:pPr>
        <w:jc w:val="both"/>
      </w:pPr>
      <w:r w:rsidRPr="003D5601">
        <w:t>7.10. Выводы о возможности дальнейшей эксплуатации.</w:t>
      </w:r>
    </w:p>
    <w:p w14:paraId="4E714DCE" w14:textId="77777777" w:rsidR="008D6140" w:rsidRPr="003D5601" w:rsidRDefault="008D6140" w:rsidP="008D6140">
      <w:pPr>
        <w:jc w:val="both"/>
      </w:pPr>
      <w:r w:rsidRPr="003D5601">
        <w:t>7.11. Рекомендации по устранению дефектов, усилению конструкций и обеспечению безопасной эксплуатации.</w:t>
      </w:r>
    </w:p>
    <w:p w14:paraId="6BC2BA84" w14:textId="77777777" w:rsidR="008D6140" w:rsidRPr="003D5601" w:rsidRDefault="008D6140" w:rsidP="008D6140">
      <w:pPr>
        <w:jc w:val="both"/>
      </w:pPr>
      <w:r w:rsidRPr="003D5601">
        <w:t>7.12. Приложения: копии свидетельств о поверке приборов, аттестата аккредитации лаборатории, свидетельств СРО, протоколы лабораторных испытаний.</w:t>
      </w:r>
    </w:p>
    <w:p w14:paraId="287A3C43" w14:textId="77777777" w:rsidR="008D6140" w:rsidRPr="003D5601" w:rsidRDefault="008D6140" w:rsidP="008D6140">
      <w:pPr>
        <w:jc w:val="both"/>
      </w:pPr>
      <w:r w:rsidRPr="003D5601">
        <w:t>Отчет предоставляется в 3 (трех) экземплярах на бумажном носителе и в электронном виде (формат PDF, DWG/DXF для чертежей).</w:t>
      </w:r>
    </w:p>
    <w:p w14:paraId="746695CD" w14:textId="77777777" w:rsidR="008D6140" w:rsidRPr="00F47F7E" w:rsidRDefault="008D6140" w:rsidP="008D6140">
      <w:pPr>
        <w:jc w:val="both"/>
        <w:rPr>
          <w:b/>
        </w:rPr>
      </w:pPr>
      <w:r w:rsidRPr="00F47F7E">
        <w:rPr>
          <w:b/>
        </w:rPr>
        <w:t>8. Порядок сдачи-приемки работ</w:t>
      </w:r>
    </w:p>
    <w:p w14:paraId="1E8DD3E8" w14:textId="77777777" w:rsidR="008D6140" w:rsidRPr="00F47F7E" w:rsidRDefault="008D6140" w:rsidP="008D6140">
      <w:pPr>
        <w:jc w:val="both"/>
      </w:pPr>
      <w:r w:rsidRPr="00F47F7E">
        <w:t>8.1. Приемка работ осуществляется в соответствии со ст. 94 44-ФЗ.</w:t>
      </w:r>
    </w:p>
    <w:p w14:paraId="42073DA1" w14:textId="77777777" w:rsidR="008D6140" w:rsidRPr="00F47F7E" w:rsidRDefault="008D6140" w:rsidP="008D6140">
      <w:pPr>
        <w:jc w:val="both"/>
      </w:pPr>
      <w:r w:rsidRPr="00F47F7E">
        <w:t>8.2. По окончании работ Исполнитель направляет Заказчику акт сдачи-приемки выполненных работ и технический отчет.</w:t>
      </w:r>
    </w:p>
    <w:p w14:paraId="2AD414DE" w14:textId="77777777" w:rsidR="008D6140" w:rsidRPr="00F47F7E" w:rsidRDefault="008D6140" w:rsidP="008D6140">
      <w:pPr>
        <w:jc w:val="both"/>
      </w:pPr>
      <w:r w:rsidRPr="00F47F7E">
        <w:t>8.3. Заказчик в течение 5 (пяти) рабочих дней рассматривает представленные документы и подписывает акт либо направляет мотивированный отказ с перечнем замечаний.</w:t>
      </w:r>
    </w:p>
    <w:p w14:paraId="25315826" w14:textId="77777777" w:rsidR="008D6140" w:rsidRPr="00F47F7E" w:rsidRDefault="008D6140" w:rsidP="008D6140">
      <w:pPr>
        <w:jc w:val="both"/>
      </w:pPr>
      <w:r w:rsidRPr="00F47F7E">
        <w:t>8.4. Исполнитель устраняет замечания в срок не более 10 (десяти) рабочих дней за свой счет.</w:t>
      </w:r>
    </w:p>
    <w:p w14:paraId="710F78ED" w14:textId="77777777" w:rsidR="008D6140" w:rsidRPr="00F47F7E" w:rsidRDefault="008D6140" w:rsidP="008D6140">
      <w:pPr>
        <w:jc w:val="both"/>
      </w:pPr>
      <w:r w:rsidRPr="00F47F7E">
        <w:t>8.5. При наличии замечаний Заказчик вправе привлечь независимых экспертов для проверки качества работ (за счет Исполнителя при подтверждении ненадлежащего качества).</w:t>
      </w:r>
    </w:p>
    <w:p w14:paraId="799F151B" w14:textId="77777777" w:rsidR="008D6140" w:rsidRPr="00F47F7E" w:rsidRDefault="008D6140" w:rsidP="008D6140">
      <w:pPr>
        <w:jc w:val="both"/>
        <w:rPr>
          <w:b/>
        </w:rPr>
      </w:pPr>
      <w:r w:rsidRPr="00F47F7E">
        <w:rPr>
          <w:b/>
        </w:rPr>
        <w:t>9. Гарантии</w:t>
      </w:r>
    </w:p>
    <w:p w14:paraId="66F99422" w14:textId="77777777" w:rsidR="008D6140" w:rsidRPr="00F47F7E" w:rsidRDefault="008D6140" w:rsidP="008D6140">
      <w:pPr>
        <w:jc w:val="both"/>
      </w:pPr>
      <w:r w:rsidRPr="00F47F7E">
        <w:t>9.1. Исполнитель гарантирует соответствие выполненных работ требованиям действующих нормативных документов и технического задания.</w:t>
      </w:r>
    </w:p>
    <w:p w14:paraId="0FB4C8C7" w14:textId="77777777" w:rsidR="008D6140" w:rsidRPr="00F47F7E" w:rsidRDefault="008D6140" w:rsidP="008D6140">
      <w:pPr>
        <w:jc w:val="both"/>
      </w:pPr>
      <w:r w:rsidRPr="00F47F7E">
        <w:t>9.2. Гарантия на достоверность результатов обследования и принятых технических решений — не менее 12 месяцев с даты подписания акта приемки.</w:t>
      </w:r>
    </w:p>
    <w:p w14:paraId="25872767" w14:textId="77777777" w:rsidR="008D6140" w:rsidRPr="00F47F7E" w:rsidRDefault="008D6140" w:rsidP="008D6140">
      <w:pPr>
        <w:jc w:val="both"/>
      </w:pPr>
      <w:r w:rsidRPr="00F47F7E">
        <w:t>9.3. В течение гарантийного срока Исполнитель безвозмездно устраняет выявленные недостатки в результатах работ (доработка отчета, исправление ошибок).</w:t>
      </w:r>
    </w:p>
    <w:p w14:paraId="4CFF5B3B" w14:textId="77777777" w:rsidR="008D6140" w:rsidRPr="00F47F7E" w:rsidRDefault="008D6140" w:rsidP="008D6140">
      <w:pPr>
        <w:jc w:val="both"/>
        <w:rPr>
          <w:b/>
        </w:rPr>
      </w:pPr>
      <w:r w:rsidRPr="00F47F7E">
        <w:rPr>
          <w:b/>
        </w:rPr>
        <w:t>10. Требования к безопасности и охране труда</w:t>
      </w:r>
    </w:p>
    <w:p w14:paraId="7B5BC4D7" w14:textId="77777777" w:rsidR="008D6140" w:rsidRPr="003D5601" w:rsidRDefault="008D6140" w:rsidP="008D6140">
      <w:pPr>
        <w:jc w:val="both"/>
      </w:pPr>
      <w:r w:rsidRPr="003D5601">
        <w:t>10.1. Все работы на объекте выполняются Исполнителем с соблюдением требований:</w:t>
      </w:r>
    </w:p>
    <w:p w14:paraId="0A9B6737" w14:textId="77777777" w:rsidR="008D6140" w:rsidRPr="003D5601" w:rsidRDefault="008D6140" w:rsidP="008D6140">
      <w:pPr>
        <w:jc w:val="both"/>
      </w:pPr>
      <w:r>
        <w:t>Трудового кодекса РФ (раздел X "</w:t>
      </w:r>
      <w:r w:rsidRPr="003D5601">
        <w:t>Охрана труда</w:t>
      </w:r>
      <w:r>
        <w:t>"</w:t>
      </w:r>
      <w:r w:rsidRPr="003D5601">
        <w:t>);</w:t>
      </w:r>
    </w:p>
    <w:p w14:paraId="06D36D3E" w14:textId="77777777" w:rsidR="008D6140" w:rsidRPr="003D5601" w:rsidRDefault="008D6140" w:rsidP="008D6140">
      <w:pPr>
        <w:jc w:val="both"/>
      </w:pPr>
      <w:r>
        <w:t>СП 49.13330.2016 "</w:t>
      </w:r>
      <w:r w:rsidRPr="003D5601">
        <w:t>Техника безопасности в строительстве</w:t>
      </w:r>
      <w:r>
        <w:t>"</w:t>
      </w:r>
      <w:r w:rsidRPr="003D5601">
        <w:t>;</w:t>
      </w:r>
    </w:p>
    <w:p w14:paraId="7812A934" w14:textId="77777777" w:rsidR="008D6140" w:rsidRPr="003D5601" w:rsidRDefault="008D6140" w:rsidP="008D6140">
      <w:pPr>
        <w:jc w:val="both"/>
      </w:pPr>
      <w:r w:rsidRPr="003D5601">
        <w:t>Правил по охране труда при строительстве, реконструкции и ремонте строительных конструкций (Приказ Минтруда России от 28.03.2024 № 233н).</w:t>
      </w:r>
    </w:p>
    <w:p w14:paraId="7EF22D3E" w14:textId="77777777" w:rsidR="008D6140" w:rsidRPr="003D5601" w:rsidRDefault="008D6140" w:rsidP="008D6140">
      <w:pPr>
        <w:jc w:val="both"/>
      </w:pPr>
      <w:r w:rsidRPr="003D5601">
        <w:t>10.2. Исполнитель несет полную ответственность за безопасность своих работников и третьих лиц при выполнении работ.</w:t>
      </w:r>
    </w:p>
    <w:p w14:paraId="2BBE9F62" w14:textId="77777777" w:rsidR="008D6140" w:rsidRPr="003D5601" w:rsidRDefault="008D6140" w:rsidP="008D6140">
      <w:pPr>
        <w:jc w:val="both"/>
      </w:pPr>
      <w:r w:rsidRPr="003D5601">
        <w:t>10.3. Все работы на высоте выполняются с применением сертифицированных СИЗ и допуском работников.</w:t>
      </w:r>
    </w:p>
    <w:p w14:paraId="4AF52FD1" w14:textId="77777777" w:rsidR="008D6140" w:rsidRPr="003D5601" w:rsidRDefault="008D6140" w:rsidP="008D6140">
      <w:pPr>
        <w:jc w:val="both"/>
      </w:pPr>
      <w:r w:rsidRPr="003D5601">
        <w:t>11.4. Восстановление мест вскрытия конструкций после обследования выполняется Заказчиком самостоятельно и в цену контракта не входит.</w:t>
      </w:r>
    </w:p>
    <w:p w14:paraId="3B384E20" w14:textId="77777777" w:rsidR="008D6140" w:rsidRPr="003D5601" w:rsidRDefault="008D6140" w:rsidP="008D6140">
      <w:pPr>
        <w:jc w:val="both"/>
      </w:pPr>
    </w:p>
    <w:p w14:paraId="39857C28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tbl>
      <w:tblPr>
        <w:tblW w:w="10440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5200"/>
        <w:gridCol w:w="5240"/>
      </w:tblGrid>
      <w:tr w:rsidR="008D6140" w14:paraId="6C64C64E" w14:textId="77777777" w:rsidTr="00C8057C">
        <w:trPr>
          <w:trHeight w:val="1147"/>
        </w:trPr>
        <w:tc>
          <w:tcPr>
            <w:tcW w:w="5200" w:type="dxa"/>
          </w:tcPr>
          <w:p w14:paraId="6705AC0A" w14:textId="77777777" w:rsidR="008D6140" w:rsidRDefault="008D6140" w:rsidP="00C8057C">
            <w:pPr>
              <w:snapToGrid w:val="0"/>
              <w:ind w:left="312"/>
              <w:rPr>
                <w:b/>
                <w:bCs/>
                <w:iCs/>
              </w:rPr>
            </w:pPr>
            <w:r>
              <w:rPr>
                <w:b/>
              </w:rPr>
              <w:t>З</w:t>
            </w:r>
            <w:r>
              <w:rPr>
                <w:b/>
                <w:bCs/>
                <w:iCs/>
              </w:rPr>
              <w:t>аказчик:</w:t>
            </w:r>
          </w:p>
          <w:p w14:paraId="5FA5E162" w14:textId="77777777" w:rsidR="008D6140" w:rsidRDefault="008D6140" w:rsidP="00C8057C">
            <w:pPr>
              <w:snapToGrid w:val="0"/>
              <w:rPr>
                <w:iCs/>
              </w:rPr>
            </w:pPr>
            <w:r>
              <w:rPr>
                <w:iCs/>
              </w:rPr>
              <w:t>Начальник</w:t>
            </w:r>
          </w:p>
          <w:p w14:paraId="79C46010" w14:textId="77777777" w:rsidR="008D6140" w:rsidRPr="00C375F5" w:rsidRDefault="008D6140" w:rsidP="00C8057C">
            <w:pPr>
              <w:snapToGrid w:val="0"/>
              <w:rPr>
                <w:iCs/>
              </w:rPr>
            </w:pPr>
          </w:p>
          <w:p w14:paraId="7DA6427D" w14:textId="77777777" w:rsidR="008D6140" w:rsidRDefault="008D6140" w:rsidP="00C8057C">
            <w:pPr>
              <w:tabs>
                <w:tab w:val="left" w:pos="6120"/>
              </w:tabs>
              <w:ind w:right="-4"/>
            </w:pPr>
            <w:r>
              <w:t xml:space="preserve">______________/ </w:t>
            </w:r>
            <w:proofErr w:type="spellStart"/>
            <w:r>
              <w:t>К.В.Гилев</w:t>
            </w:r>
            <w:proofErr w:type="spellEnd"/>
            <w:r>
              <w:t xml:space="preserve">/   </w:t>
            </w:r>
          </w:p>
          <w:p w14:paraId="6E51BF33" w14:textId="77777777" w:rsidR="008D6140" w:rsidRDefault="008D6140" w:rsidP="00C8057C">
            <w:pPr>
              <w:tabs>
                <w:tab w:val="left" w:pos="6120"/>
              </w:tabs>
              <w:ind w:right="-4"/>
            </w:pPr>
            <w:r>
              <w:rPr>
                <w:iCs/>
              </w:rPr>
              <w:t xml:space="preserve">    </w:t>
            </w:r>
            <w:r>
              <w:t xml:space="preserve">   (подпись)</w:t>
            </w:r>
          </w:p>
          <w:p w14:paraId="5121093A" w14:textId="77777777" w:rsidR="008D6140" w:rsidRDefault="008D6140" w:rsidP="00C8057C">
            <w:pPr>
              <w:tabs>
                <w:tab w:val="left" w:pos="6120"/>
              </w:tabs>
              <w:ind w:right="-4"/>
              <w:rPr>
                <w:iCs/>
              </w:rPr>
            </w:pPr>
            <w:r>
              <w:t>М.П.</w:t>
            </w:r>
          </w:p>
        </w:tc>
        <w:tc>
          <w:tcPr>
            <w:tcW w:w="5240" w:type="dxa"/>
          </w:tcPr>
          <w:p w14:paraId="7B6BE017" w14:textId="77777777" w:rsidR="008D6140" w:rsidRDefault="008D6140" w:rsidP="00C8057C">
            <w:pPr>
              <w:snapToGrid w:val="0"/>
              <w:ind w:right="-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Исполнитель:</w:t>
            </w:r>
          </w:p>
          <w:p w14:paraId="7480D361" w14:textId="77777777" w:rsidR="008D6140" w:rsidRDefault="008D6140" w:rsidP="00C8057C">
            <w:pPr>
              <w:snapToGrid w:val="0"/>
              <w:ind w:right="-3"/>
              <w:rPr>
                <w:b/>
                <w:bCs/>
                <w:iCs/>
              </w:rPr>
            </w:pPr>
          </w:p>
          <w:p w14:paraId="0D3A285A" w14:textId="77777777" w:rsidR="008D6140" w:rsidRDefault="008D6140" w:rsidP="00C8057C">
            <w:pPr>
              <w:snapToGrid w:val="0"/>
              <w:ind w:right="-3"/>
              <w:rPr>
                <w:b/>
                <w:bCs/>
                <w:iCs/>
              </w:rPr>
            </w:pPr>
          </w:p>
          <w:p w14:paraId="0B2ABEC5" w14:textId="77777777" w:rsidR="008D6140" w:rsidRDefault="008D6140" w:rsidP="00C8057C">
            <w:pPr>
              <w:rPr>
                <w:iCs/>
              </w:rPr>
            </w:pPr>
            <w:r>
              <w:rPr>
                <w:iCs/>
              </w:rPr>
              <w:t>_______________/ /</w:t>
            </w:r>
          </w:p>
          <w:p w14:paraId="01E53648" w14:textId="77777777" w:rsidR="008D6140" w:rsidRDefault="008D6140" w:rsidP="00C8057C">
            <w:r>
              <w:t xml:space="preserve">      (подпись)</w:t>
            </w:r>
          </w:p>
          <w:p w14:paraId="516009CC" w14:textId="77777777" w:rsidR="008D6140" w:rsidRDefault="008D6140" w:rsidP="00C8057C">
            <w:pPr>
              <w:rPr>
                <w:iCs/>
              </w:rPr>
            </w:pPr>
            <w:r>
              <w:t>М.П.</w:t>
            </w:r>
          </w:p>
        </w:tc>
      </w:tr>
    </w:tbl>
    <w:p w14:paraId="50F8DED3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76892BC0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0760628F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17B1BA87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184D97D3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73C637C4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16564A4C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076D1543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7ED56209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5B1EE409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4B1F1558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0282B647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6B976515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2A0DC5AD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6D654FBE" w14:textId="77777777" w:rsidR="009961C6" w:rsidRDefault="009961C6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541C30A4" w14:textId="77777777" w:rsidR="0086268C" w:rsidRDefault="008939BE" w:rsidP="008939BE">
      <w:pPr>
        <w:tabs>
          <w:tab w:val="left" w:pos="709"/>
        </w:tabs>
        <w:ind w:firstLine="709"/>
        <w:jc w:val="right"/>
        <w:rPr>
          <w:rFonts w:eastAsia="Calibri"/>
        </w:rPr>
      </w:pPr>
      <w:r w:rsidRPr="008939BE">
        <w:rPr>
          <w:rFonts w:eastAsia="Calibri"/>
        </w:rPr>
        <w:t xml:space="preserve">Приложение №2 </w:t>
      </w:r>
    </w:p>
    <w:p w14:paraId="7636A6CA" w14:textId="30C76EEE" w:rsidR="008939BE" w:rsidRPr="008939BE" w:rsidRDefault="007A23C7" w:rsidP="007A23C7">
      <w:pPr>
        <w:tabs>
          <w:tab w:val="left" w:pos="709"/>
        </w:tabs>
        <w:ind w:firstLine="709"/>
        <w:jc w:val="center"/>
        <w:rPr>
          <w:noProof/>
        </w:rPr>
      </w:pPr>
      <w:r>
        <w:rPr>
          <w:rFonts w:eastAsia="Calibri"/>
        </w:rPr>
        <w:t xml:space="preserve">                                                                                      </w:t>
      </w:r>
      <w:r w:rsidR="008939BE" w:rsidRPr="008939BE">
        <w:rPr>
          <w:rFonts w:eastAsia="Calibri"/>
        </w:rPr>
        <w:t xml:space="preserve">к Контракту № </w:t>
      </w:r>
      <w:r>
        <w:rPr>
          <w:rFonts w:eastAsia="Calibri"/>
        </w:rPr>
        <w:t xml:space="preserve">   </w:t>
      </w:r>
    </w:p>
    <w:p w14:paraId="29A97FBB" w14:textId="77777777" w:rsidR="008939BE" w:rsidRPr="008939BE" w:rsidRDefault="008939BE" w:rsidP="008939BE">
      <w:pPr>
        <w:widowControl w:val="0"/>
        <w:jc w:val="right"/>
        <w:rPr>
          <w:rFonts w:eastAsia="Calibri"/>
        </w:rPr>
      </w:pPr>
      <w:r w:rsidRPr="008939BE">
        <w:rPr>
          <w:rFonts w:eastAsia="Calibri"/>
        </w:rPr>
        <w:t>от " ____ " _________ 2026 г.</w:t>
      </w:r>
    </w:p>
    <w:p w14:paraId="7D65E06A" w14:textId="77777777" w:rsidR="00B57112" w:rsidRPr="00E06511" w:rsidRDefault="00B57112" w:rsidP="00AD1435">
      <w:pPr>
        <w:tabs>
          <w:tab w:val="left" w:pos="709"/>
        </w:tabs>
        <w:ind w:firstLine="709"/>
        <w:jc w:val="right"/>
        <w:rPr>
          <w:rFonts w:eastAsia="Calibri"/>
          <w:sz w:val="22"/>
          <w:szCs w:val="22"/>
        </w:rPr>
      </w:pPr>
    </w:p>
    <w:p w14:paraId="4F53CAA3" w14:textId="77777777" w:rsidR="008D6140" w:rsidRDefault="008D6140" w:rsidP="008D6140">
      <w:pPr>
        <w:widowControl w:val="0"/>
        <w:spacing w:after="120"/>
        <w:jc w:val="center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Спецификация</w:t>
      </w:r>
    </w:p>
    <w:p w14:paraId="2D9A369E" w14:textId="77777777" w:rsidR="00382EA6" w:rsidRDefault="00382EA6" w:rsidP="00382EA6">
      <w:pPr>
        <w:widowControl w:val="0"/>
        <w:spacing w:after="240" w:line="266" w:lineRule="auto"/>
        <w:jc w:val="center"/>
        <w:rPr>
          <w:rFonts w:eastAsia="Calibri"/>
          <w:b/>
          <w:bCs/>
        </w:rPr>
      </w:pPr>
    </w:p>
    <w:p w14:paraId="21B346E3" w14:textId="77777777" w:rsidR="008D6140" w:rsidRDefault="008D6140" w:rsidP="00382EA6">
      <w:pPr>
        <w:widowControl w:val="0"/>
        <w:spacing w:after="240" w:line="266" w:lineRule="auto"/>
        <w:jc w:val="center"/>
        <w:rPr>
          <w:rFonts w:eastAsia="Calibri"/>
          <w:b/>
          <w:bCs/>
        </w:rPr>
      </w:pPr>
    </w:p>
    <w:p w14:paraId="5D7D3E8B" w14:textId="77777777" w:rsidR="00021796" w:rsidRDefault="00021796" w:rsidP="00E01BCA"/>
    <w:tbl>
      <w:tblPr>
        <w:tblpPr w:leftFromText="180" w:rightFromText="180" w:vertAnchor="page" w:horzAnchor="margin" w:tblpY="4261"/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1111"/>
        <w:gridCol w:w="986"/>
        <w:gridCol w:w="1730"/>
        <w:gridCol w:w="2126"/>
      </w:tblGrid>
      <w:tr w:rsidR="007A23C7" w14:paraId="6391D21A" w14:textId="2B5DDAA0" w:rsidTr="007A23C7">
        <w:trPr>
          <w:trHeight w:hRule="exact" w:val="128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AABF7F" w14:textId="77777777" w:rsidR="007A23C7" w:rsidRDefault="007A23C7" w:rsidP="009961C6">
            <w:pPr>
              <w:jc w:val="center"/>
            </w:pPr>
            <w:r>
              <w:t>№</w:t>
            </w:r>
          </w:p>
          <w:p w14:paraId="5C812967" w14:textId="77777777" w:rsidR="007A23C7" w:rsidRDefault="007A23C7" w:rsidP="009961C6">
            <w:pPr>
              <w:jc w:val="center"/>
            </w:pPr>
            <w: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21E2C15" w14:textId="77777777" w:rsidR="007A23C7" w:rsidRDefault="007A23C7" w:rsidP="009961C6">
            <w:pPr>
              <w:jc w:val="center"/>
              <w:rPr>
                <w:lang w:bidi="ru-RU"/>
              </w:rPr>
            </w:pPr>
            <w:r>
              <w:t>Наименование Услуг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8E0F66" w14:textId="77777777" w:rsidR="007A23C7" w:rsidRDefault="007A23C7" w:rsidP="009961C6">
            <w:pPr>
              <w:spacing w:line="240" w:lineRule="exact"/>
              <w:jc w:val="center"/>
            </w:pPr>
            <w:r>
              <w:t>Единица измерения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F199DD" w14:textId="77777777" w:rsidR="007A23C7" w:rsidRDefault="007A23C7" w:rsidP="009961C6">
            <w:pPr>
              <w:spacing w:line="240" w:lineRule="exact"/>
              <w:jc w:val="center"/>
            </w:pPr>
            <w:r>
              <w:t>Кол-во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A89D03" w14:textId="77777777" w:rsidR="007A23C7" w:rsidRDefault="007A23C7" w:rsidP="009961C6">
            <w:pPr>
              <w:spacing w:line="240" w:lineRule="exact"/>
              <w:jc w:val="center"/>
            </w:pPr>
            <w: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AA19FA" w14:textId="77777777" w:rsidR="007A23C7" w:rsidRDefault="007A23C7" w:rsidP="00E56E75">
            <w:pPr>
              <w:spacing w:line="240" w:lineRule="exact"/>
              <w:jc w:val="right"/>
            </w:pPr>
          </w:p>
          <w:p w14:paraId="4A98F913" w14:textId="2E1AA7F4" w:rsidR="007A23C7" w:rsidRDefault="007A23C7" w:rsidP="00E56E75">
            <w:pPr>
              <w:spacing w:line="240" w:lineRule="exact"/>
              <w:jc w:val="center"/>
            </w:pPr>
            <w:r>
              <w:t>Стоимость, руб. с НДС (5%)</w:t>
            </w:r>
          </w:p>
        </w:tc>
      </w:tr>
      <w:tr w:rsidR="007A23C7" w14:paraId="2D02374D" w14:textId="69983CA5" w:rsidTr="007A23C7">
        <w:trPr>
          <w:trHeight w:hRule="exact"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361040" w14:textId="77777777" w:rsidR="007A23C7" w:rsidRDefault="007A23C7" w:rsidP="009961C6">
            <w:pPr>
              <w:rPr>
                <w:bCs/>
              </w:rPr>
            </w:pPr>
            <w:r>
              <w:rPr>
                <w:bCs/>
              </w:rPr>
              <w:t xml:space="preserve">  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11A5B29" w14:textId="1057D34A" w:rsidR="007A23C7" w:rsidRPr="00FA2B5C" w:rsidRDefault="007A23C7" w:rsidP="007D681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t xml:space="preserve"> </w:t>
            </w:r>
            <w:r w:rsidR="007D681F">
              <w:rPr>
                <w:bCs/>
              </w:rPr>
              <w:t xml:space="preserve">Выполнение работ </w:t>
            </w:r>
            <w:r w:rsidRPr="007A23C7">
              <w:rPr>
                <w:bCs/>
              </w:rPr>
              <w:t>по инженерно-техническому обследованию конструкций здания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B283419" w14:textId="77777777" w:rsidR="007A23C7" w:rsidRPr="00CC15F9" w:rsidRDefault="007A23C7" w:rsidP="009961C6">
            <w:pPr>
              <w:jc w:val="center"/>
              <w:rPr>
                <w:lang w:bidi="ru-RU"/>
              </w:rPr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06374D3" w14:textId="165B5295" w:rsidR="007A23C7" w:rsidRDefault="007A23C7" w:rsidP="009961C6">
            <w:pPr>
              <w:jc w:val="center"/>
              <w:rPr>
                <w:lang w:bidi="ru-RU"/>
              </w:rPr>
            </w:pPr>
            <w:r>
              <w:rPr>
                <w:lang w:bidi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18B3221" w14:textId="77777777" w:rsidR="007A23C7" w:rsidRDefault="007A23C7" w:rsidP="007A23C7">
            <w:pPr>
              <w:jc w:val="center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B719E" w14:textId="7C55346C" w:rsidR="007A23C7" w:rsidRDefault="007A23C7" w:rsidP="005E79F4">
            <w:pPr>
              <w:jc w:val="right"/>
              <w:rPr>
                <w:lang w:bidi="ru-RU"/>
              </w:rPr>
            </w:pPr>
          </w:p>
        </w:tc>
      </w:tr>
      <w:tr w:rsidR="007A23C7" w14:paraId="54EF5A09" w14:textId="1F226E8D" w:rsidTr="007A23C7">
        <w:trPr>
          <w:trHeight w:hRule="exact"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105200" w14:textId="77777777" w:rsidR="007A23C7" w:rsidRDefault="007A23C7" w:rsidP="009961C6">
            <w:pPr>
              <w:rPr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226995A" w14:textId="77777777" w:rsidR="007A23C7" w:rsidRDefault="007A23C7" w:rsidP="009961C6">
            <w:pPr>
              <w:rPr>
                <w:bCs/>
              </w:rPr>
            </w:pPr>
            <w:r>
              <w:rPr>
                <w:bCs/>
              </w:rPr>
              <w:t xml:space="preserve">   ИТОГО: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DD5D2E1" w14:textId="77777777" w:rsidR="007A23C7" w:rsidRDefault="007A23C7" w:rsidP="009961C6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F0802FD" w14:textId="77777777" w:rsidR="007A23C7" w:rsidRDefault="007A23C7" w:rsidP="009961C6">
            <w:pPr>
              <w:jc w:val="center"/>
              <w:rPr>
                <w:lang w:bidi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1678A7D" w14:textId="77777777" w:rsidR="007A23C7" w:rsidRDefault="007A23C7" w:rsidP="009961C6">
            <w:pPr>
              <w:jc w:val="center"/>
              <w:rPr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7DAE3" w14:textId="6BC90426" w:rsidR="007A23C7" w:rsidRDefault="007A23C7" w:rsidP="005E79F4">
            <w:pPr>
              <w:jc w:val="right"/>
              <w:rPr>
                <w:lang w:bidi="ru-RU"/>
              </w:rPr>
            </w:pPr>
          </w:p>
        </w:tc>
      </w:tr>
    </w:tbl>
    <w:p w14:paraId="0824155E" w14:textId="77777777" w:rsidR="005E79F4" w:rsidRDefault="005E79F4" w:rsidP="00FB01C4">
      <w:pPr>
        <w:jc w:val="right"/>
      </w:pPr>
    </w:p>
    <w:p w14:paraId="1F12BEBE" w14:textId="77777777" w:rsidR="005E79F4" w:rsidRDefault="005E79F4" w:rsidP="00FB01C4">
      <w:pPr>
        <w:jc w:val="right"/>
      </w:pPr>
    </w:p>
    <w:p w14:paraId="0CD214FF" w14:textId="6DF768C4" w:rsidR="009961C6" w:rsidRPr="0078420F" w:rsidRDefault="00FB01C4" w:rsidP="00FB01C4">
      <w:pPr>
        <w:jc w:val="right"/>
        <w:rPr>
          <w:b/>
          <w:bCs/>
        </w:rPr>
      </w:pPr>
      <w:r w:rsidRPr="0078420F">
        <w:rPr>
          <w:b/>
          <w:bCs/>
        </w:rPr>
        <w:t xml:space="preserve">                                                 </w:t>
      </w:r>
    </w:p>
    <w:p w14:paraId="727C438A" w14:textId="4B263A46" w:rsidR="009961C6" w:rsidRDefault="009961C6" w:rsidP="00E01BCA"/>
    <w:p w14:paraId="50670607" w14:textId="77777777" w:rsidR="009961C6" w:rsidRDefault="009961C6" w:rsidP="00E01BCA"/>
    <w:p w14:paraId="1B5F1043" w14:textId="77777777" w:rsidR="009961C6" w:rsidRDefault="009961C6" w:rsidP="00E01BCA"/>
    <w:p w14:paraId="28FFAC63" w14:textId="77777777" w:rsidR="009961C6" w:rsidRDefault="009961C6" w:rsidP="00E01BCA"/>
    <w:p w14:paraId="738527D4" w14:textId="77777777" w:rsidR="009961C6" w:rsidRDefault="009961C6" w:rsidP="00E01BCA"/>
    <w:tbl>
      <w:tblPr>
        <w:tblW w:w="10440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5200"/>
        <w:gridCol w:w="5240"/>
      </w:tblGrid>
      <w:tr w:rsidR="00E01BCA" w14:paraId="4A562377" w14:textId="77777777" w:rsidTr="0066369A">
        <w:trPr>
          <w:trHeight w:val="1147"/>
        </w:trPr>
        <w:tc>
          <w:tcPr>
            <w:tcW w:w="5200" w:type="dxa"/>
          </w:tcPr>
          <w:p w14:paraId="17E3864B" w14:textId="77777777" w:rsidR="00E01BCA" w:rsidRDefault="00E01BCA">
            <w:pPr>
              <w:snapToGrid w:val="0"/>
              <w:ind w:left="312"/>
              <w:rPr>
                <w:b/>
                <w:bCs/>
                <w:iCs/>
              </w:rPr>
            </w:pPr>
            <w:r>
              <w:rPr>
                <w:b/>
              </w:rPr>
              <w:t>З</w:t>
            </w:r>
            <w:r>
              <w:rPr>
                <w:b/>
                <w:bCs/>
                <w:iCs/>
              </w:rPr>
              <w:t>аказчик:</w:t>
            </w:r>
          </w:p>
          <w:p w14:paraId="0EA3B2A8" w14:textId="344FDC35" w:rsidR="00E01BCA" w:rsidRDefault="008D6140" w:rsidP="00C375F5">
            <w:pPr>
              <w:snapToGrid w:val="0"/>
              <w:rPr>
                <w:iCs/>
              </w:rPr>
            </w:pPr>
            <w:r>
              <w:rPr>
                <w:iCs/>
              </w:rPr>
              <w:t>Начальник</w:t>
            </w:r>
          </w:p>
          <w:p w14:paraId="5DD9427A" w14:textId="77777777" w:rsidR="007934E2" w:rsidRPr="00C375F5" w:rsidRDefault="007934E2" w:rsidP="00C375F5">
            <w:pPr>
              <w:snapToGrid w:val="0"/>
              <w:rPr>
                <w:iCs/>
              </w:rPr>
            </w:pPr>
          </w:p>
          <w:p w14:paraId="39098E7B" w14:textId="34E3818A" w:rsidR="00E01BCA" w:rsidRDefault="00213204">
            <w:pPr>
              <w:tabs>
                <w:tab w:val="left" w:pos="6120"/>
              </w:tabs>
              <w:ind w:right="-4"/>
            </w:pPr>
            <w:r>
              <w:t xml:space="preserve">______________/ </w:t>
            </w:r>
            <w:proofErr w:type="spellStart"/>
            <w:r w:rsidR="008D6140">
              <w:t>К.В.Гилев</w:t>
            </w:r>
            <w:proofErr w:type="spellEnd"/>
            <w:r w:rsidR="00E01BCA">
              <w:t xml:space="preserve">/   </w:t>
            </w:r>
          </w:p>
          <w:p w14:paraId="3EABC80B" w14:textId="77777777" w:rsidR="00E01BCA" w:rsidRDefault="00E01BCA">
            <w:pPr>
              <w:tabs>
                <w:tab w:val="left" w:pos="6120"/>
              </w:tabs>
              <w:ind w:right="-4"/>
            </w:pPr>
            <w:r>
              <w:rPr>
                <w:iCs/>
              </w:rPr>
              <w:t xml:space="preserve">    </w:t>
            </w:r>
            <w:r>
              <w:t xml:space="preserve">   (подпись)</w:t>
            </w:r>
          </w:p>
          <w:p w14:paraId="5F263326" w14:textId="77777777" w:rsidR="00E01BCA" w:rsidRDefault="00E01BCA">
            <w:pPr>
              <w:tabs>
                <w:tab w:val="left" w:pos="6120"/>
              </w:tabs>
              <w:ind w:right="-4"/>
              <w:rPr>
                <w:iCs/>
              </w:rPr>
            </w:pPr>
            <w:r>
              <w:t>М.П.</w:t>
            </w:r>
          </w:p>
        </w:tc>
        <w:tc>
          <w:tcPr>
            <w:tcW w:w="5240" w:type="dxa"/>
          </w:tcPr>
          <w:p w14:paraId="57851AE2" w14:textId="77777777" w:rsidR="00E01BCA" w:rsidRDefault="00E01BCA">
            <w:pPr>
              <w:snapToGrid w:val="0"/>
              <w:ind w:right="-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Исполнитель:</w:t>
            </w:r>
          </w:p>
          <w:p w14:paraId="6BA5758F" w14:textId="77777777" w:rsidR="007934E2" w:rsidRDefault="007934E2">
            <w:pPr>
              <w:snapToGrid w:val="0"/>
              <w:ind w:right="-3"/>
              <w:rPr>
                <w:b/>
                <w:bCs/>
                <w:iCs/>
              </w:rPr>
            </w:pPr>
          </w:p>
          <w:p w14:paraId="28654764" w14:textId="77777777" w:rsidR="00E01BCA" w:rsidRDefault="00E01BCA">
            <w:pPr>
              <w:snapToGrid w:val="0"/>
              <w:ind w:right="-3"/>
              <w:rPr>
                <w:b/>
                <w:bCs/>
                <w:iCs/>
              </w:rPr>
            </w:pPr>
          </w:p>
          <w:p w14:paraId="50708166" w14:textId="2D024DB9" w:rsidR="00E01BCA" w:rsidRDefault="00E06511">
            <w:pPr>
              <w:rPr>
                <w:iCs/>
              </w:rPr>
            </w:pPr>
            <w:r>
              <w:rPr>
                <w:iCs/>
              </w:rPr>
              <w:t>_______________/</w:t>
            </w:r>
            <w:r w:rsidR="008D6140">
              <w:rPr>
                <w:iCs/>
              </w:rPr>
              <w:t xml:space="preserve"> </w:t>
            </w:r>
            <w:r w:rsidR="00E01BCA">
              <w:rPr>
                <w:iCs/>
              </w:rPr>
              <w:t>/</w:t>
            </w:r>
          </w:p>
          <w:p w14:paraId="0720F722" w14:textId="77777777" w:rsidR="00E01BCA" w:rsidRDefault="00E01BCA">
            <w:r>
              <w:t xml:space="preserve">      (подпись)</w:t>
            </w:r>
          </w:p>
          <w:p w14:paraId="16B574FF" w14:textId="77777777" w:rsidR="00E01BCA" w:rsidRDefault="00E01BCA">
            <w:pPr>
              <w:rPr>
                <w:iCs/>
              </w:rPr>
            </w:pPr>
            <w:r>
              <w:t>М.П.</w:t>
            </w:r>
          </w:p>
        </w:tc>
      </w:tr>
    </w:tbl>
    <w:p w14:paraId="659B7B59" w14:textId="77777777" w:rsidR="00A02DA9" w:rsidRPr="00ED1838" w:rsidRDefault="00A02DA9" w:rsidP="00B8073F">
      <w:pPr>
        <w:jc w:val="right"/>
        <w:rPr>
          <w:color w:val="365F91"/>
        </w:rPr>
      </w:pPr>
    </w:p>
    <w:sectPr w:rsidR="00A02DA9" w:rsidRPr="00ED1838" w:rsidSect="00B571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720" w:right="720" w:bottom="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CF005" w14:textId="77777777" w:rsidR="00354D36" w:rsidRDefault="00354D36">
      <w:r>
        <w:separator/>
      </w:r>
    </w:p>
  </w:endnote>
  <w:endnote w:type="continuationSeparator" w:id="0">
    <w:p w14:paraId="47B16563" w14:textId="77777777" w:rsidR="00354D36" w:rsidRDefault="0035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1D97E" w14:textId="77777777" w:rsidR="00A02DA9" w:rsidRDefault="001A3316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2D182FB" w14:textId="77777777" w:rsidR="00A02DA9" w:rsidRDefault="00A02DA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6B90A" w14:textId="77777777" w:rsidR="00A02DA9" w:rsidRDefault="00A02DA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A269F" w14:textId="77777777" w:rsidR="00354D36" w:rsidRDefault="00354D36" w:rsidP="00B57D9E">
      <w:r>
        <w:separator/>
      </w:r>
    </w:p>
  </w:footnote>
  <w:footnote w:type="continuationSeparator" w:id="0">
    <w:p w14:paraId="2A098528" w14:textId="77777777" w:rsidR="00354D36" w:rsidRDefault="00354D36" w:rsidP="00B57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AAB5" w14:textId="77777777" w:rsidR="00A02DA9" w:rsidRDefault="001A3316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9</w:t>
    </w:r>
    <w:r>
      <w:rPr>
        <w:rStyle w:val="a3"/>
      </w:rPr>
      <w:fldChar w:fldCharType="end"/>
    </w:r>
  </w:p>
  <w:p w14:paraId="3C409155" w14:textId="77777777" w:rsidR="00A02DA9" w:rsidRDefault="00A02D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DC4E2" w14:textId="77777777" w:rsidR="00A02DA9" w:rsidRDefault="001A3316" w:rsidP="00D21084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92F90">
      <w:rPr>
        <w:rStyle w:val="a3"/>
      </w:rPr>
      <w:t>11</w:t>
    </w:r>
    <w:r>
      <w:rPr>
        <w:rStyle w:val="a3"/>
      </w:rPr>
      <w:fldChar w:fldCharType="end"/>
    </w:r>
  </w:p>
  <w:p w14:paraId="1026F336" w14:textId="77777777" w:rsidR="00A02DA9" w:rsidRDefault="00A02DA9" w:rsidP="00D2108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616CB8" w14:textId="77777777" w:rsidR="00A02DA9" w:rsidRDefault="001A3316">
    <w:pPr>
      <w:pStyle w:val="a4"/>
    </w:pPr>
    <w:r>
      <w:rPr>
        <w:b/>
        <w:bCs/>
        <w:sz w:val="16"/>
      </w:rPr>
      <w:t xml:space="preserve">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01E5"/>
    <w:multiLevelType w:val="hybridMultilevel"/>
    <w:tmpl w:val="2762473E"/>
    <w:lvl w:ilvl="0" w:tplc="3774D1B0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E9EEDF22" w:tentative="1">
      <w:start w:val="1"/>
      <w:numFmt w:val="lowerLetter"/>
      <w:lvlText w:val="%2."/>
      <w:lvlJc w:val="left"/>
      <w:pPr>
        <w:ind w:left="2007" w:hanging="360"/>
      </w:pPr>
    </w:lvl>
    <w:lvl w:ilvl="2" w:tplc="CD4EE8CE" w:tentative="1">
      <w:start w:val="1"/>
      <w:numFmt w:val="lowerRoman"/>
      <w:lvlText w:val="%3."/>
      <w:lvlJc w:val="right"/>
      <w:pPr>
        <w:ind w:left="2727" w:hanging="180"/>
      </w:pPr>
    </w:lvl>
    <w:lvl w:ilvl="3" w:tplc="C22247DA" w:tentative="1">
      <w:start w:val="1"/>
      <w:numFmt w:val="decimal"/>
      <w:lvlText w:val="%4."/>
      <w:lvlJc w:val="left"/>
      <w:pPr>
        <w:ind w:left="3447" w:hanging="360"/>
      </w:pPr>
    </w:lvl>
    <w:lvl w:ilvl="4" w:tplc="FD3CB548" w:tentative="1">
      <w:start w:val="1"/>
      <w:numFmt w:val="lowerLetter"/>
      <w:lvlText w:val="%5."/>
      <w:lvlJc w:val="left"/>
      <w:pPr>
        <w:ind w:left="4167" w:hanging="360"/>
      </w:pPr>
    </w:lvl>
    <w:lvl w:ilvl="5" w:tplc="34364404" w:tentative="1">
      <w:start w:val="1"/>
      <w:numFmt w:val="lowerRoman"/>
      <w:lvlText w:val="%6."/>
      <w:lvlJc w:val="right"/>
      <w:pPr>
        <w:ind w:left="4887" w:hanging="180"/>
      </w:pPr>
    </w:lvl>
    <w:lvl w:ilvl="6" w:tplc="DC3EC994" w:tentative="1">
      <w:start w:val="1"/>
      <w:numFmt w:val="decimal"/>
      <w:lvlText w:val="%7."/>
      <w:lvlJc w:val="left"/>
      <w:pPr>
        <w:ind w:left="5607" w:hanging="360"/>
      </w:pPr>
    </w:lvl>
    <w:lvl w:ilvl="7" w:tplc="B7560DA0" w:tentative="1">
      <w:start w:val="1"/>
      <w:numFmt w:val="lowerLetter"/>
      <w:lvlText w:val="%8."/>
      <w:lvlJc w:val="left"/>
      <w:pPr>
        <w:ind w:left="6327" w:hanging="360"/>
      </w:pPr>
    </w:lvl>
    <w:lvl w:ilvl="8" w:tplc="0EA2BCC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231244"/>
    <w:multiLevelType w:val="hybridMultilevel"/>
    <w:tmpl w:val="009EEF52"/>
    <w:lvl w:ilvl="0" w:tplc="E7FC44A0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1B0C0D1A" w:tentative="1">
      <w:start w:val="1"/>
      <w:numFmt w:val="lowerLetter"/>
      <w:lvlText w:val="%2."/>
      <w:lvlJc w:val="left"/>
      <w:pPr>
        <w:ind w:left="1790" w:hanging="360"/>
      </w:pPr>
    </w:lvl>
    <w:lvl w:ilvl="2" w:tplc="0B2CF444" w:tentative="1">
      <w:start w:val="1"/>
      <w:numFmt w:val="lowerRoman"/>
      <w:lvlText w:val="%3."/>
      <w:lvlJc w:val="right"/>
      <w:pPr>
        <w:ind w:left="2510" w:hanging="180"/>
      </w:pPr>
    </w:lvl>
    <w:lvl w:ilvl="3" w:tplc="5D0E6684" w:tentative="1">
      <w:start w:val="1"/>
      <w:numFmt w:val="decimal"/>
      <w:lvlText w:val="%4."/>
      <w:lvlJc w:val="left"/>
      <w:pPr>
        <w:ind w:left="3230" w:hanging="360"/>
      </w:pPr>
    </w:lvl>
    <w:lvl w:ilvl="4" w:tplc="4B242FB0" w:tentative="1">
      <w:start w:val="1"/>
      <w:numFmt w:val="lowerLetter"/>
      <w:lvlText w:val="%5."/>
      <w:lvlJc w:val="left"/>
      <w:pPr>
        <w:ind w:left="3950" w:hanging="360"/>
      </w:pPr>
    </w:lvl>
    <w:lvl w:ilvl="5" w:tplc="DB10753C" w:tentative="1">
      <w:start w:val="1"/>
      <w:numFmt w:val="lowerRoman"/>
      <w:lvlText w:val="%6."/>
      <w:lvlJc w:val="right"/>
      <w:pPr>
        <w:ind w:left="4670" w:hanging="180"/>
      </w:pPr>
    </w:lvl>
    <w:lvl w:ilvl="6" w:tplc="DCA09520" w:tentative="1">
      <w:start w:val="1"/>
      <w:numFmt w:val="decimal"/>
      <w:lvlText w:val="%7."/>
      <w:lvlJc w:val="left"/>
      <w:pPr>
        <w:ind w:left="5390" w:hanging="360"/>
      </w:pPr>
    </w:lvl>
    <w:lvl w:ilvl="7" w:tplc="6C24020C" w:tentative="1">
      <w:start w:val="1"/>
      <w:numFmt w:val="lowerLetter"/>
      <w:lvlText w:val="%8."/>
      <w:lvlJc w:val="left"/>
      <w:pPr>
        <w:ind w:left="6110" w:hanging="360"/>
      </w:pPr>
    </w:lvl>
    <w:lvl w:ilvl="8" w:tplc="06EA9D8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3A6052D"/>
    <w:multiLevelType w:val="multilevel"/>
    <w:tmpl w:val="60F862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sz w:val="22"/>
      </w:rPr>
    </w:lvl>
  </w:abstractNum>
  <w:abstractNum w:abstractNumId="3">
    <w:nsid w:val="1559240E"/>
    <w:multiLevelType w:val="hybridMultilevel"/>
    <w:tmpl w:val="4DC01076"/>
    <w:lvl w:ilvl="0" w:tplc="FEE663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C6DFD"/>
    <w:multiLevelType w:val="multilevel"/>
    <w:tmpl w:val="7EBED0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1CDF4114"/>
    <w:multiLevelType w:val="multilevel"/>
    <w:tmpl w:val="A51492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  <w:sz w:val="22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sz w:val="22"/>
      </w:rPr>
    </w:lvl>
  </w:abstractNum>
  <w:abstractNum w:abstractNumId="6">
    <w:nsid w:val="1E4A345D"/>
    <w:multiLevelType w:val="hybridMultilevel"/>
    <w:tmpl w:val="3A505730"/>
    <w:lvl w:ilvl="0" w:tplc="6F385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12BEF"/>
    <w:multiLevelType w:val="hybridMultilevel"/>
    <w:tmpl w:val="CF0A3E4E"/>
    <w:lvl w:ilvl="0" w:tplc="915ACBF0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74462088">
      <w:start w:val="1"/>
      <w:numFmt w:val="lowerLetter"/>
      <w:lvlText w:val="%2."/>
      <w:lvlJc w:val="left"/>
      <w:pPr>
        <w:ind w:left="1440" w:hanging="360"/>
      </w:pPr>
    </w:lvl>
    <w:lvl w:ilvl="2" w:tplc="87C2C54A">
      <w:start w:val="1"/>
      <w:numFmt w:val="lowerRoman"/>
      <w:lvlText w:val="%3."/>
      <w:lvlJc w:val="right"/>
      <w:pPr>
        <w:ind w:left="2160" w:hanging="180"/>
      </w:pPr>
    </w:lvl>
    <w:lvl w:ilvl="3" w:tplc="34BEDA08">
      <w:start w:val="1"/>
      <w:numFmt w:val="decimal"/>
      <w:lvlText w:val="%4."/>
      <w:lvlJc w:val="left"/>
      <w:pPr>
        <w:ind w:left="2880" w:hanging="360"/>
      </w:pPr>
    </w:lvl>
    <w:lvl w:ilvl="4" w:tplc="EE9A311C">
      <w:start w:val="1"/>
      <w:numFmt w:val="lowerLetter"/>
      <w:lvlText w:val="%5."/>
      <w:lvlJc w:val="left"/>
      <w:pPr>
        <w:ind w:left="3600" w:hanging="360"/>
      </w:pPr>
    </w:lvl>
    <w:lvl w:ilvl="5" w:tplc="7BD63D8A">
      <w:start w:val="1"/>
      <w:numFmt w:val="lowerRoman"/>
      <w:lvlText w:val="%6."/>
      <w:lvlJc w:val="right"/>
      <w:pPr>
        <w:ind w:left="4320" w:hanging="180"/>
      </w:pPr>
    </w:lvl>
    <w:lvl w:ilvl="6" w:tplc="4D1E0F5C">
      <w:start w:val="1"/>
      <w:numFmt w:val="decimal"/>
      <w:lvlText w:val="%7."/>
      <w:lvlJc w:val="left"/>
      <w:pPr>
        <w:ind w:left="5040" w:hanging="360"/>
      </w:pPr>
    </w:lvl>
    <w:lvl w:ilvl="7" w:tplc="A8E86E9C">
      <w:start w:val="1"/>
      <w:numFmt w:val="lowerLetter"/>
      <w:lvlText w:val="%8."/>
      <w:lvlJc w:val="left"/>
      <w:pPr>
        <w:ind w:left="5760" w:hanging="360"/>
      </w:pPr>
    </w:lvl>
    <w:lvl w:ilvl="8" w:tplc="DB62FB6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920A95"/>
    <w:multiLevelType w:val="hybridMultilevel"/>
    <w:tmpl w:val="64360AF4"/>
    <w:lvl w:ilvl="0" w:tplc="72185DC4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8F321CBA" w:tentative="1">
      <w:start w:val="1"/>
      <w:numFmt w:val="lowerLetter"/>
      <w:lvlText w:val="%2."/>
      <w:lvlJc w:val="left"/>
      <w:pPr>
        <w:ind w:left="2149" w:hanging="360"/>
      </w:pPr>
    </w:lvl>
    <w:lvl w:ilvl="2" w:tplc="6D26E442" w:tentative="1">
      <w:start w:val="1"/>
      <w:numFmt w:val="lowerRoman"/>
      <w:lvlText w:val="%3."/>
      <w:lvlJc w:val="right"/>
      <w:pPr>
        <w:ind w:left="2869" w:hanging="180"/>
      </w:pPr>
    </w:lvl>
    <w:lvl w:ilvl="3" w:tplc="7B26CD22" w:tentative="1">
      <w:start w:val="1"/>
      <w:numFmt w:val="decimal"/>
      <w:lvlText w:val="%4."/>
      <w:lvlJc w:val="left"/>
      <w:pPr>
        <w:ind w:left="3589" w:hanging="360"/>
      </w:pPr>
    </w:lvl>
    <w:lvl w:ilvl="4" w:tplc="3844E0AC" w:tentative="1">
      <w:start w:val="1"/>
      <w:numFmt w:val="lowerLetter"/>
      <w:lvlText w:val="%5."/>
      <w:lvlJc w:val="left"/>
      <w:pPr>
        <w:ind w:left="4309" w:hanging="360"/>
      </w:pPr>
    </w:lvl>
    <w:lvl w:ilvl="5" w:tplc="D79AAA88" w:tentative="1">
      <w:start w:val="1"/>
      <w:numFmt w:val="lowerRoman"/>
      <w:lvlText w:val="%6."/>
      <w:lvlJc w:val="right"/>
      <w:pPr>
        <w:ind w:left="5029" w:hanging="180"/>
      </w:pPr>
    </w:lvl>
    <w:lvl w:ilvl="6" w:tplc="C518BB26" w:tentative="1">
      <w:start w:val="1"/>
      <w:numFmt w:val="decimal"/>
      <w:lvlText w:val="%7."/>
      <w:lvlJc w:val="left"/>
      <w:pPr>
        <w:ind w:left="5749" w:hanging="360"/>
      </w:pPr>
    </w:lvl>
    <w:lvl w:ilvl="7" w:tplc="4088FC0E" w:tentative="1">
      <w:start w:val="1"/>
      <w:numFmt w:val="lowerLetter"/>
      <w:lvlText w:val="%8."/>
      <w:lvlJc w:val="left"/>
      <w:pPr>
        <w:ind w:left="6469" w:hanging="360"/>
      </w:pPr>
    </w:lvl>
    <w:lvl w:ilvl="8" w:tplc="54B4DD8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96A5486"/>
    <w:multiLevelType w:val="hybridMultilevel"/>
    <w:tmpl w:val="0E3EB7A4"/>
    <w:lvl w:ilvl="0" w:tplc="2990F910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6DA27B28" w:tentative="1">
      <w:start w:val="1"/>
      <w:numFmt w:val="lowerLetter"/>
      <w:lvlText w:val="%2."/>
      <w:lvlJc w:val="left"/>
      <w:pPr>
        <w:ind w:left="1440" w:hanging="360"/>
      </w:pPr>
    </w:lvl>
    <w:lvl w:ilvl="2" w:tplc="11926D44" w:tentative="1">
      <w:start w:val="1"/>
      <w:numFmt w:val="lowerRoman"/>
      <w:lvlText w:val="%3."/>
      <w:lvlJc w:val="right"/>
      <w:pPr>
        <w:ind w:left="2160" w:hanging="180"/>
      </w:pPr>
    </w:lvl>
    <w:lvl w:ilvl="3" w:tplc="4978E224" w:tentative="1">
      <w:start w:val="1"/>
      <w:numFmt w:val="decimal"/>
      <w:lvlText w:val="%4."/>
      <w:lvlJc w:val="left"/>
      <w:pPr>
        <w:ind w:left="2880" w:hanging="360"/>
      </w:pPr>
    </w:lvl>
    <w:lvl w:ilvl="4" w:tplc="099E4B48" w:tentative="1">
      <w:start w:val="1"/>
      <w:numFmt w:val="lowerLetter"/>
      <w:lvlText w:val="%5."/>
      <w:lvlJc w:val="left"/>
      <w:pPr>
        <w:ind w:left="3600" w:hanging="360"/>
      </w:pPr>
    </w:lvl>
    <w:lvl w:ilvl="5" w:tplc="8430C952" w:tentative="1">
      <w:start w:val="1"/>
      <w:numFmt w:val="lowerRoman"/>
      <w:lvlText w:val="%6."/>
      <w:lvlJc w:val="right"/>
      <w:pPr>
        <w:ind w:left="4320" w:hanging="180"/>
      </w:pPr>
    </w:lvl>
    <w:lvl w:ilvl="6" w:tplc="C326FA70" w:tentative="1">
      <w:start w:val="1"/>
      <w:numFmt w:val="decimal"/>
      <w:lvlText w:val="%7."/>
      <w:lvlJc w:val="left"/>
      <w:pPr>
        <w:ind w:left="5040" w:hanging="360"/>
      </w:pPr>
    </w:lvl>
    <w:lvl w:ilvl="7" w:tplc="5296A948" w:tentative="1">
      <w:start w:val="1"/>
      <w:numFmt w:val="lowerLetter"/>
      <w:lvlText w:val="%8."/>
      <w:lvlJc w:val="left"/>
      <w:pPr>
        <w:ind w:left="5760" w:hanging="360"/>
      </w:pPr>
    </w:lvl>
    <w:lvl w:ilvl="8" w:tplc="D87A4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4E1144"/>
    <w:multiLevelType w:val="hybridMultilevel"/>
    <w:tmpl w:val="B0E2783E"/>
    <w:lvl w:ilvl="0" w:tplc="C520D206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E35A6FA0">
      <w:start w:val="1"/>
      <w:numFmt w:val="lowerLetter"/>
      <w:lvlText w:val="%2."/>
      <w:lvlJc w:val="left"/>
      <w:pPr>
        <w:ind w:left="1790" w:hanging="360"/>
      </w:pPr>
    </w:lvl>
    <w:lvl w:ilvl="2" w:tplc="C3202D70">
      <w:start w:val="1"/>
      <w:numFmt w:val="lowerRoman"/>
      <w:lvlText w:val="%3."/>
      <w:lvlJc w:val="right"/>
      <w:pPr>
        <w:ind w:left="2510" w:hanging="180"/>
      </w:pPr>
    </w:lvl>
    <w:lvl w:ilvl="3" w:tplc="9482BABA">
      <w:start w:val="1"/>
      <w:numFmt w:val="decimal"/>
      <w:lvlText w:val="%4."/>
      <w:lvlJc w:val="left"/>
      <w:pPr>
        <w:ind w:left="3230" w:hanging="360"/>
      </w:pPr>
    </w:lvl>
    <w:lvl w:ilvl="4" w:tplc="107830CC">
      <w:start w:val="1"/>
      <w:numFmt w:val="lowerLetter"/>
      <w:lvlText w:val="%5."/>
      <w:lvlJc w:val="left"/>
      <w:pPr>
        <w:ind w:left="3950" w:hanging="360"/>
      </w:pPr>
    </w:lvl>
    <w:lvl w:ilvl="5" w:tplc="62909EAA">
      <w:start w:val="1"/>
      <w:numFmt w:val="lowerRoman"/>
      <w:lvlText w:val="%6."/>
      <w:lvlJc w:val="right"/>
      <w:pPr>
        <w:ind w:left="4670" w:hanging="180"/>
      </w:pPr>
    </w:lvl>
    <w:lvl w:ilvl="6" w:tplc="5D5870F0">
      <w:start w:val="1"/>
      <w:numFmt w:val="decimal"/>
      <w:lvlText w:val="%7."/>
      <w:lvlJc w:val="left"/>
      <w:pPr>
        <w:ind w:left="5390" w:hanging="360"/>
      </w:pPr>
    </w:lvl>
    <w:lvl w:ilvl="7" w:tplc="3F040C88">
      <w:start w:val="1"/>
      <w:numFmt w:val="lowerLetter"/>
      <w:lvlText w:val="%8."/>
      <w:lvlJc w:val="left"/>
      <w:pPr>
        <w:ind w:left="6110" w:hanging="360"/>
      </w:pPr>
    </w:lvl>
    <w:lvl w:ilvl="8" w:tplc="35BC0038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1FC1131"/>
    <w:multiLevelType w:val="hybridMultilevel"/>
    <w:tmpl w:val="59BABF00"/>
    <w:lvl w:ilvl="0" w:tplc="986E4EF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C5B44250" w:tentative="1">
      <w:start w:val="1"/>
      <w:numFmt w:val="lowerLetter"/>
      <w:lvlText w:val="%2."/>
      <w:lvlJc w:val="left"/>
      <w:pPr>
        <w:ind w:left="1440" w:hanging="360"/>
      </w:pPr>
    </w:lvl>
    <w:lvl w:ilvl="2" w:tplc="672EC49A" w:tentative="1">
      <w:start w:val="1"/>
      <w:numFmt w:val="lowerRoman"/>
      <w:lvlText w:val="%3."/>
      <w:lvlJc w:val="right"/>
      <w:pPr>
        <w:ind w:left="2160" w:hanging="180"/>
      </w:pPr>
    </w:lvl>
    <w:lvl w:ilvl="3" w:tplc="EDFA30FA" w:tentative="1">
      <w:start w:val="1"/>
      <w:numFmt w:val="decimal"/>
      <w:lvlText w:val="%4."/>
      <w:lvlJc w:val="left"/>
      <w:pPr>
        <w:ind w:left="2880" w:hanging="360"/>
      </w:pPr>
    </w:lvl>
    <w:lvl w:ilvl="4" w:tplc="72D02AEE" w:tentative="1">
      <w:start w:val="1"/>
      <w:numFmt w:val="lowerLetter"/>
      <w:lvlText w:val="%5."/>
      <w:lvlJc w:val="left"/>
      <w:pPr>
        <w:ind w:left="3600" w:hanging="360"/>
      </w:pPr>
    </w:lvl>
    <w:lvl w:ilvl="5" w:tplc="65DC26E8" w:tentative="1">
      <w:start w:val="1"/>
      <w:numFmt w:val="lowerRoman"/>
      <w:lvlText w:val="%6."/>
      <w:lvlJc w:val="right"/>
      <w:pPr>
        <w:ind w:left="4320" w:hanging="180"/>
      </w:pPr>
    </w:lvl>
    <w:lvl w:ilvl="6" w:tplc="16CCE05C" w:tentative="1">
      <w:start w:val="1"/>
      <w:numFmt w:val="decimal"/>
      <w:lvlText w:val="%7."/>
      <w:lvlJc w:val="left"/>
      <w:pPr>
        <w:ind w:left="5040" w:hanging="360"/>
      </w:pPr>
    </w:lvl>
    <w:lvl w:ilvl="7" w:tplc="E2AA5A30" w:tentative="1">
      <w:start w:val="1"/>
      <w:numFmt w:val="lowerLetter"/>
      <w:lvlText w:val="%8."/>
      <w:lvlJc w:val="left"/>
      <w:pPr>
        <w:ind w:left="5760" w:hanging="360"/>
      </w:pPr>
    </w:lvl>
    <w:lvl w:ilvl="8" w:tplc="6AC8D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87FED"/>
    <w:multiLevelType w:val="hybridMultilevel"/>
    <w:tmpl w:val="D69EF946"/>
    <w:lvl w:ilvl="0" w:tplc="DB70F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6C47396" w:tentative="1">
      <w:start w:val="1"/>
      <w:numFmt w:val="lowerLetter"/>
      <w:lvlText w:val="%2."/>
      <w:lvlJc w:val="left"/>
      <w:pPr>
        <w:ind w:left="1800" w:hanging="360"/>
      </w:pPr>
    </w:lvl>
    <w:lvl w:ilvl="2" w:tplc="B8AE5AAA" w:tentative="1">
      <w:start w:val="1"/>
      <w:numFmt w:val="lowerRoman"/>
      <w:lvlText w:val="%3."/>
      <w:lvlJc w:val="right"/>
      <w:pPr>
        <w:ind w:left="2520" w:hanging="180"/>
      </w:pPr>
    </w:lvl>
    <w:lvl w:ilvl="3" w:tplc="A940A384" w:tentative="1">
      <w:start w:val="1"/>
      <w:numFmt w:val="decimal"/>
      <w:lvlText w:val="%4."/>
      <w:lvlJc w:val="left"/>
      <w:pPr>
        <w:ind w:left="3240" w:hanging="360"/>
      </w:pPr>
    </w:lvl>
    <w:lvl w:ilvl="4" w:tplc="ABB8669E" w:tentative="1">
      <w:start w:val="1"/>
      <w:numFmt w:val="lowerLetter"/>
      <w:lvlText w:val="%5."/>
      <w:lvlJc w:val="left"/>
      <w:pPr>
        <w:ind w:left="3960" w:hanging="360"/>
      </w:pPr>
    </w:lvl>
    <w:lvl w:ilvl="5" w:tplc="3DDCABF2" w:tentative="1">
      <w:start w:val="1"/>
      <w:numFmt w:val="lowerRoman"/>
      <w:lvlText w:val="%6."/>
      <w:lvlJc w:val="right"/>
      <w:pPr>
        <w:ind w:left="4680" w:hanging="180"/>
      </w:pPr>
    </w:lvl>
    <w:lvl w:ilvl="6" w:tplc="E1D43724" w:tentative="1">
      <w:start w:val="1"/>
      <w:numFmt w:val="decimal"/>
      <w:lvlText w:val="%7."/>
      <w:lvlJc w:val="left"/>
      <w:pPr>
        <w:ind w:left="5400" w:hanging="360"/>
      </w:pPr>
    </w:lvl>
    <w:lvl w:ilvl="7" w:tplc="B156B676" w:tentative="1">
      <w:start w:val="1"/>
      <w:numFmt w:val="lowerLetter"/>
      <w:lvlText w:val="%8."/>
      <w:lvlJc w:val="left"/>
      <w:pPr>
        <w:ind w:left="6120" w:hanging="360"/>
      </w:pPr>
    </w:lvl>
    <w:lvl w:ilvl="8" w:tplc="3C92FE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6B6F36"/>
    <w:multiLevelType w:val="hybridMultilevel"/>
    <w:tmpl w:val="27C650C6"/>
    <w:lvl w:ilvl="0" w:tplc="33E08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227820"/>
    <w:multiLevelType w:val="hybridMultilevel"/>
    <w:tmpl w:val="E2D48516"/>
    <w:lvl w:ilvl="0" w:tplc="96E201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D685385"/>
    <w:multiLevelType w:val="hybridMultilevel"/>
    <w:tmpl w:val="B1268932"/>
    <w:lvl w:ilvl="0" w:tplc="D610E0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CA2D304" w:tentative="1">
      <w:start w:val="1"/>
      <w:numFmt w:val="lowerLetter"/>
      <w:lvlText w:val="%2."/>
      <w:lvlJc w:val="left"/>
      <w:pPr>
        <w:ind w:left="1789" w:hanging="360"/>
      </w:pPr>
    </w:lvl>
    <w:lvl w:ilvl="2" w:tplc="C6D69F08" w:tentative="1">
      <w:start w:val="1"/>
      <w:numFmt w:val="lowerRoman"/>
      <w:lvlText w:val="%3."/>
      <w:lvlJc w:val="right"/>
      <w:pPr>
        <w:ind w:left="2509" w:hanging="180"/>
      </w:pPr>
    </w:lvl>
    <w:lvl w:ilvl="3" w:tplc="A26ED0F0" w:tentative="1">
      <w:start w:val="1"/>
      <w:numFmt w:val="decimal"/>
      <w:lvlText w:val="%4."/>
      <w:lvlJc w:val="left"/>
      <w:pPr>
        <w:ind w:left="3229" w:hanging="360"/>
      </w:pPr>
    </w:lvl>
    <w:lvl w:ilvl="4" w:tplc="477CC66C" w:tentative="1">
      <w:start w:val="1"/>
      <w:numFmt w:val="lowerLetter"/>
      <w:lvlText w:val="%5."/>
      <w:lvlJc w:val="left"/>
      <w:pPr>
        <w:ind w:left="3949" w:hanging="360"/>
      </w:pPr>
    </w:lvl>
    <w:lvl w:ilvl="5" w:tplc="C7FEF622" w:tentative="1">
      <w:start w:val="1"/>
      <w:numFmt w:val="lowerRoman"/>
      <w:lvlText w:val="%6."/>
      <w:lvlJc w:val="right"/>
      <w:pPr>
        <w:ind w:left="4669" w:hanging="180"/>
      </w:pPr>
    </w:lvl>
    <w:lvl w:ilvl="6" w:tplc="2BBC2E82" w:tentative="1">
      <w:start w:val="1"/>
      <w:numFmt w:val="decimal"/>
      <w:lvlText w:val="%7."/>
      <w:lvlJc w:val="left"/>
      <w:pPr>
        <w:ind w:left="5389" w:hanging="360"/>
      </w:pPr>
    </w:lvl>
    <w:lvl w:ilvl="7" w:tplc="7EF4C13E" w:tentative="1">
      <w:start w:val="1"/>
      <w:numFmt w:val="lowerLetter"/>
      <w:lvlText w:val="%8."/>
      <w:lvlJc w:val="left"/>
      <w:pPr>
        <w:ind w:left="6109" w:hanging="360"/>
      </w:pPr>
    </w:lvl>
    <w:lvl w:ilvl="8" w:tplc="F59CF37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E4115E"/>
    <w:multiLevelType w:val="hybridMultilevel"/>
    <w:tmpl w:val="0FC678B4"/>
    <w:lvl w:ilvl="0" w:tplc="A8A8B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262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1AA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AD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E7F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ECD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C4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A29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C0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74C13B3"/>
    <w:multiLevelType w:val="hybridMultilevel"/>
    <w:tmpl w:val="127431F8"/>
    <w:lvl w:ilvl="0" w:tplc="0419000F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425A4"/>
    <w:multiLevelType w:val="hybridMultilevel"/>
    <w:tmpl w:val="A6629906"/>
    <w:lvl w:ilvl="0" w:tplc="5F82699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83B07778" w:tentative="1">
      <w:start w:val="1"/>
      <w:numFmt w:val="lowerLetter"/>
      <w:lvlText w:val="%2."/>
      <w:lvlJc w:val="left"/>
      <w:pPr>
        <w:ind w:left="1440" w:hanging="360"/>
      </w:pPr>
    </w:lvl>
    <w:lvl w:ilvl="2" w:tplc="BB3222F6" w:tentative="1">
      <w:start w:val="1"/>
      <w:numFmt w:val="lowerRoman"/>
      <w:lvlText w:val="%3."/>
      <w:lvlJc w:val="right"/>
      <w:pPr>
        <w:ind w:left="2160" w:hanging="180"/>
      </w:pPr>
    </w:lvl>
    <w:lvl w:ilvl="3" w:tplc="8F2CEE0C" w:tentative="1">
      <w:start w:val="1"/>
      <w:numFmt w:val="decimal"/>
      <w:lvlText w:val="%4."/>
      <w:lvlJc w:val="left"/>
      <w:pPr>
        <w:ind w:left="2880" w:hanging="360"/>
      </w:pPr>
    </w:lvl>
    <w:lvl w:ilvl="4" w:tplc="0ACEBE0C" w:tentative="1">
      <w:start w:val="1"/>
      <w:numFmt w:val="lowerLetter"/>
      <w:lvlText w:val="%5."/>
      <w:lvlJc w:val="left"/>
      <w:pPr>
        <w:ind w:left="3600" w:hanging="360"/>
      </w:pPr>
    </w:lvl>
    <w:lvl w:ilvl="5" w:tplc="5D888A30" w:tentative="1">
      <w:start w:val="1"/>
      <w:numFmt w:val="lowerRoman"/>
      <w:lvlText w:val="%6."/>
      <w:lvlJc w:val="right"/>
      <w:pPr>
        <w:ind w:left="4320" w:hanging="180"/>
      </w:pPr>
    </w:lvl>
    <w:lvl w:ilvl="6" w:tplc="F7CA925C" w:tentative="1">
      <w:start w:val="1"/>
      <w:numFmt w:val="decimal"/>
      <w:lvlText w:val="%7."/>
      <w:lvlJc w:val="left"/>
      <w:pPr>
        <w:ind w:left="5040" w:hanging="360"/>
      </w:pPr>
    </w:lvl>
    <w:lvl w:ilvl="7" w:tplc="63AC371E" w:tentative="1">
      <w:start w:val="1"/>
      <w:numFmt w:val="lowerLetter"/>
      <w:lvlText w:val="%8."/>
      <w:lvlJc w:val="left"/>
      <w:pPr>
        <w:ind w:left="5760" w:hanging="360"/>
      </w:pPr>
    </w:lvl>
    <w:lvl w:ilvl="8" w:tplc="C9988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779E459B"/>
    <w:multiLevelType w:val="hybridMultilevel"/>
    <w:tmpl w:val="39C0F01E"/>
    <w:lvl w:ilvl="0" w:tplc="D3E466D0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A78400C4" w:tentative="1">
      <w:start w:val="1"/>
      <w:numFmt w:val="lowerLetter"/>
      <w:lvlText w:val="%2."/>
      <w:lvlJc w:val="left"/>
      <w:pPr>
        <w:ind w:left="1440" w:hanging="360"/>
      </w:pPr>
    </w:lvl>
    <w:lvl w:ilvl="2" w:tplc="9ED4CC72" w:tentative="1">
      <w:start w:val="1"/>
      <w:numFmt w:val="lowerRoman"/>
      <w:lvlText w:val="%3."/>
      <w:lvlJc w:val="right"/>
      <w:pPr>
        <w:ind w:left="2160" w:hanging="180"/>
      </w:pPr>
    </w:lvl>
    <w:lvl w:ilvl="3" w:tplc="E11CA874" w:tentative="1">
      <w:start w:val="1"/>
      <w:numFmt w:val="decimal"/>
      <w:lvlText w:val="%4."/>
      <w:lvlJc w:val="left"/>
      <w:pPr>
        <w:ind w:left="2880" w:hanging="360"/>
      </w:pPr>
    </w:lvl>
    <w:lvl w:ilvl="4" w:tplc="0B52935E" w:tentative="1">
      <w:start w:val="1"/>
      <w:numFmt w:val="lowerLetter"/>
      <w:lvlText w:val="%5."/>
      <w:lvlJc w:val="left"/>
      <w:pPr>
        <w:ind w:left="3600" w:hanging="360"/>
      </w:pPr>
    </w:lvl>
    <w:lvl w:ilvl="5" w:tplc="1F72C5C2" w:tentative="1">
      <w:start w:val="1"/>
      <w:numFmt w:val="lowerRoman"/>
      <w:lvlText w:val="%6."/>
      <w:lvlJc w:val="right"/>
      <w:pPr>
        <w:ind w:left="4320" w:hanging="180"/>
      </w:pPr>
    </w:lvl>
    <w:lvl w:ilvl="6" w:tplc="5154625C" w:tentative="1">
      <w:start w:val="1"/>
      <w:numFmt w:val="decimal"/>
      <w:lvlText w:val="%7."/>
      <w:lvlJc w:val="left"/>
      <w:pPr>
        <w:ind w:left="5040" w:hanging="360"/>
      </w:pPr>
    </w:lvl>
    <w:lvl w:ilvl="7" w:tplc="DDCEA1EC" w:tentative="1">
      <w:start w:val="1"/>
      <w:numFmt w:val="lowerLetter"/>
      <w:lvlText w:val="%8."/>
      <w:lvlJc w:val="left"/>
      <w:pPr>
        <w:ind w:left="5760" w:hanging="360"/>
      </w:pPr>
    </w:lvl>
    <w:lvl w:ilvl="8" w:tplc="54AE2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35736"/>
    <w:multiLevelType w:val="hybridMultilevel"/>
    <w:tmpl w:val="33860E4E"/>
    <w:lvl w:ilvl="0" w:tplc="8E9C6DD6">
      <w:start w:val="1"/>
      <w:numFmt w:val="decimal"/>
      <w:lvlText w:val="%1."/>
      <w:lvlJc w:val="left"/>
      <w:pPr>
        <w:ind w:left="900" w:hanging="54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17"/>
  </w:num>
  <w:num w:numId="9">
    <w:abstractNumId w:val="20"/>
  </w:num>
  <w:num w:numId="10">
    <w:abstractNumId w:val="8"/>
  </w:num>
  <w:num w:numId="11">
    <w:abstractNumId w:val="9"/>
  </w:num>
  <w:num w:numId="12">
    <w:abstractNumId w:val="21"/>
  </w:num>
  <w:num w:numId="13">
    <w:abstractNumId w:val="12"/>
  </w:num>
  <w:num w:numId="14">
    <w:abstractNumId w:val="16"/>
  </w:num>
  <w:num w:numId="15">
    <w:abstractNumId w:val="4"/>
  </w:num>
  <w:num w:numId="16">
    <w:abstractNumId w:val="18"/>
  </w:num>
  <w:num w:numId="17">
    <w:abstractNumId w:val="14"/>
  </w:num>
  <w:num w:numId="18">
    <w:abstractNumId w:val="6"/>
  </w:num>
  <w:num w:numId="19">
    <w:abstractNumId w:val="2"/>
  </w:num>
  <w:num w:numId="20">
    <w:abstractNumId w:val="3"/>
  </w:num>
  <w:num w:numId="21">
    <w:abstractNumId w:val="5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B4"/>
    <w:rsid w:val="000032F6"/>
    <w:rsid w:val="00004CAA"/>
    <w:rsid w:val="000077B6"/>
    <w:rsid w:val="00010A5E"/>
    <w:rsid w:val="00012C57"/>
    <w:rsid w:val="00015B06"/>
    <w:rsid w:val="00021796"/>
    <w:rsid w:val="000222E3"/>
    <w:rsid w:val="00024063"/>
    <w:rsid w:val="00024382"/>
    <w:rsid w:val="0002560E"/>
    <w:rsid w:val="00027ECD"/>
    <w:rsid w:val="00041052"/>
    <w:rsid w:val="00042C18"/>
    <w:rsid w:val="000464F5"/>
    <w:rsid w:val="00061131"/>
    <w:rsid w:val="000660D1"/>
    <w:rsid w:val="00075518"/>
    <w:rsid w:val="000777ED"/>
    <w:rsid w:val="00080D87"/>
    <w:rsid w:val="000821E5"/>
    <w:rsid w:val="00083277"/>
    <w:rsid w:val="0008492E"/>
    <w:rsid w:val="00095768"/>
    <w:rsid w:val="0009663E"/>
    <w:rsid w:val="000B1B3F"/>
    <w:rsid w:val="000C6A06"/>
    <w:rsid w:val="000D4DDB"/>
    <w:rsid w:val="000D5C61"/>
    <w:rsid w:val="000D6E0F"/>
    <w:rsid w:val="000E2E8B"/>
    <w:rsid w:val="000F2BA1"/>
    <w:rsid w:val="000F4123"/>
    <w:rsid w:val="00104210"/>
    <w:rsid w:val="001100E6"/>
    <w:rsid w:val="00111E05"/>
    <w:rsid w:val="001138AF"/>
    <w:rsid w:val="0011699F"/>
    <w:rsid w:val="001220FA"/>
    <w:rsid w:val="001417A9"/>
    <w:rsid w:val="0014360C"/>
    <w:rsid w:val="001439C3"/>
    <w:rsid w:val="001475CC"/>
    <w:rsid w:val="00147833"/>
    <w:rsid w:val="00150B94"/>
    <w:rsid w:val="00153426"/>
    <w:rsid w:val="0016003D"/>
    <w:rsid w:val="00181DF5"/>
    <w:rsid w:val="0018330F"/>
    <w:rsid w:val="00185847"/>
    <w:rsid w:val="00194A85"/>
    <w:rsid w:val="001A0636"/>
    <w:rsid w:val="001A3316"/>
    <w:rsid w:val="001B074B"/>
    <w:rsid w:val="001B3C8D"/>
    <w:rsid w:val="001D3BC0"/>
    <w:rsid w:val="001D3D6E"/>
    <w:rsid w:val="001E2852"/>
    <w:rsid w:val="001F62C4"/>
    <w:rsid w:val="00206327"/>
    <w:rsid w:val="00213204"/>
    <w:rsid w:val="00214509"/>
    <w:rsid w:val="00222D58"/>
    <w:rsid w:val="00225122"/>
    <w:rsid w:val="002352F7"/>
    <w:rsid w:val="00253301"/>
    <w:rsid w:val="002538DD"/>
    <w:rsid w:val="00253D11"/>
    <w:rsid w:val="00253DBF"/>
    <w:rsid w:val="00255A8B"/>
    <w:rsid w:val="00260429"/>
    <w:rsid w:val="00263989"/>
    <w:rsid w:val="00273A7D"/>
    <w:rsid w:val="002801B6"/>
    <w:rsid w:val="002814C2"/>
    <w:rsid w:val="0028220C"/>
    <w:rsid w:val="002851CD"/>
    <w:rsid w:val="00292852"/>
    <w:rsid w:val="002931F6"/>
    <w:rsid w:val="002B0879"/>
    <w:rsid w:val="002C454C"/>
    <w:rsid w:val="002D6342"/>
    <w:rsid w:val="002D6C31"/>
    <w:rsid w:val="00300505"/>
    <w:rsid w:val="00311F27"/>
    <w:rsid w:val="003177D6"/>
    <w:rsid w:val="00327EB4"/>
    <w:rsid w:val="00334706"/>
    <w:rsid w:val="00335D76"/>
    <w:rsid w:val="00352BA0"/>
    <w:rsid w:val="003531FF"/>
    <w:rsid w:val="00354D36"/>
    <w:rsid w:val="003670D3"/>
    <w:rsid w:val="003759A6"/>
    <w:rsid w:val="00382EA6"/>
    <w:rsid w:val="003A5055"/>
    <w:rsid w:val="003B55C7"/>
    <w:rsid w:val="003B5FB0"/>
    <w:rsid w:val="003B7EF3"/>
    <w:rsid w:val="003C6E53"/>
    <w:rsid w:val="003D3914"/>
    <w:rsid w:val="003E0569"/>
    <w:rsid w:val="003E5C33"/>
    <w:rsid w:val="003E7FD6"/>
    <w:rsid w:val="003F0750"/>
    <w:rsid w:val="00401A16"/>
    <w:rsid w:val="00406043"/>
    <w:rsid w:val="00421F70"/>
    <w:rsid w:val="00423873"/>
    <w:rsid w:val="00426C16"/>
    <w:rsid w:val="00434B03"/>
    <w:rsid w:val="004351B3"/>
    <w:rsid w:val="004356A1"/>
    <w:rsid w:val="0043742C"/>
    <w:rsid w:val="00454229"/>
    <w:rsid w:val="00466A22"/>
    <w:rsid w:val="00473B40"/>
    <w:rsid w:val="00473CEE"/>
    <w:rsid w:val="00481CBB"/>
    <w:rsid w:val="00493832"/>
    <w:rsid w:val="00496BF4"/>
    <w:rsid w:val="004A3244"/>
    <w:rsid w:val="004B4D77"/>
    <w:rsid w:val="004B781E"/>
    <w:rsid w:val="004C35FB"/>
    <w:rsid w:val="004C4280"/>
    <w:rsid w:val="004D0A44"/>
    <w:rsid w:val="004D1E63"/>
    <w:rsid w:val="004D2435"/>
    <w:rsid w:val="004F6DEE"/>
    <w:rsid w:val="005006AC"/>
    <w:rsid w:val="00514EAC"/>
    <w:rsid w:val="00515564"/>
    <w:rsid w:val="00516037"/>
    <w:rsid w:val="00516D41"/>
    <w:rsid w:val="00526250"/>
    <w:rsid w:val="00545391"/>
    <w:rsid w:val="00546E54"/>
    <w:rsid w:val="0055054A"/>
    <w:rsid w:val="00565FB1"/>
    <w:rsid w:val="00566491"/>
    <w:rsid w:val="005667AC"/>
    <w:rsid w:val="00573487"/>
    <w:rsid w:val="005806E1"/>
    <w:rsid w:val="00586FD7"/>
    <w:rsid w:val="005A61A1"/>
    <w:rsid w:val="005B3F78"/>
    <w:rsid w:val="005B48D9"/>
    <w:rsid w:val="005B4F75"/>
    <w:rsid w:val="005C5F44"/>
    <w:rsid w:val="005E3D27"/>
    <w:rsid w:val="005E79F4"/>
    <w:rsid w:val="005E7A10"/>
    <w:rsid w:val="005F0BBC"/>
    <w:rsid w:val="00604C1D"/>
    <w:rsid w:val="00606D8B"/>
    <w:rsid w:val="00607359"/>
    <w:rsid w:val="00615878"/>
    <w:rsid w:val="00626A04"/>
    <w:rsid w:val="00641AD4"/>
    <w:rsid w:val="00661D12"/>
    <w:rsid w:val="0066369A"/>
    <w:rsid w:val="00666F6A"/>
    <w:rsid w:val="006746CE"/>
    <w:rsid w:val="00682E64"/>
    <w:rsid w:val="006902F7"/>
    <w:rsid w:val="006A5EBC"/>
    <w:rsid w:val="006A7752"/>
    <w:rsid w:val="006B3AD5"/>
    <w:rsid w:val="006D70B1"/>
    <w:rsid w:val="006F0692"/>
    <w:rsid w:val="006F4C46"/>
    <w:rsid w:val="0070089A"/>
    <w:rsid w:val="00714756"/>
    <w:rsid w:val="00725A0F"/>
    <w:rsid w:val="00725F74"/>
    <w:rsid w:val="0073729C"/>
    <w:rsid w:val="00750220"/>
    <w:rsid w:val="00750B8F"/>
    <w:rsid w:val="00776893"/>
    <w:rsid w:val="00777136"/>
    <w:rsid w:val="0077765A"/>
    <w:rsid w:val="0078417E"/>
    <w:rsid w:val="0078420F"/>
    <w:rsid w:val="00786492"/>
    <w:rsid w:val="00791B94"/>
    <w:rsid w:val="00792F90"/>
    <w:rsid w:val="007934E2"/>
    <w:rsid w:val="007935C8"/>
    <w:rsid w:val="007A00BE"/>
    <w:rsid w:val="007A23C7"/>
    <w:rsid w:val="007A5827"/>
    <w:rsid w:val="007B2E03"/>
    <w:rsid w:val="007B7CEE"/>
    <w:rsid w:val="007D681F"/>
    <w:rsid w:val="007E252F"/>
    <w:rsid w:val="007E403E"/>
    <w:rsid w:val="007E5DA0"/>
    <w:rsid w:val="007F4C27"/>
    <w:rsid w:val="007F5B69"/>
    <w:rsid w:val="008006C6"/>
    <w:rsid w:val="0080169B"/>
    <w:rsid w:val="00806870"/>
    <w:rsid w:val="00810185"/>
    <w:rsid w:val="0083231C"/>
    <w:rsid w:val="00847E4A"/>
    <w:rsid w:val="0085600F"/>
    <w:rsid w:val="0086268C"/>
    <w:rsid w:val="008642AC"/>
    <w:rsid w:val="008671CF"/>
    <w:rsid w:val="00874D4A"/>
    <w:rsid w:val="008939BE"/>
    <w:rsid w:val="00893F1E"/>
    <w:rsid w:val="008A66CD"/>
    <w:rsid w:val="008C6814"/>
    <w:rsid w:val="008C73E7"/>
    <w:rsid w:val="008D6140"/>
    <w:rsid w:val="00916115"/>
    <w:rsid w:val="0092489E"/>
    <w:rsid w:val="009323A1"/>
    <w:rsid w:val="0093460A"/>
    <w:rsid w:val="009428F8"/>
    <w:rsid w:val="009444EB"/>
    <w:rsid w:val="00946C6C"/>
    <w:rsid w:val="00954BFF"/>
    <w:rsid w:val="00960D7F"/>
    <w:rsid w:val="009612F5"/>
    <w:rsid w:val="00990A7E"/>
    <w:rsid w:val="00992735"/>
    <w:rsid w:val="00993A04"/>
    <w:rsid w:val="009961C6"/>
    <w:rsid w:val="0099680C"/>
    <w:rsid w:val="009A4433"/>
    <w:rsid w:val="009D040C"/>
    <w:rsid w:val="009D6B86"/>
    <w:rsid w:val="009E0491"/>
    <w:rsid w:val="00A02DA9"/>
    <w:rsid w:val="00A10563"/>
    <w:rsid w:val="00A40D59"/>
    <w:rsid w:val="00A4286A"/>
    <w:rsid w:val="00A50CD8"/>
    <w:rsid w:val="00A52499"/>
    <w:rsid w:val="00A82F26"/>
    <w:rsid w:val="00A85AB8"/>
    <w:rsid w:val="00A9145B"/>
    <w:rsid w:val="00A92593"/>
    <w:rsid w:val="00AA115F"/>
    <w:rsid w:val="00AA623E"/>
    <w:rsid w:val="00AB458F"/>
    <w:rsid w:val="00AC4B85"/>
    <w:rsid w:val="00AC4F57"/>
    <w:rsid w:val="00AD1435"/>
    <w:rsid w:val="00AE5990"/>
    <w:rsid w:val="00AE7426"/>
    <w:rsid w:val="00AF2F12"/>
    <w:rsid w:val="00AF34D4"/>
    <w:rsid w:val="00B10864"/>
    <w:rsid w:val="00B10C99"/>
    <w:rsid w:val="00B132D6"/>
    <w:rsid w:val="00B21E33"/>
    <w:rsid w:val="00B368D2"/>
    <w:rsid w:val="00B42B17"/>
    <w:rsid w:val="00B57112"/>
    <w:rsid w:val="00B715A2"/>
    <w:rsid w:val="00B75C10"/>
    <w:rsid w:val="00B828D5"/>
    <w:rsid w:val="00B84678"/>
    <w:rsid w:val="00BA7086"/>
    <w:rsid w:val="00BB67B4"/>
    <w:rsid w:val="00BC3C81"/>
    <w:rsid w:val="00BF3560"/>
    <w:rsid w:val="00C000C9"/>
    <w:rsid w:val="00C03D8C"/>
    <w:rsid w:val="00C16BD9"/>
    <w:rsid w:val="00C3300D"/>
    <w:rsid w:val="00C34574"/>
    <w:rsid w:val="00C375F5"/>
    <w:rsid w:val="00C42484"/>
    <w:rsid w:val="00C45D01"/>
    <w:rsid w:val="00C66555"/>
    <w:rsid w:val="00C76E3D"/>
    <w:rsid w:val="00C93CCE"/>
    <w:rsid w:val="00CA6365"/>
    <w:rsid w:val="00CB0016"/>
    <w:rsid w:val="00CB7A14"/>
    <w:rsid w:val="00CC15F9"/>
    <w:rsid w:val="00CD7343"/>
    <w:rsid w:val="00CE07AF"/>
    <w:rsid w:val="00CF2D9F"/>
    <w:rsid w:val="00CF57DC"/>
    <w:rsid w:val="00D11C60"/>
    <w:rsid w:val="00D146A9"/>
    <w:rsid w:val="00D150B7"/>
    <w:rsid w:val="00D34D1B"/>
    <w:rsid w:val="00D36885"/>
    <w:rsid w:val="00D43091"/>
    <w:rsid w:val="00D75CCC"/>
    <w:rsid w:val="00D917B6"/>
    <w:rsid w:val="00DA1D4A"/>
    <w:rsid w:val="00DA261D"/>
    <w:rsid w:val="00DB0356"/>
    <w:rsid w:val="00DB7F4A"/>
    <w:rsid w:val="00DC4D03"/>
    <w:rsid w:val="00DE07A2"/>
    <w:rsid w:val="00DE44F0"/>
    <w:rsid w:val="00DE4D21"/>
    <w:rsid w:val="00DE6D12"/>
    <w:rsid w:val="00DF2CB0"/>
    <w:rsid w:val="00DF4812"/>
    <w:rsid w:val="00E01BCA"/>
    <w:rsid w:val="00E036D7"/>
    <w:rsid w:val="00E06511"/>
    <w:rsid w:val="00E12B8C"/>
    <w:rsid w:val="00E21513"/>
    <w:rsid w:val="00E35130"/>
    <w:rsid w:val="00E43785"/>
    <w:rsid w:val="00E52306"/>
    <w:rsid w:val="00E56E75"/>
    <w:rsid w:val="00E640AB"/>
    <w:rsid w:val="00E71C6F"/>
    <w:rsid w:val="00E779C3"/>
    <w:rsid w:val="00E852AD"/>
    <w:rsid w:val="00E85811"/>
    <w:rsid w:val="00EA269A"/>
    <w:rsid w:val="00EA2734"/>
    <w:rsid w:val="00EA65EF"/>
    <w:rsid w:val="00EA7785"/>
    <w:rsid w:val="00EC794F"/>
    <w:rsid w:val="00ED056B"/>
    <w:rsid w:val="00ED6D59"/>
    <w:rsid w:val="00EE3FEB"/>
    <w:rsid w:val="00EF3A4D"/>
    <w:rsid w:val="00EF6A81"/>
    <w:rsid w:val="00F135F2"/>
    <w:rsid w:val="00F227D1"/>
    <w:rsid w:val="00F25090"/>
    <w:rsid w:val="00F31258"/>
    <w:rsid w:val="00F35A2A"/>
    <w:rsid w:val="00F558A5"/>
    <w:rsid w:val="00F64CE0"/>
    <w:rsid w:val="00F742BA"/>
    <w:rsid w:val="00F92C32"/>
    <w:rsid w:val="00FA103C"/>
    <w:rsid w:val="00FA2B5C"/>
    <w:rsid w:val="00FB01C4"/>
    <w:rsid w:val="00FB26A3"/>
    <w:rsid w:val="00FD4A1A"/>
    <w:rsid w:val="00FD54AD"/>
    <w:rsid w:val="00FE23B5"/>
    <w:rsid w:val="00FE716D"/>
    <w:rsid w:val="00FE7C07"/>
    <w:rsid w:val="00FE7EC1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CFF6"/>
  <w15:docId w15:val="{3142E51F-C85D-41D1-A81F-D4370BE5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C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B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aliases w:val="Table-Normal,RSHB_Table-Normal,Предусловия,List Paragraph,Абзац маркированнный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qFormat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iPriority w:val="99"/>
    <w:unhideWhenUsed/>
    <w:rsid w:val="00682012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9D37F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37F8"/>
    <w:rPr>
      <w:rFonts w:ascii="Segoe UI" w:eastAsia="Times New Roman" w:hAnsi="Segoe UI" w:cs="Segoe UI"/>
      <w:sz w:val="18"/>
      <w:szCs w:val="18"/>
    </w:rPr>
  </w:style>
  <w:style w:type="character" w:customStyle="1" w:styleId="ac">
    <w:name w:val="Абзац списка Знак"/>
    <w:aliases w:val="Table-Normal Знак,RSHB_Table-Normal Знак,Предусловия Знак,List Paragraph Знак,Абзац маркированнный Знак"/>
    <w:link w:val="ab"/>
    <w:uiPriority w:val="34"/>
    <w:locked/>
    <w:rsid w:val="005D2869"/>
    <w:rPr>
      <w:rFonts w:ascii="Times New Roman" w:eastAsia="Times New Roman" w:hAnsi="Times New Roman"/>
    </w:rPr>
  </w:style>
  <w:style w:type="character" w:customStyle="1" w:styleId="markedcontent">
    <w:name w:val="markedcontent"/>
    <w:basedOn w:val="a0"/>
    <w:rsid w:val="00FB17C1"/>
  </w:style>
  <w:style w:type="paragraph" w:styleId="af4">
    <w:name w:val="footnote text"/>
    <w:basedOn w:val="a"/>
    <w:link w:val="af5"/>
    <w:uiPriority w:val="99"/>
    <w:unhideWhenUsed/>
    <w:rsid w:val="00DF475C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DF475C"/>
    <w:rPr>
      <w:rFonts w:ascii="Times New Roman" w:eastAsia="Times New Roman" w:hAnsi="Times New Roman"/>
    </w:rPr>
  </w:style>
  <w:style w:type="character" w:styleId="af6">
    <w:name w:val="footnote reference"/>
    <w:basedOn w:val="a0"/>
    <w:uiPriority w:val="99"/>
    <w:semiHidden/>
    <w:unhideWhenUsed/>
    <w:rsid w:val="00DF475C"/>
    <w:rPr>
      <w:vertAlign w:val="superscript"/>
    </w:rPr>
  </w:style>
  <w:style w:type="table" w:styleId="af7">
    <w:name w:val="Table Grid"/>
    <w:basedOn w:val="a1"/>
    <w:uiPriority w:val="39"/>
    <w:rsid w:val="00CF2D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Основной текст_"/>
    <w:basedOn w:val="a0"/>
    <w:link w:val="13"/>
    <w:locked/>
    <w:rsid w:val="007E252F"/>
    <w:rPr>
      <w:shd w:val="clear" w:color="auto" w:fill="FFFFFF"/>
    </w:rPr>
  </w:style>
  <w:style w:type="paragraph" w:customStyle="1" w:styleId="13">
    <w:name w:val="Основной текст1"/>
    <w:basedOn w:val="a"/>
    <w:link w:val="af8"/>
    <w:rsid w:val="007E252F"/>
    <w:pPr>
      <w:widowControl w:val="0"/>
      <w:shd w:val="clear" w:color="auto" w:fill="FFFFFF"/>
      <w:spacing w:line="264" w:lineRule="auto"/>
      <w:ind w:firstLine="400"/>
    </w:pPr>
    <w:rPr>
      <w:rFonts w:ascii="Calibri" w:eastAsia="Calibri" w:hAnsi="Calibri"/>
      <w:sz w:val="20"/>
      <w:szCs w:val="20"/>
    </w:rPr>
  </w:style>
  <w:style w:type="character" w:customStyle="1" w:styleId="af9">
    <w:name w:val="Подпись к таблице_"/>
    <w:basedOn w:val="a0"/>
    <w:link w:val="afa"/>
    <w:locked/>
    <w:rsid w:val="007E252F"/>
    <w:rPr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7E252F"/>
    <w:pPr>
      <w:widowControl w:val="0"/>
      <w:shd w:val="clear" w:color="auto" w:fill="FFFFFF"/>
    </w:pPr>
    <w:rPr>
      <w:rFonts w:ascii="Calibri" w:eastAsia="Calibri" w:hAnsi="Calibr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F5B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659;fld=13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202C7-C6B5-4BFE-AE24-6BF49B33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4601</Words>
  <Characters>26229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30769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M.L.Sharueva</cp:lastModifiedBy>
  <cp:revision>8</cp:revision>
  <cp:lastPrinted>2026-02-18T04:19:00Z</cp:lastPrinted>
  <dcterms:created xsi:type="dcterms:W3CDTF">2026-02-18T04:21:00Z</dcterms:created>
  <dcterms:modified xsi:type="dcterms:W3CDTF">2026-06-24T01:33:00Z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879730094</vt:i4>
  </property>
</Properties>
</file>