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01DAC" w14:textId="1478EFA7" w:rsidR="00B61D64" w:rsidRPr="00EF6D49" w:rsidRDefault="00053E5A" w:rsidP="00F97835">
      <w:pPr>
        <w:pStyle w:val="a6"/>
        <w:spacing w:line="240" w:lineRule="auto"/>
        <w:ind w:left="0" w:right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КОНТРАКТ</w:t>
      </w:r>
      <w:r w:rsidR="00B61D64" w:rsidRPr="00EF6D49">
        <w:rPr>
          <w:rFonts w:ascii="Times New Roman" w:hAnsi="Times New Roman" w:cs="Times New Roman"/>
          <w:b w:val="0"/>
          <w:bCs w:val="0"/>
        </w:rPr>
        <w:t xml:space="preserve"> № </w:t>
      </w:r>
      <w:r w:rsidR="00A64FE0">
        <w:rPr>
          <w:rFonts w:ascii="Times New Roman" w:hAnsi="Times New Roman" w:cs="Times New Roman"/>
          <w:b w:val="0"/>
          <w:bCs w:val="0"/>
        </w:rPr>
        <w:t>УФИЦ44271</w:t>
      </w:r>
    </w:p>
    <w:p w14:paraId="6567E6D5" w14:textId="08CAFB57" w:rsidR="00053E5A" w:rsidRPr="00053E5A" w:rsidRDefault="00053E5A" w:rsidP="00053E5A">
      <w:pPr>
        <w:pStyle w:val="FR1"/>
        <w:spacing w:before="0"/>
        <w:jc w:val="center"/>
        <w:rPr>
          <w:rFonts w:eastAsia="Times New Roman"/>
        </w:rPr>
      </w:pPr>
      <w:r>
        <w:rPr>
          <w:rFonts w:eastAsia="Times New Roman"/>
        </w:rPr>
        <w:t>н</w:t>
      </w:r>
      <w:r w:rsidRPr="00053E5A">
        <w:rPr>
          <w:rFonts w:eastAsia="Times New Roman"/>
        </w:rPr>
        <w:t>а изготовление и поставку баннеров, ролл-апов и флагштоков</w:t>
      </w:r>
    </w:p>
    <w:p w14:paraId="5E0F754F" w14:textId="77777777" w:rsidR="00053E5A" w:rsidRPr="00053E5A" w:rsidRDefault="00053E5A" w:rsidP="00053E5A">
      <w:pPr>
        <w:pStyle w:val="FR1"/>
        <w:spacing w:before="0"/>
        <w:jc w:val="center"/>
        <w:rPr>
          <w:rFonts w:eastAsia="Times New Roman"/>
        </w:rPr>
      </w:pPr>
      <w:r w:rsidRPr="00053E5A">
        <w:rPr>
          <w:rFonts w:eastAsia="Times New Roman"/>
        </w:rPr>
        <w:t>в рамках организации и проведения торжественных мероприятий, посвященных</w:t>
      </w:r>
    </w:p>
    <w:p w14:paraId="5C9147EE" w14:textId="6E18FBD0" w:rsidR="00B61D64" w:rsidRDefault="00053E5A" w:rsidP="00053E5A">
      <w:pPr>
        <w:pStyle w:val="FR1"/>
        <w:spacing w:before="0"/>
        <w:jc w:val="center"/>
        <w:rPr>
          <w:rFonts w:eastAsia="Times New Roman"/>
        </w:rPr>
      </w:pPr>
      <w:r w:rsidRPr="00053E5A">
        <w:rPr>
          <w:rFonts w:eastAsia="Times New Roman"/>
        </w:rPr>
        <w:t>75-летию УФИЦ РАН</w:t>
      </w:r>
    </w:p>
    <w:p w14:paraId="077DB5C2" w14:textId="5EC8FBD4" w:rsidR="00A64FE0" w:rsidRDefault="00A64FE0" w:rsidP="00053E5A">
      <w:pPr>
        <w:pStyle w:val="FR1"/>
        <w:spacing w:before="0"/>
        <w:jc w:val="center"/>
        <w:rPr>
          <w:rFonts w:eastAsia="Times New Roman"/>
        </w:rPr>
      </w:pPr>
      <w:r w:rsidRPr="00A64FE0">
        <w:rPr>
          <w:rFonts w:eastAsia="Times New Roman"/>
        </w:rPr>
        <w:t>(Идентификационный код закупки № 261027406487002760100100010000000244)</w:t>
      </w:r>
    </w:p>
    <w:p w14:paraId="4F815824" w14:textId="77777777" w:rsidR="00053E5A" w:rsidRPr="00EF6D49" w:rsidRDefault="00053E5A" w:rsidP="00053E5A">
      <w:pPr>
        <w:pStyle w:val="FR1"/>
        <w:spacing w:before="0"/>
        <w:jc w:val="center"/>
      </w:pPr>
    </w:p>
    <w:p w14:paraId="4C816208" w14:textId="316D9FDE" w:rsidR="00B61D64" w:rsidRPr="00EF6D49" w:rsidRDefault="00B61D64" w:rsidP="00F97835">
      <w:pPr>
        <w:pStyle w:val="FR1"/>
        <w:spacing w:before="0"/>
        <w:jc w:val="center"/>
      </w:pPr>
      <w:r w:rsidRPr="00EF6D49">
        <w:t>г.</w:t>
      </w:r>
      <w:r w:rsidR="00A81BDF" w:rsidRPr="00EF6D49">
        <w:t xml:space="preserve"> </w:t>
      </w:r>
      <w:r w:rsidRPr="00EF6D49">
        <w:t xml:space="preserve">Уфа                                                                                              </w:t>
      </w:r>
      <w:r w:rsidR="006C10ED" w:rsidRPr="00EF6D49">
        <w:t>«</w:t>
      </w:r>
      <w:r w:rsidR="00340A3F" w:rsidRPr="00EF6D49">
        <w:t>__</w:t>
      </w:r>
      <w:r w:rsidR="00CF1EE6" w:rsidRPr="00EF6D49">
        <w:t xml:space="preserve">» </w:t>
      </w:r>
      <w:r w:rsidR="004E2F47">
        <w:t>_______</w:t>
      </w:r>
      <w:r w:rsidR="00F97835">
        <w:t xml:space="preserve"> 202</w:t>
      </w:r>
      <w:r w:rsidR="00AF53B5">
        <w:t>6</w:t>
      </w:r>
      <w:r w:rsidR="00F73D98" w:rsidRPr="00EF6D49">
        <w:t xml:space="preserve"> г.</w:t>
      </w:r>
    </w:p>
    <w:p w14:paraId="1A9AAE51" w14:textId="77777777" w:rsidR="00B61D64" w:rsidRPr="00EF6D49" w:rsidRDefault="00B61D64" w:rsidP="00F97835">
      <w:pPr>
        <w:pStyle w:val="FR1"/>
        <w:spacing w:before="0"/>
      </w:pPr>
    </w:p>
    <w:p w14:paraId="48C9064D" w14:textId="577E0EBB" w:rsidR="00053E5A" w:rsidRDefault="00053E5A" w:rsidP="00053E5A">
      <w:pPr>
        <w:ind w:firstLine="567"/>
        <w:jc w:val="both"/>
      </w:pPr>
      <w:r w:rsidRPr="00434C8D">
        <w:t xml:space="preserve">Настоящий </w:t>
      </w:r>
      <w:r>
        <w:t>контракт</w:t>
      </w:r>
      <w:r w:rsidRPr="00434C8D">
        <w:t xml:space="preserve"> (далее по тексту – </w:t>
      </w:r>
      <w:r>
        <w:t>Контракт) заключен в соответствии с п.4 ч. 1 статьи 93 Федерального</w:t>
      </w:r>
      <w:r w:rsidRPr="00434C8D">
        <w:t xml:space="preserve"> закон</w:t>
      </w:r>
      <w:r>
        <w:t>а</w:t>
      </w:r>
      <w:r w:rsidRPr="00434C8D">
        <w:t xml:space="preserve"> от 05.04.2013 № 44 ФЗ «О контрактной системе в сфере закупок товаров, работ, услуг для государственных и муниципальных нужд» (далее – Федеральный закон № 44-ФЗ), Гражданским кодексом Российской Федерации, иными нормативными правовыми актами Российской Федерации, между нижеу</w:t>
      </w:r>
      <w:r>
        <w:t>казанными лицами, подписан в г. </w:t>
      </w:r>
      <w:r w:rsidRPr="00434C8D">
        <w:t>Уфа Республики Башкортостан в двух экземплярах.</w:t>
      </w:r>
    </w:p>
    <w:p w14:paraId="63038CA4" w14:textId="63A3DCDC" w:rsidR="00053E5A" w:rsidRPr="00A545C0" w:rsidRDefault="00053E5A" w:rsidP="00053E5A">
      <w:pPr>
        <w:ind w:firstLine="567"/>
        <w:jc w:val="both"/>
      </w:pPr>
      <w:r w:rsidRPr="00434C8D">
        <w:t>Федеральное государственное бюджетное научное учреждение Уфимский федеральный исследовательский центр Российской академии наук, именуемое в дальнейшем «Заказчик», в лице</w:t>
      </w:r>
      <w:r w:rsidR="00A64FE0">
        <w:t>______________</w:t>
      </w:r>
      <w:r w:rsidRPr="00434C8D">
        <w:t xml:space="preserve">, действующего на основании </w:t>
      </w:r>
      <w:r w:rsidR="00A64FE0">
        <w:t>________</w:t>
      </w:r>
      <w:r w:rsidRPr="00434C8D">
        <w:t>, с одной стороны</w:t>
      </w:r>
      <w:r w:rsidR="00A64FE0">
        <w:t>,</w:t>
      </w:r>
      <w:r w:rsidRPr="00434C8D">
        <w:t xml:space="preserve"> и</w:t>
      </w:r>
      <w:r>
        <w:t>___________________________</w:t>
      </w:r>
      <w:r w:rsidR="00A64FE0">
        <w:t>,</w:t>
      </w:r>
      <w:r w:rsidRPr="00434C8D">
        <w:t xml:space="preserve"> </w:t>
      </w:r>
      <w:r w:rsidR="00A64FE0" w:rsidRPr="00434C8D">
        <w:t xml:space="preserve">именуемый в дальнейшем </w:t>
      </w:r>
      <w:r w:rsidR="00A64FE0">
        <w:t>«</w:t>
      </w:r>
      <w:r w:rsidR="00A64FE0" w:rsidRPr="00434C8D">
        <w:t>Поставщик</w:t>
      </w:r>
      <w:r w:rsidR="00A64FE0">
        <w:t>»</w:t>
      </w:r>
      <w:r w:rsidR="00A64FE0" w:rsidRPr="00434C8D">
        <w:t>,</w:t>
      </w:r>
      <w:r w:rsidR="00A64FE0">
        <w:t xml:space="preserve"> </w:t>
      </w:r>
      <w:r w:rsidRPr="00434C8D">
        <w:t xml:space="preserve">в лице </w:t>
      </w:r>
      <w:r>
        <w:t>_________________________</w:t>
      </w:r>
      <w:r w:rsidRPr="00434C8D">
        <w:t xml:space="preserve">, действующего на основании </w:t>
      </w:r>
      <w:r w:rsidR="00A64FE0">
        <w:rPr>
          <w:bCs/>
        </w:rPr>
        <w:t>___________</w:t>
      </w:r>
      <w:r w:rsidRPr="00434C8D">
        <w:t xml:space="preserve">, </w:t>
      </w:r>
      <w:r w:rsidRPr="00A545C0">
        <w:t xml:space="preserve">с другой стороны, заключили настоящий </w:t>
      </w:r>
      <w:r>
        <w:t>контракт</w:t>
      </w:r>
      <w:r w:rsidRPr="00A545C0">
        <w:t xml:space="preserve"> о нижеследующем:</w:t>
      </w:r>
    </w:p>
    <w:p w14:paraId="3B1E11FF" w14:textId="0BBC1046" w:rsidR="00350A94" w:rsidRPr="00EF6D49" w:rsidRDefault="00350A94" w:rsidP="00F97835">
      <w:pPr>
        <w:jc w:val="both"/>
      </w:pPr>
    </w:p>
    <w:p w14:paraId="0BA542CD" w14:textId="77777777" w:rsidR="00BD4CE3" w:rsidRPr="00EF6D49" w:rsidRDefault="00340A3F" w:rsidP="00F97835">
      <w:pPr>
        <w:jc w:val="both"/>
      </w:pPr>
      <w:r w:rsidRPr="00EF6D49">
        <w:rPr>
          <w:b/>
        </w:rPr>
        <w:t> </w:t>
      </w:r>
    </w:p>
    <w:p w14:paraId="5E0059CF" w14:textId="3729685D" w:rsidR="000E20BC" w:rsidRPr="00EF6D49" w:rsidRDefault="00B61D64" w:rsidP="00F97835">
      <w:pPr>
        <w:jc w:val="center"/>
      </w:pPr>
      <w:r w:rsidRPr="00EF6D49">
        <w:t xml:space="preserve">1. ПРЕДМЕТ </w:t>
      </w:r>
      <w:r w:rsidR="00053E5A">
        <w:t>КОНТРАКТ</w:t>
      </w:r>
      <w:r w:rsidRPr="00EF6D49">
        <w:t>А</w:t>
      </w:r>
    </w:p>
    <w:p w14:paraId="21F270A1" w14:textId="67FDCF3E" w:rsidR="00053E5A" w:rsidRPr="00A545C0" w:rsidRDefault="00053E5A" w:rsidP="002F2249">
      <w:pPr>
        <w:numPr>
          <w:ilvl w:val="0"/>
          <w:numId w:val="3"/>
        </w:numPr>
        <w:ind w:firstLine="709"/>
        <w:jc w:val="both"/>
      </w:pPr>
      <w:r w:rsidRPr="00A545C0">
        <w:t xml:space="preserve">Поставщик обязуется </w:t>
      </w:r>
      <w:r w:rsidR="002F2249">
        <w:t>изготовить и поставить баннеры, ролл-апы и флагштоки в рамках организации и проведения торжественных мероприятий, посвященных 75-летию УФИЦ</w:t>
      </w:r>
      <w:r>
        <w:t>, а Заказчик</w:t>
      </w:r>
      <w:r w:rsidRPr="00A545C0">
        <w:t xml:space="preserve"> обязуется прин</w:t>
      </w:r>
      <w:r>
        <w:t>ять</w:t>
      </w:r>
      <w:r w:rsidRPr="00A545C0">
        <w:t xml:space="preserve"> и своевременно опла</w:t>
      </w:r>
      <w:r>
        <w:t xml:space="preserve">тить Товар </w:t>
      </w:r>
      <w:r w:rsidRPr="00A545C0">
        <w:t>в порядке и на условиях</w:t>
      </w:r>
      <w:r>
        <w:t>,</w:t>
      </w:r>
      <w:r w:rsidRPr="00A545C0">
        <w:t xml:space="preserve"> предусмотренных настоящим </w:t>
      </w:r>
      <w:r>
        <w:t>контракт</w:t>
      </w:r>
      <w:r w:rsidRPr="00A545C0">
        <w:t>ом.</w:t>
      </w:r>
    </w:p>
    <w:p w14:paraId="6CD79F3C" w14:textId="77777777" w:rsidR="00053E5A" w:rsidRPr="00A545C0" w:rsidRDefault="00053E5A" w:rsidP="00053E5A">
      <w:pPr>
        <w:numPr>
          <w:ilvl w:val="0"/>
          <w:numId w:val="3"/>
        </w:numPr>
        <w:ind w:firstLine="709"/>
        <w:jc w:val="both"/>
      </w:pPr>
      <w:r w:rsidRPr="00CD66E0">
        <w:t xml:space="preserve">Наименование, количество и страна происхождения поставляемого Товара указаны в Спецификации (приложение № 1 к </w:t>
      </w:r>
      <w:r>
        <w:t>Контракту</w:t>
      </w:r>
      <w:r w:rsidRPr="00CD66E0">
        <w:t xml:space="preserve">), иные технические характеристики и параметры Товара указаны в Техническом задании (приложение № 2 к </w:t>
      </w:r>
      <w:r>
        <w:t>Контракту</w:t>
      </w:r>
      <w:r w:rsidRPr="00CD66E0">
        <w:t xml:space="preserve">). Приложения № 1 и № 2 являются неотъемлемой частью </w:t>
      </w:r>
      <w:r>
        <w:t>Контракта</w:t>
      </w:r>
      <w:r w:rsidRPr="00A545C0">
        <w:t>.</w:t>
      </w:r>
    </w:p>
    <w:p w14:paraId="55C0C843" w14:textId="770BFCE9" w:rsidR="00D07846" w:rsidRPr="00EF6D49" w:rsidRDefault="00D07846" w:rsidP="00F97835"/>
    <w:p w14:paraId="7A3C90D3" w14:textId="77777777" w:rsidR="003A000D" w:rsidRPr="00A545C0" w:rsidRDefault="003A000D" w:rsidP="003A000D">
      <w:pPr>
        <w:ind w:left="1560"/>
        <w:jc w:val="center"/>
      </w:pPr>
      <w:r w:rsidRPr="00A545C0">
        <w:rPr>
          <w:b/>
        </w:rPr>
        <w:t>2. ЦЕНА ТОВАРА И ПОРЯДОК РАСЧЕТОВ</w:t>
      </w:r>
    </w:p>
    <w:p w14:paraId="008CDC94" w14:textId="25350EB7" w:rsidR="003A000D" w:rsidRPr="00CD66E0" w:rsidRDefault="003A000D" w:rsidP="003A000D">
      <w:pPr>
        <w:ind w:firstLine="709"/>
        <w:jc w:val="both"/>
      </w:pPr>
      <w:r>
        <w:t xml:space="preserve">2.1. Цена Контракта </w:t>
      </w:r>
      <w:r w:rsidRPr="00CD66E0">
        <w:t xml:space="preserve">составляет </w:t>
      </w:r>
      <w:r>
        <w:t xml:space="preserve">_________ (______________) рублей __ </w:t>
      </w:r>
      <w:r w:rsidRPr="00CD66E0">
        <w:t xml:space="preserve">копеек, </w:t>
      </w:r>
      <w:r>
        <w:t>в том числе НДС</w:t>
      </w:r>
      <w:r w:rsidR="00A64FE0">
        <w:t xml:space="preserve"> ___ % - </w:t>
      </w:r>
      <w:r w:rsidR="00A64FE0" w:rsidRPr="00A64FE0">
        <w:t xml:space="preserve">_________ (______________) рублей __ копеек </w:t>
      </w:r>
      <w:r w:rsidR="00A64FE0">
        <w:t xml:space="preserve">/ </w:t>
      </w:r>
      <w:r>
        <w:t>НДС</w:t>
      </w:r>
      <w:r w:rsidR="00A64FE0">
        <w:t xml:space="preserve"> не облагается.</w:t>
      </w:r>
    </w:p>
    <w:p w14:paraId="36F6B8DD" w14:textId="77777777" w:rsidR="003A000D" w:rsidRPr="00CD66E0" w:rsidRDefault="003A000D" w:rsidP="003A000D">
      <w:pPr>
        <w:ind w:firstLine="709"/>
        <w:jc w:val="both"/>
      </w:pPr>
      <w:r w:rsidRPr="00CD66E0">
        <w:t>2.</w:t>
      </w:r>
      <w:r>
        <w:t>2</w:t>
      </w:r>
      <w:r w:rsidRPr="00CD66E0">
        <w:t xml:space="preserve">. Цена </w:t>
      </w:r>
      <w:r>
        <w:t>Контракта</w:t>
      </w:r>
      <w:r w:rsidRPr="00CD66E0">
        <w:t xml:space="preserve"> включает в себя: стоимость Товара, расходы, связанные с доставкой, разгрузкой-погрузкой, размещением в местах хранения Заказчика, стоимость упаковки (тары), маркировки, установки, страхование, таможенные платежи (пошлины), другие установленные налоги, сборы и иные расходы, связанные с исполнением </w:t>
      </w:r>
      <w:r>
        <w:t>Контракта</w:t>
      </w:r>
      <w:r w:rsidRPr="00CD66E0">
        <w:t>.</w:t>
      </w:r>
    </w:p>
    <w:p w14:paraId="321EB860" w14:textId="77777777" w:rsidR="003A000D" w:rsidRPr="00CD66E0" w:rsidRDefault="003A000D" w:rsidP="003A000D">
      <w:pPr>
        <w:ind w:firstLine="709"/>
        <w:jc w:val="both"/>
      </w:pPr>
      <w:r w:rsidRPr="00CD66E0">
        <w:t>2.</w:t>
      </w:r>
      <w:r>
        <w:t>3. Цена Контракта</w:t>
      </w:r>
      <w:r w:rsidRPr="00CD66E0">
        <w:t xml:space="preserve"> является твердой и определяется на весь срок исполнения </w:t>
      </w:r>
      <w:r>
        <w:t>Контракта</w:t>
      </w:r>
      <w:r w:rsidRPr="00CD66E0">
        <w:t xml:space="preserve">, за исключением случаев, установленных Федеральным законом N 44-ФЗ и </w:t>
      </w:r>
      <w:r>
        <w:t>Контрактом</w:t>
      </w:r>
      <w:r w:rsidRPr="00CD66E0">
        <w:t>.</w:t>
      </w:r>
    </w:p>
    <w:p w14:paraId="5F9401C1" w14:textId="77777777" w:rsidR="003A000D" w:rsidRPr="00CD66E0" w:rsidRDefault="003A000D" w:rsidP="003A000D">
      <w:pPr>
        <w:ind w:firstLine="709"/>
        <w:jc w:val="both"/>
      </w:pPr>
      <w:r w:rsidRPr="00CD66E0">
        <w:t xml:space="preserve">Цена </w:t>
      </w:r>
      <w:r>
        <w:t>Контракта</w:t>
      </w:r>
      <w:r w:rsidRPr="00CD66E0">
        <w:t xml:space="preserve"> может быть снижена по соглашению Сторон без изменения предусмотренного </w:t>
      </w:r>
      <w:r>
        <w:t xml:space="preserve">Контрактом </w:t>
      </w:r>
      <w:r w:rsidRPr="00CD66E0">
        <w:t xml:space="preserve">количества и качества поставляемого Товара и иных условий </w:t>
      </w:r>
      <w:r>
        <w:t>Контракта</w:t>
      </w:r>
      <w:r w:rsidRPr="00CD66E0">
        <w:t>.</w:t>
      </w:r>
    </w:p>
    <w:p w14:paraId="4C1442DF" w14:textId="77777777" w:rsidR="003A000D" w:rsidRPr="00CD66E0" w:rsidRDefault="003A000D" w:rsidP="003A000D">
      <w:pPr>
        <w:ind w:firstLine="709"/>
        <w:jc w:val="both"/>
      </w:pPr>
      <w:r w:rsidRPr="00CD66E0">
        <w:t>2.</w:t>
      </w:r>
      <w:r>
        <w:t>4</w:t>
      </w:r>
      <w:r w:rsidRPr="00CD66E0">
        <w:t xml:space="preserve">. Источники финансирования </w:t>
      </w:r>
      <w:r>
        <w:t>Контракта</w:t>
      </w:r>
      <w:r w:rsidRPr="00CD66E0">
        <w:t xml:space="preserve">: </w:t>
      </w:r>
    </w:p>
    <w:p w14:paraId="40564538" w14:textId="5ABFDC44" w:rsidR="003A000D" w:rsidRPr="00CD66E0" w:rsidRDefault="003A000D" w:rsidP="003A000D">
      <w:pPr>
        <w:ind w:firstLine="709"/>
        <w:jc w:val="both"/>
      </w:pPr>
      <w:r w:rsidRPr="00CD66E0">
        <w:t xml:space="preserve">субсидии из федерального бюджета </w:t>
      </w:r>
      <w:r>
        <w:t>–</w:t>
      </w:r>
      <w:r w:rsidRPr="00CD66E0">
        <w:t xml:space="preserve"> </w:t>
      </w:r>
      <w:r>
        <w:t>___________</w:t>
      </w:r>
      <w:r w:rsidRPr="00CD66E0">
        <w:t xml:space="preserve"> рублей</w:t>
      </w:r>
    </w:p>
    <w:p w14:paraId="48AA57E0" w14:textId="77777777" w:rsidR="003A000D" w:rsidRPr="00CD66E0" w:rsidRDefault="003A000D" w:rsidP="003A000D">
      <w:pPr>
        <w:ind w:firstLine="709"/>
        <w:jc w:val="both"/>
      </w:pPr>
      <w:r>
        <w:t>2.5</w:t>
      </w:r>
      <w:r w:rsidRPr="00CD66E0">
        <w:t>.  Авансовый платеж не предусмотрен.</w:t>
      </w:r>
    </w:p>
    <w:p w14:paraId="49FA00BE" w14:textId="77777777" w:rsidR="003A000D" w:rsidRPr="00CD66E0" w:rsidRDefault="003A000D" w:rsidP="003A000D">
      <w:pPr>
        <w:ind w:firstLine="709"/>
        <w:jc w:val="both"/>
      </w:pPr>
      <w:r>
        <w:t>2.6</w:t>
      </w:r>
      <w:r w:rsidRPr="00CD66E0">
        <w:t xml:space="preserve">. Расчеты между Заказчиком и Поставщиком производятся не позднее 7 (семи) рабочих </w:t>
      </w:r>
      <w:r>
        <w:t xml:space="preserve">дней </w:t>
      </w:r>
      <w:r w:rsidRPr="00CD66E0">
        <w:t xml:space="preserve">после поставки товара и подписания </w:t>
      </w:r>
      <w:r>
        <w:t>Заказчиком</w:t>
      </w:r>
      <w:r w:rsidRPr="00CD66E0">
        <w:t xml:space="preserve"> надлежащим образом оформленных: товарной накладной ТОРГ-12 или универсального передаточного документа, счета, счет-фактуры (при наличии) и представлении документов для оплаты.      </w:t>
      </w:r>
    </w:p>
    <w:p w14:paraId="16FB6719" w14:textId="77777777" w:rsidR="003A000D" w:rsidRPr="00CD66E0" w:rsidRDefault="003A000D" w:rsidP="003A000D">
      <w:pPr>
        <w:ind w:firstLine="709"/>
        <w:jc w:val="both"/>
      </w:pPr>
      <w:r w:rsidRPr="00CD66E0">
        <w:lastRenderedPageBreak/>
        <w:t xml:space="preserve"> 2.</w:t>
      </w:r>
      <w:r>
        <w:t>7</w:t>
      </w:r>
      <w:r w:rsidRPr="00CD66E0">
        <w:t xml:space="preserve">. Оплата по </w:t>
      </w:r>
      <w:r>
        <w:t>Контракту</w:t>
      </w:r>
      <w:r w:rsidRPr="00CD66E0">
        <w:t xml:space="preserve"> осуществляется по безналичному расчету платежными поручениями путем перечисления Заказчиком денежных средств с лицевого счета Заказчика на расчетный счет Поставщика, указанный в Разделе </w:t>
      </w:r>
      <w:r w:rsidRPr="0049256D">
        <w:t>11</w:t>
      </w:r>
      <w:r w:rsidRPr="00CD66E0">
        <w:rPr>
          <w:color w:val="FF0000"/>
        </w:rPr>
        <w:t xml:space="preserve"> </w:t>
      </w:r>
      <w:r w:rsidRPr="00CD66E0">
        <w:t xml:space="preserve">настоящего </w:t>
      </w:r>
      <w:r>
        <w:t>Контракта</w:t>
      </w:r>
      <w:r w:rsidRPr="00CD66E0"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t>Контракт</w:t>
      </w:r>
      <w:r w:rsidRPr="00CD66E0">
        <w:t>е счет Поставщика, несет Поставщик.</w:t>
      </w:r>
    </w:p>
    <w:p w14:paraId="45AED70A" w14:textId="77777777" w:rsidR="003A000D" w:rsidRDefault="003A000D" w:rsidP="003A000D">
      <w:pPr>
        <w:ind w:firstLine="709"/>
        <w:jc w:val="both"/>
      </w:pPr>
      <w:r w:rsidRPr="00CD66E0">
        <w:t>2.</w:t>
      </w:r>
      <w:r>
        <w:t>8</w:t>
      </w:r>
      <w:r w:rsidRPr="00CD66E0">
        <w:t>. Датой исполнения Заказчиком обязательств по оплате стоимости партии поставленного Товара считается дата списания денежных средств со счета Заказчика.</w:t>
      </w:r>
    </w:p>
    <w:p w14:paraId="5F7C73DF" w14:textId="4E1BA308" w:rsidR="003A000D" w:rsidRDefault="003A000D" w:rsidP="003A000D">
      <w:pPr>
        <w:ind w:firstLine="709"/>
        <w:jc w:val="both"/>
      </w:pPr>
      <w:r>
        <w:t xml:space="preserve">2.9. </w:t>
      </w:r>
      <w:r w:rsidRPr="00CD66E0">
        <w:t>По итогам приемки оказанных услуг на основа</w:t>
      </w:r>
      <w:r w:rsidR="00F76C88">
        <w:t>нии документов, указанных в п. 2.6</w:t>
      </w:r>
      <w:r w:rsidRPr="00CD66E0">
        <w:t>. Заказчик оформляет Акт приемки товаров, работ и услуг (ф. 0510452) по унифицированной форме, установленной Приказом Минфина России от 15.04.2021 г. № 61н (далее Акт приемки (ф.0510452). Оформление и обмен документами о приемке оказанных услуг осуществляется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представителем Заказчика и Поставщика.</w:t>
      </w:r>
    </w:p>
    <w:p w14:paraId="5FCFA5E1" w14:textId="77777777" w:rsidR="00D07846" w:rsidRPr="00EF6D49" w:rsidRDefault="00D07846" w:rsidP="00F97835"/>
    <w:p w14:paraId="4623AF02" w14:textId="77777777" w:rsidR="004F1A6B" w:rsidRPr="00A545C0" w:rsidRDefault="004F1A6B" w:rsidP="004F1A6B">
      <w:pPr>
        <w:jc w:val="center"/>
      </w:pPr>
      <w:r>
        <w:rPr>
          <w:b/>
        </w:rPr>
        <w:t xml:space="preserve">3. </w:t>
      </w:r>
      <w:r w:rsidRPr="00AF1D28">
        <w:rPr>
          <w:b/>
        </w:rPr>
        <w:t>СРОКИ ПОСТАВКИ ТОВАРА. ПОРЯДОК СДАЧИ И ПРИЕМА ТОВАРА</w:t>
      </w:r>
    </w:p>
    <w:p w14:paraId="61FDB3CB" w14:textId="1B884ADE" w:rsidR="004F1A6B" w:rsidRPr="00AF1D28" w:rsidRDefault="004F1A6B" w:rsidP="004F1A6B">
      <w:pPr>
        <w:tabs>
          <w:tab w:val="left" w:pos="0"/>
        </w:tabs>
        <w:ind w:firstLine="709"/>
        <w:jc w:val="both"/>
      </w:pPr>
      <w:r>
        <w:t xml:space="preserve">3.1. </w:t>
      </w:r>
      <w:r w:rsidRPr="00AF1D28">
        <w:t>Пост</w:t>
      </w:r>
      <w:r>
        <w:t>авка Т</w:t>
      </w:r>
      <w:r w:rsidRPr="00AF1D28">
        <w:t xml:space="preserve">овара осуществляется в срок до </w:t>
      </w:r>
      <w:r w:rsidR="00A64FE0">
        <w:t>14 се</w:t>
      </w:r>
      <w:r w:rsidR="00C3345B">
        <w:t>нтября 2026 года</w:t>
      </w:r>
      <w:r w:rsidR="00723643">
        <w:t xml:space="preserve"> (включительно)</w:t>
      </w:r>
      <w:r w:rsidR="00C3345B">
        <w:t>.</w:t>
      </w:r>
      <w:r w:rsidRPr="00AF1D28">
        <w:t xml:space="preserve"> </w:t>
      </w:r>
    </w:p>
    <w:p w14:paraId="5CE76B4E" w14:textId="77777777" w:rsidR="004F1A6B" w:rsidRPr="00AF1D28" w:rsidRDefault="004F1A6B" w:rsidP="004F1A6B">
      <w:pPr>
        <w:tabs>
          <w:tab w:val="left" w:pos="0"/>
        </w:tabs>
        <w:ind w:firstLine="709"/>
        <w:jc w:val="both"/>
      </w:pPr>
      <w:r>
        <w:t xml:space="preserve">3.2. </w:t>
      </w:r>
      <w:r w:rsidRPr="00AF1D28">
        <w:t>П</w:t>
      </w:r>
      <w:r>
        <w:t>оставщик обеспечивает доставку Т</w:t>
      </w:r>
      <w:r w:rsidRPr="00AF1D28">
        <w:t xml:space="preserve">овара по адресу: г. Уфа, ул. Пр. Октября, 71.  </w:t>
      </w:r>
    </w:p>
    <w:p w14:paraId="350C7324" w14:textId="77777777" w:rsidR="004F1A6B" w:rsidRDefault="004F1A6B" w:rsidP="004F1A6B">
      <w:pPr>
        <w:tabs>
          <w:tab w:val="left" w:pos="0"/>
        </w:tabs>
        <w:ind w:firstLine="709"/>
        <w:jc w:val="both"/>
      </w:pPr>
      <w:r>
        <w:t xml:space="preserve">3.3. </w:t>
      </w:r>
      <w:r w:rsidRPr="00AF1D28">
        <w:t>Поставляемый товар должен быть упакован в индивидуальную тару (упаковку), соответствующую требованиям стандартов, технических условий и обеспечивающую сохранность товара при его транспортировке и хранении.</w:t>
      </w:r>
    </w:p>
    <w:p w14:paraId="14531C73" w14:textId="588FFFC9" w:rsidR="004F1A6B" w:rsidRDefault="004F1A6B" w:rsidP="004F1A6B">
      <w:pPr>
        <w:tabs>
          <w:tab w:val="left" w:pos="0"/>
        </w:tabs>
        <w:ind w:firstLine="709"/>
        <w:jc w:val="both"/>
      </w:pPr>
      <w:r>
        <w:t>3.</w:t>
      </w:r>
      <w:r w:rsidR="008061F4">
        <w:t>4</w:t>
      </w:r>
      <w:r>
        <w:t xml:space="preserve">. </w:t>
      </w:r>
      <w:r w:rsidRPr="00A545C0">
        <w:t xml:space="preserve">Приемка товаров по количеству, ассортименту и качеству осуществляется </w:t>
      </w:r>
      <w:r>
        <w:t>Заказчиком</w:t>
      </w:r>
      <w:r w:rsidRPr="00A545C0">
        <w:t xml:space="preserve"> в момент получения товара от Поставщика с его склада (самовывоз), либо в момент получения товара от Поставщика на складе </w:t>
      </w:r>
      <w:r>
        <w:t>Заказчика</w:t>
      </w:r>
      <w:r w:rsidRPr="00A545C0">
        <w:t xml:space="preserve"> (при экспедировании товара), либо в момент приемки товара у транспортной организации</w:t>
      </w:r>
      <w:r>
        <w:t>,</w:t>
      </w:r>
      <w:r w:rsidRPr="00A545C0">
        <w:t xml:space="preserve"> осуществляющей перевозку. </w:t>
      </w:r>
    </w:p>
    <w:p w14:paraId="53772B83" w14:textId="4707E686" w:rsidR="004F1A6B" w:rsidRDefault="008061F4" w:rsidP="004F1A6B">
      <w:pPr>
        <w:tabs>
          <w:tab w:val="left" w:pos="0"/>
        </w:tabs>
        <w:ind w:firstLine="709"/>
        <w:jc w:val="both"/>
      </w:pPr>
      <w:r>
        <w:t>3.5</w:t>
      </w:r>
      <w:r w:rsidR="004F1A6B">
        <w:t xml:space="preserve">. </w:t>
      </w:r>
      <w:r w:rsidR="004F1A6B" w:rsidRPr="00A545C0">
        <w:t xml:space="preserve">Обязанность Поставщика передать товар </w:t>
      </w:r>
      <w:r w:rsidR="004F1A6B">
        <w:t>Заказчику</w:t>
      </w:r>
      <w:r w:rsidR="004F1A6B" w:rsidRPr="00A545C0">
        <w:t xml:space="preserve"> (дата поставки) считается исполненной с момента принятия товара на складе Поставщика или, в случае доставки Поставщиком - на складе </w:t>
      </w:r>
      <w:r w:rsidR="004F1A6B">
        <w:t>Заказчика</w:t>
      </w:r>
      <w:r w:rsidR="004F1A6B" w:rsidRPr="00A545C0">
        <w:t xml:space="preserve">. В случае доставки товара транспортной организацией, датой поставки считается дата вручения сопроводительных документов транспортной организации, осуществляющей доставку этого товара </w:t>
      </w:r>
      <w:r w:rsidR="004F1A6B">
        <w:t>Заказчику</w:t>
      </w:r>
      <w:r w:rsidR="004F1A6B" w:rsidRPr="00A545C0">
        <w:t>.</w:t>
      </w:r>
    </w:p>
    <w:p w14:paraId="1DCD2239" w14:textId="43A504AB" w:rsidR="004F1A6B" w:rsidRDefault="008061F4" w:rsidP="004F1A6B">
      <w:pPr>
        <w:tabs>
          <w:tab w:val="left" w:pos="0"/>
        </w:tabs>
        <w:ind w:firstLine="709"/>
        <w:jc w:val="both"/>
      </w:pPr>
      <w:r>
        <w:t>3.6</w:t>
      </w:r>
      <w:r w:rsidR="004F1A6B">
        <w:t xml:space="preserve">. </w:t>
      </w:r>
      <w:r w:rsidR="004F1A6B" w:rsidRPr="00A545C0">
        <w:t xml:space="preserve">Подписание представителем </w:t>
      </w:r>
      <w:r w:rsidR="004F1A6B">
        <w:t>Заказчика</w:t>
      </w:r>
      <w:r w:rsidR="004F1A6B" w:rsidRPr="00A545C0">
        <w:t xml:space="preserve"> товарно-транспортных накладных, подтверждает его согласие по количеству, ассортименту и качеству поставленного товара. </w:t>
      </w:r>
    </w:p>
    <w:p w14:paraId="61A6B22E" w14:textId="62F1FFDA" w:rsidR="004F1A6B" w:rsidRPr="00A545C0" w:rsidRDefault="008061F4" w:rsidP="004F1A6B">
      <w:pPr>
        <w:tabs>
          <w:tab w:val="left" w:pos="0"/>
        </w:tabs>
        <w:ind w:firstLine="709"/>
        <w:jc w:val="both"/>
      </w:pPr>
      <w:r>
        <w:t>3.7</w:t>
      </w:r>
      <w:r w:rsidR="004F1A6B">
        <w:t>. По окончании приемки Т</w:t>
      </w:r>
      <w:r w:rsidR="004F1A6B" w:rsidRPr="00A545C0">
        <w:t xml:space="preserve">овара претензии по количеству, ассортименту и качеству товара не допускаются и Поставщиком не рассматриваются.  </w:t>
      </w:r>
    </w:p>
    <w:p w14:paraId="23E93F07" w14:textId="73224648" w:rsidR="004F1A6B" w:rsidRDefault="004F1A6B" w:rsidP="00F97835">
      <w:pPr>
        <w:jc w:val="center"/>
      </w:pPr>
    </w:p>
    <w:p w14:paraId="670A41E9" w14:textId="77777777" w:rsidR="00B26499" w:rsidRPr="00954F8B" w:rsidRDefault="00B26499" w:rsidP="00B26499">
      <w:pPr>
        <w:ind w:firstLine="709"/>
        <w:jc w:val="center"/>
        <w:rPr>
          <w:b/>
        </w:rPr>
      </w:pPr>
      <w:r w:rsidRPr="00954F8B">
        <w:rPr>
          <w:b/>
        </w:rPr>
        <w:t>4. ВЗАИМОДЕЙСТВИЕ СТОРОН</w:t>
      </w:r>
    </w:p>
    <w:p w14:paraId="0F8F7172" w14:textId="77777777" w:rsidR="00B26499" w:rsidRPr="00954F8B" w:rsidRDefault="00B26499" w:rsidP="00B26499">
      <w:pPr>
        <w:ind w:firstLine="709"/>
        <w:jc w:val="both"/>
      </w:pPr>
      <w:r w:rsidRPr="00954F8B">
        <w:t xml:space="preserve">4.1. Поставщик обязан: </w:t>
      </w:r>
    </w:p>
    <w:p w14:paraId="0CFFE82D" w14:textId="77777777" w:rsidR="00B26499" w:rsidRPr="00954F8B" w:rsidRDefault="00B26499" w:rsidP="00B26499">
      <w:pPr>
        <w:ind w:firstLine="709"/>
        <w:jc w:val="both"/>
      </w:pPr>
      <w:r w:rsidRPr="00954F8B">
        <w:t xml:space="preserve">4.1.1. поставить Товар в порядке, количестве, в срок и на условиях, предусмотренных </w:t>
      </w:r>
      <w:r>
        <w:t>Контрактом</w:t>
      </w:r>
      <w:r w:rsidRPr="00954F8B">
        <w:t xml:space="preserve">, спецификацией (Приложение № 1 к </w:t>
      </w:r>
      <w:r>
        <w:t>Контракту</w:t>
      </w:r>
      <w:r w:rsidRPr="00954F8B">
        <w:t xml:space="preserve">) и техническим заданием (Приложение № 2 к </w:t>
      </w:r>
      <w:r>
        <w:t>Контракту</w:t>
      </w:r>
      <w:r w:rsidRPr="00954F8B">
        <w:t>);</w:t>
      </w:r>
    </w:p>
    <w:p w14:paraId="507ABDF2" w14:textId="77777777" w:rsidR="00B26499" w:rsidRPr="00954F8B" w:rsidRDefault="00B26499" w:rsidP="00B26499">
      <w:pPr>
        <w:ind w:firstLine="709"/>
        <w:jc w:val="both"/>
      </w:pPr>
      <w:r w:rsidRPr="00954F8B">
        <w:t xml:space="preserve"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t>Контрактом</w:t>
      </w:r>
      <w:r w:rsidRPr="00954F8B">
        <w:t>;</w:t>
      </w:r>
    </w:p>
    <w:p w14:paraId="0FD5BE37" w14:textId="77777777" w:rsidR="00B26499" w:rsidRPr="00954F8B" w:rsidRDefault="00B26499" w:rsidP="00B26499">
      <w:pPr>
        <w:ind w:firstLine="709"/>
        <w:jc w:val="both"/>
      </w:pPr>
      <w:r w:rsidRPr="00954F8B">
        <w:t xml:space="preserve"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>
        <w:t>Контрактом</w:t>
      </w:r>
      <w:r w:rsidRPr="00954F8B">
        <w:t>;</w:t>
      </w:r>
    </w:p>
    <w:p w14:paraId="15EEFA88" w14:textId="77777777" w:rsidR="00B26499" w:rsidRPr="00954F8B" w:rsidRDefault="00B26499" w:rsidP="00B26499">
      <w:pPr>
        <w:ind w:firstLine="709"/>
        <w:jc w:val="both"/>
      </w:pPr>
      <w:r w:rsidRPr="00954F8B">
        <w:lastRenderedPageBreak/>
        <w:t>4.1.</w:t>
      </w:r>
      <w:r>
        <w:t>4</w:t>
      </w:r>
      <w:r w:rsidRPr="00954F8B">
        <w:t xml:space="preserve">. предоставлять Заказчику по его требованию документы, относящиеся к предмету </w:t>
      </w:r>
      <w:r>
        <w:t>Контракта</w:t>
      </w:r>
      <w:r w:rsidRPr="00954F8B"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>
        <w:t>Контракта</w:t>
      </w:r>
      <w:r w:rsidRPr="00954F8B">
        <w:t>;</w:t>
      </w:r>
    </w:p>
    <w:p w14:paraId="0C0DEFE0" w14:textId="77777777" w:rsidR="00B26499" w:rsidRPr="00954F8B" w:rsidRDefault="00B26499" w:rsidP="00B26499">
      <w:pPr>
        <w:ind w:firstLine="709"/>
        <w:jc w:val="both"/>
      </w:pPr>
      <w:r w:rsidRPr="00954F8B">
        <w:t>4.1.</w:t>
      </w:r>
      <w:r>
        <w:t>5</w:t>
      </w:r>
      <w:r w:rsidRPr="00954F8B">
        <w:t xml:space="preserve">. соглашаться на осуществление проверок Поставщика в рамках исполнения настоящего </w:t>
      </w:r>
      <w:r>
        <w:t>Контракта</w:t>
      </w:r>
      <w:r w:rsidRPr="00954F8B">
        <w:t xml:space="preserve"> Министерством науки и высшего образования Российской Федерации, уполномоченным органом государственного финансового контроля.</w:t>
      </w:r>
    </w:p>
    <w:p w14:paraId="0DB82E42" w14:textId="77777777" w:rsidR="00B26499" w:rsidRPr="00954F8B" w:rsidRDefault="00B26499" w:rsidP="00B26499">
      <w:pPr>
        <w:ind w:firstLine="709"/>
        <w:jc w:val="both"/>
      </w:pPr>
      <w:r w:rsidRPr="00954F8B">
        <w:t>4.2. Поставщик вправе:</w:t>
      </w:r>
    </w:p>
    <w:p w14:paraId="6DD35132" w14:textId="77777777" w:rsidR="00B26499" w:rsidRPr="00954F8B" w:rsidRDefault="00B26499" w:rsidP="00B26499">
      <w:pPr>
        <w:ind w:firstLine="709"/>
        <w:jc w:val="both"/>
      </w:pPr>
      <w:r w:rsidRPr="00954F8B">
        <w:t xml:space="preserve">4.2.1. требовать от Заказчика произвести приемку Товара в порядке и в сроки, предусмотренные </w:t>
      </w:r>
      <w:r>
        <w:t>Контрактом</w:t>
      </w:r>
      <w:r w:rsidRPr="00954F8B">
        <w:t>;</w:t>
      </w:r>
    </w:p>
    <w:p w14:paraId="5EDEE658" w14:textId="77777777" w:rsidR="00B26499" w:rsidRPr="00954F8B" w:rsidRDefault="00B26499" w:rsidP="00B26499">
      <w:pPr>
        <w:ind w:firstLine="709"/>
        <w:jc w:val="both"/>
      </w:pPr>
      <w:r w:rsidRPr="00954F8B">
        <w:t xml:space="preserve">4.2.2. требовать своевременной оплаты на условиях, установленных </w:t>
      </w:r>
      <w:r>
        <w:t>Контрактом</w:t>
      </w:r>
      <w:r w:rsidRPr="00954F8B">
        <w:t xml:space="preserve">, надлежащим образом поставленного и принятого Заказчиком Товара; </w:t>
      </w:r>
    </w:p>
    <w:p w14:paraId="2837AF7D" w14:textId="77777777" w:rsidR="00B26499" w:rsidRPr="00954F8B" w:rsidRDefault="00B26499" w:rsidP="00B26499">
      <w:pPr>
        <w:ind w:firstLine="709"/>
        <w:jc w:val="both"/>
      </w:pPr>
      <w:r w:rsidRPr="00954F8B">
        <w:t>4.3. Заказчик обязуется:</w:t>
      </w:r>
    </w:p>
    <w:p w14:paraId="7B540900" w14:textId="77777777" w:rsidR="00B26499" w:rsidRPr="00954F8B" w:rsidRDefault="00B26499" w:rsidP="00B26499">
      <w:pPr>
        <w:ind w:firstLine="709"/>
        <w:jc w:val="both"/>
      </w:pPr>
      <w:r w:rsidRPr="00954F8B">
        <w:t xml:space="preserve">4.3.1. обеспечить своевременную приемку и оплату поставленного Товара в соответствии с условиями </w:t>
      </w:r>
      <w:r>
        <w:t>Контракта</w:t>
      </w:r>
      <w:r w:rsidRPr="00954F8B">
        <w:t xml:space="preserve"> надлежащего качества в порядке и сроки, предусмотренные </w:t>
      </w:r>
      <w:r>
        <w:t>Контрактом</w:t>
      </w:r>
      <w:r w:rsidRPr="00954F8B">
        <w:t xml:space="preserve">; </w:t>
      </w:r>
    </w:p>
    <w:p w14:paraId="61EA46D9" w14:textId="77777777" w:rsidR="00B26499" w:rsidRPr="00954F8B" w:rsidRDefault="00B26499" w:rsidP="00B26499">
      <w:pPr>
        <w:ind w:firstLine="709"/>
        <w:jc w:val="both"/>
      </w:pPr>
      <w:r>
        <w:t>4.3.2</w:t>
      </w:r>
      <w:r w:rsidRPr="00954F8B">
        <w:t>. провести экспертизу поставленного и смонтированного Товара для проверки его соответствия условиям Контракта в соответствии с Федеральным законом N 44-ФЗ.</w:t>
      </w:r>
    </w:p>
    <w:p w14:paraId="73ACEACA" w14:textId="77777777" w:rsidR="00B26499" w:rsidRPr="00954F8B" w:rsidRDefault="00B26499" w:rsidP="00B26499">
      <w:pPr>
        <w:ind w:firstLine="709"/>
        <w:jc w:val="both"/>
      </w:pPr>
      <w:r w:rsidRPr="00954F8B">
        <w:t>4.4. Заказчик вправе:</w:t>
      </w:r>
    </w:p>
    <w:p w14:paraId="4BB8402B" w14:textId="77777777" w:rsidR="00B26499" w:rsidRPr="00954F8B" w:rsidRDefault="00B26499" w:rsidP="00B26499">
      <w:pPr>
        <w:ind w:firstLine="709"/>
        <w:jc w:val="both"/>
      </w:pPr>
      <w:r w:rsidRPr="00954F8B">
        <w:t xml:space="preserve">4.4.1. требовать от Поставщика надлежащего исполнения обязательств по </w:t>
      </w:r>
      <w:r>
        <w:t>Контракту</w:t>
      </w:r>
      <w:r w:rsidRPr="00954F8B">
        <w:t>;</w:t>
      </w:r>
    </w:p>
    <w:p w14:paraId="768283F7" w14:textId="77777777" w:rsidR="00B26499" w:rsidRPr="00954F8B" w:rsidRDefault="00B26499" w:rsidP="00B26499">
      <w:pPr>
        <w:ind w:firstLine="709"/>
        <w:jc w:val="both"/>
      </w:pPr>
      <w:r w:rsidRPr="00954F8B">
        <w:t>4.4.2. требовать от Поставщика своевременного устранения недостатков, выявленных как в ходе приемки;</w:t>
      </w:r>
    </w:p>
    <w:p w14:paraId="080D8C7A" w14:textId="77777777" w:rsidR="00B26499" w:rsidRPr="00954F8B" w:rsidRDefault="00B26499" w:rsidP="00B26499">
      <w:pPr>
        <w:ind w:firstLine="709"/>
        <w:jc w:val="both"/>
      </w:pPr>
      <w:r w:rsidRPr="00954F8B">
        <w:t xml:space="preserve">4.4.3. проверять ход и качество выполнения Поставщиком условий </w:t>
      </w:r>
      <w:r>
        <w:t xml:space="preserve">Контракта </w:t>
      </w:r>
      <w:r w:rsidRPr="00954F8B">
        <w:t>без вмешательства в оперативно-хозяйственную деятельность Поставщика;</w:t>
      </w:r>
    </w:p>
    <w:p w14:paraId="0AD2CD9C" w14:textId="77777777" w:rsidR="00B26499" w:rsidRPr="00954F8B" w:rsidRDefault="00B26499" w:rsidP="00B26499">
      <w:pPr>
        <w:ind w:firstLine="709"/>
        <w:jc w:val="both"/>
      </w:pPr>
      <w:r>
        <w:t>4.4.4</w:t>
      </w:r>
      <w:r w:rsidRPr="00954F8B">
        <w:t xml:space="preserve">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N 44-ФЗ; </w:t>
      </w:r>
    </w:p>
    <w:p w14:paraId="5426905E" w14:textId="5EF3CDD1" w:rsidR="00B26499" w:rsidRDefault="00B26499" w:rsidP="00B26499">
      <w:pPr>
        <w:ind w:firstLine="709"/>
        <w:jc w:val="both"/>
      </w:pPr>
      <w:r w:rsidRPr="00954F8B">
        <w:t>4.4</w:t>
      </w:r>
      <w:r>
        <w:t>.5</w:t>
      </w:r>
      <w:r w:rsidRPr="00954F8B">
        <w:t xml:space="preserve">. отказаться от приемки и оплаты Товара, не соответствующего условиям </w:t>
      </w:r>
      <w:r>
        <w:t>Контракта</w:t>
      </w:r>
      <w:r w:rsidR="0049256D">
        <w:t>.</w:t>
      </w:r>
    </w:p>
    <w:p w14:paraId="4A2BB673" w14:textId="77777777" w:rsidR="0049256D" w:rsidRPr="00954F8B" w:rsidRDefault="0049256D" w:rsidP="00B26499">
      <w:pPr>
        <w:ind w:firstLine="709"/>
        <w:jc w:val="both"/>
      </w:pPr>
    </w:p>
    <w:p w14:paraId="4902EF03" w14:textId="77777777" w:rsidR="00B76DC5" w:rsidRPr="00A545C0" w:rsidRDefault="00B76DC5" w:rsidP="00B76DC5">
      <w:pPr>
        <w:jc w:val="center"/>
      </w:pPr>
      <w:r>
        <w:rPr>
          <w:b/>
        </w:rPr>
        <w:t>5</w:t>
      </w:r>
      <w:r w:rsidRPr="00A545C0">
        <w:rPr>
          <w:b/>
        </w:rPr>
        <w:t>. ОТВЕТСТВЕННОСТЬ СТОРОН</w:t>
      </w:r>
    </w:p>
    <w:p w14:paraId="10982F11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</w:t>
      </w:r>
      <w:r w:rsidRPr="006F603F">
        <w:rPr>
          <w:color w:val="000000"/>
          <w:szCs w:val="21"/>
        </w:rPr>
        <w:t xml:space="preserve">.1. За неисполнение или ненадлежащее исполнение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у Стороны несут ответственность в соответствии с действующим законодательством Российской Федерации.</w:t>
      </w:r>
    </w:p>
    <w:p w14:paraId="39526502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</w:t>
      </w:r>
      <w:r w:rsidRPr="006F603F">
        <w:rPr>
          <w:color w:val="000000"/>
          <w:szCs w:val="21"/>
        </w:rPr>
        <w:t>.</w:t>
      </w:r>
      <w:r>
        <w:rPr>
          <w:color w:val="000000"/>
          <w:szCs w:val="21"/>
        </w:rPr>
        <w:t>2</w:t>
      </w:r>
      <w:r w:rsidRPr="006F603F">
        <w:rPr>
          <w:color w:val="000000"/>
          <w:szCs w:val="21"/>
        </w:rPr>
        <w:t xml:space="preserve">. Размер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 xml:space="preserve">ом (за исключением просрочки исполнения обязательств заказчиком, поставщиком (подрядчиком, исполнителем), и размер пени, начисляемой за каждый день просрочки исполнения поставщиком (подрядчиком, исполнителем) обязательства, предусмотренного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ом, устанавливается в порядке, утвержденном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 (далее – Правила).</w:t>
      </w:r>
    </w:p>
    <w:p w14:paraId="28F9E2A8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5.3</w:t>
      </w:r>
      <w:r w:rsidRPr="006F603F">
        <w:rPr>
          <w:color w:val="000000"/>
          <w:szCs w:val="21"/>
        </w:rPr>
        <w:t xml:space="preserve">. В случае неисполнения или ненадлежащего исполнения поставщиком (подрядчиком, исполнителем) обязательств (в том числе просрочки исполнения обязательства поставщиком (подрядчиком, исполнителем)), предусмотренного настоящим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 xml:space="preserve">ом, Заказчик вправе произвести оплату по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у за вычетом соответствующего размера неустойки (штраф, пени).</w:t>
      </w:r>
    </w:p>
    <w:p w14:paraId="15791436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lastRenderedPageBreak/>
        <w:t>5.4.</w:t>
      </w:r>
      <w:r w:rsidRPr="006F603F">
        <w:rPr>
          <w:color w:val="000000"/>
          <w:szCs w:val="21"/>
        </w:rPr>
        <w:t xml:space="preserve"> В случае если Заказчик понес убытки вследствие ненадлежащего исполнения Поставщиком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у, Поставщик (подрядчик, исполнитель) обязан возместить такие убытки Заказчику независимо от уплаты неустойки.</w:t>
      </w:r>
    </w:p>
    <w:p w14:paraId="6109128A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5.6.</w:t>
      </w:r>
      <w:r w:rsidRPr="006F603F">
        <w:rPr>
          <w:color w:val="000000"/>
          <w:szCs w:val="21"/>
        </w:rPr>
        <w:t xml:space="preserve"> Уплата неустойки и возмещение убытков, связанных с ненадлежащим исполнением Сторонами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 xml:space="preserve">у, не освобождают нарушившую условия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а Сторону от исполнения взятых на себя обязательств.</w:t>
      </w:r>
    </w:p>
    <w:p w14:paraId="34191771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5.7.</w:t>
      </w:r>
      <w:r w:rsidRPr="006F603F">
        <w:rPr>
          <w:color w:val="000000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ом, произошло вследствие непреодолимой силы или по вине другой Стороны.</w:t>
      </w:r>
    </w:p>
    <w:p w14:paraId="41A525B0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5.8.</w:t>
      </w:r>
      <w:r w:rsidRPr="006F603F">
        <w:rPr>
          <w:color w:val="000000"/>
          <w:szCs w:val="21"/>
        </w:rPr>
        <w:t xml:space="preserve"> При исполнении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у, Стороны, их аффилированные лица, работники или посредники обязуются не выплачивать, не предлагать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7A3B065" w14:textId="77777777" w:rsidR="00B76DC5" w:rsidRPr="006F603F" w:rsidRDefault="00B76DC5" w:rsidP="00B76DC5">
      <w:pPr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5.9.</w:t>
      </w:r>
      <w:r w:rsidRPr="006F603F">
        <w:rPr>
          <w:color w:val="000000"/>
          <w:szCs w:val="21"/>
        </w:rPr>
        <w:t xml:space="preserve"> При исполнении своих обязательств по настоящему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 xml:space="preserve">у, Стороны, их аффилированные лица, работники или посредники обязуются не осуществлять действия, квалифицируемые применимым для целей настоящего </w:t>
      </w:r>
      <w:r>
        <w:rPr>
          <w:color w:val="000000"/>
          <w:szCs w:val="21"/>
        </w:rPr>
        <w:t>Контракт</w:t>
      </w:r>
      <w:r w:rsidRPr="006F603F">
        <w:rPr>
          <w:color w:val="000000"/>
          <w:szCs w:val="21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5DB2FC44" w14:textId="77777777" w:rsidR="00B76DC5" w:rsidRPr="006F603F" w:rsidRDefault="00B76DC5" w:rsidP="00B76DC5">
      <w:pPr>
        <w:ind w:left="1701" w:hanging="1701"/>
        <w:jc w:val="center"/>
        <w:rPr>
          <w:b/>
          <w:sz w:val="32"/>
        </w:rPr>
      </w:pPr>
    </w:p>
    <w:p w14:paraId="368493FF" w14:textId="77777777" w:rsidR="00B76DC5" w:rsidRPr="00A545C0" w:rsidRDefault="00B76DC5" w:rsidP="00B76DC5">
      <w:pPr>
        <w:ind w:left="1701" w:hanging="1701"/>
        <w:jc w:val="center"/>
      </w:pPr>
      <w:r>
        <w:rPr>
          <w:b/>
        </w:rPr>
        <w:t>6</w:t>
      </w:r>
      <w:r w:rsidRPr="00A545C0">
        <w:rPr>
          <w:b/>
        </w:rPr>
        <w:t>. ПОРЯДОК РАЗРЕШЕНИЯ СПОРОВ</w:t>
      </w:r>
    </w:p>
    <w:p w14:paraId="172E6891" w14:textId="09FBD78B" w:rsidR="00B76DC5" w:rsidRPr="00481AAB" w:rsidRDefault="00B76DC5" w:rsidP="00B76DC5">
      <w:pPr>
        <w:ind w:firstLine="709"/>
        <w:jc w:val="both"/>
      </w:pPr>
      <w:r>
        <w:t xml:space="preserve">6.1. </w:t>
      </w:r>
      <w:r w:rsidRPr="00481AAB">
        <w:t xml:space="preserve">Все споры и разногласия, возникшие в связи с исполнением настоящего </w:t>
      </w:r>
      <w:r>
        <w:t>Контракт</w:t>
      </w:r>
      <w:r w:rsidRPr="00481AAB">
        <w:t xml:space="preserve">а, его изменением, расторжением или признанием недействительным, Стороны будут стремиться решить путем переговоров, а достигнутые </w:t>
      </w:r>
      <w:r w:rsidR="0049256D">
        <w:t xml:space="preserve">договоренности </w:t>
      </w:r>
      <w:r w:rsidRPr="00481AAB">
        <w:t>оформлять в виде дополнительных соглашений, подписанных Сторонами и скрепленных печатями.</w:t>
      </w:r>
    </w:p>
    <w:p w14:paraId="6A6E4EBA" w14:textId="77777777" w:rsidR="00B76DC5" w:rsidRPr="00481AAB" w:rsidRDefault="00B76DC5" w:rsidP="00B76DC5">
      <w:pPr>
        <w:ind w:firstLine="709"/>
        <w:jc w:val="both"/>
      </w:pPr>
      <w:r>
        <w:t>6.2.</w:t>
      </w:r>
      <w:r w:rsidRPr="00481AAB">
        <w:t xml:space="preserve"> В случае недостижения взаимного согласия споры по настоящему </w:t>
      </w:r>
      <w:r>
        <w:t>Контракт</w:t>
      </w:r>
      <w:r w:rsidRPr="00481AAB">
        <w:t xml:space="preserve">у разрешаются в Арбитражном суде по месту нахождения истца. </w:t>
      </w:r>
    </w:p>
    <w:p w14:paraId="24CF1D6C" w14:textId="77777777" w:rsidR="00B76DC5" w:rsidRDefault="00B76DC5" w:rsidP="00B76DC5">
      <w:pPr>
        <w:ind w:firstLine="709"/>
        <w:jc w:val="both"/>
      </w:pPr>
      <w:r>
        <w:t xml:space="preserve">6.3. </w:t>
      </w:r>
      <w:r w:rsidRPr="00481AAB">
        <w:t xml:space="preserve">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в течение 10 дней Сторона должна дать письменный ответ, по существу. </w:t>
      </w:r>
    </w:p>
    <w:p w14:paraId="38A888A2" w14:textId="77777777" w:rsidR="00B76DC5" w:rsidRPr="00481AAB" w:rsidRDefault="00B76DC5" w:rsidP="00B76DC5">
      <w:pPr>
        <w:ind w:firstLine="709"/>
        <w:jc w:val="both"/>
      </w:pPr>
      <w:r>
        <w:t xml:space="preserve">6.4. </w:t>
      </w:r>
      <w:r w:rsidRPr="00481AAB">
        <w:t>При возникновении между Заказчиком и Поставщиком спора по поводу недостатков оказанных Услуг или их причин и невозможности урегулирования этого спора переговорами по требованию любой из Сторон должна быть назначена экспертиза.</w:t>
      </w:r>
    </w:p>
    <w:p w14:paraId="348E84DF" w14:textId="77777777" w:rsidR="00B76DC5" w:rsidRPr="00A545C0" w:rsidRDefault="00B76DC5" w:rsidP="00B76DC5">
      <w:pPr>
        <w:jc w:val="both"/>
        <w:rPr>
          <w:b/>
        </w:rPr>
      </w:pPr>
    </w:p>
    <w:p w14:paraId="5A8C2691" w14:textId="77777777" w:rsidR="00B76DC5" w:rsidRPr="00695976" w:rsidRDefault="00B76DC5" w:rsidP="00B76DC5">
      <w:pPr>
        <w:tabs>
          <w:tab w:val="left" w:pos="709"/>
        </w:tabs>
        <w:ind w:left="360"/>
        <w:contextualSpacing/>
        <w:jc w:val="center"/>
        <w:rPr>
          <w:b/>
          <w:caps/>
          <w:color w:val="000000"/>
          <w:szCs w:val="21"/>
        </w:rPr>
      </w:pPr>
      <w:r>
        <w:rPr>
          <w:b/>
          <w:caps/>
          <w:color w:val="000000"/>
          <w:szCs w:val="21"/>
        </w:rPr>
        <w:t>7</w:t>
      </w:r>
      <w:r w:rsidRPr="00695976">
        <w:rPr>
          <w:b/>
          <w:caps/>
          <w:color w:val="000000"/>
          <w:szCs w:val="21"/>
        </w:rPr>
        <w:t>. ФОРС-МАЖОРНЫЕ ОБСТОЯТЕЛЬСТВА</w:t>
      </w:r>
    </w:p>
    <w:p w14:paraId="4DB0746C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7</w:t>
      </w:r>
      <w:r w:rsidRPr="00695976">
        <w:rPr>
          <w:color w:val="000000"/>
          <w:szCs w:val="21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 xml:space="preserve">у, если оно явилось следствием действия непреодолимой силы, то есть чрезвычайных и непредотвратимых при данных условиях обстоятельств на время действия этих обстоятельств, если эти обстоятельства непосредственно повлияли на исполнение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>а и подтверждены документами компетентных органов.</w:t>
      </w:r>
    </w:p>
    <w:p w14:paraId="056F34B8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7</w:t>
      </w:r>
      <w:r w:rsidRPr="00695976">
        <w:rPr>
          <w:color w:val="000000"/>
          <w:szCs w:val="21"/>
        </w:rPr>
        <w:t xml:space="preserve">.2. Если, по мнению Сторон, период оказания услуг может быть продолжен в порядке, действовавшем согласно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 xml:space="preserve">у до начала обстоятельств непреодолимой силы, то срок исполнения обязательств по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16463663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7</w:t>
      </w:r>
      <w:r w:rsidRPr="00695976">
        <w:rPr>
          <w:color w:val="000000"/>
          <w:szCs w:val="21"/>
        </w:rPr>
        <w:t xml:space="preserve">.3. Сторона, для которой создалась невозможность исполнения обязательства, обязана не позднее 5-дневного срока уведомить другую Сторону в письменной форме (в том числе телеграфом, факсом, другими средствами связи) о наступлении, предполагаемом сроке действия и прекращении действия вышеуказанных обстоятельств. Факты, изложенные в уведомлении, должны быть подтверждены компетентными органами. Не уведомление или </w:t>
      </w:r>
      <w:r w:rsidRPr="00695976">
        <w:rPr>
          <w:color w:val="000000"/>
          <w:szCs w:val="21"/>
        </w:rPr>
        <w:lastRenderedPageBreak/>
        <w:t>несвоевременное уведомление лишает Сторону права ссылаться на вышеуказанное обстоятельство как на основание, освобождающее от ответственности за неисполнение обязательств.</w:t>
      </w:r>
    </w:p>
    <w:p w14:paraId="1EA128A4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</w:p>
    <w:p w14:paraId="27A0E9A8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color w:val="000000"/>
          <w:szCs w:val="21"/>
        </w:rPr>
      </w:pPr>
      <w:r>
        <w:rPr>
          <w:b/>
          <w:color w:val="000000"/>
          <w:szCs w:val="21"/>
        </w:rPr>
        <w:t>8</w:t>
      </w:r>
      <w:r w:rsidRPr="00695976">
        <w:rPr>
          <w:b/>
          <w:color w:val="000000"/>
          <w:szCs w:val="21"/>
        </w:rPr>
        <w:t>. АНТИКОРРУПЦИОННАЯ ОГОВОРКА</w:t>
      </w:r>
    </w:p>
    <w:p w14:paraId="63308FD8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.1. При исполнении обязательств по настоящему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>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590B4C0D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.2. При исполнении обязательств по настоящему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 xml:space="preserve">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14:paraId="21716EDC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п. п.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.1 и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.1 и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>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14:paraId="17B6A320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>.4. Сторона, получившая письменное уведомление, указа</w:t>
      </w:r>
      <w:r>
        <w:rPr>
          <w:color w:val="000000"/>
          <w:szCs w:val="21"/>
        </w:rPr>
        <w:t>нное в п.8</w:t>
      </w:r>
      <w:r w:rsidRPr="00695976">
        <w:rPr>
          <w:color w:val="000000"/>
          <w:szCs w:val="21"/>
        </w:rPr>
        <w:t>.3 настоящего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</w:p>
    <w:p w14:paraId="549CB4C0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.5. Стороны гарантируют осуществление надлежащего разбирательства по фактам нарушения положений п. п.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.1 и </w:t>
      </w: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>.2 настоящего контракта и применение эффективных мер по предотвращению возможных конфликтных ситуаций.</w:t>
      </w:r>
    </w:p>
    <w:p w14:paraId="1ACF1773" w14:textId="77777777" w:rsidR="00B76DC5" w:rsidRPr="00695976" w:rsidRDefault="00B76DC5" w:rsidP="00B76DC5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szCs w:val="21"/>
        </w:rPr>
      </w:pPr>
      <w:r>
        <w:rPr>
          <w:color w:val="000000"/>
          <w:szCs w:val="21"/>
        </w:rPr>
        <w:t>8</w:t>
      </w:r>
      <w:r w:rsidRPr="00695976">
        <w:rPr>
          <w:color w:val="000000"/>
          <w:szCs w:val="21"/>
        </w:rPr>
        <w:t xml:space="preserve">.6. В случае нарушения одной Стороной обязательств воздерживаться от запрещенных в разделах настоящего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 xml:space="preserve">а действий и (или) неполучения другой Стороной в установленный настоящим </w:t>
      </w:r>
      <w:r>
        <w:rPr>
          <w:color w:val="000000"/>
          <w:szCs w:val="21"/>
        </w:rPr>
        <w:t>контракт</w:t>
      </w:r>
      <w:r w:rsidRPr="00695976">
        <w:rPr>
          <w:color w:val="000000"/>
          <w:szCs w:val="21"/>
        </w:rPr>
        <w:t>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14:paraId="15C34742" w14:textId="77777777" w:rsidR="00B76DC5" w:rsidRDefault="00B76DC5" w:rsidP="00B76DC5">
      <w:pPr>
        <w:jc w:val="center"/>
        <w:rPr>
          <w:b/>
        </w:rPr>
      </w:pPr>
    </w:p>
    <w:p w14:paraId="7F917674" w14:textId="77777777" w:rsidR="00B76DC5" w:rsidRPr="00A545C0" w:rsidRDefault="00B76DC5" w:rsidP="00B76DC5">
      <w:pPr>
        <w:jc w:val="center"/>
      </w:pPr>
      <w:r>
        <w:rPr>
          <w:b/>
        </w:rPr>
        <w:t>9</w:t>
      </w:r>
      <w:r w:rsidRPr="00A545C0">
        <w:rPr>
          <w:b/>
        </w:rPr>
        <w:t>. ЗАКЛЮЧИТЕЛЬНЫЕ ПОЛОЖЕНИЯ</w:t>
      </w:r>
    </w:p>
    <w:p w14:paraId="0A7A4B49" w14:textId="77777777" w:rsidR="00B76DC5" w:rsidRDefault="00B76DC5" w:rsidP="00B76DC5">
      <w:pPr>
        <w:ind w:firstLine="709"/>
        <w:jc w:val="both"/>
      </w:pPr>
      <w:r>
        <w:t xml:space="preserve">9.1. </w:t>
      </w:r>
      <w:r w:rsidRPr="00A545C0">
        <w:t xml:space="preserve">Настоящий </w:t>
      </w:r>
      <w:r>
        <w:t>контракт</w:t>
      </w:r>
      <w:r w:rsidRPr="00A545C0">
        <w:t xml:space="preserve"> может быть расторгнут по соглашению сторон или одной из них в случае нарушения другой стороной условий </w:t>
      </w:r>
      <w:r>
        <w:t>контракт</w:t>
      </w:r>
      <w:r w:rsidRPr="00A545C0">
        <w:t xml:space="preserve">а. Односторонне расторжение </w:t>
      </w:r>
      <w:r>
        <w:t>контракт</w:t>
      </w:r>
      <w:r w:rsidRPr="00A545C0">
        <w:t xml:space="preserve">а осуществляется стороной </w:t>
      </w:r>
      <w:r>
        <w:t>контракт</w:t>
      </w:r>
      <w:r w:rsidRPr="00A545C0">
        <w:t xml:space="preserve">а путем письменного уведомления, </w:t>
      </w:r>
      <w:r>
        <w:t>направляемого заказным письмом.</w:t>
      </w:r>
    </w:p>
    <w:p w14:paraId="10A6EED6" w14:textId="77777777" w:rsidR="00B76DC5" w:rsidRDefault="00B76DC5" w:rsidP="00B76DC5">
      <w:pPr>
        <w:ind w:firstLine="709"/>
        <w:jc w:val="both"/>
      </w:pPr>
      <w:r>
        <w:t xml:space="preserve">9.2. </w:t>
      </w:r>
      <w:r w:rsidRPr="00A545C0">
        <w:t xml:space="preserve">Любые изменения и дополнения к настоящему </w:t>
      </w:r>
      <w:r>
        <w:t>контракт</w:t>
      </w:r>
      <w:r w:rsidRPr="00A545C0">
        <w:t xml:space="preserve">у действительны лишь при условии, что они совершены в письменной форме и подписаны уполномоченными на то представителями сторон. Приложения к настоящему </w:t>
      </w:r>
      <w:r>
        <w:t>контракт</w:t>
      </w:r>
      <w:r w:rsidRPr="00A545C0">
        <w:t xml:space="preserve">у составляют его неотъемлемую часть. </w:t>
      </w:r>
      <w:r>
        <w:t>Контракт</w:t>
      </w:r>
      <w:r w:rsidRPr="00A545C0">
        <w:t>, а равно изменения и дополнения к нему, могут быть заключены посредством факсимильной связи.</w:t>
      </w:r>
    </w:p>
    <w:p w14:paraId="6F254DDF" w14:textId="77777777" w:rsidR="00B76DC5" w:rsidRPr="00695976" w:rsidRDefault="00B76DC5" w:rsidP="00B76DC5">
      <w:pPr>
        <w:ind w:firstLine="709"/>
        <w:jc w:val="both"/>
      </w:pPr>
      <w:r>
        <w:t xml:space="preserve">9.3. </w:t>
      </w:r>
      <w:r w:rsidRPr="00695976">
        <w:t xml:space="preserve">Настоящий </w:t>
      </w:r>
      <w:r>
        <w:t>контракт</w:t>
      </w:r>
      <w:r w:rsidRPr="00695976">
        <w:t xml:space="preserve"> составлен в письменном виде в 2 (двух) экземплярах, имеющих одинаковую юридическую силу, по одному экземпляру для каждой из сторон.</w:t>
      </w:r>
    </w:p>
    <w:p w14:paraId="052964D1" w14:textId="77777777" w:rsidR="00B76DC5" w:rsidRPr="00A545C0" w:rsidRDefault="00B76DC5" w:rsidP="00B76DC5">
      <w:pPr>
        <w:ind w:firstLine="709"/>
        <w:jc w:val="both"/>
      </w:pPr>
      <w:r>
        <w:lastRenderedPageBreak/>
        <w:t xml:space="preserve">9.4. </w:t>
      </w:r>
      <w:r w:rsidRPr="00A545C0">
        <w:t>В случае реорганизации, изменения юридического и (или) фактического адреса, банковских реквизитов, Стороны обязаны в письменном виде известить друг друга в течение трех дней с момента официального изменения.</w:t>
      </w:r>
    </w:p>
    <w:p w14:paraId="200D62B2" w14:textId="77777777" w:rsidR="00B76DC5" w:rsidRPr="00A545C0" w:rsidRDefault="00B76DC5" w:rsidP="00B76DC5">
      <w:pPr>
        <w:jc w:val="both"/>
        <w:rPr>
          <w:b/>
        </w:rPr>
      </w:pPr>
    </w:p>
    <w:p w14:paraId="3C90060E" w14:textId="77777777" w:rsidR="00B76DC5" w:rsidRPr="00A545C0" w:rsidRDefault="00B76DC5" w:rsidP="00B76DC5">
      <w:pPr>
        <w:jc w:val="center"/>
      </w:pPr>
      <w:r>
        <w:rPr>
          <w:b/>
        </w:rPr>
        <w:t>10</w:t>
      </w:r>
      <w:r w:rsidRPr="00A545C0">
        <w:rPr>
          <w:b/>
        </w:rPr>
        <w:t xml:space="preserve">. </w:t>
      </w:r>
      <w:r>
        <w:rPr>
          <w:b/>
        </w:rPr>
        <w:t>ПРОЧИЕ УСЛОВИЯ</w:t>
      </w:r>
    </w:p>
    <w:p w14:paraId="7C45142F" w14:textId="19073E00" w:rsidR="00B76DC5" w:rsidRPr="00A545C0" w:rsidRDefault="00B76DC5" w:rsidP="00B76DC5">
      <w:pPr>
        <w:ind w:firstLine="709"/>
        <w:jc w:val="both"/>
      </w:pPr>
      <w:r>
        <w:t xml:space="preserve">10.1. </w:t>
      </w:r>
      <w:r w:rsidRPr="00A545C0">
        <w:t xml:space="preserve">Настоящий </w:t>
      </w:r>
      <w:r>
        <w:t>контракт</w:t>
      </w:r>
      <w:r w:rsidRPr="00A545C0">
        <w:t xml:space="preserve"> вступает в силу с момента</w:t>
      </w:r>
      <w:r>
        <w:t xml:space="preserve"> е</w:t>
      </w:r>
      <w:r w:rsidR="00023AF1">
        <w:t>го подписания и действует до «30</w:t>
      </w:r>
      <w:r>
        <w:t>» сентября</w:t>
      </w:r>
      <w:r w:rsidRPr="00A545C0">
        <w:t xml:space="preserve"> 2026 г.</w:t>
      </w:r>
      <w:r w:rsidR="0049256D">
        <w:t xml:space="preserve">, </w:t>
      </w:r>
      <w:r w:rsidR="0049256D" w:rsidRPr="00EF6D49">
        <w:t>а в части взаиморасчетов до полного исполнения Сторонами своих обязательств</w:t>
      </w:r>
      <w:r w:rsidR="0049256D">
        <w:t>.</w:t>
      </w:r>
    </w:p>
    <w:p w14:paraId="01244BC2" w14:textId="77777777" w:rsidR="00B76DC5" w:rsidRPr="00B01971" w:rsidRDefault="00B76DC5" w:rsidP="00B76DC5">
      <w:pPr>
        <w:ind w:firstLine="709"/>
        <w:jc w:val="both"/>
      </w:pPr>
      <w:r>
        <w:t xml:space="preserve">10.2. </w:t>
      </w:r>
      <w:r w:rsidRPr="00B01971">
        <w:t>Во всем, что не предусмотрено Контрактом, Стороны руководствуются законодательством Российской Федерации.</w:t>
      </w:r>
    </w:p>
    <w:p w14:paraId="687B0E8A" w14:textId="77777777" w:rsidR="00B76DC5" w:rsidRPr="00B01971" w:rsidRDefault="00B76DC5" w:rsidP="00B76DC5">
      <w:pPr>
        <w:ind w:firstLine="709"/>
        <w:jc w:val="both"/>
      </w:pPr>
      <w:r>
        <w:t xml:space="preserve">10.3. </w:t>
      </w:r>
      <w:r w:rsidRPr="00B01971"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53E9C5C2" w14:textId="77777777" w:rsidR="00B76DC5" w:rsidRPr="00B01971" w:rsidRDefault="00B76DC5" w:rsidP="00B76DC5">
      <w:pPr>
        <w:ind w:firstLine="709"/>
        <w:jc w:val="both"/>
      </w:pPr>
      <w:r>
        <w:t xml:space="preserve">10.4. </w:t>
      </w:r>
      <w:r w:rsidRPr="00B01971">
        <w:t>Внесение изменений и дополнений, не противоречащих законодательству Р</w:t>
      </w:r>
      <w:r>
        <w:t>оссийской Федерации, в условия Контракта</w:t>
      </w:r>
      <w:r w:rsidRPr="00B01971">
        <w:t xml:space="preserve"> осуществляется путем заключения Сторонами в письменной форме дополнительных соглашений к </w:t>
      </w:r>
      <w:r>
        <w:t>Контракту</w:t>
      </w:r>
      <w:r w:rsidRPr="00B01971">
        <w:t>, которые являются его неотъемлемой частью.</w:t>
      </w:r>
    </w:p>
    <w:p w14:paraId="4A5491EC" w14:textId="77777777" w:rsidR="00B76DC5" w:rsidRPr="00C7425D" w:rsidRDefault="00B76DC5" w:rsidP="00B76DC5">
      <w:pPr>
        <w:ind w:firstLine="709"/>
        <w:jc w:val="both"/>
      </w:pPr>
      <w:r>
        <w:t xml:space="preserve">10.5. </w:t>
      </w:r>
      <w:r w:rsidRPr="00C7425D">
        <w:t xml:space="preserve">Все указанные в </w:t>
      </w:r>
      <w:r>
        <w:t>Контракт</w:t>
      </w:r>
      <w:r w:rsidRPr="00C7425D">
        <w:t>е приложения являются его неотъемлемой частью.</w:t>
      </w:r>
    </w:p>
    <w:p w14:paraId="296EDA89" w14:textId="77777777" w:rsidR="00B76DC5" w:rsidRPr="00C7425D" w:rsidRDefault="00B76DC5" w:rsidP="00B76DC5">
      <w:pPr>
        <w:ind w:firstLine="709"/>
        <w:jc w:val="both"/>
      </w:pPr>
      <w:r w:rsidRPr="00C7425D">
        <w:t xml:space="preserve">Приложение к </w:t>
      </w:r>
      <w:r>
        <w:t>Контракт</w:t>
      </w:r>
      <w:r w:rsidRPr="00C7425D">
        <w:t>у:</w:t>
      </w:r>
    </w:p>
    <w:p w14:paraId="1CC27E68" w14:textId="77777777" w:rsidR="00B76DC5" w:rsidRDefault="00B76DC5" w:rsidP="00B76DC5">
      <w:pPr>
        <w:ind w:firstLine="709"/>
        <w:jc w:val="both"/>
      </w:pPr>
      <w:r w:rsidRPr="00C7425D">
        <w:t>Приложение № 1 – Спецификация</w:t>
      </w:r>
    </w:p>
    <w:p w14:paraId="6C781DF1" w14:textId="77777777" w:rsidR="00B76DC5" w:rsidRPr="00A545C0" w:rsidRDefault="00B76DC5" w:rsidP="00B76DC5">
      <w:pPr>
        <w:ind w:firstLine="709"/>
        <w:jc w:val="both"/>
      </w:pPr>
      <w:r>
        <w:t>Приложение № 2 – Техническое задание</w:t>
      </w:r>
    </w:p>
    <w:p w14:paraId="33692782" w14:textId="301F4767" w:rsidR="003E49B9" w:rsidRDefault="003E49B9" w:rsidP="00F97835"/>
    <w:p w14:paraId="7F8CC125" w14:textId="77777777" w:rsidR="0049256D" w:rsidRPr="00A545C0" w:rsidRDefault="0049256D" w:rsidP="0049256D">
      <w:pPr>
        <w:jc w:val="center"/>
      </w:pPr>
      <w:r>
        <w:rPr>
          <w:b/>
        </w:rPr>
        <w:t>11</w:t>
      </w:r>
      <w:r w:rsidRPr="00A545C0">
        <w:rPr>
          <w:b/>
        </w:rPr>
        <w:t>. АДРЕСА И БАНКОВСКИЕ РЕКВИЗИТЫ И ПОДПИСИ СТОРОН</w:t>
      </w:r>
    </w:p>
    <w:tbl>
      <w:tblPr>
        <w:tblW w:w="5118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167"/>
        <w:gridCol w:w="283"/>
        <w:gridCol w:w="5527"/>
      </w:tblGrid>
      <w:tr w:rsidR="0049256D" w:rsidRPr="0049256D" w14:paraId="3F863D3E" w14:textId="77777777" w:rsidTr="00C3345B">
        <w:tc>
          <w:tcPr>
            <w:tcW w:w="2088" w:type="pct"/>
          </w:tcPr>
          <w:p w14:paraId="55DA9815" w14:textId="0A3436A9" w:rsidR="0049256D" w:rsidRPr="0049256D" w:rsidRDefault="0049256D" w:rsidP="00C3345B">
            <w:pPr>
              <w:jc w:val="both"/>
              <w:rPr>
                <w:b/>
              </w:rPr>
            </w:pPr>
            <w:r w:rsidRPr="0049256D">
              <w:rPr>
                <w:b/>
              </w:rPr>
              <w:t>Поставщик</w:t>
            </w:r>
          </w:p>
          <w:p w14:paraId="065C1D55" w14:textId="42AF3EFA" w:rsidR="0049256D" w:rsidRPr="0049256D" w:rsidRDefault="0049256D" w:rsidP="00C3345B">
            <w:pPr>
              <w:jc w:val="both"/>
              <w:rPr>
                <w:b/>
                <w:bCs/>
              </w:rPr>
            </w:pPr>
            <w:r w:rsidRPr="0049256D">
              <w:rPr>
                <w:b/>
                <w:bCs/>
              </w:rPr>
              <w:t>___________________________</w:t>
            </w:r>
          </w:p>
          <w:p w14:paraId="49C5FA63" w14:textId="7C6EBA07" w:rsidR="0049256D" w:rsidRPr="0049256D" w:rsidRDefault="0049256D" w:rsidP="00C3345B">
            <w:pPr>
              <w:jc w:val="both"/>
            </w:pPr>
            <w:r w:rsidRPr="0049256D">
              <w:t>Адрес:</w:t>
            </w:r>
          </w:p>
          <w:p w14:paraId="3EE38891" w14:textId="1C2DA276" w:rsidR="0049256D" w:rsidRPr="0049256D" w:rsidRDefault="0049256D" w:rsidP="00C3345B">
            <w:pPr>
              <w:jc w:val="both"/>
            </w:pPr>
            <w:r w:rsidRPr="0049256D">
              <w:t>Эл. Почта:</w:t>
            </w:r>
          </w:p>
          <w:p w14:paraId="1DBE56B8" w14:textId="6C094E2E" w:rsidR="0049256D" w:rsidRPr="0049256D" w:rsidRDefault="0049256D" w:rsidP="00C3345B">
            <w:pPr>
              <w:jc w:val="both"/>
            </w:pPr>
            <w:r w:rsidRPr="0049256D">
              <w:t xml:space="preserve">Тел./факс: </w:t>
            </w:r>
          </w:p>
          <w:p w14:paraId="1DC0A619" w14:textId="33155243" w:rsidR="0049256D" w:rsidRPr="0049256D" w:rsidRDefault="0049256D" w:rsidP="00C3345B">
            <w:pPr>
              <w:jc w:val="both"/>
            </w:pPr>
            <w:r w:rsidRPr="0049256D">
              <w:t xml:space="preserve">ИНН </w:t>
            </w:r>
          </w:p>
          <w:p w14:paraId="27C7E387" w14:textId="3A83DD66" w:rsidR="0049256D" w:rsidRPr="0049256D" w:rsidRDefault="0049256D" w:rsidP="00C3345B">
            <w:pPr>
              <w:jc w:val="both"/>
            </w:pPr>
            <w:r w:rsidRPr="0049256D">
              <w:t>КПП</w:t>
            </w:r>
          </w:p>
          <w:p w14:paraId="6FD15710" w14:textId="09181BC3" w:rsidR="0049256D" w:rsidRPr="0049256D" w:rsidRDefault="0049256D" w:rsidP="00C3345B">
            <w:pPr>
              <w:jc w:val="both"/>
            </w:pPr>
            <w:r w:rsidRPr="0049256D">
              <w:t>ОГРН</w:t>
            </w:r>
          </w:p>
          <w:p w14:paraId="7CEDCA73" w14:textId="77777777" w:rsidR="0049256D" w:rsidRPr="0049256D" w:rsidRDefault="0049256D" w:rsidP="00C3345B">
            <w:pPr>
              <w:jc w:val="both"/>
            </w:pPr>
          </w:p>
          <w:p w14:paraId="16DE05CC" w14:textId="77777777" w:rsidR="0049256D" w:rsidRPr="0049256D" w:rsidRDefault="0049256D" w:rsidP="00C3345B">
            <w:pPr>
              <w:jc w:val="both"/>
            </w:pPr>
            <w:r w:rsidRPr="0049256D">
              <w:t xml:space="preserve">ИНН  0274148009 </w:t>
            </w:r>
          </w:p>
          <w:p w14:paraId="5E911443" w14:textId="77777777" w:rsidR="0049256D" w:rsidRPr="0049256D" w:rsidRDefault="0049256D" w:rsidP="00C3345B">
            <w:pPr>
              <w:jc w:val="both"/>
            </w:pPr>
            <w:r w:rsidRPr="0049256D">
              <w:t>КПП  027201001</w:t>
            </w:r>
          </w:p>
          <w:p w14:paraId="7EC32E2B" w14:textId="77777777" w:rsidR="0049256D" w:rsidRPr="0049256D" w:rsidRDefault="0049256D" w:rsidP="00C3345B">
            <w:pPr>
              <w:jc w:val="both"/>
            </w:pPr>
            <w:r w:rsidRPr="0049256D">
              <w:t xml:space="preserve">ОГРН  1100280019322  </w:t>
            </w:r>
          </w:p>
          <w:p w14:paraId="7E62BF8D" w14:textId="456CA8C6" w:rsidR="0049256D" w:rsidRPr="0049256D" w:rsidRDefault="0049256D" w:rsidP="00C3345B">
            <w:pPr>
              <w:jc w:val="both"/>
            </w:pPr>
            <w:r w:rsidRPr="0049256D">
              <w:t xml:space="preserve">Р/сч </w:t>
            </w:r>
          </w:p>
          <w:p w14:paraId="2D5B7883" w14:textId="74937F28" w:rsidR="0049256D" w:rsidRPr="0049256D" w:rsidRDefault="0049256D" w:rsidP="00C3345B">
            <w:pPr>
              <w:jc w:val="both"/>
            </w:pPr>
            <w:r w:rsidRPr="0049256D">
              <w:t xml:space="preserve">К/сч </w:t>
            </w:r>
          </w:p>
          <w:p w14:paraId="292B0FD6" w14:textId="59820975" w:rsidR="0049256D" w:rsidRPr="0049256D" w:rsidRDefault="0049256D" w:rsidP="00C3345B">
            <w:pPr>
              <w:jc w:val="both"/>
            </w:pPr>
            <w:r w:rsidRPr="0049256D">
              <w:t xml:space="preserve">БИК </w:t>
            </w:r>
          </w:p>
          <w:p w14:paraId="740B3AD6" w14:textId="5FD1D9D6" w:rsidR="0049256D" w:rsidRPr="0049256D" w:rsidRDefault="0049256D" w:rsidP="00C3345B">
            <w:pPr>
              <w:jc w:val="both"/>
            </w:pPr>
            <w:r w:rsidRPr="0049256D">
              <w:t xml:space="preserve">Банк: </w:t>
            </w:r>
          </w:p>
          <w:p w14:paraId="6DDD297D" w14:textId="77777777" w:rsidR="0049256D" w:rsidRPr="0049256D" w:rsidRDefault="0049256D" w:rsidP="00C3345B">
            <w:pPr>
              <w:jc w:val="both"/>
            </w:pPr>
          </w:p>
          <w:p w14:paraId="588D8317" w14:textId="77777777" w:rsidR="0049256D" w:rsidRPr="0049256D" w:rsidRDefault="0049256D" w:rsidP="00C3345B">
            <w:pPr>
              <w:jc w:val="both"/>
            </w:pPr>
          </w:p>
          <w:p w14:paraId="47EAEBBC" w14:textId="77777777" w:rsidR="0049256D" w:rsidRPr="0049256D" w:rsidRDefault="0049256D" w:rsidP="00C3345B">
            <w:pPr>
              <w:jc w:val="both"/>
            </w:pPr>
          </w:p>
          <w:p w14:paraId="1A627818" w14:textId="77777777" w:rsidR="0049256D" w:rsidRPr="0049256D" w:rsidRDefault="0049256D" w:rsidP="00C3345B">
            <w:pPr>
              <w:jc w:val="both"/>
            </w:pPr>
          </w:p>
          <w:p w14:paraId="4EA600AB" w14:textId="77777777" w:rsidR="0049256D" w:rsidRPr="0049256D" w:rsidRDefault="0049256D" w:rsidP="00C3345B">
            <w:pPr>
              <w:jc w:val="both"/>
            </w:pPr>
          </w:p>
          <w:p w14:paraId="517472B1" w14:textId="77777777" w:rsidR="0049256D" w:rsidRPr="0049256D" w:rsidRDefault="0049256D" w:rsidP="00C3345B">
            <w:pPr>
              <w:jc w:val="both"/>
            </w:pPr>
          </w:p>
          <w:p w14:paraId="7B60D095" w14:textId="77777777" w:rsidR="0049256D" w:rsidRPr="0049256D" w:rsidRDefault="0049256D" w:rsidP="00C3345B">
            <w:pPr>
              <w:jc w:val="both"/>
            </w:pPr>
          </w:p>
          <w:p w14:paraId="4C2ECDA1" w14:textId="77777777" w:rsidR="0049256D" w:rsidRPr="0049256D" w:rsidRDefault="0049256D" w:rsidP="00C3345B">
            <w:pPr>
              <w:jc w:val="both"/>
            </w:pPr>
          </w:p>
          <w:p w14:paraId="053C024A" w14:textId="0FA946B6" w:rsidR="0049256D" w:rsidRDefault="0049256D" w:rsidP="00C3345B">
            <w:pPr>
              <w:jc w:val="both"/>
            </w:pPr>
          </w:p>
          <w:p w14:paraId="6A30930B" w14:textId="77777777" w:rsidR="0049256D" w:rsidRPr="0049256D" w:rsidRDefault="0049256D" w:rsidP="00C3345B">
            <w:pPr>
              <w:jc w:val="both"/>
            </w:pPr>
          </w:p>
          <w:p w14:paraId="023177AF" w14:textId="77777777" w:rsidR="0049256D" w:rsidRPr="0049256D" w:rsidRDefault="0049256D" w:rsidP="00C3345B">
            <w:pPr>
              <w:jc w:val="both"/>
            </w:pPr>
          </w:p>
          <w:p w14:paraId="3EC91924" w14:textId="77777777" w:rsidR="0049256D" w:rsidRPr="0049256D" w:rsidRDefault="0049256D" w:rsidP="00C3345B">
            <w:pPr>
              <w:jc w:val="both"/>
            </w:pPr>
            <w:r w:rsidRPr="0049256D">
              <w:t>__________________/ ______________</w:t>
            </w:r>
          </w:p>
          <w:p w14:paraId="43D64622" w14:textId="77777777" w:rsidR="0049256D" w:rsidRPr="0049256D" w:rsidRDefault="0049256D" w:rsidP="00C3345B">
            <w:pPr>
              <w:jc w:val="both"/>
            </w:pPr>
            <w:r w:rsidRPr="0049256D">
              <w:t xml:space="preserve">  м. п</w:t>
            </w:r>
          </w:p>
        </w:tc>
        <w:tc>
          <w:tcPr>
            <w:tcW w:w="142" w:type="pct"/>
          </w:tcPr>
          <w:p w14:paraId="0E4D5ED8" w14:textId="77777777" w:rsidR="0049256D" w:rsidRPr="0049256D" w:rsidRDefault="0049256D" w:rsidP="00C3345B">
            <w:pPr>
              <w:jc w:val="both"/>
              <w:rPr>
                <w:b/>
              </w:rPr>
            </w:pPr>
          </w:p>
        </w:tc>
        <w:tc>
          <w:tcPr>
            <w:tcW w:w="2770" w:type="pct"/>
          </w:tcPr>
          <w:p w14:paraId="493C4BCD" w14:textId="77777777" w:rsidR="0049256D" w:rsidRPr="0049256D" w:rsidRDefault="0049256D" w:rsidP="00C3345B">
            <w:pPr>
              <w:jc w:val="both"/>
              <w:rPr>
                <w:b/>
              </w:rPr>
            </w:pPr>
            <w:r w:rsidRPr="0049256D">
              <w:rPr>
                <w:b/>
              </w:rPr>
              <w:t>Заказчик</w:t>
            </w:r>
          </w:p>
          <w:p w14:paraId="2934CE51" w14:textId="625C6845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Федеральное государственное бюджетное н</w:t>
            </w:r>
            <w:r w:rsidR="00C3345B">
              <w:rPr>
                <w:szCs w:val="24"/>
              </w:rPr>
              <w:t>аучное учреждение Уфимский феде</w:t>
            </w:r>
            <w:r w:rsidRPr="0049256D">
              <w:rPr>
                <w:szCs w:val="24"/>
              </w:rPr>
              <w:t xml:space="preserve">ральный исследовательский центр Российской академии наук (УФИЦ РАН) </w:t>
            </w:r>
          </w:p>
          <w:p w14:paraId="69DBC0E8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Адрес: 450054, Республика Башкортостан, Г.О. город Уфа, проспект Октября, д.71</w:t>
            </w:r>
          </w:p>
          <w:p w14:paraId="2E846910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Эл.почта: presid@anrb.ru, presid@ufaras.ru</w:t>
            </w:r>
          </w:p>
          <w:p w14:paraId="28BF4A0E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buhprez@anrb.ru</w:t>
            </w:r>
            <w:r w:rsidRPr="0049256D">
              <w:rPr>
                <w:szCs w:val="24"/>
              </w:rPr>
              <w:tab/>
            </w:r>
          </w:p>
          <w:p w14:paraId="4D88BA40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 xml:space="preserve">Тел/факс: +7 </w:t>
            </w:r>
            <w:r w:rsidRPr="0049256D">
              <w:rPr>
                <w:szCs w:val="24"/>
              </w:rPr>
              <w:tab/>
              <w:t>(347) 235-60-22,</w:t>
            </w:r>
          </w:p>
          <w:p w14:paraId="115E07D0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 xml:space="preserve"> бух. +7 (347) 235-25-00                 </w:t>
            </w:r>
          </w:p>
          <w:p w14:paraId="5F5E72E1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ОГРН 1030204207582, ГРН 2110280672577</w:t>
            </w:r>
          </w:p>
          <w:p w14:paraId="456A040B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ИНН 0274064870, КПП 027601001</w:t>
            </w:r>
          </w:p>
          <w:p w14:paraId="0F29FFD4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ОКАТО 80401384000</w:t>
            </w:r>
          </w:p>
          <w:p w14:paraId="594815B8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ОКТМО 80701000001</w:t>
            </w:r>
          </w:p>
          <w:p w14:paraId="3D762C67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ОКПО 02699984</w:t>
            </w:r>
          </w:p>
          <w:p w14:paraId="79924F38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ОКВЭД 72.19, 85.23, 84.11.6</w:t>
            </w:r>
          </w:p>
          <w:p w14:paraId="7CF61572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ОКФС 12</w:t>
            </w:r>
          </w:p>
          <w:p w14:paraId="07A1AB3B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УФК по Новосибирской области (УФИЦ РАН л/с 20016Ц43510)</w:t>
            </w:r>
          </w:p>
          <w:p w14:paraId="6032B0CD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 xml:space="preserve">Номер счета получателя (номер казначейского счета) 03214643000000015109 </w:t>
            </w:r>
          </w:p>
          <w:p w14:paraId="13B5956C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>ОКЦ №1 Сибирского ГУ Банка России//УФК по Новосибирской области, г. Новосибирск</w:t>
            </w:r>
          </w:p>
          <w:p w14:paraId="383207C2" w14:textId="77777777" w:rsidR="0049256D" w:rsidRPr="0049256D" w:rsidRDefault="0049256D" w:rsidP="00C3345B">
            <w:pPr>
              <w:pStyle w:val="ConsPlusNormal"/>
              <w:rPr>
                <w:szCs w:val="24"/>
              </w:rPr>
            </w:pPr>
            <w:r w:rsidRPr="0049256D">
              <w:rPr>
                <w:szCs w:val="24"/>
              </w:rPr>
              <w:t xml:space="preserve">Единый казначейский счет: 40102810445370000043  </w:t>
            </w:r>
          </w:p>
          <w:p w14:paraId="6857DE27" w14:textId="6F7089AF" w:rsidR="0049256D" w:rsidRPr="0049256D" w:rsidRDefault="0049256D" w:rsidP="00C3345B">
            <w:pPr>
              <w:jc w:val="both"/>
            </w:pPr>
            <w:r w:rsidRPr="0049256D">
              <w:t>БИК 015004950</w:t>
            </w:r>
          </w:p>
          <w:p w14:paraId="0DF27336" w14:textId="77777777" w:rsidR="0049256D" w:rsidRPr="0049256D" w:rsidRDefault="0049256D" w:rsidP="00C3345B">
            <w:pPr>
              <w:jc w:val="both"/>
            </w:pPr>
          </w:p>
          <w:p w14:paraId="293A8774" w14:textId="77777777" w:rsidR="0049256D" w:rsidRPr="0049256D" w:rsidRDefault="0049256D" w:rsidP="00C3345B">
            <w:pPr>
              <w:jc w:val="both"/>
            </w:pPr>
            <w:r w:rsidRPr="0049256D">
              <w:t>_________________/ _________________</w:t>
            </w:r>
          </w:p>
          <w:p w14:paraId="456B46C1" w14:textId="77777777" w:rsidR="0049256D" w:rsidRPr="0049256D" w:rsidRDefault="0049256D" w:rsidP="00C3345B">
            <w:pPr>
              <w:jc w:val="both"/>
            </w:pPr>
            <w:r w:rsidRPr="0049256D">
              <w:t>м. п.</w:t>
            </w:r>
          </w:p>
        </w:tc>
      </w:tr>
    </w:tbl>
    <w:p w14:paraId="3B030A98" w14:textId="7EBA2A54" w:rsidR="00053E5A" w:rsidRDefault="00053E5A" w:rsidP="00F97835"/>
    <w:p w14:paraId="46F6D2CC" w14:textId="4B5EE96C" w:rsidR="00053E5A" w:rsidRDefault="00053E5A">
      <w:pPr>
        <w:suppressAutoHyphens w:val="0"/>
      </w:pPr>
    </w:p>
    <w:p w14:paraId="22F0B80C" w14:textId="77777777" w:rsidR="00053E5A" w:rsidRPr="004A56A6" w:rsidRDefault="00053E5A" w:rsidP="00053E5A">
      <w:pPr>
        <w:pStyle w:val="ConsPlusNormal"/>
        <w:ind w:left="6804"/>
        <w:rPr>
          <w:sz w:val="26"/>
          <w:szCs w:val="26"/>
        </w:rPr>
      </w:pPr>
      <w:r w:rsidRPr="004A56A6">
        <w:rPr>
          <w:sz w:val="26"/>
          <w:szCs w:val="26"/>
        </w:rPr>
        <w:t>Приложение № 1</w:t>
      </w:r>
    </w:p>
    <w:p w14:paraId="07D16B52" w14:textId="77777777" w:rsidR="00053E5A" w:rsidRDefault="00053E5A" w:rsidP="00053E5A">
      <w:pPr>
        <w:pStyle w:val="ConsPlusNormal"/>
        <w:ind w:left="6804"/>
        <w:rPr>
          <w:sz w:val="26"/>
          <w:szCs w:val="26"/>
        </w:rPr>
      </w:pPr>
      <w:r>
        <w:rPr>
          <w:sz w:val="26"/>
          <w:szCs w:val="26"/>
        </w:rPr>
        <w:t xml:space="preserve">к Контракту </w:t>
      </w:r>
      <w:r w:rsidRPr="004A56A6">
        <w:rPr>
          <w:sz w:val="26"/>
          <w:szCs w:val="26"/>
        </w:rPr>
        <w:t xml:space="preserve">от </w:t>
      </w:r>
      <w:r>
        <w:rPr>
          <w:sz w:val="26"/>
          <w:szCs w:val="26"/>
        </w:rPr>
        <w:t>________</w:t>
      </w:r>
    </w:p>
    <w:p w14:paraId="080EDCCB" w14:textId="6B4D3C67" w:rsidR="00053E5A" w:rsidRPr="004A56A6" w:rsidRDefault="00053E5A" w:rsidP="00053E5A">
      <w:pPr>
        <w:pStyle w:val="ConsPlusNormal"/>
        <w:ind w:left="6804"/>
        <w:rPr>
          <w:sz w:val="26"/>
          <w:szCs w:val="26"/>
        </w:rPr>
      </w:pPr>
      <w:r>
        <w:rPr>
          <w:sz w:val="26"/>
          <w:szCs w:val="26"/>
        </w:rPr>
        <w:t xml:space="preserve">№ </w:t>
      </w:r>
      <w:r w:rsidR="00C3345B">
        <w:rPr>
          <w:sz w:val="26"/>
          <w:szCs w:val="26"/>
        </w:rPr>
        <w:t>УФИЦ44271</w:t>
      </w:r>
    </w:p>
    <w:p w14:paraId="3D390D78" w14:textId="77777777" w:rsidR="00053E5A" w:rsidRDefault="00053E5A" w:rsidP="00053E5A">
      <w:pPr>
        <w:pStyle w:val="ConsPlusNormal"/>
        <w:ind w:firstLine="540"/>
        <w:jc w:val="center"/>
        <w:rPr>
          <w:b/>
          <w:bCs/>
          <w:sz w:val="28"/>
          <w:szCs w:val="28"/>
        </w:rPr>
      </w:pPr>
    </w:p>
    <w:p w14:paraId="50C69780" w14:textId="77777777" w:rsidR="00053E5A" w:rsidRDefault="00053E5A" w:rsidP="00053E5A">
      <w:pPr>
        <w:pStyle w:val="ConsPlusNormal"/>
        <w:jc w:val="center"/>
        <w:rPr>
          <w:b/>
          <w:bCs/>
          <w:sz w:val="28"/>
          <w:szCs w:val="28"/>
        </w:rPr>
      </w:pPr>
      <w:r w:rsidRPr="002D2DA6">
        <w:rPr>
          <w:b/>
          <w:bCs/>
          <w:sz w:val="28"/>
          <w:szCs w:val="28"/>
        </w:rPr>
        <w:t>Спецификация</w:t>
      </w:r>
    </w:p>
    <w:p w14:paraId="2A6D3606" w14:textId="5C2F06D3" w:rsidR="00053E5A" w:rsidRDefault="00053E5A" w:rsidP="00053E5A">
      <w:pPr>
        <w:pStyle w:val="ConsPlusNormal"/>
        <w:jc w:val="center"/>
      </w:pPr>
      <w:r>
        <w:t xml:space="preserve">на изготовление и поставку баннеров, ролл-апов и флагштоков </w:t>
      </w:r>
    </w:p>
    <w:p w14:paraId="3ABE4F69" w14:textId="77777777" w:rsidR="00053E5A" w:rsidRDefault="00053E5A" w:rsidP="00053E5A">
      <w:pPr>
        <w:pStyle w:val="ConsPlusNormal"/>
        <w:jc w:val="center"/>
      </w:pPr>
      <w:r>
        <w:t>в рамках организации и проведения торжественных мероприятий, посвященных</w:t>
      </w:r>
    </w:p>
    <w:p w14:paraId="6DAEDA58" w14:textId="31F930B5" w:rsidR="00053E5A" w:rsidRDefault="00053E5A" w:rsidP="00053E5A">
      <w:pPr>
        <w:pStyle w:val="ConsPlusNormal"/>
        <w:jc w:val="center"/>
        <w:rPr>
          <w:sz w:val="28"/>
          <w:szCs w:val="28"/>
        </w:rPr>
      </w:pPr>
      <w:r>
        <w:t xml:space="preserve"> 75-летию УФИЦ РАН</w:t>
      </w:r>
    </w:p>
    <w:p w14:paraId="67FB61CB" w14:textId="77777777" w:rsidR="00053E5A" w:rsidRDefault="00053E5A" w:rsidP="00053E5A">
      <w:pPr>
        <w:pStyle w:val="ConsPlusNormal"/>
        <w:jc w:val="center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1"/>
        <w:gridCol w:w="2589"/>
        <w:gridCol w:w="1762"/>
        <w:gridCol w:w="637"/>
        <w:gridCol w:w="838"/>
        <w:gridCol w:w="1815"/>
        <w:gridCol w:w="1681"/>
      </w:tblGrid>
      <w:tr w:rsidR="00053E5A" w:rsidRPr="000849DA" w14:paraId="7F937EF3" w14:textId="77777777" w:rsidTr="00053E5A">
        <w:tc>
          <w:tcPr>
            <w:tcW w:w="269" w:type="pct"/>
            <w:vAlign w:val="center"/>
          </w:tcPr>
          <w:p w14:paraId="31E3A474" w14:textId="77777777" w:rsidR="00053E5A" w:rsidRPr="000849DA" w:rsidRDefault="00053E5A" w:rsidP="00053E5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1314" w:type="pct"/>
            <w:vAlign w:val="center"/>
          </w:tcPr>
          <w:p w14:paraId="0528CBB6" w14:textId="77777777" w:rsidR="00053E5A" w:rsidRPr="000849DA" w:rsidRDefault="00053E5A" w:rsidP="00053E5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Наименование товара</w:t>
            </w:r>
          </w:p>
        </w:tc>
        <w:tc>
          <w:tcPr>
            <w:tcW w:w="894" w:type="pct"/>
            <w:vAlign w:val="center"/>
          </w:tcPr>
          <w:p w14:paraId="091BC93B" w14:textId="77777777" w:rsidR="00053E5A" w:rsidRPr="000849DA" w:rsidRDefault="00053E5A" w:rsidP="00053E5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Страна происхождения</w:t>
            </w:r>
          </w:p>
        </w:tc>
        <w:tc>
          <w:tcPr>
            <w:tcW w:w="323" w:type="pct"/>
            <w:vAlign w:val="center"/>
          </w:tcPr>
          <w:p w14:paraId="0A03942F" w14:textId="77777777" w:rsidR="00053E5A" w:rsidRPr="000849DA" w:rsidRDefault="00053E5A" w:rsidP="00053E5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425" w:type="pct"/>
            <w:vAlign w:val="center"/>
          </w:tcPr>
          <w:p w14:paraId="465887F2" w14:textId="77777777" w:rsidR="00053E5A" w:rsidRPr="000849DA" w:rsidRDefault="00053E5A" w:rsidP="00053E5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921" w:type="pct"/>
            <w:vAlign w:val="center"/>
          </w:tcPr>
          <w:p w14:paraId="4D642395" w14:textId="23C71488" w:rsidR="00053E5A" w:rsidRPr="000849DA" w:rsidRDefault="00C3345B" w:rsidP="00053E5A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Цена за ед. с НДС/без НДС</w:t>
            </w:r>
            <w:r w:rsidR="00053E5A" w:rsidRPr="000849DA">
              <w:rPr>
                <w:b/>
                <w:sz w:val="22"/>
                <w:szCs w:val="22"/>
                <w:lang w:eastAsia="ru-RU"/>
              </w:rPr>
              <w:t>, руб.</w:t>
            </w:r>
          </w:p>
        </w:tc>
        <w:tc>
          <w:tcPr>
            <w:tcW w:w="853" w:type="pct"/>
            <w:vAlign w:val="center"/>
          </w:tcPr>
          <w:p w14:paraId="15B5EEB6" w14:textId="5C2D2C9F" w:rsidR="00053E5A" w:rsidRPr="000849DA" w:rsidRDefault="00053E5A" w:rsidP="00C3345B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0849DA">
              <w:rPr>
                <w:b/>
                <w:sz w:val="22"/>
                <w:szCs w:val="22"/>
                <w:lang w:eastAsia="ru-RU"/>
              </w:rPr>
              <w:t xml:space="preserve">Стоимость с НДС </w:t>
            </w:r>
            <w:r w:rsidR="00C3345B">
              <w:rPr>
                <w:b/>
                <w:sz w:val="22"/>
                <w:szCs w:val="22"/>
                <w:lang w:eastAsia="ru-RU"/>
              </w:rPr>
              <w:t>/без НДС</w:t>
            </w:r>
            <w:r w:rsidRPr="000849DA">
              <w:rPr>
                <w:b/>
                <w:sz w:val="22"/>
                <w:szCs w:val="22"/>
                <w:lang w:eastAsia="ru-RU"/>
              </w:rPr>
              <w:t>, руб.</w:t>
            </w:r>
          </w:p>
        </w:tc>
      </w:tr>
      <w:tr w:rsidR="00053E5A" w:rsidRPr="000849DA" w14:paraId="413CF7BA" w14:textId="77777777" w:rsidTr="00053E5A">
        <w:trPr>
          <w:trHeight w:val="469"/>
        </w:trPr>
        <w:tc>
          <w:tcPr>
            <w:tcW w:w="269" w:type="pct"/>
            <w:vAlign w:val="center"/>
          </w:tcPr>
          <w:p w14:paraId="587A3161" w14:textId="26002B2A" w:rsidR="00053E5A" w:rsidRPr="00C3345B" w:rsidRDefault="00053E5A" w:rsidP="005B6DE4">
            <w:pPr>
              <w:pStyle w:val="ab"/>
              <w:numPr>
                <w:ilvl w:val="0"/>
                <w:numId w:val="6"/>
              </w:num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1314" w:type="pct"/>
            <w:vAlign w:val="center"/>
          </w:tcPr>
          <w:p w14:paraId="62C52EE0" w14:textId="73756484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53E5A">
              <w:rPr>
                <w:sz w:val="22"/>
                <w:szCs w:val="22"/>
                <w:lang w:eastAsia="ru-RU"/>
              </w:rPr>
              <w:t>Баннер 4 × 3 м с разборным каркасом</w:t>
            </w:r>
          </w:p>
        </w:tc>
        <w:tc>
          <w:tcPr>
            <w:tcW w:w="894" w:type="pct"/>
            <w:vAlign w:val="center"/>
          </w:tcPr>
          <w:p w14:paraId="41A44302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23" w:type="pct"/>
            <w:vAlign w:val="center"/>
          </w:tcPr>
          <w:p w14:paraId="55AB7253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" w:type="pct"/>
            <w:vAlign w:val="center"/>
          </w:tcPr>
          <w:p w14:paraId="2D4DC8BF" w14:textId="3E5DE24D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21" w:type="pct"/>
            <w:vAlign w:val="center"/>
          </w:tcPr>
          <w:p w14:paraId="1C1B2520" w14:textId="75E0368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3" w:type="pct"/>
            <w:vAlign w:val="center"/>
          </w:tcPr>
          <w:p w14:paraId="586BF904" w14:textId="32BF745F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53E5A" w:rsidRPr="000849DA" w14:paraId="2870BBCA" w14:textId="77777777" w:rsidTr="00053E5A">
        <w:trPr>
          <w:trHeight w:val="469"/>
        </w:trPr>
        <w:tc>
          <w:tcPr>
            <w:tcW w:w="269" w:type="pct"/>
            <w:vAlign w:val="center"/>
          </w:tcPr>
          <w:p w14:paraId="128E75E9" w14:textId="77777777" w:rsidR="00053E5A" w:rsidRPr="005B6DE4" w:rsidRDefault="00053E5A" w:rsidP="005B6DE4">
            <w:pPr>
              <w:pStyle w:val="ab"/>
              <w:numPr>
                <w:ilvl w:val="0"/>
                <w:numId w:val="6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14" w:type="pct"/>
            <w:vAlign w:val="center"/>
          </w:tcPr>
          <w:p w14:paraId="7E4E1BF8" w14:textId="65EB080A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53E5A">
              <w:rPr>
                <w:sz w:val="22"/>
                <w:szCs w:val="22"/>
                <w:lang w:eastAsia="ru-RU"/>
              </w:rPr>
              <w:t>Баннер 6 × 3 м с разборным каркасом</w:t>
            </w:r>
          </w:p>
        </w:tc>
        <w:tc>
          <w:tcPr>
            <w:tcW w:w="894" w:type="pct"/>
            <w:vAlign w:val="center"/>
          </w:tcPr>
          <w:p w14:paraId="1593FF5E" w14:textId="18E13D08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23" w:type="pct"/>
            <w:vAlign w:val="center"/>
          </w:tcPr>
          <w:p w14:paraId="69B87FCE" w14:textId="13EF26EA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" w:type="pct"/>
            <w:vAlign w:val="center"/>
          </w:tcPr>
          <w:p w14:paraId="660BE6B0" w14:textId="58B48BAA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21" w:type="pct"/>
            <w:vAlign w:val="center"/>
          </w:tcPr>
          <w:p w14:paraId="719DDA82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3" w:type="pct"/>
            <w:vAlign w:val="center"/>
          </w:tcPr>
          <w:p w14:paraId="4FD48EA2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53E5A" w:rsidRPr="000849DA" w14:paraId="48B21220" w14:textId="77777777" w:rsidTr="00053E5A">
        <w:trPr>
          <w:trHeight w:val="469"/>
        </w:trPr>
        <w:tc>
          <w:tcPr>
            <w:tcW w:w="269" w:type="pct"/>
            <w:vAlign w:val="center"/>
          </w:tcPr>
          <w:p w14:paraId="31CCF3C1" w14:textId="77777777" w:rsidR="00053E5A" w:rsidRPr="005B6DE4" w:rsidRDefault="00053E5A" w:rsidP="005B6DE4">
            <w:pPr>
              <w:pStyle w:val="ab"/>
              <w:numPr>
                <w:ilvl w:val="0"/>
                <w:numId w:val="6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14" w:type="pct"/>
            <w:vAlign w:val="center"/>
          </w:tcPr>
          <w:p w14:paraId="1EAFFB7F" w14:textId="3547FC58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53E5A">
              <w:rPr>
                <w:sz w:val="22"/>
                <w:szCs w:val="22"/>
                <w:lang w:eastAsia="ru-RU"/>
              </w:rPr>
              <w:t>Ролл-ап 0,85 × 2,00 м</w:t>
            </w:r>
          </w:p>
        </w:tc>
        <w:tc>
          <w:tcPr>
            <w:tcW w:w="894" w:type="pct"/>
            <w:vAlign w:val="center"/>
          </w:tcPr>
          <w:p w14:paraId="604FFC72" w14:textId="4CBE139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23" w:type="pct"/>
            <w:vAlign w:val="center"/>
          </w:tcPr>
          <w:p w14:paraId="77947BED" w14:textId="33025D80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" w:type="pct"/>
            <w:vAlign w:val="center"/>
          </w:tcPr>
          <w:p w14:paraId="16631D20" w14:textId="633A81C1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921" w:type="pct"/>
            <w:vAlign w:val="center"/>
          </w:tcPr>
          <w:p w14:paraId="736108FF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3" w:type="pct"/>
            <w:vAlign w:val="center"/>
          </w:tcPr>
          <w:p w14:paraId="6CA31D90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53E5A" w:rsidRPr="000849DA" w14:paraId="3D205E07" w14:textId="77777777" w:rsidTr="00053E5A">
        <w:trPr>
          <w:trHeight w:val="469"/>
        </w:trPr>
        <w:tc>
          <w:tcPr>
            <w:tcW w:w="269" w:type="pct"/>
            <w:vAlign w:val="center"/>
          </w:tcPr>
          <w:p w14:paraId="1D459F44" w14:textId="77777777" w:rsidR="00053E5A" w:rsidRPr="005B6DE4" w:rsidRDefault="00053E5A" w:rsidP="005B6DE4">
            <w:pPr>
              <w:pStyle w:val="ab"/>
              <w:numPr>
                <w:ilvl w:val="0"/>
                <w:numId w:val="6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14" w:type="pct"/>
            <w:vAlign w:val="center"/>
          </w:tcPr>
          <w:p w14:paraId="12FBB7D1" w14:textId="2B74693E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53E5A">
              <w:rPr>
                <w:sz w:val="22"/>
                <w:szCs w:val="22"/>
                <w:lang w:eastAsia="ru-RU"/>
              </w:rPr>
              <w:t>Флагшток-виндер (полотно для виндеров типа «Парус» размером 90 × 320 см)</w:t>
            </w:r>
          </w:p>
        </w:tc>
        <w:tc>
          <w:tcPr>
            <w:tcW w:w="894" w:type="pct"/>
            <w:vAlign w:val="center"/>
          </w:tcPr>
          <w:p w14:paraId="5DC784AC" w14:textId="2789CDC6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23" w:type="pct"/>
            <w:vAlign w:val="center"/>
          </w:tcPr>
          <w:p w14:paraId="4A3999B8" w14:textId="6CA7DCF9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" w:type="pct"/>
            <w:vAlign w:val="center"/>
          </w:tcPr>
          <w:p w14:paraId="1ECAFC84" w14:textId="53F29B65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21" w:type="pct"/>
            <w:vAlign w:val="center"/>
          </w:tcPr>
          <w:p w14:paraId="6C46112B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3" w:type="pct"/>
            <w:vAlign w:val="center"/>
          </w:tcPr>
          <w:p w14:paraId="570D87D2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053E5A" w:rsidRPr="000849DA" w14:paraId="14675F66" w14:textId="77777777" w:rsidTr="00053E5A">
        <w:trPr>
          <w:trHeight w:val="469"/>
        </w:trPr>
        <w:tc>
          <w:tcPr>
            <w:tcW w:w="269" w:type="pct"/>
            <w:vAlign w:val="center"/>
          </w:tcPr>
          <w:p w14:paraId="149DDEB1" w14:textId="77777777" w:rsidR="00053E5A" w:rsidRPr="005B6DE4" w:rsidRDefault="00053E5A" w:rsidP="005B6DE4">
            <w:pPr>
              <w:pStyle w:val="ab"/>
              <w:numPr>
                <w:ilvl w:val="0"/>
                <w:numId w:val="6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14" w:type="pct"/>
            <w:vAlign w:val="center"/>
          </w:tcPr>
          <w:p w14:paraId="0774D67D" w14:textId="416B4F69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53E5A">
              <w:rPr>
                <w:sz w:val="22"/>
                <w:szCs w:val="22"/>
                <w:lang w:eastAsia="ru-RU"/>
              </w:rPr>
              <w:t>Роллерный стенд</w:t>
            </w:r>
          </w:p>
        </w:tc>
        <w:tc>
          <w:tcPr>
            <w:tcW w:w="894" w:type="pct"/>
            <w:vAlign w:val="center"/>
          </w:tcPr>
          <w:p w14:paraId="28553701" w14:textId="32DC0505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23" w:type="pct"/>
            <w:vAlign w:val="center"/>
          </w:tcPr>
          <w:p w14:paraId="682BE0AD" w14:textId="3DB96590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" w:type="pct"/>
            <w:vAlign w:val="center"/>
          </w:tcPr>
          <w:p w14:paraId="76573957" w14:textId="44E4C4C3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21" w:type="pct"/>
            <w:vAlign w:val="center"/>
          </w:tcPr>
          <w:p w14:paraId="0B3FBF69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3" w:type="pct"/>
            <w:vAlign w:val="center"/>
          </w:tcPr>
          <w:p w14:paraId="279EDBEA" w14:textId="77777777" w:rsidR="00053E5A" w:rsidRPr="000849DA" w:rsidRDefault="00053E5A" w:rsidP="00053E5A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5B6DE4" w:rsidRPr="000849DA" w14:paraId="141712D8" w14:textId="77777777" w:rsidTr="00053E5A">
        <w:trPr>
          <w:trHeight w:val="469"/>
        </w:trPr>
        <w:tc>
          <w:tcPr>
            <w:tcW w:w="269" w:type="pct"/>
            <w:vAlign w:val="center"/>
          </w:tcPr>
          <w:p w14:paraId="06070DDF" w14:textId="77777777" w:rsidR="005B6DE4" w:rsidRPr="005B6DE4" w:rsidRDefault="005B6DE4" w:rsidP="005B6DE4">
            <w:pPr>
              <w:pStyle w:val="ab"/>
              <w:numPr>
                <w:ilvl w:val="0"/>
                <w:numId w:val="6"/>
              </w:num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314" w:type="pct"/>
            <w:vAlign w:val="center"/>
          </w:tcPr>
          <w:p w14:paraId="57ABDEC1" w14:textId="225D62E0" w:rsidR="005B6DE4" w:rsidRPr="00053E5A" w:rsidRDefault="005B6DE4" w:rsidP="005B6DE4">
            <w:pPr>
              <w:jc w:val="center"/>
              <w:rPr>
                <w:sz w:val="22"/>
                <w:szCs w:val="22"/>
                <w:lang w:eastAsia="ru-RU"/>
              </w:rPr>
            </w:pPr>
            <w:r w:rsidRPr="005B6DE4">
              <w:rPr>
                <w:sz w:val="22"/>
                <w:szCs w:val="22"/>
                <w:lang w:eastAsia="ru-RU"/>
              </w:rPr>
              <w:t>Стенд в алюминиевой рамке, 1,4 х 2 м</w:t>
            </w:r>
          </w:p>
        </w:tc>
        <w:tc>
          <w:tcPr>
            <w:tcW w:w="894" w:type="pct"/>
            <w:vAlign w:val="center"/>
          </w:tcPr>
          <w:p w14:paraId="778D7B89" w14:textId="2F411D96" w:rsidR="005B6DE4" w:rsidRPr="000849DA" w:rsidRDefault="005B6DE4" w:rsidP="005B6DE4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Россия</w:t>
            </w:r>
          </w:p>
        </w:tc>
        <w:tc>
          <w:tcPr>
            <w:tcW w:w="323" w:type="pct"/>
            <w:vAlign w:val="center"/>
          </w:tcPr>
          <w:p w14:paraId="09C9266B" w14:textId="7018D35D" w:rsidR="005B6DE4" w:rsidRPr="000849DA" w:rsidRDefault="005B6DE4" w:rsidP="005B6DE4">
            <w:pPr>
              <w:jc w:val="center"/>
              <w:rPr>
                <w:sz w:val="22"/>
                <w:szCs w:val="22"/>
                <w:lang w:eastAsia="ru-RU"/>
              </w:rPr>
            </w:pPr>
            <w:r w:rsidRPr="000849DA">
              <w:rPr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425" w:type="pct"/>
            <w:vAlign w:val="center"/>
          </w:tcPr>
          <w:p w14:paraId="04D37CDD" w14:textId="037188C1" w:rsidR="005B6DE4" w:rsidRDefault="005B6DE4" w:rsidP="005B6DE4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21" w:type="pct"/>
            <w:vAlign w:val="center"/>
          </w:tcPr>
          <w:p w14:paraId="4069E148" w14:textId="77777777" w:rsidR="005B6DE4" w:rsidRPr="000849DA" w:rsidRDefault="005B6DE4" w:rsidP="005B6DE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3" w:type="pct"/>
            <w:vAlign w:val="center"/>
          </w:tcPr>
          <w:p w14:paraId="38F46D6F" w14:textId="77777777" w:rsidR="005B6DE4" w:rsidRPr="000849DA" w:rsidRDefault="005B6DE4" w:rsidP="005B6DE4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14:paraId="5AF87C47" w14:textId="77777777" w:rsidR="00053E5A" w:rsidRDefault="00053E5A" w:rsidP="00053E5A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</w:p>
    <w:p w14:paraId="09C4843E" w14:textId="61A4ECF1" w:rsidR="00053E5A" w:rsidRDefault="00053E5A" w:rsidP="00053E5A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  <w:r w:rsidRPr="004A56A6">
        <w:rPr>
          <w:rFonts w:eastAsia="Arial"/>
          <w:kern w:val="1"/>
          <w:sz w:val="22"/>
          <w:szCs w:val="22"/>
          <w:lang w:bidi="hi-IN"/>
        </w:rPr>
        <w:t xml:space="preserve">Цена </w:t>
      </w:r>
      <w:r>
        <w:rPr>
          <w:rFonts w:eastAsia="Arial"/>
          <w:kern w:val="1"/>
          <w:sz w:val="22"/>
          <w:szCs w:val="22"/>
          <w:lang w:bidi="hi-IN"/>
        </w:rPr>
        <w:t>Контракта</w:t>
      </w:r>
      <w:r w:rsidRPr="004A56A6">
        <w:rPr>
          <w:rFonts w:eastAsia="Arial"/>
          <w:kern w:val="1"/>
          <w:sz w:val="22"/>
          <w:szCs w:val="22"/>
          <w:lang w:bidi="hi-IN"/>
        </w:rPr>
        <w:t xml:space="preserve"> составляет</w:t>
      </w:r>
      <w:r>
        <w:rPr>
          <w:rFonts w:eastAsia="Arial"/>
          <w:kern w:val="1"/>
          <w:sz w:val="22"/>
          <w:szCs w:val="22"/>
          <w:lang w:bidi="hi-IN"/>
        </w:rPr>
        <w:t xml:space="preserve"> </w:t>
      </w:r>
      <w:r w:rsidR="008C1C37">
        <w:rPr>
          <w:rFonts w:eastAsia="Arial"/>
          <w:kern w:val="1"/>
          <w:sz w:val="22"/>
          <w:szCs w:val="22"/>
          <w:lang w:bidi="hi-IN"/>
        </w:rPr>
        <w:t>_____________</w:t>
      </w:r>
      <w:r w:rsidRPr="00162C39">
        <w:rPr>
          <w:rFonts w:eastAsia="Arial"/>
          <w:kern w:val="1"/>
          <w:sz w:val="22"/>
          <w:szCs w:val="22"/>
          <w:lang w:bidi="hi-IN"/>
        </w:rPr>
        <w:t xml:space="preserve"> (</w:t>
      </w:r>
      <w:r w:rsidR="008C1C37">
        <w:rPr>
          <w:rFonts w:eastAsia="Arial"/>
          <w:kern w:val="1"/>
          <w:sz w:val="22"/>
          <w:szCs w:val="22"/>
          <w:lang w:bidi="hi-IN"/>
        </w:rPr>
        <w:t>___________________</w:t>
      </w:r>
      <w:r w:rsidRPr="00162C39">
        <w:rPr>
          <w:rFonts w:eastAsia="Arial"/>
          <w:kern w:val="1"/>
          <w:sz w:val="22"/>
          <w:szCs w:val="22"/>
          <w:lang w:bidi="hi-IN"/>
        </w:rPr>
        <w:t>) рублей 00 копеек, в том числе НДС</w:t>
      </w:r>
      <w:r w:rsidR="00C3345B">
        <w:rPr>
          <w:rFonts w:eastAsia="Arial"/>
          <w:kern w:val="1"/>
          <w:sz w:val="22"/>
          <w:szCs w:val="22"/>
          <w:lang w:bidi="hi-IN"/>
        </w:rPr>
        <w:t xml:space="preserve"> ___% - ___________</w:t>
      </w:r>
      <w:r w:rsidR="00C3345B" w:rsidRPr="00162C39">
        <w:rPr>
          <w:rFonts w:eastAsia="Arial"/>
          <w:kern w:val="1"/>
          <w:sz w:val="22"/>
          <w:szCs w:val="22"/>
          <w:lang w:bidi="hi-IN"/>
        </w:rPr>
        <w:t>(</w:t>
      </w:r>
      <w:r w:rsidR="00C3345B">
        <w:rPr>
          <w:rFonts w:eastAsia="Arial"/>
          <w:kern w:val="1"/>
          <w:sz w:val="22"/>
          <w:szCs w:val="22"/>
          <w:lang w:bidi="hi-IN"/>
        </w:rPr>
        <w:t>________________</w:t>
      </w:r>
      <w:r w:rsidR="00C3345B" w:rsidRPr="00162C39">
        <w:rPr>
          <w:rFonts w:eastAsia="Arial"/>
          <w:kern w:val="1"/>
          <w:sz w:val="22"/>
          <w:szCs w:val="22"/>
          <w:lang w:bidi="hi-IN"/>
        </w:rPr>
        <w:t>) рублей 00 копеек</w:t>
      </w:r>
      <w:r w:rsidR="00C3345B">
        <w:rPr>
          <w:rFonts w:eastAsia="Arial"/>
          <w:kern w:val="1"/>
          <w:sz w:val="22"/>
          <w:szCs w:val="22"/>
          <w:lang w:bidi="hi-IN"/>
        </w:rPr>
        <w:t xml:space="preserve"> /</w:t>
      </w:r>
      <w:r w:rsidR="008C1C37">
        <w:rPr>
          <w:rFonts w:eastAsia="Arial"/>
          <w:kern w:val="1"/>
          <w:sz w:val="22"/>
          <w:szCs w:val="22"/>
          <w:lang w:bidi="hi-IN"/>
        </w:rPr>
        <w:t xml:space="preserve"> НДС</w:t>
      </w:r>
      <w:r w:rsidR="00C3345B">
        <w:rPr>
          <w:rFonts w:eastAsia="Arial"/>
          <w:kern w:val="1"/>
          <w:sz w:val="22"/>
          <w:szCs w:val="22"/>
          <w:lang w:bidi="hi-IN"/>
        </w:rPr>
        <w:t xml:space="preserve"> не облагается</w:t>
      </w:r>
      <w:r w:rsidRPr="004A56A6">
        <w:rPr>
          <w:rFonts w:eastAsia="Arial"/>
          <w:kern w:val="1"/>
          <w:sz w:val="22"/>
          <w:szCs w:val="22"/>
          <w:lang w:bidi="hi-IN"/>
        </w:rPr>
        <w:t xml:space="preserve">.  </w:t>
      </w:r>
    </w:p>
    <w:p w14:paraId="5311E6D6" w14:textId="0071DEB8" w:rsidR="00053E5A" w:rsidRDefault="0080515E" w:rsidP="00053E5A">
      <w:pPr>
        <w:ind w:firstLine="567"/>
        <w:jc w:val="both"/>
        <w:rPr>
          <w:rFonts w:eastAsia="Arial"/>
          <w:kern w:val="1"/>
          <w:sz w:val="22"/>
          <w:szCs w:val="22"/>
          <w:lang w:bidi="hi-IN"/>
        </w:rPr>
      </w:pPr>
      <w:r w:rsidRPr="009356CF">
        <w:rPr>
          <w:rFonts w:eastAsia="Arial"/>
          <w:kern w:val="1"/>
          <w:sz w:val="22"/>
          <w:szCs w:val="22"/>
          <w:lang w:bidi="hi-IN"/>
        </w:rPr>
        <w:t>Технические характеристики и параметры Товара и требования к товару и упаковке указаны в Техниче</w:t>
      </w:r>
      <w:r>
        <w:rPr>
          <w:rFonts w:eastAsia="Arial"/>
          <w:kern w:val="1"/>
          <w:sz w:val="22"/>
          <w:szCs w:val="22"/>
          <w:lang w:bidi="hi-IN"/>
        </w:rPr>
        <w:t>ском задании (приложение № 2 к Контракту</w:t>
      </w:r>
      <w:r w:rsidRPr="009356CF">
        <w:rPr>
          <w:rFonts w:eastAsia="Arial"/>
          <w:kern w:val="1"/>
          <w:sz w:val="22"/>
          <w:szCs w:val="22"/>
          <w:lang w:bidi="hi-IN"/>
        </w:rPr>
        <w:t>).</w:t>
      </w:r>
    </w:p>
    <w:p w14:paraId="0EBB86B9" w14:textId="77777777" w:rsidR="00053E5A" w:rsidRDefault="00053E5A" w:rsidP="00053E5A">
      <w:pPr>
        <w:pStyle w:val="a4"/>
      </w:pPr>
    </w:p>
    <w:p w14:paraId="4B2C0DF2" w14:textId="77777777" w:rsidR="00053E5A" w:rsidRDefault="00053E5A" w:rsidP="00053E5A">
      <w:pPr>
        <w:pStyle w:val="a4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53E5A" w14:paraId="60AF8BA9" w14:textId="77777777" w:rsidTr="00053E5A">
        <w:tc>
          <w:tcPr>
            <w:tcW w:w="4926" w:type="dxa"/>
            <w:shd w:val="clear" w:color="auto" w:fill="auto"/>
          </w:tcPr>
          <w:p w14:paraId="741FD33B" w14:textId="77777777" w:rsidR="00053E5A" w:rsidRPr="00D364AD" w:rsidRDefault="00053E5A" w:rsidP="00053E5A">
            <w:pPr>
              <w:jc w:val="both"/>
            </w:pPr>
            <w:r w:rsidRPr="00D364AD">
              <w:t>Поставщик</w:t>
            </w:r>
          </w:p>
          <w:p w14:paraId="03F761DE" w14:textId="77777777" w:rsidR="00053E5A" w:rsidRPr="00D364AD" w:rsidRDefault="00053E5A" w:rsidP="00053E5A">
            <w:pPr>
              <w:jc w:val="both"/>
            </w:pPr>
          </w:p>
          <w:p w14:paraId="4472369F" w14:textId="77777777" w:rsidR="00053E5A" w:rsidRPr="00D364AD" w:rsidRDefault="00053E5A" w:rsidP="00053E5A">
            <w:pPr>
              <w:jc w:val="both"/>
            </w:pPr>
            <w:r w:rsidRPr="00D364AD">
              <w:t xml:space="preserve">__________________/ </w:t>
            </w:r>
            <w:r>
              <w:t>_________________</w:t>
            </w:r>
          </w:p>
          <w:p w14:paraId="6CA65BB5" w14:textId="77777777" w:rsidR="00053E5A" w:rsidRDefault="00053E5A" w:rsidP="00053E5A">
            <w:pPr>
              <w:pStyle w:val="a4"/>
            </w:pPr>
            <w:r w:rsidRPr="00D364AD">
              <w:rPr>
                <w:szCs w:val="24"/>
              </w:rPr>
              <w:t xml:space="preserve">  м. п.</w:t>
            </w:r>
          </w:p>
        </w:tc>
        <w:tc>
          <w:tcPr>
            <w:tcW w:w="4927" w:type="dxa"/>
            <w:shd w:val="clear" w:color="auto" w:fill="auto"/>
          </w:tcPr>
          <w:p w14:paraId="451928D0" w14:textId="77777777" w:rsidR="00053E5A" w:rsidRPr="00D364AD" w:rsidRDefault="00053E5A" w:rsidP="00053E5A">
            <w:pPr>
              <w:jc w:val="both"/>
            </w:pPr>
            <w:r w:rsidRPr="00D364AD">
              <w:t>Заказчик</w:t>
            </w:r>
          </w:p>
          <w:p w14:paraId="713F895A" w14:textId="77777777" w:rsidR="00053E5A" w:rsidRPr="00D364AD" w:rsidRDefault="00053E5A" w:rsidP="00053E5A">
            <w:pPr>
              <w:jc w:val="both"/>
            </w:pPr>
          </w:p>
          <w:p w14:paraId="2D854113" w14:textId="77777777" w:rsidR="00053E5A" w:rsidRPr="00D364AD" w:rsidRDefault="00053E5A" w:rsidP="00053E5A">
            <w:pPr>
              <w:jc w:val="both"/>
            </w:pPr>
            <w:r w:rsidRPr="00D364AD">
              <w:t>_________________/ _________________</w:t>
            </w:r>
          </w:p>
          <w:p w14:paraId="6C1E47A6" w14:textId="77777777" w:rsidR="00053E5A" w:rsidRDefault="00053E5A" w:rsidP="00053E5A">
            <w:pPr>
              <w:pStyle w:val="a4"/>
            </w:pPr>
            <w:r w:rsidRPr="00D364AD">
              <w:rPr>
                <w:szCs w:val="24"/>
              </w:rPr>
              <w:t>м. п.</w:t>
            </w:r>
          </w:p>
        </w:tc>
      </w:tr>
    </w:tbl>
    <w:p w14:paraId="498DC303" w14:textId="77777777" w:rsidR="00053E5A" w:rsidRDefault="00053E5A" w:rsidP="00053E5A">
      <w:pPr>
        <w:pStyle w:val="a4"/>
      </w:pPr>
    </w:p>
    <w:p w14:paraId="0D31DFFC" w14:textId="5E7F2427" w:rsidR="00053E5A" w:rsidRDefault="00053E5A" w:rsidP="00053E5A">
      <w:r>
        <w:br w:type="page"/>
      </w:r>
    </w:p>
    <w:p w14:paraId="6A69C90F" w14:textId="76B699BC" w:rsidR="00053E5A" w:rsidRPr="00053E5A" w:rsidRDefault="00053E5A" w:rsidP="00053E5A">
      <w:pPr>
        <w:pStyle w:val="ConsPlusNormal"/>
        <w:ind w:left="6804"/>
        <w:rPr>
          <w:szCs w:val="26"/>
        </w:rPr>
      </w:pPr>
      <w:r w:rsidRPr="00053E5A">
        <w:rPr>
          <w:szCs w:val="26"/>
        </w:rPr>
        <w:lastRenderedPageBreak/>
        <w:t>Приложение № 2</w:t>
      </w:r>
    </w:p>
    <w:p w14:paraId="77532AF3" w14:textId="77777777" w:rsidR="00053E5A" w:rsidRPr="00053E5A" w:rsidRDefault="00053E5A" w:rsidP="00053E5A">
      <w:pPr>
        <w:pStyle w:val="ConsPlusNormal"/>
        <w:ind w:left="6804"/>
        <w:rPr>
          <w:szCs w:val="26"/>
        </w:rPr>
      </w:pPr>
      <w:r w:rsidRPr="00053E5A">
        <w:rPr>
          <w:szCs w:val="26"/>
        </w:rPr>
        <w:t>к Контракту от ________</w:t>
      </w:r>
    </w:p>
    <w:p w14:paraId="3B059873" w14:textId="1F247A44" w:rsidR="00053E5A" w:rsidRPr="00053E5A" w:rsidRDefault="00053E5A" w:rsidP="00053E5A">
      <w:pPr>
        <w:ind w:left="6804"/>
        <w:rPr>
          <w:sz w:val="22"/>
        </w:rPr>
      </w:pPr>
      <w:r w:rsidRPr="00053E5A">
        <w:rPr>
          <w:szCs w:val="26"/>
        </w:rPr>
        <w:t xml:space="preserve">№ </w:t>
      </w:r>
      <w:r w:rsidR="0022467B">
        <w:rPr>
          <w:szCs w:val="26"/>
        </w:rPr>
        <w:t>УФИЦ44271</w:t>
      </w:r>
    </w:p>
    <w:p w14:paraId="4B14ABDB" w14:textId="7311DAA7" w:rsidR="00053E5A" w:rsidRPr="00053E5A" w:rsidRDefault="00053E5A" w:rsidP="00F97835">
      <w:pPr>
        <w:rPr>
          <w:sz w:val="22"/>
        </w:rPr>
      </w:pPr>
    </w:p>
    <w:p w14:paraId="34198A68" w14:textId="77777777" w:rsidR="00053E5A" w:rsidRDefault="00053E5A" w:rsidP="00053E5A">
      <w:pPr>
        <w:jc w:val="center"/>
        <w:rPr>
          <w:b/>
        </w:rPr>
      </w:pPr>
      <w:r w:rsidRPr="003B2BDB">
        <w:rPr>
          <w:b/>
        </w:rPr>
        <w:t>Техническое задание</w:t>
      </w:r>
    </w:p>
    <w:p w14:paraId="52DF870E" w14:textId="77777777" w:rsidR="00053E5A" w:rsidRDefault="00053E5A" w:rsidP="00053E5A">
      <w:pPr>
        <w:jc w:val="center"/>
        <w:rPr>
          <w:b/>
        </w:rPr>
      </w:pPr>
      <w:r>
        <w:rPr>
          <w:b/>
        </w:rPr>
        <w:t xml:space="preserve">На изготовление и поставку баннеров, ролл-апов и флагштоков </w:t>
      </w:r>
    </w:p>
    <w:p w14:paraId="644D04AB" w14:textId="77777777" w:rsidR="00053E5A" w:rsidRDefault="00053E5A" w:rsidP="00053E5A">
      <w:pPr>
        <w:jc w:val="center"/>
        <w:rPr>
          <w:b/>
        </w:rPr>
      </w:pPr>
      <w:r>
        <w:rPr>
          <w:b/>
        </w:rPr>
        <w:t>в рамках организации и проведения торжественных мероприятий, посвященных</w:t>
      </w:r>
    </w:p>
    <w:p w14:paraId="79B8F321" w14:textId="77777777" w:rsidR="00053E5A" w:rsidRDefault="00053E5A" w:rsidP="00053E5A">
      <w:pPr>
        <w:jc w:val="center"/>
        <w:rPr>
          <w:b/>
        </w:rPr>
      </w:pPr>
      <w:r>
        <w:rPr>
          <w:b/>
        </w:rPr>
        <w:t xml:space="preserve"> 75-летию УФИЦ РАН</w:t>
      </w:r>
    </w:p>
    <w:p w14:paraId="47541F1E" w14:textId="77777777" w:rsidR="00053E5A" w:rsidRPr="003B2BDB" w:rsidRDefault="00053E5A" w:rsidP="00053E5A">
      <w:pPr>
        <w:jc w:val="center"/>
        <w:rPr>
          <w:b/>
        </w:rPr>
      </w:pPr>
    </w:p>
    <w:p w14:paraId="013A8B8F" w14:textId="77777777" w:rsidR="00053E5A" w:rsidRDefault="00053E5A" w:rsidP="00053E5A">
      <w:pPr>
        <w:jc w:val="center"/>
        <w:rPr>
          <w:b/>
        </w:rPr>
      </w:pPr>
      <w:r w:rsidRPr="003B2BDB">
        <w:rPr>
          <w:b/>
        </w:rPr>
        <w:t xml:space="preserve">Наименование (обозначение) и </w:t>
      </w:r>
      <w:r>
        <w:rPr>
          <w:b/>
        </w:rPr>
        <w:t>количество поставляемого товара</w:t>
      </w:r>
    </w:p>
    <w:tbl>
      <w:tblPr>
        <w:tblStyle w:val="af4"/>
        <w:tblW w:w="5223" w:type="pct"/>
        <w:tblInd w:w="-431" w:type="dxa"/>
        <w:tblLook w:val="04A0" w:firstRow="1" w:lastRow="0" w:firstColumn="1" w:lastColumn="0" w:noHBand="0" w:noVBand="1"/>
      </w:tblPr>
      <w:tblGrid>
        <w:gridCol w:w="407"/>
        <w:gridCol w:w="1465"/>
        <w:gridCol w:w="1689"/>
        <w:gridCol w:w="2008"/>
        <w:gridCol w:w="3528"/>
        <w:gridCol w:w="579"/>
        <w:gridCol w:w="616"/>
      </w:tblGrid>
      <w:tr w:rsidR="00053E5A" w:rsidRPr="00E11C52" w14:paraId="4E3516FA" w14:textId="77777777" w:rsidTr="00053E5A">
        <w:trPr>
          <w:trHeight w:val="283"/>
        </w:trPr>
        <w:tc>
          <w:tcPr>
            <w:tcW w:w="198" w:type="pct"/>
            <w:vMerge w:val="restart"/>
            <w:vAlign w:val="center"/>
          </w:tcPr>
          <w:p w14:paraId="3E088F44" w14:textId="77777777" w:rsidR="00053E5A" w:rsidRPr="00053E5A" w:rsidRDefault="00053E5A" w:rsidP="00053E5A">
            <w:pPr>
              <w:jc w:val="center"/>
              <w:rPr>
                <w:bCs/>
                <w:sz w:val="20"/>
                <w:szCs w:val="20"/>
                <w:lang w:eastAsia="ru-RU"/>
              </w:rPr>
            </w:pPr>
            <w:r w:rsidRPr="00053E5A">
              <w:rPr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712" w:type="pct"/>
            <w:vMerge w:val="restart"/>
            <w:vAlign w:val="center"/>
          </w:tcPr>
          <w:p w14:paraId="696D04E2" w14:textId="77777777" w:rsidR="00053E5A" w:rsidRPr="00053E5A" w:rsidRDefault="00053E5A" w:rsidP="00053E5A">
            <w:pPr>
              <w:pStyle w:val="af6"/>
              <w:jc w:val="center"/>
            </w:pPr>
            <w:r w:rsidRPr="00053E5A">
              <w:t>Наименование товара</w:t>
            </w:r>
          </w:p>
        </w:tc>
        <w:tc>
          <w:tcPr>
            <w:tcW w:w="821" w:type="pct"/>
            <w:vMerge w:val="restart"/>
            <w:vAlign w:val="center"/>
          </w:tcPr>
          <w:p w14:paraId="16614DF6" w14:textId="77777777" w:rsidR="00053E5A" w:rsidRPr="00053E5A" w:rsidRDefault="00053E5A" w:rsidP="00053E5A">
            <w:pPr>
              <w:jc w:val="center"/>
              <w:rPr>
                <w:bCs/>
                <w:color w:val="000000"/>
                <w:sz w:val="20"/>
                <w:szCs w:val="20"/>
                <w:lang w:val="be-BY" w:eastAsia="ru-RU"/>
              </w:rPr>
            </w:pPr>
            <w:r w:rsidRPr="00053E5A">
              <w:rPr>
                <w:bCs/>
                <w:color w:val="000000"/>
                <w:sz w:val="20"/>
                <w:szCs w:val="20"/>
                <w:lang w:val="be-BY" w:eastAsia="ru-RU"/>
              </w:rPr>
              <w:t>Состав</w:t>
            </w:r>
          </w:p>
        </w:tc>
        <w:tc>
          <w:tcPr>
            <w:tcW w:w="2689" w:type="pct"/>
            <w:gridSpan w:val="2"/>
            <w:vAlign w:val="center"/>
          </w:tcPr>
          <w:p w14:paraId="2DF89383" w14:textId="77777777" w:rsidR="00053E5A" w:rsidRPr="00053E5A" w:rsidRDefault="00053E5A" w:rsidP="00053E5A">
            <w:pPr>
              <w:jc w:val="center"/>
              <w:rPr>
                <w:sz w:val="20"/>
                <w:szCs w:val="20"/>
              </w:rPr>
            </w:pPr>
            <w:r w:rsidRPr="00053E5A">
              <w:rPr>
                <w:bCs/>
                <w:color w:val="000000"/>
                <w:sz w:val="20"/>
                <w:szCs w:val="20"/>
                <w:lang w:val="be-BY" w:eastAsia="ru-RU"/>
              </w:rPr>
              <w:t>Характеристики товара</w:t>
            </w:r>
          </w:p>
        </w:tc>
        <w:tc>
          <w:tcPr>
            <w:tcW w:w="281" w:type="pct"/>
            <w:vMerge w:val="restart"/>
            <w:vAlign w:val="center"/>
          </w:tcPr>
          <w:p w14:paraId="343FC475" w14:textId="77777777" w:rsidR="00053E5A" w:rsidRPr="00E11C52" w:rsidRDefault="00053E5A" w:rsidP="00053E5A">
            <w:pPr>
              <w:pStyle w:val="af6"/>
              <w:jc w:val="center"/>
              <w:rPr>
                <w:bCs/>
                <w:color w:val="000000"/>
                <w:lang w:val="be-BY"/>
              </w:rPr>
            </w:pPr>
            <w:r w:rsidRPr="00E11C52">
              <w:rPr>
                <w:rFonts w:eastAsia="Calibri"/>
                <w:bCs/>
                <w:color w:val="000000"/>
                <w:lang w:val="be-BY"/>
              </w:rPr>
              <w:t>Ед. изм.</w:t>
            </w:r>
          </w:p>
        </w:tc>
        <w:tc>
          <w:tcPr>
            <w:tcW w:w="299" w:type="pct"/>
            <w:vMerge w:val="restart"/>
            <w:vAlign w:val="center"/>
          </w:tcPr>
          <w:p w14:paraId="0D609B5E" w14:textId="77777777" w:rsidR="00053E5A" w:rsidRPr="00E11C52" w:rsidRDefault="00053E5A" w:rsidP="00053E5A">
            <w:pPr>
              <w:pStyle w:val="af6"/>
              <w:jc w:val="center"/>
              <w:rPr>
                <w:bCs/>
                <w:color w:val="000000"/>
                <w:lang w:val="be-BY"/>
              </w:rPr>
            </w:pPr>
            <w:r w:rsidRPr="00E11C52">
              <w:rPr>
                <w:bCs/>
                <w:color w:val="000000"/>
                <w:lang w:val="be-BY"/>
              </w:rPr>
              <w:t>Кол-во</w:t>
            </w:r>
          </w:p>
        </w:tc>
      </w:tr>
      <w:tr w:rsidR="00053E5A" w:rsidRPr="00E11C52" w14:paraId="4F1C303C" w14:textId="77777777" w:rsidTr="00053E5A">
        <w:trPr>
          <w:trHeight w:val="419"/>
        </w:trPr>
        <w:tc>
          <w:tcPr>
            <w:tcW w:w="198" w:type="pct"/>
            <w:vMerge/>
            <w:vAlign w:val="center"/>
          </w:tcPr>
          <w:p w14:paraId="65BF46A4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712" w:type="pct"/>
            <w:vMerge/>
            <w:vAlign w:val="center"/>
          </w:tcPr>
          <w:p w14:paraId="7605E8E7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821" w:type="pct"/>
            <w:vMerge/>
            <w:vAlign w:val="center"/>
          </w:tcPr>
          <w:p w14:paraId="5BC4D243" w14:textId="77777777" w:rsidR="00053E5A" w:rsidRPr="00053E5A" w:rsidRDefault="00053E5A" w:rsidP="00053E5A">
            <w:pPr>
              <w:pStyle w:val="af6"/>
              <w:rPr>
                <w:bCs/>
                <w:color w:val="000000"/>
                <w:lang w:val="be-BY"/>
              </w:rPr>
            </w:pPr>
          </w:p>
        </w:tc>
        <w:tc>
          <w:tcPr>
            <w:tcW w:w="942" w:type="pct"/>
            <w:vAlign w:val="center"/>
          </w:tcPr>
          <w:p w14:paraId="28C3475B" w14:textId="77777777" w:rsidR="00053E5A" w:rsidRPr="00053E5A" w:rsidRDefault="00053E5A" w:rsidP="00053E5A">
            <w:pPr>
              <w:pStyle w:val="af6"/>
              <w:jc w:val="center"/>
            </w:pPr>
            <w:r w:rsidRPr="00053E5A">
              <w:rPr>
                <w:bCs/>
                <w:color w:val="000000"/>
                <w:lang w:val="be-BY"/>
              </w:rPr>
              <w:t>Наименование характеристики</w:t>
            </w:r>
          </w:p>
        </w:tc>
        <w:tc>
          <w:tcPr>
            <w:tcW w:w="1747" w:type="pct"/>
            <w:vAlign w:val="center"/>
          </w:tcPr>
          <w:p w14:paraId="669540ED" w14:textId="77777777" w:rsidR="00053E5A" w:rsidRPr="00053E5A" w:rsidRDefault="00053E5A" w:rsidP="00053E5A">
            <w:pPr>
              <w:pStyle w:val="af6"/>
              <w:jc w:val="center"/>
              <w:rPr>
                <w:bCs/>
                <w:color w:val="000000"/>
                <w:lang w:val="be-BY"/>
              </w:rPr>
            </w:pPr>
            <w:r w:rsidRPr="00053E5A">
              <w:rPr>
                <w:bCs/>
                <w:color w:val="000000"/>
                <w:lang w:val="be-BY"/>
              </w:rPr>
              <w:t>Значение характеристики</w:t>
            </w:r>
          </w:p>
        </w:tc>
        <w:tc>
          <w:tcPr>
            <w:tcW w:w="281" w:type="pct"/>
            <w:vMerge/>
            <w:vAlign w:val="center"/>
          </w:tcPr>
          <w:p w14:paraId="06E8C042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A2456A1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8541F15" w14:textId="77777777" w:rsidTr="00053E5A">
        <w:trPr>
          <w:trHeight w:val="425"/>
        </w:trPr>
        <w:tc>
          <w:tcPr>
            <w:tcW w:w="198" w:type="pct"/>
            <w:vMerge w:val="restart"/>
            <w:vAlign w:val="center"/>
          </w:tcPr>
          <w:p w14:paraId="07734E2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 w:val="restart"/>
            <w:vAlign w:val="center"/>
          </w:tcPr>
          <w:p w14:paraId="6D8A1EA2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bCs/>
                <w:color w:val="000000"/>
                <w:sz w:val="20"/>
                <w:szCs w:val="20"/>
                <w:lang w:eastAsia="ru-RU"/>
              </w:rPr>
              <w:t>Баннер 4 × 3 м с разборным каркасом</w:t>
            </w:r>
          </w:p>
        </w:tc>
        <w:tc>
          <w:tcPr>
            <w:tcW w:w="821" w:type="pct"/>
            <w:vMerge w:val="restart"/>
            <w:vAlign w:val="center"/>
          </w:tcPr>
          <w:p w14:paraId="66C61F5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Баннерное полотно</w:t>
            </w:r>
          </w:p>
        </w:tc>
        <w:tc>
          <w:tcPr>
            <w:tcW w:w="942" w:type="pct"/>
            <w:vAlign w:val="center"/>
          </w:tcPr>
          <w:p w14:paraId="59AD3B6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Назначение</w:t>
            </w:r>
          </w:p>
        </w:tc>
        <w:tc>
          <w:tcPr>
            <w:tcW w:w="1747" w:type="pct"/>
            <w:vAlign w:val="center"/>
          </w:tcPr>
          <w:p w14:paraId="65CD90D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Размещение рекламно-информационного изображения при проведении мероприятий</w:t>
            </w:r>
          </w:p>
        </w:tc>
        <w:tc>
          <w:tcPr>
            <w:tcW w:w="281" w:type="pct"/>
            <w:vMerge w:val="restart"/>
            <w:vAlign w:val="center"/>
          </w:tcPr>
          <w:p w14:paraId="1A3BB7C5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шт.</w:t>
            </w:r>
          </w:p>
        </w:tc>
        <w:tc>
          <w:tcPr>
            <w:tcW w:w="299" w:type="pct"/>
            <w:vMerge w:val="restart"/>
            <w:vAlign w:val="center"/>
          </w:tcPr>
          <w:p w14:paraId="0005C49B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1</w:t>
            </w:r>
          </w:p>
        </w:tc>
      </w:tr>
      <w:tr w:rsidR="00053E5A" w:rsidRPr="00E11C52" w14:paraId="2D59E7D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4E39725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0CE4A291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A3D4D2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5CC6692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Размер баннерного полотна</w:t>
            </w:r>
          </w:p>
        </w:tc>
        <w:tc>
          <w:tcPr>
            <w:tcW w:w="1747" w:type="pct"/>
            <w:vAlign w:val="center"/>
          </w:tcPr>
          <w:p w14:paraId="42BDB52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4 000 × 3 000 мм; допустимое отклонение по каждой стороне не более ±10 мм</w:t>
            </w:r>
          </w:p>
        </w:tc>
        <w:tc>
          <w:tcPr>
            <w:tcW w:w="281" w:type="pct"/>
            <w:vMerge/>
            <w:vAlign w:val="center"/>
          </w:tcPr>
          <w:p w14:paraId="02DC19F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50DC4542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4D7BE39F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D202567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0547DBC1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0C62DFE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DDF299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 полотна</w:t>
            </w:r>
          </w:p>
        </w:tc>
        <w:tc>
          <w:tcPr>
            <w:tcW w:w="1747" w:type="pct"/>
            <w:vAlign w:val="center"/>
          </w:tcPr>
          <w:p w14:paraId="354A4D4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Баннерная ткань на основе ПВХ, армированная полиэфирной нитью, либо материал с эквивалентными функциональными характеристиками</w:t>
            </w:r>
          </w:p>
        </w:tc>
        <w:tc>
          <w:tcPr>
            <w:tcW w:w="281" w:type="pct"/>
            <w:vMerge/>
            <w:vAlign w:val="center"/>
          </w:tcPr>
          <w:p w14:paraId="7E849AE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40385E0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3A2AEC0B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24D823A1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2DB9B4D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0DE19B36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230C2FF9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Печать</w:t>
            </w:r>
          </w:p>
        </w:tc>
        <w:tc>
          <w:tcPr>
            <w:tcW w:w="1747" w:type="pct"/>
            <w:vAlign w:val="center"/>
          </w:tcPr>
          <w:p w14:paraId="259936A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Полноцветная односторонняя, цветность 4+0</w:t>
            </w:r>
          </w:p>
        </w:tc>
        <w:tc>
          <w:tcPr>
            <w:tcW w:w="281" w:type="pct"/>
            <w:vMerge/>
            <w:vAlign w:val="center"/>
          </w:tcPr>
          <w:p w14:paraId="01D189C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5E9FF94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50799BE4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1BAE24E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02CAB9FE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64DF35B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677DB8B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Стойкость изображения</w:t>
            </w:r>
          </w:p>
        </w:tc>
        <w:tc>
          <w:tcPr>
            <w:tcW w:w="1747" w:type="pct"/>
            <w:vAlign w:val="center"/>
          </w:tcPr>
          <w:p w14:paraId="5D24EA7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Устойчивость к истиранию при обычной эксплуатации, кратковременному воздействию влаги и солнечного света</w:t>
            </w:r>
          </w:p>
        </w:tc>
        <w:tc>
          <w:tcPr>
            <w:tcW w:w="281" w:type="pct"/>
            <w:vMerge/>
            <w:vAlign w:val="center"/>
          </w:tcPr>
          <w:p w14:paraId="6C45010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E460D51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32D4A023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45E4DE5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0DF42C1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6010A38E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95F5653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Обработка краёв</w:t>
            </w:r>
          </w:p>
        </w:tc>
        <w:tc>
          <w:tcPr>
            <w:tcW w:w="1747" w:type="pct"/>
            <w:vAlign w:val="center"/>
          </w:tcPr>
          <w:p w14:paraId="597FA2E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Усиление по всему периметру сваркой, проклейкой либо подворотом с прошивкой; обработка не должна повреждать лицевое изображение</w:t>
            </w:r>
          </w:p>
        </w:tc>
        <w:tc>
          <w:tcPr>
            <w:tcW w:w="281" w:type="pct"/>
            <w:vMerge/>
            <w:vAlign w:val="center"/>
          </w:tcPr>
          <w:p w14:paraId="1098DEA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53A317C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393AF020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22102CF1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198E54D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41A1AD50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282B6F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Крепление полотна</w:t>
            </w:r>
          </w:p>
        </w:tc>
        <w:tc>
          <w:tcPr>
            <w:tcW w:w="1747" w:type="pct"/>
            <w:vAlign w:val="center"/>
          </w:tcPr>
          <w:p w14:paraId="1BB1367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Металлические люверсы либо иные равномерно расположенные крепёжные элементы по периметру с шагом не более 500 мм</w:t>
            </w:r>
          </w:p>
        </w:tc>
        <w:tc>
          <w:tcPr>
            <w:tcW w:w="281" w:type="pct"/>
            <w:vMerge/>
            <w:vAlign w:val="center"/>
          </w:tcPr>
          <w:p w14:paraId="788215F7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3191962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5443750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251AC2CF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0EB0481C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 w:val="restart"/>
            <w:vAlign w:val="center"/>
          </w:tcPr>
          <w:p w14:paraId="1BCB0389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Сборно-разборный каркас</w:t>
            </w:r>
          </w:p>
        </w:tc>
        <w:tc>
          <w:tcPr>
            <w:tcW w:w="942" w:type="pct"/>
            <w:vAlign w:val="center"/>
          </w:tcPr>
          <w:p w14:paraId="56535C6F" w14:textId="77777777" w:rsidR="00053E5A" w:rsidRPr="00053E5A" w:rsidRDefault="00053E5A" w:rsidP="00053E5A">
            <w:pPr>
              <w:ind w:firstLine="8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Тип каркаса</w:t>
            </w:r>
          </w:p>
        </w:tc>
        <w:tc>
          <w:tcPr>
            <w:tcW w:w="1747" w:type="pct"/>
            <w:vAlign w:val="center"/>
          </w:tcPr>
          <w:p w14:paraId="570DFAF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Свободностоящий сборно-разборный металлический каркас для размещения и равномерного натяжения полотна 6 000 × 3 000 мм</w:t>
            </w:r>
          </w:p>
        </w:tc>
        <w:tc>
          <w:tcPr>
            <w:tcW w:w="281" w:type="pct"/>
            <w:vMerge/>
            <w:vAlign w:val="center"/>
          </w:tcPr>
          <w:p w14:paraId="4E61E47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C86AA69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AD0DA5D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550AE89B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E8A558E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C00FAD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CA48E56" w14:textId="77777777" w:rsidR="00053E5A" w:rsidRPr="00053E5A" w:rsidRDefault="00053E5A" w:rsidP="00053E5A">
            <w:pPr>
              <w:ind w:firstLine="8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 каркаса</w:t>
            </w:r>
          </w:p>
        </w:tc>
        <w:tc>
          <w:tcPr>
            <w:tcW w:w="1747" w:type="pct"/>
            <w:vAlign w:val="center"/>
          </w:tcPr>
          <w:p w14:paraId="1FF5268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Сталь, алюминиевый сплав либо сочетание металлических элементов; металлические поверхности защищены от коррозии</w:t>
            </w:r>
          </w:p>
        </w:tc>
        <w:tc>
          <w:tcPr>
            <w:tcW w:w="281" w:type="pct"/>
            <w:vMerge/>
            <w:vAlign w:val="center"/>
          </w:tcPr>
          <w:p w14:paraId="1AD2CB41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3CC2C6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4CD6A4D0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956054A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2415CA1E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72F79964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1FC48FE2" w14:textId="77777777" w:rsidR="00053E5A" w:rsidRPr="00053E5A" w:rsidRDefault="00053E5A" w:rsidP="00053E5A">
            <w:pPr>
              <w:ind w:firstLine="8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Требования к конструкции</w:t>
            </w:r>
          </w:p>
        </w:tc>
        <w:tc>
          <w:tcPr>
            <w:tcW w:w="1747" w:type="pct"/>
            <w:vAlign w:val="center"/>
          </w:tcPr>
          <w:p w14:paraId="52D0A2F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Устойчивость на ровной твёрдой поверхности, отсутствие острых необработанных кромок, возможность многократной сборки и разборки без специального оборудования</w:t>
            </w:r>
          </w:p>
        </w:tc>
        <w:tc>
          <w:tcPr>
            <w:tcW w:w="281" w:type="pct"/>
            <w:vMerge/>
            <w:vAlign w:val="center"/>
          </w:tcPr>
          <w:p w14:paraId="2909FEEF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F85D8AF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D978979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17DA77C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2C8F3DC7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 w:val="restart"/>
            <w:vAlign w:val="center"/>
          </w:tcPr>
          <w:p w14:paraId="0E41CD3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Крепёж и документация</w:t>
            </w:r>
          </w:p>
        </w:tc>
        <w:tc>
          <w:tcPr>
            <w:tcW w:w="942" w:type="pct"/>
            <w:vAlign w:val="center"/>
          </w:tcPr>
          <w:p w14:paraId="0D6998BC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Комплект крепежа</w:t>
            </w:r>
          </w:p>
        </w:tc>
        <w:tc>
          <w:tcPr>
            <w:tcW w:w="1747" w:type="pct"/>
            <w:vAlign w:val="center"/>
          </w:tcPr>
          <w:p w14:paraId="27152629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Все соединительные элементы, опоры и элементы натяжения, необходимые для сборки каркаса и установки полотна</w:t>
            </w:r>
          </w:p>
        </w:tc>
        <w:tc>
          <w:tcPr>
            <w:tcW w:w="281" w:type="pct"/>
            <w:vMerge/>
            <w:vAlign w:val="center"/>
          </w:tcPr>
          <w:p w14:paraId="7165BFC5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677AD057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0F0477AF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981C810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32E4F73D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14EDA871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C63C340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747" w:type="pct"/>
            <w:vAlign w:val="center"/>
          </w:tcPr>
          <w:p w14:paraId="1A46640A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Схема или инструкция по сборке на русском языке; при наличии ограничений по ветровой нагрузке они должны быть указаны</w:t>
            </w:r>
          </w:p>
        </w:tc>
        <w:tc>
          <w:tcPr>
            <w:tcW w:w="281" w:type="pct"/>
            <w:vMerge/>
            <w:vAlign w:val="center"/>
          </w:tcPr>
          <w:p w14:paraId="19789BC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42FD6B2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3A9A8F3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970371C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20FF1267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7471BC1A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4A4A249C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Комплектность</w:t>
            </w:r>
          </w:p>
        </w:tc>
        <w:tc>
          <w:tcPr>
            <w:tcW w:w="1747" w:type="pct"/>
            <w:vAlign w:val="center"/>
          </w:tcPr>
          <w:p w14:paraId="196B558F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 xml:space="preserve">Баннерное полотно – 1 шт.; каркас  –  1 комплект; крепёж и элементы </w:t>
            </w:r>
            <w:r w:rsidRPr="00053E5A">
              <w:rPr>
                <w:sz w:val="20"/>
                <w:szCs w:val="20"/>
              </w:rPr>
              <w:lastRenderedPageBreak/>
              <w:t>натяжения  – 1 комплект; инструкция – 1 экз.; транспортировочная упаковка</w:t>
            </w:r>
          </w:p>
        </w:tc>
        <w:tc>
          <w:tcPr>
            <w:tcW w:w="281" w:type="pct"/>
            <w:vMerge/>
            <w:vAlign w:val="center"/>
          </w:tcPr>
          <w:p w14:paraId="45BDFD1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4A3CA7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505A111B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56753155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8F2697C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6C5B18F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593989EC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Гарантийный срок</w:t>
            </w:r>
          </w:p>
        </w:tc>
        <w:tc>
          <w:tcPr>
            <w:tcW w:w="1747" w:type="pct"/>
            <w:vAlign w:val="center"/>
          </w:tcPr>
          <w:p w14:paraId="0F6D0DCF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 менее 12 месяцев на каркас и соединительные элементы; не менее 6 месяцев на качество печати и обработку полотна</w:t>
            </w:r>
          </w:p>
        </w:tc>
        <w:tc>
          <w:tcPr>
            <w:tcW w:w="281" w:type="pct"/>
            <w:vMerge/>
            <w:vAlign w:val="center"/>
          </w:tcPr>
          <w:p w14:paraId="65B7875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4CCF8625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20779C92" w14:textId="77777777" w:rsidTr="00053E5A">
        <w:trPr>
          <w:trHeight w:val="357"/>
        </w:trPr>
        <w:tc>
          <w:tcPr>
            <w:tcW w:w="198" w:type="pct"/>
            <w:vMerge w:val="restart"/>
            <w:vAlign w:val="center"/>
          </w:tcPr>
          <w:p w14:paraId="2A4F2695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 w:val="restart"/>
            <w:vAlign w:val="center"/>
          </w:tcPr>
          <w:p w14:paraId="3987D994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bCs/>
                <w:color w:val="000000"/>
                <w:sz w:val="20"/>
                <w:szCs w:val="20"/>
                <w:lang w:eastAsia="ru-RU"/>
              </w:rPr>
              <w:t>Баннер 6 × 3 м с разборным каркасом</w:t>
            </w:r>
          </w:p>
        </w:tc>
        <w:tc>
          <w:tcPr>
            <w:tcW w:w="821" w:type="pct"/>
            <w:vMerge w:val="restart"/>
            <w:vAlign w:val="center"/>
          </w:tcPr>
          <w:p w14:paraId="2BB2C62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Баннерное полотно</w:t>
            </w:r>
          </w:p>
        </w:tc>
        <w:tc>
          <w:tcPr>
            <w:tcW w:w="942" w:type="pct"/>
            <w:vAlign w:val="center"/>
          </w:tcPr>
          <w:p w14:paraId="04679EC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Назначение</w:t>
            </w:r>
          </w:p>
        </w:tc>
        <w:tc>
          <w:tcPr>
            <w:tcW w:w="1747" w:type="pct"/>
            <w:vAlign w:val="center"/>
          </w:tcPr>
          <w:p w14:paraId="16431A6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Размещение рекламно-информационного изображения при проведении мероприятий</w:t>
            </w:r>
          </w:p>
        </w:tc>
        <w:tc>
          <w:tcPr>
            <w:tcW w:w="281" w:type="pct"/>
            <w:vMerge w:val="restart"/>
            <w:vAlign w:val="center"/>
          </w:tcPr>
          <w:p w14:paraId="2757A5CD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шт.</w:t>
            </w:r>
          </w:p>
        </w:tc>
        <w:tc>
          <w:tcPr>
            <w:tcW w:w="299" w:type="pct"/>
            <w:vMerge w:val="restart"/>
            <w:vAlign w:val="center"/>
          </w:tcPr>
          <w:p w14:paraId="6880638A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1</w:t>
            </w:r>
          </w:p>
        </w:tc>
      </w:tr>
      <w:tr w:rsidR="00053E5A" w:rsidRPr="00E11C52" w14:paraId="0F3B492B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27BE550C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4BD17630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DAFFE8E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23C575BD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Размер баннерного полотна</w:t>
            </w:r>
          </w:p>
        </w:tc>
        <w:tc>
          <w:tcPr>
            <w:tcW w:w="1747" w:type="pct"/>
            <w:vAlign w:val="center"/>
          </w:tcPr>
          <w:p w14:paraId="6942999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6 000 × 3 000 мм; допустимое отклонение по каждой стороне не более ±10 мм</w:t>
            </w:r>
          </w:p>
        </w:tc>
        <w:tc>
          <w:tcPr>
            <w:tcW w:w="281" w:type="pct"/>
            <w:vMerge/>
            <w:vAlign w:val="center"/>
          </w:tcPr>
          <w:p w14:paraId="3B0A3B9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29C3F7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298E3FD4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7072AC0B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7A3F0F63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603E50A9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51A93B6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 полотна</w:t>
            </w:r>
          </w:p>
        </w:tc>
        <w:tc>
          <w:tcPr>
            <w:tcW w:w="1747" w:type="pct"/>
            <w:vAlign w:val="center"/>
          </w:tcPr>
          <w:p w14:paraId="6459FB9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Баннерная ткань на основе ПВХ, армированная полиэфирной нитью, либо материал с эквивалентными функциональными характеристиками</w:t>
            </w:r>
          </w:p>
        </w:tc>
        <w:tc>
          <w:tcPr>
            <w:tcW w:w="281" w:type="pct"/>
            <w:vMerge/>
            <w:vAlign w:val="center"/>
          </w:tcPr>
          <w:p w14:paraId="6B14FF9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F9EC8E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4246EF1B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51336FCC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3D54BF66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773F812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5A4B5C0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Плотность полотна</w:t>
            </w:r>
          </w:p>
        </w:tc>
        <w:tc>
          <w:tcPr>
            <w:tcW w:w="1747" w:type="pct"/>
            <w:vAlign w:val="center"/>
          </w:tcPr>
          <w:p w14:paraId="1815AFA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Номинально 450 г/м²; допустимое отклонение ±30 г/м²</w:t>
            </w:r>
          </w:p>
        </w:tc>
        <w:tc>
          <w:tcPr>
            <w:tcW w:w="281" w:type="pct"/>
            <w:vMerge/>
            <w:vAlign w:val="center"/>
          </w:tcPr>
          <w:p w14:paraId="12FFE42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DE12B4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29F2F469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64FB93F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2B8288F2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49CC6456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4132087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Свойства полотна</w:t>
            </w:r>
          </w:p>
        </w:tc>
        <w:tc>
          <w:tcPr>
            <w:tcW w:w="1747" w:type="pct"/>
            <w:vAlign w:val="center"/>
          </w:tcPr>
          <w:p w14:paraId="377B932D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Непрозрачное, влагостойкое, пригодное для полноцветной печати и кратковременного наружного применения</w:t>
            </w:r>
          </w:p>
        </w:tc>
        <w:tc>
          <w:tcPr>
            <w:tcW w:w="281" w:type="pct"/>
            <w:vMerge/>
            <w:vAlign w:val="center"/>
          </w:tcPr>
          <w:p w14:paraId="1AC9E5F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4E86F1B1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509F5A74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8972334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092E718A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55C660F8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682FFE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Печать</w:t>
            </w:r>
          </w:p>
        </w:tc>
        <w:tc>
          <w:tcPr>
            <w:tcW w:w="1747" w:type="pct"/>
            <w:vAlign w:val="center"/>
          </w:tcPr>
          <w:p w14:paraId="5A9F494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Полноцветная односторонняя, цветность 4+0</w:t>
            </w:r>
          </w:p>
        </w:tc>
        <w:tc>
          <w:tcPr>
            <w:tcW w:w="281" w:type="pct"/>
            <w:vMerge/>
            <w:vAlign w:val="center"/>
          </w:tcPr>
          <w:p w14:paraId="2BCA3FBF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08FC42E7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BE3D44F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C5DF95F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0C347434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535A9554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551F985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Стойкость изображения</w:t>
            </w:r>
          </w:p>
        </w:tc>
        <w:tc>
          <w:tcPr>
            <w:tcW w:w="1747" w:type="pct"/>
            <w:vAlign w:val="center"/>
          </w:tcPr>
          <w:p w14:paraId="382375B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Устойчивость к истиранию при обычной эксплуатации, кратковременному воздействию влаги и солнечного света</w:t>
            </w:r>
          </w:p>
        </w:tc>
        <w:tc>
          <w:tcPr>
            <w:tcW w:w="281" w:type="pct"/>
            <w:vMerge/>
            <w:vAlign w:val="center"/>
          </w:tcPr>
          <w:p w14:paraId="4367542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6E144D3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2186BB3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E54A88E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0D2F87F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189400B9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0EC71D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Обработка краёв</w:t>
            </w:r>
          </w:p>
        </w:tc>
        <w:tc>
          <w:tcPr>
            <w:tcW w:w="1747" w:type="pct"/>
            <w:vAlign w:val="center"/>
          </w:tcPr>
          <w:p w14:paraId="09D89E5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Усиление по всему периметру сваркой, проклейкой либо подворотом с прошивкой; обработка не должна повреждать лицевое изображение</w:t>
            </w:r>
          </w:p>
        </w:tc>
        <w:tc>
          <w:tcPr>
            <w:tcW w:w="281" w:type="pct"/>
            <w:vMerge/>
            <w:vAlign w:val="center"/>
          </w:tcPr>
          <w:p w14:paraId="563E9FB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3B82BC8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4E711973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48C90DB6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41FEC10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7AFFFB3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5F1405A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Крепление полотна</w:t>
            </w:r>
          </w:p>
        </w:tc>
        <w:tc>
          <w:tcPr>
            <w:tcW w:w="1747" w:type="pct"/>
            <w:vAlign w:val="center"/>
          </w:tcPr>
          <w:p w14:paraId="433EC41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Металлические люверсы либо иные равномерно расположенные крепёжные элементы по периметру с шагом не более 500 мм</w:t>
            </w:r>
          </w:p>
        </w:tc>
        <w:tc>
          <w:tcPr>
            <w:tcW w:w="281" w:type="pct"/>
            <w:vMerge/>
            <w:vAlign w:val="center"/>
          </w:tcPr>
          <w:p w14:paraId="59F588E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3B9140D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9F8AA0E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3EA241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2877AC53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 w:val="restart"/>
            <w:vAlign w:val="center"/>
          </w:tcPr>
          <w:p w14:paraId="121AAC7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Сборно-разборный каркас</w:t>
            </w:r>
          </w:p>
        </w:tc>
        <w:tc>
          <w:tcPr>
            <w:tcW w:w="942" w:type="pct"/>
            <w:vAlign w:val="center"/>
          </w:tcPr>
          <w:p w14:paraId="24563F0C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Тип каркаса</w:t>
            </w:r>
          </w:p>
        </w:tc>
        <w:tc>
          <w:tcPr>
            <w:tcW w:w="1747" w:type="pct"/>
            <w:vAlign w:val="center"/>
          </w:tcPr>
          <w:p w14:paraId="1BBD7A97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Свободностоящий сборно-разборный металлический каркас для размещения и равномерного натяжения полотна 6 000 × 3 000 мм</w:t>
            </w:r>
          </w:p>
        </w:tc>
        <w:tc>
          <w:tcPr>
            <w:tcW w:w="281" w:type="pct"/>
            <w:vMerge/>
            <w:vAlign w:val="center"/>
          </w:tcPr>
          <w:p w14:paraId="4F14B46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685A443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352B8FDB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3A0C962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4A5A7677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0B7F801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5627396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 каркаса</w:t>
            </w:r>
          </w:p>
        </w:tc>
        <w:tc>
          <w:tcPr>
            <w:tcW w:w="1747" w:type="pct"/>
            <w:vAlign w:val="center"/>
          </w:tcPr>
          <w:p w14:paraId="1CF90AED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Сталь, алюминиевый сплав либо сочетание металлических элементов; металлические поверхности защищены от коррозии</w:t>
            </w:r>
          </w:p>
        </w:tc>
        <w:tc>
          <w:tcPr>
            <w:tcW w:w="281" w:type="pct"/>
            <w:vMerge/>
            <w:vAlign w:val="center"/>
          </w:tcPr>
          <w:p w14:paraId="1924D9E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35C72D8F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085C752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33A9448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5957722F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0AC461B9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2AE5B838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Требования к конструкции</w:t>
            </w:r>
          </w:p>
        </w:tc>
        <w:tc>
          <w:tcPr>
            <w:tcW w:w="1747" w:type="pct"/>
            <w:vAlign w:val="center"/>
          </w:tcPr>
          <w:p w14:paraId="49D91728" w14:textId="77777777" w:rsidR="00053E5A" w:rsidRPr="00053E5A" w:rsidRDefault="00053E5A" w:rsidP="00053E5A">
            <w:pPr>
              <w:ind w:hanging="14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Устойчивость на ровной твёрдой поверхности, отсутствие острых необработанных кромок, возможность многократной сборки и разборки без специального оборудования</w:t>
            </w:r>
          </w:p>
        </w:tc>
        <w:tc>
          <w:tcPr>
            <w:tcW w:w="281" w:type="pct"/>
            <w:vMerge/>
            <w:vAlign w:val="center"/>
          </w:tcPr>
          <w:p w14:paraId="285A3911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84C0B5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858467A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5E0743DD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57C3684D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 w:val="restart"/>
            <w:vAlign w:val="center"/>
          </w:tcPr>
          <w:p w14:paraId="7E8524D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Крепёж и документация</w:t>
            </w:r>
          </w:p>
        </w:tc>
        <w:tc>
          <w:tcPr>
            <w:tcW w:w="942" w:type="pct"/>
            <w:vAlign w:val="center"/>
          </w:tcPr>
          <w:p w14:paraId="54E34843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Комплект крепежа</w:t>
            </w:r>
          </w:p>
        </w:tc>
        <w:tc>
          <w:tcPr>
            <w:tcW w:w="1747" w:type="pct"/>
            <w:vAlign w:val="center"/>
          </w:tcPr>
          <w:p w14:paraId="2E580B6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Все соединительные элементы, опоры и элементы натяжения, необходимые для сборки каркаса и установки полотна</w:t>
            </w:r>
          </w:p>
        </w:tc>
        <w:tc>
          <w:tcPr>
            <w:tcW w:w="281" w:type="pct"/>
            <w:vMerge/>
            <w:vAlign w:val="center"/>
          </w:tcPr>
          <w:p w14:paraId="02BB53AE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6785F015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979D23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D946F92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288DED4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27D913A1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4DD2CC3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Документация</w:t>
            </w:r>
          </w:p>
        </w:tc>
        <w:tc>
          <w:tcPr>
            <w:tcW w:w="1747" w:type="pct"/>
            <w:vAlign w:val="center"/>
          </w:tcPr>
          <w:p w14:paraId="2AF089A9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Схема или инструкция по сборке на русском языке; при наличии ограничений по ветровой нагрузке они должны быть указаны</w:t>
            </w:r>
          </w:p>
        </w:tc>
        <w:tc>
          <w:tcPr>
            <w:tcW w:w="281" w:type="pct"/>
            <w:vMerge/>
            <w:vAlign w:val="center"/>
          </w:tcPr>
          <w:p w14:paraId="68DDD6A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180E91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2581F26E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1828C28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08479DE5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E8118F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9A842C3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Комплектность</w:t>
            </w:r>
          </w:p>
        </w:tc>
        <w:tc>
          <w:tcPr>
            <w:tcW w:w="1747" w:type="pct"/>
            <w:vAlign w:val="center"/>
          </w:tcPr>
          <w:p w14:paraId="471638D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Баннерное полотно – 1 шт.; каркас  –  1 комплект; крепёж и элементы натяжения  – 1 комплект; инструкция – 1 экз.; транспортировочная упаковка</w:t>
            </w:r>
          </w:p>
        </w:tc>
        <w:tc>
          <w:tcPr>
            <w:tcW w:w="281" w:type="pct"/>
            <w:vMerge/>
            <w:vAlign w:val="center"/>
          </w:tcPr>
          <w:p w14:paraId="3A8E54B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01549919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26CD8475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53E2F1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3DA1757C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7624FC5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3F2439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Гарантийный срок</w:t>
            </w:r>
          </w:p>
        </w:tc>
        <w:tc>
          <w:tcPr>
            <w:tcW w:w="1747" w:type="pct"/>
            <w:vAlign w:val="center"/>
          </w:tcPr>
          <w:p w14:paraId="0016EC1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 xml:space="preserve">Не менее 12 месяцев на каркас и </w:t>
            </w:r>
            <w:r w:rsidRPr="00053E5A">
              <w:rPr>
                <w:sz w:val="20"/>
                <w:szCs w:val="20"/>
              </w:rPr>
              <w:lastRenderedPageBreak/>
              <w:t>соединительные элементы; не менее 6 месяцев на качество печати и обработку полотна</w:t>
            </w:r>
          </w:p>
        </w:tc>
        <w:tc>
          <w:tcPr>
            <w:tcW w:w="281" w:type="pct"/>
            <w:vMerge/>
            <w:vAlign w:val="center"/>
          </w:tcPr>
          <w:p w14:paraId="0A6CF79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1633AA5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514D706F" w14:textId="77777777" w:rsidTr="00053E5A">
        <w:trPr>
          <w:trHeight w:val="265"/>
        </w:trPr>
        <w:tc>
          <w:tcPr>
            <w:tcW w:w="198" w:type="pct"/>
            <w:vMerge w:val="restart"/>
            <w:vAlign w:val="center"/>
          </w:tcPr>
          <w:p w14:paraId="355F4CD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 w:val="restart"/>
            <w:vAlign w:val="center"/>
          </w:tcPr>
          <w:p w14:paraId="2413E804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bCs/>
                <w:color w:val="000000"/>
                <w:sz w:val="20"/>
                <w:szCs w:val="20"/>
                <w:lang w:eastAsia="ru-RU"/>
              </w:rPr>
              <w:t>Ролл-ап 0,85 × 2,00 м</w:t>
            </w:r>
          </w:p>
          <w:p w14:paraId="2AB8AA5C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bCs/>
                <w:color w:val="000000"/>
                <w:sz w:val="20"/>
                <w:szCs w:val="20"/>
                <w:lang w:eastAsia="ru-RU"/>
              </w:rPr>
              <w:t>2 варианта:</w:t>
            </w:r>
          </w:p>
          <w:p w14:paraId="096C5B26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bCs/>
                <w:color w:val="000000"/>
                <w:sz w:val="20"/>
                <w:szCs w:val="20"/>
                <w:lang w:eastAsia="ru-RU"/>
              </w:rPr>
              <w:t xml:space="preserve">1 вариант – </w:t>
            </w:r>
          </w:p>
          <w:p w14:paraId="1CF17E79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bCs/>
                <w:color w:val="000000"/>
                <w:sz w:val="20"/>
                <w:szCs w:val="20"/>
                <w:lang w:eastAsia="ru-RU"/>
              </w:rPr>
              <w:t>4 шт.</w:t>
            </w:r>
          </w:p>
          <w:p w14:paraId="778DAE3D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bCs/>
                <w:color w:val="000000"/>
                <w:sz w:val="20"/>
                <w:szCs w:val="20"/>
                <w:lang w:eastAsia="ru-RU"/>
              </w:rPr>
              <w:t>2 вариант – 7 шт.</w:t>
            </w:r>
          </w:p>
        </w:tc>
        <w:tc>
          <w:tcPr>
            <w:tcW w:w="821" w:type="pct"/>
            <w:vMerge w:val="restart"/>
            <w:vAlign w:val="center"/>
          </w:tcPr>
          <w:p w14:paraId="1162428A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Печатное полотно</w:t>
            </w:r>
          </w:p>
        </w:tc>
        <w:tc>
          <w:tcPr>
            <w:tcW w:w="942" w:type="pct"/>
            <w:vAlign w:val="center"/>
          </w:tcPr>
          <w:p w14:paraId="019F5CA9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Назначение</w:t>
            </w:r>
          </w:p>
        </w:tc>
        <w:tc>
          <w:tcPr>
            <w:tcW w:w="1747" w:type="pct"/>
            <w:vAlign w:val="center"/>
          </w:tcPr>
          <w:p w14:paraId="59B27F8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Мобильное размещение рекламно-информационных материалов при проведении мероприятий</w:t>
            </w:r>
          </w:p>
        </w:tc>
        <w:tc>
          <w:tcPr>
            <w:tcW w:w="281" w:type="pct"/>
            <w:vMerge w:val="restart"/>
            <w:vAlign w:val="center"/>
          </w:tcPr>
          <w:p w14:paraId="2FD370D4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шт.</w:t>
            </w:r>
          </w:p>
        </w:tc>
        <w:tc>
          <w:tcPr>
            <w:tcW w:w="299" w:type="pct"/>
            <w:vMerge w:val="restart"/>
            <w:vAlign w:val="center"/>
          </w:tcPr>
          <w:p w14:paraId="5D9C53F3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11</w:t>
            </w:r>
          </w:p>
        </w:tc>
      </w:tr>
      <w:tr w:rsidR="00053E5A" w:rsidRPr="00E11C52" w14:paraId="034E2DF1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22DF4664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6A9C2BAA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04440196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FFD8F6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Размер видимой части изображения</w:t>
            </w:r>
          </w:p>
        </w:tc>
        <w:tc>
          <w:tcPr>
            <w:tcW w:w="1747" w:type="pct"/>
            <w:vAlign w:val="center"/>
          </w:tcPr>
          <w:p w14:paraId="7D72B62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850 × 2 000 мм; допустимое отклонение по ширине и высоте не более ±10 мм</w:t>
            </w:r>
          </w:p>
        </w:tc>
        <w:tc>
          <w:tcPr>
            <w:tcW w:w="281" w:type="pct"/>
            <w:vMerge/>
            <w:vAlign w:val="center"/>
          </w:tcPr>
          <w:p w14:paraId="34C22925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7B12E69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2A1F7542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9452814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D1F6395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583C0D37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12D3D8C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Технологический запас полотна</w:t>
            </w:r>
          </w:p>
        </w:tc>
        <w:tc>
          <w:tcPr>
            <w:tcW w:w="1747" w:type="pct"/>
            <w:vAlign w:val="center"/>
          </w:tcPr>
          <w:p w14:paraId="642F8C4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Предусматривается Исполнителем с учётом конструкции кассеты; не должен уменьшать установленный размер видимой части изображения</w:t>
            </w:r>
          </w:p>
        </w:tc>
        <w:tc>
          <w:tcPr>
            <w:tcW w:w="281" w:type="pct"/>
            <w:vMerge/>
            <w:vAlign w:val="center"/>
          </w:tcPr>
          <w:p w14:paraId="0F24642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0223953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020543A9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13E23382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7DEB420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65B12EC7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595C6B7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 полотна</w:t>
            </w:r>
          </w:p>
        </w:tc>
        <w:tc>
          <w:tcPr>
            <w:tcW w:w="1747" w:type="pct"/>
            <w:vAlign w:val="center"/>
          </w:tcPr>
          <w:p w14:paraId="4994D3D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Непрозрачный баннерный или иной рулонный материал, совместимый с кассетным механизмом и обеспечивающий ровное разворачивание без выраженного скручивания краёв</w:t>
            </w:r>
          </w:p>
        </w:tc>
        <w:tc>
          <w:tcPr>
            <w:tcW w:w="281" w:type="pct"/>
            <w:vMerge/>
            <w:vAlign w:val="center"/>
          </w:tcPr>
          <w:p w14:paraId="6D9067E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57EEDF9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F2BD382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1F0151A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0A67AC5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5DC08EC9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F32B03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Плотность полотна</w:t>
            </w:r>
          </w:p>
        </w:tc>
        <w:tc>
          <w:tcPr>
            <w:tcW w:w="1747" w:type="pct"/>
            <w:vAlign w:val="center"/>
          </w:tcPr>
          <w:p w14:paraId="169E860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Номинально 450 г/м²; допустимое отклонение ±30 г/м²</w:t>
            </w:r>
          </w:p>
        </w:tc>
        <w:tc>
          <w:tcPr>
            <w:tcW w:w="281" w:type="pct"/>
            <w:vMerge/>
            <w:vAlign w:val="center"/>
          </w:tcPr>
          <w:p w14:paraId="5A8934F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5CC1502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D9C015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4F5E140B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733C089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476E401B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6B9E1AB5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Печать</w:t>
            </w:r>
          </w:p>
        </w:tc>
        <w:tc>
          <w:tcPr>
            <w:tcW w:w="1747" w:type="pct"/>
            <w:vAlign w:val="center"/>
          </w:tcPr>
          <w:p w14:paraId="2B7375D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Полноцветная односторонняя, цветность 4+0</w:t>
            </w:r>
          </w:p>
        </w:tc>
        <w:tc>
          <w:tcPr>
            <w:tcW w:w="281" w:type="pct"/>
            <w:vMerge/>
            <w:vAlign w:val="center"/>
          </w:tcPr>
          <w:p w14:paraId="077D462D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6BF9EA3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9D359DC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14EC8F6C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5246DEDA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03E02904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49922D6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Поверхность изображения</w:t>
            </w:r>
          </w:p>
        </w:tc>
        <w:tc>
          <w:tcPr>
            <w:tcW w:w="1747" w:type="pct"/>
            <w:vAlign w:val="center"/>
          </w:tcPr>
          <w:p w14:paraId="07E5D0E5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Ровная, без выраженных бликов, волн, заломов, полос и пятен; материал не должен просвечивать при обычном интерьерном освещении</w:t>
            </w:r>
          </w:p>
        </w:tc>
        <w:tc>
          <w:tcPr>
            <w:tcW w:w="281" w:type="pct"/>
            <w:vMerge/>
            <w:vAlign w:val="center"/>
          </w:tcPr>
          <w:p w14:paraId="168BA54E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0651591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48695ED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C2B47F4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3743F5E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 w:val="restart"/>
            <w:vAlign w:val="center"/>
          </w:tcPr>
          <w:p w14:paraId="7DAFF04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Кассетный механизм и конструкция</w:t>
            </w:r>
          </w:p>
        </w:tc>
        <w:tc>
          <w:tcPr>
            <w:tcW w:w="942" w:type="pct"/>
            <w:vAlign w:val="center"/>
          </w:tcPr>
          <w:p w14:paraId="61A1F30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Кассета</w:t>
            </w:r>
          </w:p>
        </w:tc>
        <w:tc>
          <w:tcPr>
            <w:tcW w:w="1747" w:type="pct"/>
            <w:vAlign w:val="center"/>
          </w:tcPr>
          <w:p w14:paraId="1CF4B9D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Металлическая, преимущественно алюминиевая, со встроенным пружинным механизмом автоматического сворачивания полотна</w:t>
            </w:r>
          </w:p>
        </w:tc>
        <w:tc>
          <w:tcPr>
            <w:tcW w:w="281" w:type="pct"/>
            <w:vMerge/>
            <w:vAlign w:val="center"/>
          </w:tcPr>
          <w:p w14:paraId="738A61B1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ED2B56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25A1F15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A326697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4A9658E4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04DCF8DA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2C43646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Опора</w:t>
            </w:r>
          </w:p>
        </w:tc>
        <w:tc>
          <w:tcPr>
            <w:tcW w:w="1747" w:type="pct"/>
            <w:vAlign w:val="center"/>
          </w:tcPr>
          <w:p w14:paraId="306F15B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Одна или несколько складных либо поворотных опор, обеспечивающих устойчивость на ровной твёрдой поверхности</w:t>
            </w:r>
          </w:p>
        </w:tc>
        <w:tc>
          <w:tcPr>
            <w:tcW w:w="281" w:type="pct"/>
            <w:vMerge/>
            <w:vAlign w:val="center"/>
          </w:tcPr>
          <w:p w14:paraId="30A0C89A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33C7B7D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38A874F4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6675D12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366A395B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24272C48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DDA7FE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Штанга</w:t>
            </w:r>
          </w:p>
        </w:tc>
        <w:tc>
          <w:tcPr>
            <w:tcW w:w="1747" w:type="pct"/>
            <w:vAlign w:val="center"/>
          </w:tcPr>
          <w:p w14:paraId="126A82AA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Составная или телескопическая, обеспечивающая фиксацию полотна в развёрнутом положении на высоте 2 000 мм</w:t>
            </w:r>
          </w:p>
        </w:tc>
        <w:tc>
          <w:tcPr>
            <w:tcW w:w="281" w:type="pct"/>
            <w:vMerge/>
            <w:vAlign w:val="center"/>
          </w:tcPr>
          <w:p w14:paraId="1B2365E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38087CC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072D3436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19B7C20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34F5960B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4C89E33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60DF5A53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Верхний профиль</w:t>
            </w:r>
          </w:p>
        </w:tc>
        <w:tc>
          <w:tcPr>
            <w:tcW w:w="1747" w:type="pct"/>
            <w:vAlign w:val="center"/>
          </w:tcPr>
          <w:p w14:paraId="739900B6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Зажимной или клеевой профиль, обеспечивающий ровное и надёжное крепление полотна</w:t>
            </w:r>
          </w:p>
        </w:tc>
        <w:tc>
          <w:tcPr>
            <w:tcW w:w="281" w:type="pct"/>
            <w:vMerge/>
            <w:vAlign w:val="center"/>
          </w:tcPr>
          <w:p w14:paraId="4FBD28CC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6D2FC7E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79CB83A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C38A533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54268E76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6634254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987CC0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Эксплуатационные свойства</w:t>
            </w:r>
          </w:p>
        </w:tc>
        <w:tc>
          <w:tcPr>
            <w:tcW w:w="1747" w:type="pct"/>
            <w:vAlign w:val="center"/>
          </w:tcPr>
          <w:p w14:paraId="69ABB05D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Многократное разворачивание и сворачивание без заклинивания, перекоса, самопроизвольного складывания и повреждения полотна</w:t>
            </w:r>
          </w:p>
        </w:tc>
        <w:tc>
          <w:tcPr>
            <w:tcW w:w="281" w:type="pct"/>
            <w:vMerge/>
            <w:vAlign w:val="center"/>
          </w:tcPr>
          <w:p w14:paraId="7A99CF0D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9A91BCE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335A979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25475CC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7D37B5B9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 w:val="restart"/>
            <w:vAlign w:val="center"/>
          </w:tcPr>
          <w:p w14:paraId="5D437743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Транспорти-ровочная сумка</w:t>
            </w:r>
          </w:p>
        </w:tc>
        <w:tc>
          <w:tcPr>
            <w:tcW w:w="942" w:type="pct"/>
            <w:vAlign w:val="center"/>
          </w:tcPr>
          <w:p w14:paraId="00433C4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Комплектность</w:t>
            </w:r>
          </w:p>
        </w:tc>
        <w:tc>
          <w:tcPr>
            <w:tcW w:w="1747" w:type="pct"/>
            <w:vAlign w:val="center"/>
          </w:tcPr>
          <w:p w14:paraId="2E6B4735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Индивидуальная сумка или чехол с ручкой для переноски каждого комплекта</w:t>
            </w:r>
          </w:p>
        </w:tc>
        <w:tc>
          <w:tcPr>
            <w:tcW w:w="281" w:type="pct"/>
            <w:vMerge/>
            <w:vAlign w:val="center"/>
          </w:tcPr>
          <w:p w14:paraId="64977B91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26C648F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860E9C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5766D4C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B4BD69A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47748B31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5D0CA7F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Гарантийный срок</w:t>
            </w:r>
          </w:p>
        </w:tc>
        <w:tc>
          <w:tcPr>
            <w:tcW w:w="1747" w:type="pct"/>
            <w:vAlign w:val="center"/>
          </w:tcPr>
          <w:p w14:paraId="4993E44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 менее 12 месяцев на кассетный механизм, опоры, штанги и крепёж; не менее 6 месяцев на качество печати и крепление полотна</w:t>
            </w:r>
          </w:p>
        </w:tc>
        <w:tc>
          <w:tcPr>
            <w:tcW w:w="281" w:type="pct"/>
            <w:vMerge/>
            <w:vAlign w:val="center"/>
          </w:tcPr>
          <w:p w14:paraId="49A85652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5A04774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47C5532" w14:textId="77777777" w:rsidTr="00053E5A">
        <w:trPr>
          <w:trHeight w:val="365"/>
        </w:trPr>
        <w:tc>
          <w:tcPr>
            <w:tcW w:w="198" w:type="pct"/>
            <w:vMerge w:val="restart"/>
            <w:vAlign w:val="center"/>
          </w:tcPr>
          <w:p w14:paraId="38F59BB0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 w:val="restart"/>
            <w:vAlign w:val="center"/>
          </w:tcPr>
          <w:p w14:paraId="4162767F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rFonts w:eastAsia="Calibri"/>
                <w:sz w:val="20"/>
                <w:szCs w:val="20"/>
                <w:lang w:val="be-BY"/>
              </w:rPr>
              <w:t>Флагшток-виндер</w:t>
            </w:r>
            <w:r w:rsidRPr="00053E5A">
              <w:rPr>
                <w:sz w:val="20"/>
                <w:szCs w:val="20"/>
              </w:rPr>
              <w:t xml:space="preserve"> (полотно для виндеров типа «Парус» размером 90 × 320 см)</w:t>
            </w:r>
          </w:p>
        </w:tc>
        <w:tc>
          <w:tcPr>
            <w:tcW w:w="821" w:type="pct"/>
            <w:vMerge w:val="restart"/>
            <w:vAlign w:val="center"/>
          </w:tcPr>
          <w:p w14:paraId="7968AB8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Полотно для виндера типа «Парус»</w:t>
            </w:r>
          </w:p>
        </w:tc>
        <w:tc>
          <w:tcPr>
            <w:tcW w:w="942" w:type="pct"/>
            <w:vAlign w:val="center"/>
          </w:tcPr>
          <w:p w14:paraId="3F88EEC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Назначение</w:t>
            </w:r>
          </w:p>
        </w:tc>
        <w:tc>
          <w:tcPr>
            <w:tcW w:w="1747" w:type="pct"/>
            <w:vAlign w:val="center"/>
          </w:tcPr>
          <w:p w14:paraId="033DEE1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Размещение рекламно-информационного изображения на виндерах типа «Парус» при проведении мероприятий</w:t>
            </w:r>
          </w:p>
        </w:tc>
        <w:tc>
          <w:tcPr>
            <w:tcW w:w="281" w:type="pct"/>
            <w:vMerge w:val="restart"/>
            <w:vAlign w:val="center"/>
          </w:tcPr>
          <w:p w14:paraId="79E3A3FF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шт.</w:t>
            </w:r>
          </w:p>
        </w:tc>
        <w:tc>
          <w:tcPr>
            <w:tcW w:w="299" w:type="pct"/>
            <w:vMerge w:val="restart"/>
            <w:vAlign w:val="center"/>
          </w:tcPr>
          <w:p w14:paraId="2D175DF5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2</w:t>
            </w:r>
          </w:p>
        </w:tc>
      </w:tr>
      <w:tr w:rsidR="00053E5A" w:rsidRPr="00E11C52" w14:paraId="19A5DDCE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0DD4D28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24E5EA40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23585040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E0B672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Тип изделия</w:t>
            </w:r>
          </w:p>
        </w:tc>
        <w:tc>
          <w:tcPr>
            <w:tcW w:w="1747" w:type="pct"/>
            <w:vAlign w:val="center"/>
          </w:tcPr>
          <w:p w14:paraId="66818DC6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Полотно для виндера (мобильного флагового стенда) формы «Парус»</w:t>
            </w:r>
          </w:p>
        </w:tc>
        <w:tc>
          <w:tcPr>
            <w:tcW w:w="281" w:type="pct"/>
            <w:vMerge/>
            <w:vAlign w:val="center"/>
          </w:tcPr>
          <w:p w14:paraId="1328C4C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E1152E5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4AB407DE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B3AEDAC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EBC9E0C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550825E6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4A2C5F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Размер полотна</w:t>
            </w:r>
          </w:p>
        </w:tc>
        <w:tc>
          <w:tcPr>
            <w:tcW w:w="1747" w:type="pct"/>
            <w:vAlign w:val="center"/>
          </w:tcPr>
          <w:p w14:paraId="6392682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90 × 320 см (ширина × высота)</w:t>
            </w:r>
          </w:p>
        </w:tc>
        <w:tc>
          <w:tcPr>
            <w:tcW w:w="281" w:type="pct"/>
            <w:vMerge/>
            <w:vAlign w:val="center"/>
          </w:tcPr>
          <w:p w14:paraId="02B299EE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8C7F94F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0015B7AC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779EBB05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1F7993D2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1628B370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278827D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Форма полотна</w:t>
            </w:r>
          </w:p>
        </w:tc>
        <w:tc>
          <w:tcPr>
            <w:tcW w:w="1747" w:type="pct"/>
            <w:vAlign w:val="center"/>
          </w:tcPr>
          <w:p w14:paraId="5432D51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Парусообразная, соответствующая геометрии имеющегося флагштока</w:t>
            </w:r>
          </w:p>
        </w:tc>
        <w:tc>
          <w:tcPr>
            <w:tcW w:w="281" w:type="pct"/>
            <w:vMerge/>
            <w:vAlign w:val="center"/>
          </w:tcPr>
          <w:p w14:paraId="3D25D1D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6EEFC99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3815B92B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5C33E0E1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4D46F5B3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64CB2F6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77A668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 полотна</w:t>
            </w:r>
          </w:p>
        </w:tc>
        <w:tc>
          <w:tcPr>
            <w:tcW w:w="1747" w:type="pct"/>
            <w:vAlign w:val="center"/>
          </w:tcPr>
          <w:p w14:paraId="6DBC16B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Полиэфирная ткань, пригодная для сублимационной печати</w:t>
            </w:r>
          </w:p>
        </w:tc>
        <w:tc>
          <w:tcPr>
            <w:tcW w:w="281" w:type="pct"/>
            <w:vMerge/>
            <w:vAlign w:val="center"/>
          </w:tcPr>
          <w:p w14:paraId="63C15EB9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0C5BC809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9028E9F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46D6D6E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50BE163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13D2774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C375A6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Плотность полотна</w:t>
            </w:r>
          </w:p>
        </w:tc>
        <w:tc>
          <w:tcPr>
            <w:tcW w:w="1747" w:type="pct"/>
            <w:vAlign w:val="center"/>
          </w:tcPr>
          <w:p w14:paraId="4293F94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От 100 до 140 г/м²</w:t>
            </w:r>
          </w:p>
        </w:tc>
        <w:tc>
          <w:tcPr>
            <w:tcW w:w="281" w:type="pct"/>
            <w:vMerge/>
            <w:vAlign w:val="center"/>
          </w:tcPr>
          <w:p w14:paraId="41D0280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699BCC89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C3327A3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12261DFD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5B593D8A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099AADAE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E0597D3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Печать</w:t>
            </w:r>
          </w:p>
        </w:tc>
        <w:tc>
          <w:tcPr>
            <w:tcW w:w="1747" w:type="pct"/>
            <w:vAlign w:val="center"/>
          </w:tcPr>
          <w:p w14:paraId="079E223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Полноцветная односторонняя сублимационная печать</w:t>
            </w:r>
          </w:p>
        </w:tc>
        <w:tc>
          <w:tcPr>
            <w:tcW w:w="281" w:type="pct"/>
            <w:vMerge/>
            <w:vAlign w:val="center"/>
          </w:tcPr>
          <w:p w14:paraId="58926F8A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04CDF4C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5AF1339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18499C5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570BD04A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7B4289C9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42ACE6B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Обработка полотна</w:t>
            </w:r>
          </w:p>
        </w:tc>
        <w:tc>
          <w:tcPr>
            <w:tcW w:w="1747" w:type="pct"/>
            <w:vAlign w:val="center"/>
          </w:tcPr>
          <w:p w14:paraId="7E1B0C1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Края прошиты не менее чем одной непрерывной строчкой; карман для флагштока выполнен из прочного износостойкого материала и усилен в местах повышенной нагрузки</w:t>
            </w:r>
          </w:p>
        </w:tc>
        <w:tc>
          <w:tcPr>
            <w:tcW w:w="281" w:type="pct"/>
            <w:vMerge/>
            <w:vAlign w:val="center"/>
          </w:tcPr>
          <w:p w14:paraId="6EAC790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69AB8F8D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4E74720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58816D56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784C715A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27A5863A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141B34B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Флагшток</w:t>
            </w:r>
          </w:p>
        </w:tc>
        <w:tc>
          <w:tcPr>
            <w:tcW w:w="1747" w:type="pct"/>
            <w:vAlign w:val="center"/>
          </w:tcPr>
          <w:p w14:paraId="72C21B8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 входит в комплект поставки</w:t>
            </w:r>
          </w:p>
        </w:tc>
        <w:tc>
          <w:tcPr>
            <w:tcW w:w="281" w:type="pct"/>
            <w:vMerge/>
            <w:vAlign w:val="center"/>
          </w:tcPr>
          <w:p w14:paraId="1BA816F1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A84D4E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D7DA055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7A087D7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4882EA1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4771A311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6D898F13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Основание и утяжеление</w:t>
            </w:r>
          </w:p>
        </w:tc>
        <w:tc>
          <w:tcPr>
            <w:tcW w:w="1747" w:type="pct"/>
            <w:vAlign w:val="center"/>
          </w:tcPr>
          <w:p w14:paraId="5142CC2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 входят в комплект поставки</w:t>
            </w:r>
          </w:p>
        </w:tc>
        <w:tc>
          <w:tcPr>
            <w:tcW w:w="281" w:type="pct"/>
            <w:vMerge/>
            <w:vAlign w:val="center"/>
          </w:tcPr>
          <w:p w14:paraId="0A9FD95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316226F7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5890787A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777CA51B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03D700E9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6A4AA71C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  <w:vAlign w:val="center"/>
          </w:tcPr>
          <w:p w14:paraId="4CF9CD6A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Транспортировочная сумка и вращающийся узел</w:t>
            </w:r>
          </w:p>
        </w:tc>
        <w:tc>
          <w:tcPr>
            <w:tcW w:w="1747" w:type="pct"/>
            <w:vAlign w:val="center"/>
          </w:tcPr>
          <w:p w14:paraId="264A391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 входят в комплект поставки</w:t>
            </w:r>
          </w:p>
        </w:tc>
        <w:tc>
          <w:tcPr>
            <w:tcW w:w="281" w:type="pct"/>
            <w:vMerge/>
            <w:vAlign w:val="center"/>
          </w:tcPr>
          <w:p w14:paraId="087D228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43A2D349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06435FF9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96ABBCF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4EB3C5B8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61B515A8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2" w:type="pct"/>
            <w:vAlign w:val="center"/>
          </w:tcPr>
          <w:p w14:paraId="7B0CCAD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Гарантийный срок</w:t>
            </w:r>
          </w:p>
        </w:tc>
        <w:tc>
          <w:tcPr>
            <w:tcW w:w="1747" w:type="pct"/>
            <w:vAlign w:val="center"/>
          </w:tcPr>
          <w:p w14:paraId="34CF4B4A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 менее 6 месяцев на качество печати и пошива полотна</w:t>
            </w:r>
          </w:p>
        </w:tc>
        <w:tc>
          <w:tcPr>
            <w:tcW w:w="281" w:type="pct"/>
            <w:vMerge/>
            <w:vAlign w:val="center"/>
          </w:tcPr>
          <w:p w14:paraId="0F8828F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598E98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F46B275" w14:textId="77777777" w:rsidTr="00053E5A">
        <w:trPr>
          <w:trHeight w:val="307"/>
        </w:trPr>
        <w:tc>
          <w:tcPr>
            <w:tcW w:w="198" w:type="pct"/>
            <w:vMerge w:val="restart"/>
            <w:vAlign w:val="center"/>
          </w:tcPr>
          <w:p w14:paraId="61C5800A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 w:val="restart"/>
            <w:vAlign w:val="center"/>
          </w:tcPr>
          <w:p w14:paraId="70CDDC64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bCs/>
                <w:color w:val="000000"/>
                <w:sz w:val="20"/>
                <w:szCs w:val="20"/>
                <w:lang w:eastAsia="ru-RU"/>
              </w:rPr>
              <w:t>Роллерный стенд</w:t>
            </w:r>
          </w:p>
        </w:tc>
        <w:tc>
          <w:tcPr>
            <w:tcW w:w="821" w:type="pct"/>
            <w:vMerge w:val="restart"/>
            <w:vAlign w:val="center"/>
          </w:tcPr>
          <w:p w14:paraId="248CE396" w14:textId="77777777" w:rsidR="00053E5A" w:rsidRPr="00053E5A" w:rsidRDefault="00053E5A" w:rsidP="00053E5A">
            <w:pPr>
              <w:rPr>
                <w:sz w:val="20"/>
                <w:szCs w:val="20"/>
                <w:highlight w:val="yellow"/>
              </w:rPr>
            </w:pPr>
            <w:r w:rsidRPr="00053E5A">
              <w:rPr>
                <w:sz w:val="20"/>
                <w:szCs w:val="20"/>
              </w:rPr>
              <w:t>Печатное полотно</w:t>
            </w:r>
          </w:p>
        </w:tc>
        <w:tc>
          <w:tcPr>
            <w:tcW w:w="942" w:type="pct"/>
            <w:vAlign w:val="center"/>
          </w:tcPr>
          <w:p w14:paraId="4C03C3B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Размер видимой части изображения</w:t>
            </w:r>
          </w:p>
        </w:tc>
        <w:tc>
          <w:tcPr>
            <w:tcW w:w="1747" w:type="pct"/>
            <w:vAlign w:val="center"/>
          </w:tcPr>
          <w:p w14:paraId="47771AB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1500 × 2 000 мм; допустимое отклонение по ширине и высоте не более ±10 мм</w:t>
            </w:r>
          </w:p>
        </w:tc>
        <w:tc>
          <w:tcPr>
            <w:tcW w:w="281" w:type="pct"/>
            <w:vMerge w:val="restart"/>
            <w:vAlign w:val="center"/>
          </w:tcPr>
          <w:p w14:paraId="3F49C2C4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шт.</w:t>
            </w:r>
          </w:p>
        </w:tc>
        <w:tc>
          <w:tcPr>
            <w:tcW w:w="299" w:type="pct"/>
            <w:vMerge w:val="restart"/>
            <w:vAlign w:val="center"/>
          </w:tcPr>
          <w:p w14:paraId="0BC1A795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1</w:t>
            </w:r>
          </w:p>
        </w:tc>
      </w:tr>
      <w:tr w:rsidR="00053E5A" w:rsidRPr="00E11C52" w14:paraId="29478577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7638F63C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024B63CC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2140304D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689AD6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Технологический запас полотна</w:t>
            </w:r>
          </w:p>
        </w:tc>
        <w:tc>
          <w:tcPr>
            <w:tcW w:w="1747" w:type="pct"/>
            <w:vAlign w:val="center"/>
          </w:tcPr>
          <w:p w14:paraId="5ACD1D95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Предусматривается Исполнителем с учётом конструкции кассеты; не должен уменьшать установленный размер видимой части изображения</w:t>
            </w:r>
          </w:p>
        </w:tc>
        <w:tc>
          <w:tcPr>
            <w:tcW w:w="281" w:type="pct"/>
            <w:vMerge/>
            <w:vAlign w:val="center"/>
          </w:tcPr>
          <w:p w14:paraId="09F4B19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0B4D2315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2DC064DA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7D7FFD8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747EE499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4314A756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A645B7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 полотна</w:t>
            </w:r>
          </w:p>
        </w:tc>
        <w:tc>
          <w:tcPr>
            <w:tcW w:w="1747" w:type="pct"/>
            <w:vAlign w:val="center"/>
          </w:tcPr>
          <w:p w14:paraId="4716D50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PET-баннер для роллерных стендов, белый, серый задник, совместимый с кассетным механизмом и обеспечивающий ровное разворачивание без выраженного скручивания краёв</w:t>
            </w:r>
          </w:p>
        </w:tc>
        <w:tc>
          <w:tcPr>
            <w:tcW w:w="281" w:type="pct"/>
            <w:vMerge/>
            <w:vAlign w:val="center"/>
          </w:tcPr>
          <w:p w14:paraId="51F748BB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6AE09F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422AADED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48E9D42A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4D7D2859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5581B70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6C58239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Плотность полотна</w:t>
            </w:r>
          </w:p>
        </w:tc>
        <w:tc>
          <w:tcPr>
            <w:tcW w:w="1747" w:type="pct"/>
            <w:vAlign w:val="center"/>
          </w:tcPr>
          <w:p w14:paraId="0C5A6F1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Номинально 280 г/м², материал типа Frontlit</w:t>
            </w:r>
          </w:p>
        </w:tc>
        <w:tc>
          <w:tcPr>
            <w:tcW w:w="281" w:type="pct"/>
            <w:vMerge/>
            <w:vAlign w:val="center"/>
          </w:tcPr>
          <w:p w14:paraId="04638192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86E7FD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032B5DEF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7A5F22B4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2EC349C7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14F230D6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2A48378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Печать</w:t>
            </w:r>
          </w:p>
        </w:tc>
        <w:tc>
          <w:tcPr>
            <w:tcW w:w="1747" w:type="pct"/>
            <w:vAlign w:val="center"/>
          </w:tcPr>
          <w:p w14:paraId="2F87930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Полноцветная односторонняя, цветность 4+0</w:t>
            </w:r>
          </w:p>
        </w:tc>
        <w:tc>
          <w:tcPr>
            <w:tcW w:w="281" w:type="pct"/>
            <w:vMerge/>
            <w:vAlign w:val="center"/>
          </w:tcPr>
          <w:p w14:paraId="7F1F807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68FBBFA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301F53C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1BF53E5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14024945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6C194B7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3B72F03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Поверхность изображения</w:t>
            </w:r>
          </w:p>
        </w:tc>
        <w:tc>
          <w:tcPr>
            <w:tcW w:w="1747" w:type="pct"/>
            <w:vAlign w:val="center"/>
          </w:tcPr>
          <w:p w14:paraId="43776A7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Ровная, без выраженных бликов, волн, заломов, полос и пятен; материал не должен просвечивать при обычном интерьерном освещении</w:t>
            </w:r>
          </w:p>
        </w:tc>
        <w:tc>
          <w:tcPr>
            <w:tcW w:w="281" w:type="pct"/>
            <w:vMerge/>
            <w:vAlign w:val="center"/>
          </w:tcPr>
          <w:p w14:paraId="573C3F4E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3D5578A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1737C09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4D29C77A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56D67480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 w:val="restart"/>
            <w:vAlign w:val="center"/>
          </w:tcPr>
          <w:p w14:paraId="7C4042E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Кассетный механизм и конструкция</w:t>
            </w:r>
          </w:p>
        </w:tc>
        <w:tc>
          <w:tcPr>
            <w:tcW w:w="942" w:type="pct"/>
            <w:vAlign w:val="center"/>
          </w:tcPr>
          <w:p w14:paraId="4853105A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Кассета</w:t>
            </w:r>
          </w:p>
        </w:tc>
        <w:tc>
          <w:tcPr>
            <w:tcW w:w="1747" w:type="pct"/>
            <w:vAlign w:val="center"/>
          </w:tcPr>
          <w:p w14:paraId="35A71959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Корпус — каплевидный металической кожух, устойчивый на полу без выдвижных ножек.</w:t>
            </w:r>
          </w:p>
          <w:p w14:paraId="66843E33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Вал (барабан) — труба, на которую наматывается рекламное полотно.</w:t>
            </w:r>
          </w:p>
          <w:p w14:paraId="7A5326A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Материалы: Прочный анодированный алюминий толщиной до 1 мм с боковыми пластиковыми или хромированными заглушками.</w:t>
            </w:r>
          </w:p>
          <w:p w14:paraId="62FFE096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Пружинный механизм — взведенная пружина внутри вала, которая автоматически скручивает баннер назад.</w:t>
            </w:r>
          </w:p>
          <w:p w14:paraId="0D57D29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Стопорный штифт (чека) — фиксатор, удерживающий пружину в заведенном состоянии при замене полотна.</w:t>
            </w:r>
          </w:p>
          <w:p w14:paraId="7D373E4D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Боковые заглушки (крышки) — пластиковые или металлические элементы по бокам корпуса, часто с хромированными вставками.</w:t>
            </w:r>
          </w:p>
        </w:tc>
        <w:tc>
          <w:tcPr>
            <w:tcW w:w="281" w:type="pct"/>
            <w:vMerge/>
            <w:vAlign w:val="center"/>
          </w:tcPr>
          <w:p w14:paraId="4B5E0071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043BB4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0CB9C334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766A53C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81D4339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45A8CFA0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83218D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Штанга</w:t>
            </w:r>
          </w:p>
        </w:tc>
        <w:tc>
          <w:tcPr>
            <w:tcW w:w="1747" w:type="pct"/>
            <w:vAlign w:val="center"/>
          </w:tcPr>
          <w:p w14:paraId="34F1047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Материал: прочный анодированный алюминий.</w:t>
            </w:r>
          </w:p>
          <w:p w14:paraId="1D463BC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Тип: телескопический механизм (позволяющий точно настроить и зафиксировать нужную высоту баннера).</w:t>
            </w:r>
          </w:p>
          <w:p w14:paraId="2A6F16C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Сборка: соединение секций друг с другом вручную.</w:t>
            </w:r>
          </w:p>
          <w:p w14:paraId="02C8DA6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Верхнее крепление: наличие на вершине штанги пластиковой или металлической наконечника-петля, куда упирается верхняя зажимная планка (клик-профиль) с баннером</w:t>
            </w:r>
          </w:p>
        </w:tc>
        <w:tc>
          <w:tcPr>
            <w:tcW w:w="281" w:type="pct"/>
            <w:vMerge/>
            <w:vAlign w:val="center"/>
          </w:tcPr>
          <w:p w14:paraId="6E709283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6FB1A2A7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32A515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4D824FF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B42D222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6D84318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36DC7D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Верхний профиль</w:t>
            </w:r>
          </w:p>
        </w:tc>
        <w:tc>
          <w:tcPr>
            <w:tcW w:w="1747" w:type="pct"/>
            <w:vAlign w:val="center"/>
          </w:tcPr>
          <w:p w14:paraId="25983FE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Материал: легкий и прочный анодированный алюминий.</w:t>
            </w:r>
          </w:p>
          <w:p w14:paraId="5CD733C3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Тип фиксации: защелкивающийся клик-профиль (клик-рейка).</w:t>
            </w:r>
          </w:p>
          <w:p w14:paraId="46E9B34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Заглушки: пластиковые или металлические боковые элементы, защищающие от царапин и придающие завершенный вид.</w:t>
            </w:r>
          </w:p>
        </w:tc>
        <w:tc>
          <w:tcPr>
            <w:tcW w:w="281" w:type="pct"/>
            <w:vMerge/>
            <w:vAlign w:val="center"/>
          </w:tcPr>
          <w:p w14:paraId="0E908DA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5A972319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361BF629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397F7FF3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B5C652A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52A1FEEF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2BBDE846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Эксплуатационные свойства</w:t>
            </w:r>
          </w:p>
        </w:tc>
        <w:tc>
          <w:tcPr>
            <w:tcW w:w="1747" w:type="pct"/>
            <w:vAlign w:val="center"/>
          </w:tcPr>
          <w:p w14:paraId="2F8489EA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Многократное разворачивание и сворачивание без заклинивания, перекоса, самопроизвольного складывания и повреждения полотна</w:t>
            </w:r>
          </w:p>
        </w:tc>
        <w:tc>
          <w:tcPr>
            <w:tcW w:w="281" w:type="pct"/>
            <w:vMerge/>
            <w:vAlign w:val="center"/>
          </w:tcPr>
          <w:p w14:paraId="0AABB09A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7A2A835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6836432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9BF54F0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6C2A776B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 w:val="restart"/>
            <w:vAlign w:val="center"/>
          </w:tcPr>
          <w:p w14:paraId="343423D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Транспорти-ровочная сумка</w:t>
            </w:r>
          </w:p>
        </w:tc>
        <w:tc>
          <w:tcPr>
            <w:tcW w:w="942" w:type="pct"/>
            <w:vAlign w:val="center"/>
          </w:tcPr>
          <w:p w14:paraId="4F50564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Комплектность</w:t>
            </w:r>
          </w:p>
        </w:tc>
        <w:tc>
          <w:tcPr>
            <w:tcW w:w="1747" w:type="pct"/>
            <w:vAlign w:val="center"/>
          </w:tcPr>
          <w:p w14:paraId="580A09AD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Индивидуальная сумка или чехол с ручкой для переноски каждого комплекта</w:t>
            </w:r>
          </w:p>
        </w:tc>
        <w:tc>
          <w:tcPr>
            <w:tcW w:w="281" w:type="pct"/>
            <w:vMerge/>
            <w:vAlign w:val="center"/>
          </w:tcPr>
          <w:p w14:paraId="14221AAD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B6616BE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B5F5C2E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49A79EAA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3E7ECB0E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2140B620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4A979B87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Гарантийный срок</w:t>
            </w:r>
          </w:p>
        </w:tc>
        <w:tc>
          <w:tcPr>
            <w:tcW w:w="1747" w:type="pct"/>
            <w:vAlign w:val="center"/>
          </w:tcPr>
          <w:p w14:paraId="353662D5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 менее 12 месяцев на кассетный механизм, опоры, штанги и крепёж; не менее 6 месяцев на качество печати и крепление полотна</w:t>
            </w:r>
          </w:p>
        </w:tc>
        <w:tc>
          <w:tcPr>
            <w:tcW w:w="281" w:type="pct"/>
            <w:vMerge/>
            <w:vAlign w:val="center"/>
          </w:tcPr>
          <w:p w14:paraId="027A6897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D0B08DA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425835D6" w14:textId="77777777" w:rsidTr="00053E5A">
        <w:trPr>
          <w:trHeight w:val="365"/>
        </w:trPr>
        <w:tc>
          <w:tcPr>
            <w:tcW w:w="198" w:type="pct"/>
            <w:vMerge w:val="restart"/>
            <w:vAlign w:val="center"/>
          </w:tcPr>
          <w:p w14:paraId="3460180B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 w:val="restart"/>
            <w:vAlign w:val="center"/>
          </w:tcPr>
          <w:p w14:paraId="658734D6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  <w:r w:rsidRPr="00053E5A">
              <w:rPr>
                <w:sz w:val="20"/>
                <w:szCs w:val="20"/>
              </w:rPr>
              <w:t>Стенд в алюминиевой рамке, 1,4 х 2 м</w:t>
            </w:r>
          </w:p>
        </w:tc>
        <w:tc>
          <w:tcPr>
            <w:tcW w:w="821" w:type="pct"/>
            <w:vMerge w:val="restart"/>
            <w:vAlign w:val="center"/>
          </w:tcPr>
          <w:p w14:paraId="0F02E397" w14:textId="77777777" w:rsidR="00053E5A" w:rsidRPr="00053E5A" w:rsidRDefault="00053E5A" w:rsidP="00053E5A">
            <w:pPr>
              <w:ind w:firstLine="1"/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Печатное полотно ПВХ ламинированное, закрепленное в раме</w:t>
            </w:r>
          </w:p>
        </w:tc>
        <w:tc>
          <w:tcPr>
            <w:tcW w:w="942" w:type="pct"/>
            <w:vAlign w:val="center"/>
          </w:tcPr>
          <w:p w14:paraId="7CE1D64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Размер видимой части изображения</w:t>
            </w:r>
          </w:p>
        </w:tc>
        <w:tc>
          <w:tcPr>
            <w:tcW w:w="1747" w:type="pct"/>
            <w:vAlign w:val="center"/>
          </w:tcPr>
          <w:p w14:paraId="7EE5FAAA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1400 × 3000 мм; допустимое отклонение по ширине и высоте не более ±10 мм</w:t>
            </w:r>
          </w:p>
        </w:tc>
        <w:tc>
          <w:tcPr>
            <w:tcW w:w="281" w:type="pct"/>
            <w:vMerge w:val="restart"/>
            <w:vAlign w:val="center"/>
          </w:tcPr>
          <w:p w14:paraId="57CE57A6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шт.</w:t>
            </w:r>
          </w:p>
        </w:tc>
        <w:tc>
          <w:tcPr>
            <w:tcW w:w="299" w:type="pct"/>
            <w:vMerge w:val="restart"/>
            <w:vAlign w:val="center"/>
          </w:tcPr>
          <w:p w14:paraId="220559F1" w14:textId="77777777" w:rsidR="00053E5A" w:rsidRPr="00E11C52" w:rsidRDefault="00053E5A" w:rsidP="00053E5A">
            <w:pPr>
              <w:rPr>
                <w:sz w:val="20"/>
                <w:szCs w:val="20"/>
              </w:rPr>
            </w:pPr>
            <w:r w:rsidRPr="00E11C52">
              <w:rPr>
                <w:sz w:val="20"/>
                <w:szCs w:val="20"/>
              </w:rPr>
              <w:t>1</w:t>
            </w:r>
          </w:p>
        </w:tc>
      </w:tr>
      <w:tr w:rsidR="00053E5A" w:rsidRPr="00E11C52" w14:paraId="2D90FE2C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4D1630ED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675FDA4C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63468C85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2489AE46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Технологический запас полотна</w:t>
            </w:r>
          </w:p>
        </w:tc>
        <w:tc>
          <w:tcPr>
            <w:tcW w:w="1747" w:type="pct"/>
            <w:vAlign w:val="center"/>
          </w:tcPr>
          <w:p w14:paraId="50EF72B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Предусматривается Исполнителем с учётом конструкции рамы; не должен уменьшать установленный размер видимой части изображения</w:t>
            </w:r>
          </w:p>
        </w:tc>
        <w:tc>
          <w:tcPr>
            <w:tcW w:w="281" w:type="pct"/>
            <w:vMerge/>
            <w:vAlign w:val="center"/>
          </w:tcPr>
          <w:p w14:paraId="0D11CF8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7F52FBC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3CF94B8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2E73968E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2363A4BF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40B40116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549A90B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 основы стенда</w:t>
            </w:r>
          </w:p>
        </w:tc>
        <w:tc>
          <w:tcPr>
            <w:tcW w:w="1747" w:type="pct"/>
            <w:vAlign w:val="center"/>
          </w:tcPr>
          <w:p w14:paraId="48ADBF2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Наименование: вспененный лист ПВХ Strong 5 мм</w:t>
            </w:r>
          </w:p>
          <w:p w14:paraId="4C8A0CE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Толщина: 5 мм</w:t>
            </w:r>
          </w:p>
          <w:p w14:paraId="671D2745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Плотность: 0,55 г/см³</w:t>
            </w:r>
          </w:p>
          <w:p w14:paraId="647874D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Цвет: Белый матовый</w:t>
            </w:r>
          </w:p>
          <w:p w14:paraId="7C27D9E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Твердость по Шору D: не менее 35</w:t>
            </w:r>
          </w:p>
        </w:tc>
        <w:tc>
          <w:tcPr>
            <w:tcW w:w="281" w:type="pct"/>
            <w:vMerge/>
            <w:vAlign w:val="center"/>
          </w:tcPr>
          <w:p w14:paraId="1FDEBBA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3ED09ACE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40BF7A5A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2D89466A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065F15BF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08D1ED92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893C1D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 рабочей поверхности</w:t>
            </w:r>
          </w:p>
        </w:tc>
        <w:tc>
          <w:tcPr>
            <w:tcW w:w="1747" w:type="pct"/>
            <w:vAlign w:val="center"/>
          </w:tcPr>
          <w:p w14:paraId="577F6F94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Ламинирующая пленка Orajet 100 мкм</w:t>
            </w:r>
          </w:p>
        </w:tc>
        <w:tc>
          <w:tcPr>
            <w:tcW w:w="281" w:type="pct"/>
            <w:vMerge/>
            <w:vAlign w:val="center"/>
          </w:tcPr>
          <w:p w14:paraId="4EE855F5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4236860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541FA111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CC5AC0F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16667B5E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7497764C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1A247C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Печать</w:t>
            </w:r>
          </w:p>
        </w:tc>
        <w:tc>
          <w:tcPr>
            <w:tcW w:w="1747" w:type="pct"/>
            <w:vAlign w:val="center"/>
          </w:tcPr>
          <w:p w14:paraId="79A98FF6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Интерьерная печать разрешением 2880 dpi</w:t>
            </w:r>
          </w:p>
        </w:tc>
        <w:tc>
          <w:tcPr>
            <w:tcW w:w="281" w:type="pct"/>
            <w:vMerge/>
            <w:vAlign w:val="center"/>
          </w:tcPr>
          <w:p w14:paraId="7904C062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46555EB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F2D05AA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5C72FC6A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</w:pPr>
          </w:p>
        </w:tc>
        <w:tc>
          <w:tcPr>
            <w:tcW w:w="712" w:type="pct"/>
            <w:vMerge/>
            <w:vAlign w:val="center"/>
          </w:tcPr>
          <w:p w14:paraId="424A5649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8DCF7F3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1020FF6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Поверхность изображения</w:t>
            </w:r>
          </w:p>
        </w:tc>
        <w:tc>
          <w:tcPr>
            <w:tcW w:w="1747" w:type="pct"/>
            <w:vAlign w:val="center"/>
          </w:tcPr>
          <w:p w14:paraId="5CF3730D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Ровная, без выраженных бликов, волн, заломов, полос и пятен; материал не должен просвечивать при обычном интерьерном освещении</w:t>
            </w:r>
          </w:p>
        </w:tc>
        <w:tc>
          <w:tcPr>
            <w:tcW w:w="281" w:type="pct"/>
            <w:vMerge/>
            <w:vAlign w:val="center"/>
          </w:tcPr>
          <w:p w14:paraId="0291A8FF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290CE800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0FFC0182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2D3F4E69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70AFCB2A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2311ECDE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01B8B5A0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Состав профиля</w:t>
            </w:r>
          </w:p>
        </w:tc>
        <w:tc>
          <w:tcPr>
            <w:tcW w:w="1747" w:type="pct"/>
            <w:vAlign w:val="center"/>
          </w:tcPr>
          <w:p w14:paraId="261C7EB6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Наименование: алюминиевый профиль Nielsen (Нельсон)</w:t>
            </w:r>
          </w:p>
          <w:p w14:paraId="2E35DFD1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Алюминиевый багет: 4 планки профиля (тип №1 или №2), нарезанные по размеру стенда.</w:t>
            </w:r>
          </w:p>
          <w:p w14:paraId="63D81B48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Угловые соединители: 4 металлических элемента для надежной фиксации углов рамы.</w:t>
            </w:r>
          </w:p>
          <w:p w14:paraId="749B887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 xml:space="preserve">Пружины (ламели): прижимают </w:t>
            </w:r>
            <w:r w:rsidRPr="00053E5A">
              <w:rPr>
                <w:sz w:val="20"/>
                <w:szCs w:val="20"/>
              </w:rPr>
              <w:lastRenderedPageBreak/>
              <w:t>основу стенда к лицевой части.</w:t>
            </w:r>
          </w:p>
          <w:p w14:paraId="0DD06D3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Петли/подвесы: для крепления готовой конструкции на стену.</w:t>
            </w:r>
          </w:p>
          <w:p w14:paraId="0FF9D0CA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Внутреннее наполнение: основа стенда (ламинированное ПВХ).</w:t>
            </w:r>
          </w:p>
        </w:tc>
        <w:tc>
          <w:tcPr>
            <w:tcW w:w="281" w:type="pct"/>
            <w:vMerge/>
            <w:vAlign w:val="center"/>
          </w:tcPr>
          <w:p w14:paraId="7DCB7CA4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0279A6AE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688FA563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51D296B8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16ECEE0F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1A75676E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250DA05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Характеристики профиля</w:t>
            </w:r>
          </w:p>
        </w:tc>
        <w:tc>
          <w:tcPr>
            <w:tcW w:w="1747" w:type="pct"/>
            <w:vAlign w:val="center"/>
          </w:tcPr>
          <w:p w14:paraId="16CDA225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Материал: анодированный или окрашенный алюминий.</w:t>
            </w:r>
          </w:p>
          <w:p w14:paraId="69D22C2C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Форма сечения: плоская (№1) или скругленная (№2).</w:t>
            </w:r>
          </w:p>
          <w:p w14:paraId="3EF57FCE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Ширина багета: стандартно 7, 9 или 23 мм.</w:t>
            </w:r>
          </w:p>
          <w:p w14:paraId="6B34EA49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Цветовая гамма: золото, серебро (матовое и глянцевое), черный, белый, цветной.</w:t>
            </w:r>
          </w:p>
        </w:tc>
        <w:tc>
          <w:tcPr>
            <w:tcW w:w="281" w:type="pct"/>
            <w:vMerge/>
            <w:vAlign w:val="center"/>
          </w:tcPr>
          <w:p w14:paraId="680CD44D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4F396976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17E38197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69C8B8C7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5465A71F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5AC941A0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75E79082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Комплектность</w:t>
            </w:r>
          </w:p>
        </w:tc>
        <w:tc>
          <w:tcPr>
            <w:tcW w:w="1747" w:type="pct"/>
            <w:vAlign w:val="center"/>
          </w:tcPr>
          <w:p w14:paraId="4F9FAEF5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Стенд в сборе, включая комплект крепежных элементов</w:t>
            </w:r>
          </w:p>
        </w:tc>
        <w:tc>
          <w:tcPr>
            <w:tcW w:w="281" w:type="pct"/>
            <w:vMerge/>
            <w:vAlign w:val="center"/>
          </w:tcPr>
          <w:p w14:paraId="3C07BDDA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00B2DAA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  <w:tr w:rsidR="00053E5A" w:rsidRPr="00E11C52" w14:paraId="75C13431" w14:textId="77777777" w:rsidTr="00053E5A">
        <w:trPr>
          <w:trHeight w:val="283"/>
        </w:trPr>
        <w:tc>
          <w:tcPr>
            <w:tcW w:w="198" w:type="pct"/>
            <w:vMerge/>
            <w:vAlign w:val="center"/>
          </w:tcPr>
          <w:p w14:paraId="0DEF457E" w14:textId="77777777" w:rsidR="00053E5A" w:rsidRPr="00053E5A" w:rsidRDefault="00053E5A" w:rsidP="00053E5A">
            <w:pPr>
              <w:pStyle w:val="ab"/>
              <w:numPr>
                <w:ilvl w:val="0"/>
                <w:numId w:val="5"/>
              </w:numPr>
              <w:suppressAutoHyphens w:val="0"/>
              <w:rPr>
                <w:lang w:val="ru-RU"/>
              </w:rPr>
            </w:pPr>
          </w:p>
        </w:tc>
        <w:tc>
          <w:tcPr>
            <w:tcW w:w="712" w:type="pct"/>
            <w:vMerge/>
            <w:vAlign w:val="center"/>
          </w:tcPr>
          <w:p w14:paraId="2F4998C3" w14:textId="77777777" w:rsidR="00053E5A" w:rsidRPr="00053E5A" w:rsidRDefault="00053E5A" w:rsidP="00053E5A">
            <w:pPr>
              <w:rPr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1" w:type="pct"/>
            <w:vMerge/>
            <w:vAlign w:val="center"/>
          </w:tcPr>
          <w:p w14:paraId="35764E34" w14:textId="77777777" w:rsidR="00053E5A" w:rsidRPr="00053E5A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942" w:type="pct"/>
            <w:vAlign w:val="center"/>
          </w:tcPr>
          <w:p w14:paraId="16A2E0CF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Гарантийный срок</w:t>
            </w:r>
          </w:p>
        </w:tc>
        <w:tc>
          <w:tcPr>
            <w:tcW w:w="1747" w:type="pct"/>
            <w:vAlign w:val="center"/>
          </w:tcPr>
          <w:p w14:paraId="0197165B" w14:textId="77777777" w:rsidR="00053E5A" w:rsidRPr="00053E5A" w:rsidRDefault="00053E5A" w:rsidP="00053E5A">
            <w:pPr>
              <w:rPr>
                <w:sz w:val="20"/>
                <w:szCs w:val="20"/>
              </w:rPr>
            </w:pPr>
            <w:r w:rsidRPr="00053E5A">
              <w:rPr>
                <w:sz w:val="20"/>
                <w:szCs w:val="20"/>
              </w:rPr>
              <w:t>Не менее 60 месяцев с момента монтажа в помещении</w:t>
            </w:r>
          </w:p>
        </w:tc>
        <w:tc>
          <w:tcPr>
            <w:tcW w:w="281" w:type="pct"/>
            <w:vMerge/>
            <w:vAlign w:val="center"/>
          </w:tcPr>
          <w:p w14:paraId="1C415A88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  <w:tc>
          <w:tcPr>
            <w:tcW w:w="299" w:type="pct"/>
            <w:vMerge/>
            <w:vAlign w:val="center"/>
          </w:tcPr>
          <w:p w14:paraId="123AD319" w14:textId="77777777" w:rsidR="00053E5A" w:rsidRPr="00E11C52" w:rsidRDefault="00053E5A" w:rsidP="00053E5A">
            <w:pPr>
              <w:rPr>
                <w:sz w:val="20"/>
                <w:szCs w:val="20"/>
              </w:rPr>
            </w:pPr>
          </w:p>
        </w:tc>
      </w:tr>
    </w:tbl>
    <w:p w14:paraId="3247FC9A" w14:textId="77777777" w:rsidR="0022467B" w:rsidRDefault="0022467B" w:rsidP="00053E5A">
      <w:pPr>
        <w:jc w:val="both"/>
        <w:rPr>
          <w:rFonts w:eastAsia="Calibri"/>
          <w:bCs/>
          <w:lang w:val="be-BY"/>
        </w:rPr>
      </w:pPr>
    </w:p>
    <w:p w14:paraId="59C93D51" w14:textId="77777777" w:rsidR="00053E5A" w:rsidRDefault="00053E5A" w:rsidP="00053E5A">
      <w:pPr>
        <w:jc w:val="both"/>
        <w:rPr>
          <w:rFonts w:eastAsia="Calibri"/>
          <w:bCs/>
          <w:lang w:val="be-BY"/>
        </w:rPr>
      </w:pPr>
      <w:r w:rsidRPr="00A30625">
        <w:rPr>
          <w:rFonts w:eastAsia="Calibri"/>
          <w:bCs/>
          <w:lang w:val="be-BY"/>
        </w:rPr>
        <w:t>Код ОКПД2: 32.99.59.000 - Изделия различные прочие, не включенные в другие группировки</w:t>
      </w:r>
    </w:p>
    <w:p w14:paraId="1842436A" w14:textId="77777777" w:rsidR="00053E5A" w:rsidRPr="003B2BDB" w:rsidRDefault="00053E5A" w:rsidP="00053E5A">
      <w:pPr>
        <w:jc w:val="both"/>
        <w:rPr>
          <w:rFonts w:eastAsia="Calibri"/>
          <w:bCs/>
          <w:lang w:val="be-BY"/>
        </w:rPr>
      </w:pPr>
      <w:r w:rsidRPr="003B2BDB">
        <w:rPr>
          <w:rFonts w:eastAsia="Calibri"/>
          <w:bCs/>
          <w:lang w:val="be-BY"/>
        </w:rPr>
        <w:t>На момент публикации плана-графика по данной позициии, в КТРУ отсутствуют характеристики закупаемого товара. Заказчик закупает товар по своим характеристикам, являющихся значимыми относительно потребности Заказчика.</w:t>
      </w:r>
    </w:p>
    <w:p w14:paraId="4120FE11" w14:textId="77777777" w:rsidR="00053E5A" w:rsidRPr="000573E6" w:rsidRDefault="00053E5A" w:rsidP="00053E5A">
      <w:pPr>
        <w:jc w:val="both"/>
        <w:rPr>
          <w:b/>
          <w:lang w:val="be-BY"/>
        </w:rPr>
      </w:pPr>
      <w:r w:rsidRPr="000573E6">
        <w:rPr>
          <w:b/>
          <w:lang w:val="be-BY"/>
        </w:rPr>
        <w:t>Существенные условия закупки:</w:t>
      </w:r>
    </w:p>
    <w:p w14:paraId="29BFB3BC" w14:textId="77777777" w:rsidR="00053E5A" w:rsidRPr="00FD2A1C" w:rsidRDefault="00053E5A" w:rsidP="00053E5A">
      <w:pPr>
        <w:shd w:val="clear" w:color="auto" w:fill="FFFFFF"/>
        <w:jc w:val="both"/>
        <w:rPr>
          <w:bCs/>
        </w:rPr>
      </w:pPr>
      <w:r w:rsidRPr="00FD2A1C">
        <w:rPr>
          <w:bCs/>
        </w:rPr>
        <w:t>Существенные условия закупки:</w:t>
      </w:r>
    </w:p>
    <w:p w14:paraId="3A5EF9CE" w14:textId="71FE5F19" w:rsidR="00053E5A" w:rsidRPr="00FD2A1C" w:rsidRDefault="00053E5A" w:rsidP="00053E5A">
      <w:pPr>
        <w:shd w:val="clear" w:color="auto" w:fill="FFFFFF"/>
        <w:jc w:val="both"/>
        <w:rPr>
          <w:bCs/>
        </w:rPr>
      </w:pPr>
      <w:r w:rsidRPr="00FD2A1C">
        <w:rPr>
          <w:bCs/>
        </w:rPr>
        <w:t xml:space="preserve">Срок </w:t>
      </w:r>
      <w:r w:rsidR="00A01596">
        <w:rPr>
          <w:bCs/>
        </w:rPr>
        <w:t>поставки: до 14 сентября 2026 года (включительно).</w:t>
      </w:r>
      <w:bookmarkStart w:id="0" w:name="_GoBack"/>
      <w:bookmarkEnd w:id="0"/>
      <w:r w:rsidR="00A01596">
        <w:rPr>
          <w:bCs/>
        </w:rPr>
        <w:t xml:space="preserve"> </w:t>
      </w:r>
      <w:r w:rsidRPr="00FD2A1C">
        <w:rPr>
          <w:bCs/>
        </w:rPr>
        <w:t xml:space="preserve"> </w:t>
      </w:r>
    </w:p>
    <w:p w14:paraId="68A22AC0" w14:textId="77777777" w:rsidR="00053E5A" w:rsidRPr="00001668" w:rsidRDefault="00053E5A" w:rsidP="00053E5A">
      <w:pPr>
        <w:shd w:val="clear" w:color="auto" w:fill="FFFFFF"/>
        <w:jc w:val="both"/>
        <w:rPr>
          <w:bCs/>
        </w:rPr>
      </w:pPr>
      <w:r w:rsidRPr="00FD2A1C">
        <w:rPr>
          <w:bCs/>
        </w:rPr>
        <w:t>Адрес поставки: 450054, г. Уфа, проспект Октября, 71</w:t>
      </w:r>
      <w:r>
        <w:rPr>
          <w:bCs/>
        </w:rPr>
        <w:t>, на склад.</w:t>
      </w:r>
    </w:p>
    <w:p w14:paraId="304EFC91" w14:textId="77777777" w:rsidR="00053E5A" w:rsidRPr="00D75A11" w:rsidRDefault="00053E5A" w:rsidP="00053E5A">
      <w:pPr>
        <w:shd w:val="clear" w:color="auto" w:fill="FFFFFF"/>
        <w:jc w:val="both"/>
        <w:rPr>
          <w:bCs/>
          <w:lang w:val="be-BY"/>
        </w:rPr>
      </w:pPr>
      <w:r w:rsidRPr="00FD2A1C">
        <w:rPr>
          <w:bCs/>
        </w:rPr>
        <w:t xml:space="preserve">Срок и порядок оплаты: </w:t>
      </w:r>
      <w:r w:rsidRPr="00C77E1B">
        <w:rPr>
          <w:lang w:val="be-BY"/>
        </w:rPr>
        <w:t>не позднее 7 рабочих дней после подписания документов о приемке Закачиком.</w:t>
      </w:r>
    </w:p>
    <w:p w14:paraId="613C00F8" w14:textId="77777777" w:rsidR="00053E5A" w:rsidRPr="00FD2A1C" w:rsidRDefault="00053E5A" w:rsidP="00053E5A">
      <w:pPr>
        <w:shd w:val="clear" w:color="auto" w:fill="FFFFFF"/>
        <w:jc w:val="both"/>
        <w:rPr>
          <w:bCs/>
        </w:rPr>
      </w:pPr>
      <w:r w:rsidRPr="00FD2A1C">
        <w:rPr>
          <w:bCs/>
        </w:rPr>
        <w:t>Гарантийные обязательства: не менее 12 месяцев со дня приемки товара.</w:t>
      </w:r>
    </w:p>
    <w:p w14:paraId="55FE1012" w14:textId="77777777" w:rsidR="00053E5A" w:rsidRPr="00FD2A1C" w:rsidRDefault="00053E5A" w:rsidP="00053E5A">
      <w:pPr>
        <w:shd w:val="clear" w:color="auto" w:fill="FFFFFF"/>
        <w:jc w:val="both"/>
        <w:rPr>
          <w:bCs/>
        </w:rPr>
      </w:pPr>
      <w:r w:rsidRPr="00FD2A1C">
        <w:rPr>
          <w:bCs/>
        </w:rPr>
        <w:t>Требования к поставщику: наличие лицензии не требуется</w:t>
      </w:r>
    </w:p>
    <w:p w14:paraId="460D18D0" w14:textId="77777777" w:rsidR="00053E5A" w:rsidRPr="00AA58BA" w:rsidRDefault="00053E5A" w:rsidP="00053E5A">
      <w:pPr>
        <w:autoSpaceDE w:val="0"/>
        <w:autoSpaceDN w:val="0"/>
        <w:adjustRightInd w:val="0"/>
        <w:jc w:val="center"/>
        <w:rPr>
          <w:rFonts w:eastAsia="Calibri"/>
          <w:b/>
          <w:szCs w:val="20"/>
          <w:lang w:val="be-BY"/>
        </w:rPr>
      </w:pPr>
      <w:r>
        <w:rPr>
          <w:rFonts w:eastAsia="Calibri"/>
          <w:b/>
          <w:szCs w:val="20"/>
          <w:lang w:val="be-BY"/>
        </w:rPr>
        <w:t>Назначение товаров</w:t>
      </w:r>
      <w:r w:rsidRPr="00AA58BA">
        <w:rPr>
          <w:rFonts w:eastAsia="Calibri"/>
          <w:b/>
          <w:szCs w:val="20"/>
          <w:lang w:val="be-BY"/>
        </w:rPr>
        <w:t>:</w:t>
      </w:r>
    </w:p>
    <w:p w14:paraId="7F7DC81D" w14:textId="77777777" w:rsidR="00053E5A" w:rsidRDefault="00053E5A" w:rsidP="00053E5A">
      <w:pPr>
        <w:jc w:val="both"/>
      </w:pPr>
      <w:r w:rsidRPr="00E719BA">
        <w:t>Изготовление и поставка баннерной продукции для информационно-имиджевого обеспечения научных конференций, проводимых Уфимским федеральным исследовательским центром Российской академии наук</w:t>
      </w:r>
      <w:r>
        <w:t>:</w:t>
      </w:r>
    </w:p>
    <w:p w14:paraId="1772F799" w14:textId="77777777" w:rsidR="00053E5A" w:rsidRPr="00053E5A" w:rsidRDefault="00053E5A" w:rsidP="00053E5A">
      <w:pPr>
        <w:pStyle w:val="ab"/>
        <w:numPr>
          <w:ilvl w:val="0"/>
          <w:numId w:val="4"/>
        </w:numPr>
        <w:suppressAutoHyphens w:val="0"/>
        <w:ind w:left="0" w:firstLine="709"/>
        <w:jc w:val="both"/>
        <w:rPr>
          <w:sz w:val="24"/>
          <w:szCs w:val="24"/>
          <w:lang w:val="ru-RU"/>
        </w:rPr>
      </w:pPr>
      <w:r w:rsidRPr="008A2AA1">
        <w:rPr>
          <w:sz w:val="24"/>
          <w:szCs w:val="24"/>
        </w:rPr>
        <w:t>XVIII</w:t>
      </w:r>
      <w:r w:rsidRPr="00053E5A">
        <w:rPr>
          <w:sz w:val="24"/>
          <w:szCs w:val="24"/>
          <w:lang w:val="ru-RU"/>
        </w:rPr>
        <w:t xml:space="preserve"> Международная научно-практическая конференция «Инновационные технологии управления социально-экономическим развитием регионов России», посвященная 75-летию со дня образования Института социально-экономических исследований УФИЦ РАН</w:t>
      </w:r>
    </w:p>
    <w:p w14:paraId="30917430" w14:textId="77777777" w:rsidR="00053E5A" w:rsidRDefault="00053E5A" w:rsidP="00053E5A">
      <w:pPr>
        <w:pStyle w:val="ab"/>
        <w:numPr>
          <w:ilvl w:val="0"/>
          <w:numId w:val="4"/>
        </w:numPr>
        <w:suppressAutoHyphens w:val="0"/>
        <w:ind w:left="0" w:firstLine="709"/>
        <w:jc w:val="both"/>
        <w:rPr>
          <w:sz w:val="24"/>
          <w:szCs w:val="24"/>
        </w:rPr>
      </w:pPr>
      <w:r w:rsidRPr="00053E5A">
        <w:rPr>
          <w:sz w:val="24"/>
          <w:szCs w:val="24"/>
          <w:lang w:val="ru-RU"/>
        </w:rPr>
        <w:t xml:space="preserve">Всероссийская конференция «Биологические науки в современном мире: истоки, наследие и перспективы», посвященная 75-летию </w:t>
      </w:r>
      <w:r w:rsidRPr="008A2AA1">
        <w:rPr>
          <w:sz w:val="24"/>
          <w:szCs w:val="24"/>
        </w:rPr>
        <w:t>Уфимского Института биологии УФИЦ РАН</w:t>
      </w:r>
    </w:p>
    <w:p w14:paraId="5723137A" w14:textId="77777777" w:rsidR="00053E5A" w:rsidRPr="00E66DDF" w:rsidRDefault="00053E5A" w:rsidP="00053E5A">
      <w:pPr>
        <w:numPr>
          <w:ilvl w:val="0"/>
          <w:numId w:val="4"/>
        </w:numPr>
        <w:shd w:val="clear" w:color="auto" w:fill="FFFFFF"/>
        <w:suppressAutoHyphens w:val="0"/>
        <w:ind w:left="0" w:firstLine="709"/>
        <w:jc w:val="both"/>
        <w:rPr>
          <w:bCs/>
        </w:rPr>
      </w:pPr>
      <w:r w:rsidRPr="00FD2A1C">
        <w:rPr>
          <w:bCs/>
        </w:rPr>
        <w:t>Всероссийская конференция со школой молодых ученых «Химия и новые материалы: фундаментальные исследования и технологии», посвященная 75-летию Уфимского Института химии УФИЦ РАН</w:t>
      </w:r>
    </w:p>
    <w:p w14:paraId="77AF1871" w14:textId="77777777" w:rsidR="00053E5A" w:rsidRDefault="00053E5A" w:rsidP="00053E5A">
      <w:pPr>
        <w:jc w:val="both"/>
        <w:rPr>
          <w:b/>
        </w:rPr>
      </w:pPr>
      <w:r w:rsidRPr="006E7D7F">
        <w:rPr>
          <w:color w:val="0F1115"/>
          <w:shd w:val="clear" w:color="auto" w:fill="FFFFFF"/>
        </w:rPr>
        <w:t>Продукция используется для оформления входных групп, пресс-подходов, зон регистрации, навигационных и информационных стендов, а также для создания фотозон и зон для торжественных церемоний.</w:t>
      </w:r>
    </w:p>
    <w:p w14:paraId="0AB964EA" w14:textId="77777777" w:rsidR="00053E5A" w:rsidRPr="00D26D13" w:rsidRDefault="00053E5A" w:rsidP="00053E5A">
      <w:pPr>
        <w:keepLines/>
        <w:ind w:firstLine="425"/>
        <w:jc w:val="both"/>
        <w:rPr>
          <w:b/>
        </w:rPr>
      </w:pPr>
      <w:r w:rsidRPr="00D26D13">
        <w:rPr>
          <w:b/>
        </w:rPr>
        <w:t>Требования к качеству товара</w:t>
      </w:r>
    </w:p>
    <w:p w14:paraId="05611A83" w14:textId="77777777" w:rsidR="00053E5A" w:rsidRPr="00D26D13" w:rsidRDefault="00053E5A" w:rsidP="00053E5A">
      <w:pPr>
        <w:keepLines/>
        <w:ind w:firstLine="425"/>
        <w:jc w:val="both"/>
      </w:pPr>
      <w:r w:rsidRPr="00D26D13">
        <w:t>Изделие и все комплектующие должны быть новыми, ранее не использованными, без следов ремонта, коррозии, деформаций и механических повреждений. До отгрузки Исполнитель обязан проверить комплектность и совместимость элементов каркаса.</w:t>
      </w:r>
    </w:p>
    <w:p w14:paraId="7942BB39" w14:textId="77777777" w:rsidR="00053E5A" w:rsidRPr="00D26D13" w:rsidRDefault="00053E5A" w:rsidP="00053E5A">
      <w:pPr>
        <w:keepLines/>
        <w:ind w:firstLine="425"/>
        <w:jc w:val="both"/>
      </w:pPr>
      <w:r w:rsidRPr="00D26D13">
        <w:lastRenderedPageBreak/>
        <w:t xml:space="preserve">Изготовление выполняется по макету Заказчика. До начала изготовления Исполнитель проверяет макет на соответствие размеру, пропорциям, читаемости текста, качеству изображений и технологическим требованиям печати, после чего направляет Заказчику электронную визуализацию готового изделия в формате </w:t>
      </w:r>
      <w:r w:rsidRPr="00D26D13">
        <w:rPr>
          <w:lang w:val="en-US"/>
        </w:rPr>
        <w:t>PDF</w:t>
      </w:r>
      <w:r w:rsidRPr="00D26D13">
        <w:t xml:space="preserve"> или </w:t>
      </w:r>
      <w:r w:rsidRPr="00D26D13">
        <w:rPr>
          <w:lang w:val="en-US"/>
        </w:rPr>
        <w:t>JPG</w:t>
      </w:r>
      <w:r w:rsidRPr="00D26D13">
        <w:t>. Запуск в производство допускается только после письменного согласования визуализации Заказчиком.</w:t>
      </w:r>
    </w:p>
    <w:p w14:paraId="10157D49" w14:textId="77777777" w:rsidR="00053E5A" w:rsidRPr="00D26D13" w:rsidRDefault="00053E5A" w:rsidP="00053E5A">
      <w:pPr>
        <w:keepLines/>
        <w:ind w:firstLine="425"/>
        <w:jc w:val="both"/>
      </w:pPr>
      <w:r w:rsidRPr="00D26D13">
        <w:t>Самовольное изменение текста, логотипов, пропорций, фирменных цветов и расположения элементов не допускается. Цветопередача должна визуально соответствовать согласованному макету с учётом технологически допустимых отклонений печатного оборудования. На изображении не допускаются полосы, пятна, непропечатанные участки, размытость, выраженная пикселизация, цветовые провалы, искажение текста или логотипов, заломы, трещины, загрязнения и повреждения лицевой поверхности.</w:t>
      </w:r>
    </w:p>
    <w:p w14:paraId="23740B80" w14:textId="77777777" w:rsidR="00053E5A" w:rsidRPr="00D26D13" w:rsidRDefault="00053E5A" w:rsidP="00053E5A">
      <w:pPr>
        <w:keepLines/>
        <w:ind w:firstLine="425"/>
        <w:jc w:val="both"/>
      </w:pPr>
      <w:r w:rsidRPr="00D26D13">
        <w:t>Поставляемый товар должен соответствовать обязательным требованиям законодательства Российской Федерации и Евразийского экономического союза. Документы об обязательном подтверждении соответствия передаются Заказчику при поставке, если их наличие предусмотрено законодательством для соответствующего вида продукции.</w:t>
      </w:r>
    </w:p>
    <w:p w14:paraId="35E9E6E5" w14:textId="77777777" w:rsidR="00053E5A" w:rsidRPr="00D26D13" w:rsidRDefault="00053E5A" w:rsidP="00053E5A">
      <w:pPr>
        <w:keepLines/>
        <w:ind w:firstLine="425"/>
        <w:jc w:val="both"/>
      </w:pPr>
      <w:r w:rsidRPr="00D26D13">
        <w:t>Требования к безопасности товара: поставляемый товар должен быть безопасен для жизни и здоровья человека, окружающей среды и имущества при обычных условиях использования, хранения, транспортировки и утилизации.</w:t>
      </w:r>
    </w:p>
    <w:p w14:paraId="694BBE46" w14:textId="77777777" w:rsidR="00053E5A" w:rsidRPr="00D26D13" w:rsidRDefault="00053E5A" w:rsidP="00053E5A">
      <w:pPr>
        <w:keepLines/>
        <w:ind w:firstLine="425"/>
        <w:jc w:val="both"/>
      </w:pPr>
      <w:r w:rsidRPr="00D26D13">
        <w:t>Товар должен быть упакован в чистую, сухую и неповреждённую упаковку, обеспечивающую его сохранность при перевозке, погрузке, разгрузке и хранении. Маркировка товара и упаковки должна соответствовать обязательным требованиям, применимым к поставляемой продукции.</w:t>
      </w:r>
    </w:p>
    <w:p w14:paraId="19CF7087" w14:textId="77777777" w:rsidR="00053E5A" w:rsidRPr="00D26D13" w:rsidRDefault="00053E5A" w:rsidP="00053E5A">
      <w:pPr>
        <w:keepLines/>
        <w:ind w:firstLine="425"/>
        <w:jc w:val="both"/>
      </w:pPr>
      <w:r w:rsidRPr="00D26D13">
        <w:t>Приёмка осуществляется по количеству, комплектности, размерам, качеству печати, состоянию конструкции и соответствию согласованному макету. Соединения, крепления и механизмы должны обеспечивать штатную сборку и многократную эксплуатацию без заклинивания, самопроизвольного разъединения и повреждения полотна.</w:t>
      </w:r>
    </w:p>
    <w:p w14:paraId="461CB080" w14:textId="4DE837BB" w:rsidR="00053E5A" w:rsidRDefault="00053E5A" w:rsidP="00053E5A">
      <w:pPr>
        <w:keepLines/>
        <w:ind w:firstLine="425"/>
        <w:jc w:val="both"/>
      </w:pPr>
      <w:r w:rsidRPr="00D26D13">
        <w:t>При выявлении несоответствий или производственных дефектов Исполнитель за свой счёт устраняет недостатки либо заменяет изделие в срок не более 10 рабочих дней с даты получения уведомления Заказчика. Изготовление, предпечатная проверка, печать, материалы, комплектующие, упаковка, погрузка, доставка и разгрузка включаются в цену контракта.</w:t>
      </w:r>
    </w:p>
    <w:p w14:paraId="60AEE616" w14:textId="30BDBC13" w:rsidR="00053E5A" w:rsidRDefault="00053E5A" w:rsidP="00053E5A">
      <w:pPr>
        <w:keepLines/>
        <w:ind w:firstLine="425"/>
        <w:jc w:val="both"/>
      </w:pPr>
    </w:p>
    <w:p w14:paraId="79E4F5D2" w14:textId="5FB78015" w:rsidR="00053E5A" w:rsidRDefault="00053E5A" w:rsidP="00053E5A">
      <w:pPr>
        <w:keepLines/>
        <w:ind w:firstLine="425"/>
        <w:jc w:val="both"/>
      </w:pPr>
    </w:p>
    <w:p w14:paraId="1DB99D24" w14:textId="77777777" w:rsidR="00053E5A" w:rsidRDefault="00053E5A" w:rsidP="00053E5A">
      <w:pPr>
        <w:keepLines/>
        <w:ind w:firstLine="425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053E5A" w14:paraId="2A4882B0" w14:textId="77777777" w:rsidTr="00053E5A">
        <w:tc>
          <w:tcPr>
            <w:tcW w:w="4926" w:type="dxa"/>
            <w:shd w:val="clear" w:color="auto" w:fill="auto"/>
          </w:tcPr>
          <w:p w14:paraId="3AF3FFDD" w14:textId="77777777" w:rsidR="00053E5A" w:rsidRPr="00D364AD" w:rsidRDefault="00053E5A" w:rsidP="00053E5A">
            <w:pPr>
              <w:jc w:val="both"/>
            </w:pPr>
            <w:r w:rsidRPr="00D364AD">
              <w:t>Поставщик</w:t>
            </w:r>
          </w:p>
          <w:p w14:paraId="3DAB87B8" w14:textId="77777777" w:rsidR="00053E5A" w:rsidRPr="00D364AD" w:rsidRDefault="00053E5A" w:rsidP="00053E5A">
            <w:pPr>
              <w:jc w:val="both"/>
            </w:pPr>
          </w:p>
          <w:p w14:paraId="78826DCA" w14:textId="77777777" w:rsidR="00053E5A" w:rsidRPr="00D364AD" w:rsidRDefault="00053E5A" w:rsidP="00053E5A">
            <w:pPr>
              <w:jc w:val="both"/>
            </w:pPr>
            <w:r>
              <w:t>__________________/________________</w:t>
            </w:r>
          </w:p>
          <w:p w14:paraId="3EBAD751" w14:textId="77777777" w:rsidR="00053E5A" w:rsidRDefault="00053E5A" w:rsidP="00053E5A">
            <w:pPr>
              <w:pStyle w:val="a4"/>
            </w:pPr>
            <w:r w:rsidRPr="00D364AD">
              <w:rPr>
                <w:szCs w:val="24"/>
              </w:rPr>
              <w:t xml:space="preserve">  м. п.</w:t>
            </w:r>
          </w:p>
        </w:tc>
        <w:tc>
          <w:tcPr>
            <w:tcW w:w="4927" w:type="dxa"/>
            <w:shd w:val="clear" w:color="auto" w:fill="auto"/>
          </w:tcPr>
          <w:p w14:paraId="20E31EDC" w14:textId="77777777" w:rsidR="00053E5A" w:rsidRPr="00D364AD" w:rsidRDefault="00053E5A" w:rsidP="00053E5A">
            <w:pPr>
              <w:jc w:val="both"/>
            </w:pPr>
            <w:r w:rsidRPr="00D364AD">
              <w:t>Заказчик</w:t>
            </w:r>
          </w:p>
          <w:p w14:paraId="4423AEFF" w14:textId="77777777" w:rsidR="00053E5A" w:rsidRPr="00D364AD" w:rsidRDefault="00053E5A" w:rsidP="00053E5A">
            <w:pPr>
              <w:jc w:val="both"/>
            </w:pPr>
          </w:p>
          <w:p w14:paraId="27FD34A5" w14:textId="77777777" w:rsidR="00053E5A" w:rsidRPr="00D364AD" w:rsidRDefault="00053E5A" w:rsidP="00053E5A">
            <w:pPr>
              <w:jc w:val="both"/>
            </w:pPr>
            <w:r w:rsidRPr="00D364AD">
              <w:t>_________________/ _________________</w:t>
            </w:r>
          </w:p>
          <w:p w14:paraId="37D966C6" w14:textId="77777777" w:rsidR="00053E5A" w:rsidRDefault="00053E5A" w:rsidP="00053E5A">
            <w:pPr>
              <w:pStyle w:val="a4"/>
            </w:pPr>
            <w:r w:rsidRPr="00D364AD">
              <w:rPr>
                <w:szCs w:val="24"/>
              </w:rPr>
              <w:t>м. п.</w:t>
            </w:r>
          </w:p>
        </w:tc>
      </w:tr>
    </w:tbl>
    <w:p w14:paraId="0EFE40AB" w14:textId="77777777" w:rsidR="00053E5A" w:rsidRPr="009354AA" w:rsidRDefault="00053E5A" w:rsidP="00F97835"/>
    <w:sectPr w:rsidR="00053E5A" w:rsidRPr="009354AA" w:rsidSect="00F97835">
      <w:pgSz w:w="11906" w:h="16820"/>
      <w:pgMar w:top="1134" w:right="85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C8185C" w14:textId="77777777" w:rsidR="00C3345B" w:rsidRDefault="00C3345B" w:rsidP="00FD34C9">
      <w:r>
        <w:separator/>
      </w:r>
    </w:p>
  </w:endnote>
  <w:endnote w:type="continuationSeparator" w:id="0">
    <w:p w14:paraId="73B754D7" w14:textId="77777777" w:rsidR="00C3345B" w:rsidRDefault="00C3345B" w:rsidP="00FD3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C454FF" w14:textId="77777777" w:rsidR="00C3345B" w:rsidRDefault="00C3345B" w:rsidP="00FD34C9">
      <w:r>
        <w:separator/>
      </w:r>
    </w:p>
  </w:footnote>
  <w:footnote w:type="continuationSeparator" w:id="0">
    <w:p w14:paraId="6274EFA3" w14:textId="77777777" w:rsidR="00C3345B" w:rsidRDefault="00C3345B" w:rsidP="00FD3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decimal"/>
      <w:suff w:val="nothing"/>
      <w:lvlText w:val="1.%1. "/>
      <w:lvlJc w:val="left"/>
      <w:pPr>
        <w:tabs>
          <w:tab w:val="num" w:pos="0"/>
        </w:tabs>
        <w:ind w:left="0" w:firstLine="0"/>
      </w:pPr>
      <w:rPr>
        <w:b w:val="0"/>
        <w:i w:val="0"/>
        <w:sz w:val="24"/>
        <w:szCs w:val="21"/>
      </w:rPr>
    </w:lvl>
  </w:abstractNum>
  <w:abstractNum w:abstractNumId="2" w15:restartNumberingAfterBreak="0">
    <w:nsid w:val="45911B66"/>
    <w:multiLevelType w:val="hybridMultilevel"/>
    <w:tmpl w:val="0C46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93508"/>
    <w:multiLevelType w:val="hybridMultilevel"/>
    <w:tmpl w:val="2CECCA50"/>
    <w:lvl w:ilvl="0" w:tplc="DBB67B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61828B6"/>
    <w:multiLevelType w:val="hybridMultilevel"/>
    <w:tmpl w:val="32F655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F8351DC"/>
    <w:multiLevelType w:val="hybridMultilevel"/>
    <w:tmpl w:val="402E92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A814D3"/>
    <w:rsid w:val="00007442"/>
    <w:rsid w:val="00010215"/>
    <w:rsid w:val="00014CE8"/>
    <w:rsid w:val="000155DB"/>
    <w:rsid w:val="00023AF1"/>
    <w:rsid w:val="00026D57"/>
    <w:rsid w:val="0005024B"/>
    <w:rsid w:val="00053E5A"/>
    <w:rsid w:val="000608A9"/>
    <w:rsid w:val="00063D5F"/>
    <w:rsid w:val="00067B85"/>
    <w:rsid w:val="00070EC9"/>
    <w:rsid w:val="00073539"/>
    <w:rsid w:val="000A037A"/>
    <w:rsid w:val="000B128E"/>
    <w:rsid w:val="000C4537"/>
    <w:rsid w:val="000D4ED3"/>
    <w:rsid w:val="000E20BC"/>
    <w:rsid w:val="000F0F91"/>
    <w:rsid w:val="00125971"/>
    <w:rsid w:val="001433A8"/>
    <w:rsid w:val="001663F9"/>
    <w:rsid w:val="0017027C"/>
    <w:rsid w:val="0017050B"/>
    <w:rsid w:val="00170BEB"/>
    <w:rsid w:val="0019464E"/>
    <w:rsid w:val="00197BA8"/>
    <w:rsid w:val="001B06B6"/>
    <w:rsid w:val="001B6FA0"/>
    <w:rsid w:val="001E17E2"/>
    <w:rsid w:val="001E55E5"/>
    <w:rsid w:val="001F2FA6"/>
    <w:rsid w:val="001F4942"/>
    <w:rsid w:val="002010D8"/>
    <w:rsid w:val="00206896"/>
    <w:rsid w:val="00212170"/>
    <w:rsid w:val="00213FD3"/>
    <w:rsid w:val="0022467B"/>
    <w:rsid w:val="0023527C"/>
    <w:rsid w:val="00256BC2"/>
    <w:rsid w:val="002709EE"/>
    <w:rsid w:val="002711E4"/>
    <w:rsid w:val="002A56BE"/>
    <w:rsid w:val="002A5E11"/>
    <w:rsid w:val="002A7C82"/>
    <w:rsid w:val="002B46E1"/>
    <w:rsid w:val="002B4ECE"/>
    <w:rsid w:val="002C6EC0"/>
    <w:rsid w:val="002E1F6F"/>
    <w:rsid w:val="002F2249"/>
    <w:rsid w:val="00304A23"/>
    <w:rsid w:val="00304E8A"/>
    <w:rsid w:val="00313EC5"/>
    <w:rsid w:val="00330D77"/>
    <w:rsid w:val="003320D5"/>
    <w:rsid w:val="00340A3F"/>
    <w:rsid w:val="00350A94"/>
    <w:rsid w:val="00366FF4"/>
    <w:rsid w:val="00387027"/>
    <w:rsid w:val="003911FF"/>
    <w:rsid w:val="00396D35"/>
    <w:rsid w:val="003A000D"/>
    <w:rsid w:val="003A3340"/>
    <w:rsid w:val="003A504A"/>
    <w:rsid w:val="003C74F7"/>
    <w:rsid w:val="003D08A6"/>
    <w:rsid w:val="003D4416"/>
    <w:rsid w:val="003D4C12"/>
    <w:rsid w:val="003E0E7A"/>
    <w:rsid w:val="003E1905"/>
    <w:rsid w:val="003E38C8"/>
    <w:rsid w:val="003E49B9"/>
    <w:rsid w:val="003E6775"/>
    <w:rsid w:val="003F097A"/>
    <w:rsid w:val="003F258E"/>
    <w:rsid w:val="003F5CBE"/>
    <w:rsid w:val="004020E7"/>
    <w:rsid w:val="004142C4"/>
    <w:rsid w:val="0042717E"/>
    <w:rsid w:val="00430857"/>
    <w:rsid w:val="00435189"/>
    <w:rsid w:val="00442CB1"/>
    <w:rsid w:val="0044579B"/>
    <w:rsid w:val="00460560"/>
    <w:rsid w:val="00461A4C"/>
    <w:rsid w:val="00471811"/>
    <w:rsid w:val="004729C2"/>
    <w:rsid w:val="00477638"/>
    <w:rsid w:val="004778DD"/>
    <w:rsid w:val="00483D61"/>
    <w:rsid w:val="0049207C"/>
    <w:rsid w:val="0049256D"/>
    <w:rsid w:val="004A54E6"/>
    <w:rsid w:val="004B547F"/>
    <w:rsid w:val="004D7C05"/>
    <w:rsid w:val="004E287F"/>
    <w:rsid w:val="004E2F47"/>
    <w:rsid w:val="004F1A6B"/>
    <w:rsid w:val="004F3F36"/>
    <w:rsid w:val="004F6141"/>
    <w:rsid w:val="00507B48"/>
    <w:rsid w:val="0053162B"/>
    <w:rsid w:val="005527D0"/>
    <w:rsid w:val="00563B5B"/>
    <w:rsid w:val="00565802"/>
    <w:rsid w:val="00566D81"/>
    <w:rsid w:val="00567490"/>
    <w:rsid w:val="005710D7"/>
    <w:rsid w:val="00575903"/>
    <w:rsid w:val="00577779"/>
    <w:rsid w:val="0058378F"/>
    <w:rsid w:val="005A38EB"/>
    <w:rsid w:val="005B6DE4"/>
    <w:rsid w:val="005C0077"/>
    <w:rsid w:val="005C4DC8"/>
    <w:rsid w:val="005D169C"/>
    <w:rsid w:val="005D38F8"/>
    <w:rsid w:val="005E0F04"/>
    <w:rsid w:val="005E3D01"/>
    <w:rsid w:val="00600138"/>
    <w:rsid w:val="006057BA"/>
    <w:rsid w:val="00606BE7"/>
    <w:rsid w:val="00621135"/>
    <w:rsid w:val="006345AD"/>
    <w:rsid w:val="006359D9"/>
    <w:rsid w:val="0064151B"/>
    <w:rsid w:val="00642E83"/>
    <w:rsid w:val="006458C8"/>
    <w:rsid w:val="00650B54"/>
    <w:rsid w:val="00655616"/>
    <w:rsid w:val="00662A7D"/>
    <w:rsid w:val="006647B1"/>
    <w:rsid w:val="00692BD1"/>
    <w:rsid w:val="006A3692"/>
    <w:rsid w:val="006B5AA2"/>
    <w:rsid w:val="006C10ED"/>
    <w:rsid w:val="006C35E7"/>
    <w:rsid w:val="006C539E"/>
    <w:rsid w:val="006D74EF"/>
    <w:rsid w:val="0070470A"/>
    <w:rsid w:val="00707B0A"/>
    <w:rsid w:val="00716DE9"/>
    <w:rsid w:val="00723643"/>
    <w:rsid w:val="0074313D"/>
    <w:rsid w:val="00743DE1"/>
    <w:rsid w:val="00745A84"/>
    <w:rsid w:val="00751776"/>
    <w:rsid w:val="007625E3"/>
    <w:rsid w:val="007730BC"/>
    <w:rsid w:val="007801F1"/>
    <w:rsid w:val="00787014"/>
    <w:rsid w:val="00792622"/>
    <w:rsid w:val="00792BF8"/>
    <w:rsid w:val="007A506D"/>
    <w:rsid w:val="007A5D21"/>
    <w:rsid w:val="007A76AC"/>
    <w:rsid w:val="007B5D70"/>
    <w:rsid w:val="007C0DCE"/>
    <w:rsid w:val="007C18B6"/>
    <w:rsid w:val="007D6EA0"/>
    <w:rsid w:val="007E3564"/>
    <w:rsid w:val="00803564"/>
    <w:rsid w:val="0080515E"/>
    <w:rsid w:val="008061F4"/>
    <w:rsid w:val="008169F8"/>
    <w:rsid w:val="00822ACE"/>
    <w:rsid w:val="00823618"/>
    <w:rsid w:val="00835EFB"/>
    <w:rsid w:val="00840430"/>
    <w:rsid w:val="008436AA"/>
    <w:rsid w:val="0084567C"/>
    <w:rsid w:val="0084608C"/>
    <w:rsid w:val="00851B4A"/>
    <w:rsid w:val="00852E42"/>
    <w:rsid w:val="00854BB3"/>
    <w:rsid w:val="00855E25"/>
    <w:rsid w:val="00865B68"/>
    <w:rsid w:val="008677A4"/>
    <w:rsid w:val="008703AE"/>
    <w:rsid w:val="00871D78"/>
    <w:rsid w:val="008767F7"/>
    <w:rsid w:val="00884D32"/>
    <w:rsid w:val="008C1C37"/>
    <w:rsid w:val="008D33CF"/>
    <w:rsid w:val="008D5393"/>
    <w:rsid w:val="008D712F"/>
    <w:rsid w:val="008E642A"/>
    <w:rsid w:val="008F1D01"/>
    <w:rsid w:val="008F6996"/>
    <w:rsid w:val="009236AA"/>
    <w:rsid w:val="00927519"/>
    <w:rsid w:val="009354AA"/>
    <w:rsid w:val="00936303"/>
    <w:rsid w:val="00943B98"/>
    <w:rsid w:val="00951487"/>
    <w:rsid w:val="00960857"/>
    <w:rsid w:val="00962D34"/>
    <w:rsid w:val="009658CC"/>
    <w:rsid w:val="0097307E"/>
    <w:rsid w:val="00973607"/>
    <w:rsid w:val="00974E54"/>
    <w:rsid w:val="00975AC4"/>
    <w:rsid w:val="00980BDE"/>
    <w:rsid w:val="00984A3D"/>
    <w:rsid w:val="009A335C"/>
    <w:rsid w:val="009A3604"/>
    <w:rsid w:val="009B02B7"/>
    <w:rsid w:val="009C70F9"/>
    <w:rsid w:val="009D326E"/>
    <w:rsid w:val="009E0B26"/>
    <w:rsid w:val="009E0E8E"/>
    <w:rsid w:val="009F6470"/>
    <w:rsid w:val="00A01596"/>
    <w:rsid w:val="00A04576"/>
    <w:rsid w:val="00A06B4E"/>
    <w:rsid w:val="00A40842"/>
    <w:rsid w:val="00A43829"/>
    <w:rsid w:val="00A4716C"/>
    <w:rsid w:val="00A506B1"/>
    <w:rsid w:val="00A53CD7"/>
    <w:rsid w:val="00A64FE0"/>
    <w:rsid w:val="00A67346"/>
    <w:rsid w:val="00A814D3"/>
    <w:rsid w:val="00A81BDF"/>
    <w:rsid w:val="00A82D39"/>
    <w:rsid w:val="00A91A32"/>
    <w:rsid w:val="00AA4567"/>
    <w:rsid w:val="00AC17EA"/>
    <w:rsid w:val="00AC3599"/>
    <w:rsid w:val="00AD0EEB"/>
    <w:rsid w:val="00AD1CD2"/>
    <w:rsid w:val="00AD6050"/>
    <w:rsid w:val="00AF53B5"/>
    <w:rsid w:val="00B00F87"/>
    <w:rsid w:val="00B012E4"/>
    <w:rsid w:val="00B04DEA"/>
    <w:rsid w:val="00B05856"/>
    <w:rsid w:val="00B157C7"/>
    <w:rsid w:val="00B26499"/>
    <w:rsid w:val="00B3145E"/>
    <w:rsid w:val="00B33C2C"/>
    <w:rsid w:val="00B402AA"/>
    <w:rsid w:val="00B615BB"/>
    <w:rsid w:val="00B61D64"/>
    <w:rsid w:val="00B63B86"/>
    <w:rsid w:val="00B71E84"/>
    <w:rsid w:val="00B76DC5"/>
    <w:rsid w:val="00B80D93"/>
    <w:rsid w:val="00B811BB"/>
    <w:rsid w:val="00B814BB"/>
    <w:rsid w:val="00B93C2A"/>
    <w:rsid w:val="00BA65A8"/>
    <w:rsid w:val="00BA74AD"/>
    <w:rsid w:val="00BB1B32"/>
    <w:rsid w:val="00BB376D"/>
    <w:rsid w:val="00BC494B"/>
    <w:rsid w:val="00BD4CE3"/>
    <w:rsid w:val="00BE25C6"/>
    <w:rsid w:val="00BE6E44"/>
    <w:rsid w:val="00BE752D"/>
    <w:rsid w:val="00BF2DA8"/>
    <w:rsid w:val="00BF7FC6"/>
    <w:rsid w:val="00C00346"/>
    <w:rsid w:val="00C03AE8"/>
    <w:rsid w:val="00C04748"/>
    <w:rsid w:val="00C05C65"/>
    <w:rsid w:val="00C16732"/>
    <w:rsid w:val="00C16ACD"/>
    <w:rsid w:val="00C17A45"/>
    <w:rsid w:val="00C26C69"/>
    <w:rsid w:val="00C3345B"/>
    <w:rsid w:val="00C3487C"/>
    <w:rsid w:val="00C5190A"/>
    <w:rsid w:val="00C700D5"/>
    <w:rsid w:val="00C72160"/>
    <w:rsid w:val="00C906BA"/>
    <w:rsid w:val="00C97B94"/>
    <w:rsid w:val="00CC5B79"/>
    <w:rsid w:val="00CD278F"/>
    <w:rsid w:val="00CD329B"/>
    <w:rsid w:val="00CD494E"/>
    <w:rsid w:val="00CD4FC9"/>
    <w:rsid w:val="00CD5051"/>
    <w:rsid w:val="00CD6B01"/>
    <w:rsid w:val="00CE3132"/>
    <w:rsid w:val="00CF1EE6"/>
    <w:rsid w:val="00CF3BE2"/>
    <w:rsid w:val="00D058A5"/>
    <w:rsid w:val="00D07846"/>
    <w:rsid w:val="00D13D88"/>
    <w:rsid w:val="00D16686"/>
    <w:rsid w:val="00D2042F"/>
    <w:rsid w:val="00D233AA"/>
    <w:rsid w:val="00D41569"/>
    <w:rsid w:val="00D43B05"/>
    <w:rsid w:val="00D64DED"/>
    <w:rsid w:val="00D76B6C"/>
    <w:rsid w:val="00D80B7A"/>
    <w:rsid w:val="00DA0B7E"/>
    <w:rsid w:val="00DA29E4"/>
    <w:rsid w:val="00DA2CE9"/>
    <w:rsid w:val="00DA40EF"/>
    <w:rsid w:val="00DB6AEB"/>
    <w:rsid w:val="00DF2B2B"/>
    <w:rsid w:val="00DF2C86"/>
    <w:rsid w:val="00DF54C4"/>
    <w:rsid w:val="00E10C3A"/>
    <w:rsid w:val="00E13175"/>
    <w:rsid w:val="00E1698D"/>
    <w:rsid w:val="00E22413"/>
    <w:rsid w:val="00E33484"/>
    <w:rsid w:val="00E413DF"/>
    <w:rsid w:val="00E440D7"/>
    <w:rsid w:val="00E508A8"/>
    <w:rsid w:val="00E518A9"/>
    <w:rsid w:val="00E542AE"/>
    <w:rsid w:val="00E5448C"/>
    <w:rsid w:val="00E642CE"/>
    <w:rsid w:val="00E74C0F"/>
    <w:rsid w:val="00E7549C"/>
    <w:rsid w:val="00E77075"/>
    <w:rsid w:val="00E97193"/>
    <w:rsid w:val="00E978E6"/>
    <w:rsid w:val="00E97D87"/>
    <w:rsid w:val="00EA272C"/>
    <w:rsid w:val="00EB6046"/>
    <w:rsid w:val="00EC7093"/>
    <w:rsid w:val="00ED07D4"/>
    <w:rsid w:val="00ED7B84"/>
    <w:rsid w:val="00EE3FB9"/>
    <w:rsid w:val="00EF6D49"/>
    <w:rsid w:val="00F01BA0"/>
    <w:rsid w:val="00F03E21"/>
    <w:rsid w:val="00F06F9D"/>
    <w:rsid w:val="00F075FB"/>
    <w:rsid w:val="00F110AA"/>
    <w:rsid w:val="00F45718"/>
    <w:rsid w:val="00F4575A"/>
    <w:rsid w:val="00F54A4F"/>
    <w:rsid w:val="00F67F3C"/>
    <w:rsid w:val="00F73D98"/>
    <w:rsid w:val="00F756E4"/>
    <w:rsid w:val="00F76C88"/>
    <w:rsid w:val="00F77E29"/>
    <w:rsid w:val="00F91780"/>
    <w:rsid w:val="00F94DE6"/>
    <w:rsid w:val="00F965BA"/>
    <w:rsid w:val="00F97835"/>
    <w:rsid w:val="00FA2038"/>
    <w:rsid w:val="00FA43CE"/>
    <w:rsid w:val="00FB2F4D"/>
    <w:rsid w:val="00FB4BC3"/>
    <w:rsid w:val="00FC5369"/>
    <w:rsid w:val="00FD23C2"/>
    <w:rsid w:val="00FD34C9"/>
    <w:rsid w:val="00FE39A6"/>
    <w:rsid w:val="00FF49BF"/>
    <w:rsid w:val="00FF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1614517"/>
  <w15:docId w15:val="{A6BA30CA-F5C5-46BD-8EDF-65979C516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135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621135"/>
    <w:pPr>
      <w:keepNext/>
      <w:widowControl w:val="0"/>
      <w:numPr>
        <w:numId w:val="1"/>
      </w:numPr>
      <w:autoSpaceDE w:val="0"/>
      <w:spacing w:line="372" w:lineRule="auto"/>
      <w:ind w:left="80"/>
      <w:outlineLvl w:val="0"/>
    </w:pPr>
    <w:rPr>
      <w:rFonts w:ascii="Arial" w:hAnsi="Arial" w:cs="Arial"/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21135"/>
  </w:style>
  <w:style w:type="character" w:customStyle="1" w:styleId="WW8Num1z0">
    <w:name w:val="WW8Num1z0"/>
    <w:rsid w:val="00621135"/>
    <w:rPr>
      <w:rFonts w:ascii="Times New Roman" w:hAnsi="Times New Roman" w:cs="Times New Roman"/>
      <w:color w:val="auto"/>
      <w:sz w:val="24"/>
    </w:rPr>
  </w:style>
  <w:style w:type="character" w:customStyle="1" w:styleId="2">
    <w:name w:val="Основной шрифт абзаца2"/>
    <w:rsid w:val="00621135"/>
  </w:style>
  <w:style w:type="character" w:customStyle="1" w:styleId="WW-Absatz-Standardschriftart">
    <w:name w:val="WW-Absatz-Standardschriftart"/>
    <w:rsid w:val="00621135"/>
  </w:style>
  <w:style w:type="character" w:customStyle="1" w:styleId="WW-Absatz-Standardschriftart1">
    <w:name w:val="WW-Absatz-Standardschriftart1"/>
    <w:rsid w:val="00621135"/>
  </w:style>
  <w:style w:type="character" w:customStyle="1" w:styleId="WW8Num2z0">
    <w:name w:val="WW8Num2z0"/>
    <w:rsid w:val="00621135"/>
    <w:rPr>
      <w:rFonts w:ascii="Times New Roman" w:hAnsi="Times New Roman" w:cs="Times New Roman"/>
      <w:color w:val="auto"/>
      <w:sz w:val="24"/>
    </w:rPr>
  </w:style>
  <w:style w:type="character" w:customStyle="1" w:styleId="10">
    <w:name w:val="Основной шрифт абзаца1"/>
    <w:rsid w:val="00621135"/>
  </w:style>
  <w:style w:type="character" w:customStyle="1" w:styleId="a3">
    <w:name w:val="Символ нумерации"/>
    <w:rsid w:val="00621135"/>
  </w:style>
  <w:style w:type="paragraph" w:customStyle="1" w:styleId="11">
    <w:name w:val="Заголовок1"/>
    <w:basedOn w:val="a"/>
    <w:next w:val="a4"/>
    <w:rsid w:val="0062113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621135"/>
    <w:pPr>
      <w:autoSpaceDE w:val="0"/>
      <w:spacing w:line="360" w:lineRule="auto"/>
      <w:jc w:val="both"/>
    </w:pPr>
    <w:rPr>
      <w:color w:val="000000"/>
      <w:szCs w:val="28"/>
    </w:rPr>
  </w:style>
  <w:style w:type="paragraph" w:styleId="a5">
    <w:name w:val="List"/>
    <w:basedOn w:val="a4"/>
    <w:rsid w:val="00621135"/>
    <w:rPr>
      <w:rFonts w:ascii="Arial" w:hAnsi="Arial" w:cs="Tahoma"/>
    </w:rPr>
  </w:style>
  <w:style w:type="paragraph" w:customStyle="1" w:styleId="20">
    <w:name w:val="Название2"/>
    <w:basedOn w:val="a"/>
    <w:rsid w:val="00621135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621135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621135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621135"/>
    <w:pPr>
      <w:suppressLineNumbers/>
    </w:pPr>
    <w:rPr>
      <w:rFonts w:ascii="Arial" w:hAnsi="Arial" w:cs="Tahoma"/>
    </w:rPr>
  </w:style>
  <w:style w:type="paragraph" w:styleId="a6">
    <w:name w:val="Title"/>
    <w:basedOn w:val="a"/>
    <w:next w:val="a7"/>
    <w:qFormat/>
    <w:rsid w:val="00621135"/>
    <w:pPr>
      <w:widowControl w:val="0"/>
      <w:autoSpaceDE w:val="0"/>
      <w:spacing w:line="252" w:lineRule="auto"/>
      <w:ind w:left="2880" w:right="-83" w:firstLine="720"/>
      <w:jc w:val="center"/>
    </w:pPr>
    <w:rPr>
      <w:rFonts w:ascii="Arial" w:hAnsi="Arial" w:cs="Arial"/>
      <w:b/>
      <w:bCs/>
    </w:rPr>
  </w:style>
  <w:style w:type="paragraph" w:styleId="a7">
    <w:name w:val="Subtitle"/>
    <w:basedOn w:val="11"/>
    <w:next w:val="a4"/>
    <w:qFormat/>
    <w:rsid w:val="00621135"/>
    <w:pPr>
      <w:jc w:val="center"/>
    </w:pPr>
    <w:rPr>
      <w:i/>
      <w:iCs/>
    </w:rPr>
  </w:style>
  <w:style w:type="paragraph" w:customStyle="1" w:styleId="FR1">
    <w:name w:val="FR1"/>
    <w:rsid w:val="00621135"/>
    <w:pPr>
      <w:widowControl w:val="0"/>
      <w:suppressAutoHyphens/>
      <w:autoSpaceDE w:val="0"/>
      <w:spacing w:before="360"/>
    </w:pPr>
    <w:rPr>
      <w:rFonts w:eastAsia="Arial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621135"/>
    <w:pPr>
      <w:autoSpaceDE w:val="0"/>
      <w:spacing w:line="360" w:lineRule="auto"/>
      <w:ind w:firstLine="485"/>
      <w:jc w:val="both"/>
    </w:pPr>
    <w:rPr>
      <w:color w:val="000000"/>
      <w:szCs w:val="28"/>
    </w:rPr>
  </w:style>
  <w:style w:type="paragraph" w:styleId="a8">
    <w:name w:val="Body Text Indent"/>
    <w:basedOn w:val="a"/>
    <w:rsid w:val="00621135"/>
    <w:pPr>
      <w:autoSpaceDE w:val="0"/>
      <w:spacing w:line="360" w:lineRule="auto"/>
      <w:ind w:left="80"/>
    </w:pPr>
    <w:rPr>
      <w:color w:val="000000"/>
      <w:sz w:val="28"/>
      <w:szCs w:val="28"/>
    </w:rPr>
  </w:style>
  <w:style w:type="paragraph" w:customStyle="1" w:styleId="31">
    <w:name w:val="Основной текст с отступом 31"/>
    <w:basedOn w:val="a"/>
    <w:rsid w:val="00621135"/>
    <w:pPr>
      <w:widowControl w:val="0"/>
      <w:autoSpaceDE w:val="0"/>
      <w:spacing w:before="60" w:line="360" w:lineRule="auto"/>
      <w:ind w:firstLine="567"/>
    </w:pPr>
    <w:rPr>
      <w:szCs w:val="20"/>
    </w:rPr>
  </w:style>
  <w:style w:type="paragraph" w:customStyle="1" w:styleId="14">
    <w:name w:val="Цитата1"/>
    <w:basedOn w:val="a"/>
    <w:rsid w:val="00621135"/>
    <w:pPr>
      <w:widowControl w:val="0"/>
      <w:autoSpaceDE w:val="0"/>
      <w:spacing w:line="336" w:lineRule="auto"/>
      <w:ind w:left="80" w:right="6600" w:firstLine="260"/>
    </w:pPr>
    <w:rPr>
      <w:b/>
      <w:bCs/>
      <w:szCs w:val="20"/>
    </w:rPr>
  </w:style>
  <w:style w:type="paragraph" w:customStyle="1" w:styleId="a9">
    <w:name w:val="Содержимое таблицы"/>
    <w:basedOn w:val="a"/>
    <w:rsid w:val="00621135"/>
    <w:pPr>
      <w:suppressLineNumbers/>
    </w:pPr>
  </w:style>
  <w:style w:type="paragraph" w:customStyle="1" w:styleId="aa">
    <w:name w:val="Заголовок таблицы"/>
    <w:basedOn w:val="a9"/>
    <w:rsid w:val="00621135"/>
    <w:pPr>
      <w:jc w:val="center"/>
    </w:pPr>
    <w:rPr>
      <w:b/>
      <w:bCs/>
    </w:rPr>
  </w:style>
  <w:style w:type="paragraph" w:customStyle="1" w:styleId="15">
    <w:name w:val="Схема документа1"/>
    <w:basedOn w:val="a"/>
    <w:rsid w:val="0062113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List Paragraph"/>
    <w:basedOn w:val="a"/>
    <w:uiPriority w:val="34"/>
    <w:qFormat/>
    <w:rsid w:val="00CD329B"/>
    <w:pPr>
      <w:ind w:left="720"/>
      <w:contextualSpacing/>
    </w:pPr>
    <w:rPr>
      <w:sz w:val="20"/>
      <w:szCs w:val="20"/>
      <w:lang w:val="en-US"/>
    </w:rPr>
  </w:style>
  <w:style w:type="paragraph" w:styleId="ac">
    <w:name w:val="header"/>
    <w:basedOn w:val="a"/>
    <w:link w:val="ad"/>
    <w:uiPriority w:val="99"/>
    <w:semiHidden/>
    <w:unhideWhenUsed/>
    <w:rsid w:val="00FD34C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FD34C9"/>
    <w:rPr>
      <w:sz w:val="24"/>
      <w:szCs w:val="24"/>
      <w:lang w:eastAsia="ar-SA"/>
    </w:rPr>
  </w:style>
  <w:style w:type="paragraph" w:styleId="ae">
    <w:name w:val="footer"/>
    <w:basedOn w:val="a"/>
    <w:link w:val="af"/>
    <w:uiPriority w:val="99"/>
    <w:semiHidden/>
    <w:unhideWhenUsed/>
    <w:rsid w:val="00FD34C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D34C9"/>
    <w:rPr>
      <w:sz w:val="24"/>
      <w:szCs w:val="24"/>
      <w:lang w:eastAsia="ar-SA"/>
    </w:rPr>
  </w:style>
  <w:style w:type="character" w:styleId="af0">
    <w:name w:val="Hyperlink"/>
    <w:basedOn w:val="a0"/>
    <w:uiPriority w:val="99"/>
    <w:unhideWhenUsed/>
    <w:rsid w:val="0019464E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19464E"/>
    <w:rPr>
      <w:color w:val="800080" w:themeColor="followedHyperlink"/>
      <w:u w:val="single"/>
    </w:rPr>
  </w:style>
  <w:style w:type="character" w:customStyle="1" w:styleId="a11yhidden">
    <w:name w:val="a11yhidden"/>
    <w:basedOn w:val="a0"/>
    <w:rsid w:val="00EB6046"/>
  </w:style>
  <w:style w:type="paragraph" w:styleId="af2">
    <w:name w:val="Balloon Text"/>
    <w:basedOn w:val="a"/>
    <w:link w:val="af3"/>
    <w:uiPriority w:val="99"/>
    <w:semiHidden/>
    <w:unhideWhenUsed/>
    <w:rsid w:val="00313EC5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13EC5"/>
    <w:rPr>
      <w:rFonts w:ascii="Segoe UI" w:hAnsi="Segoe UI" w:cs="Segoe UI"/>
      <w:sz w:val="18"/>
      <w:szCs w:val="18"/>
      <w:lang w:eastAsia="ar-SA"/>
    </w:rPr>
  </w:style>
  <w:style w:type="table" w:styleId="af4">
    <w:name w:val="Table Grid"/>
    <w:basedOn w:val="a1"/>
    <w:uiPriority w:val="59"/>
    <w:rsid w:val="004F3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aliases w:val="мой Знак,МОЙ Знак,Без интервала 111 Знак,МММ Знак"/>
    <w:link w:val="af6"/>
    <w:locked/>
    <w:rsid w:val="00053E5A"/>
  </w:style>
  <w:style w:type="paragraph" w:styleId="af6">
    <w:name w:val="No Spacing"/>
    <w:aliases w:val="мой,МОЙ,Без интервала 111,МММ"/>
    <w:link w:val="af5"/>
    <w:qFormat/>
    <w:rsid w:val="00053E5A"/>
  </w:style>
  <w:style w:type="paragraph" w:customStyle="1" w:styleId="ConsPlusNormal">
    <w:name w:val="ConsPlusNormal"/>
    <w:link w:val="ConsPlusNormal0"/>
    <w:qFormat/>
    <w:rsid w:val="00053E5A"/>
    <w:pPr>
      <w:widowControl w:val="0"/>
      <w:autoSpaceDE w:val="0"/>
      <w:autoSpaceDN w:val="0"/>
    </w:pPr>
    <w:rPr>
      <w:sz w:val="24"/>
      <w:szCs w:val="22"/>
    </w:rPr>
  </w:style>
  <w:style w:type="character" w:customStyle="1" w:styleId="ConsPlusNormal0">
    <w:name w:val="ConsPlusNormal Знак"/>
    <w:link w:val="ConsPlusNormal"/>
    <w:locked/>
    <w:rsid w:val="00053E5A"/>
    <w:rPr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9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7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0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FAF9D-F59A-4DB5-94D1-3AC4B7424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14</Pages>
  <Words>5480</Words>
  <Characters>31242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№516</vt:lpstr>
    </vt:vector>
  </TitlesOfParts>
  <Company>IR</Company>
  <LinksUpToDate>false</LinksUpToDate>
  <CharactersWithSpaces>36649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№516</dc:title>
  <dc:creator>Guzel</dc:creator>
  <cp:lastModifiedBy>User</cp:lastModifiedBy>
  <cp:revision>103</cp:revision>
  <cp:lastPrinted>2026-07-28T03:31:00Z</cp:lastPrinted>
  <dcterms:created xsi:type="dcterms:W3CDTF">2024-11-20T07:29:00Z</dcterms:created>
  <dcterms:modified xsi:type="dcterms:W3CDTF">2026-08-25T10:05:00Z</dcterms:modified>
</cp:coreProperties>
</file>