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DD" w:rsidRPr="005434DD" w:rsidRDefault="005434DD" w:rsidP="005434D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B4361">
        <w:rPr>
          <w:rFonts w:ascii="Times New Roman" w:hAnsi="Times New Roman" w:cs="Times New Roman"/>
          <w:sz w:val="36"/>
          <w:szCs w:val="36"/>
          <w:lang w:val="en-US"/>
        </w:rPr>
        <w:t>Техническое</w:t>
      </w:r>
      <w:r w:rsidRPr="005434DD">
        <w:rPr>
          <w:rFonts w:ascii="Times New Roman" w:hAnsi="Times New Roman" w:cs="Times New Roman"/>
          <w:sz w:val="36"/>
          <w:szCs w:val="36"/>
        </w:rPr>
        <w:t xml:space="preserve"> задание на изготовление баннеров</w:t>
      </w:r>
    </w:p>
    <w:p w:rsidR="005434DD" w:rsidRPr="004B4361" w:rsidRDefault="005434DD" w:rsidP="004B4361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851" w:hanging="851"/>
        <w:rPr>
          <w:rFonts w:ascii="Times New Roman" w:hAnsi="Times New Roman" w:cs="Times New Roman"/>
          <w:b/>
          <w:sz w:val="28"/>
          <w:szCs w:val="28"/>
        </w:rPr>
      </w:pPr>
      <w:r w:rsidRPr="004B4361">
        <w:rPr>
          <w:rFonts w:ascii="Times New Roman" w:hAnsi="Times New Roman" w:cs="Times New Roman"/>
          <w:b/>
          <w:sz w:val="28"/>
          <w:szCs w:val="28"/>
        </w:rPr>
        <w:t>Баннеры для эколого-туристического комплекса «Речка Выдриная»</w:t>
      </w:r>
    </w:p>
    <w:p w:rsidR="005434DD" w:rsidRDefault="005434DD" w:rsidP="005434D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4DD">
        <w:rPr>
          <w:rFonts w:ascii="Times New Roman" w:hAnsi="Times New Roman" w:cs="Times New Roman"/>
          <w:sz w:val="28"/>
          <w:szCs w:val="28"/>
        </w:rPr>
        <w:t>Изготовление макета баннера по материалам, предоставленным заказчиком.</w:t>
      </w:r>
    </w:p>
    <w:p w:rsidR="005434DD" w:rsidRDefault="005434DD" w:rsidP="005434D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готового макета с заказчиком.</w:t>
      </w:r>
    </w:p>
    <w:p w:rsidR="005434DD" w:rsidRDefault="005434DD" w:rsidP="005434D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Цветная широкоформатная печать б</w:t>
      </w:r>
      <w:r w:rsidR="004B4361">
        <w:rPr>
          <w:rFonts w:ascii="Times New Roman" w:hAnsi="Times New Roman" w:cs="Times New Roman"/>
          <w:sz w:val="28"/>
          <w:szCs w:val="28"/>
        </w:rPr>
        <w:t>аннера 1,5х1,0 м, люверсы 4 шт. по углам. Плотность баннера 440 г/кв.м.</w:t>
      </w:r>
    </w:p>
    <w:p w:rsidR="004B4361" w:rsidRDefault="004B4361" w:rsidP="005434D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баннера на трассе перед объектами ЭТК «Речка Выдриная» по адресу: Республика Бурятия, Кабанский р-н, п. Речка Выдриная, ул. Школьная, д.13 (в 210 км от г. Улан-Удэ по автодороге М-258 в западном направлении)</w:t>
      </w:r>
      <w:r w:rsidR="00AF2C47">
        <w:rPr>
          <w:rFonts w:ascii="Times New Roman" w:hAnsi="Times New Roman" w:cs="Times New Roman"/>
          <w:sz w:val="28"/>
          <w:szCs w:val="28"/>
        </w:rPr>
        <w:t xml:space="preserve">, в соответствии с точками размещения, указанными заказчиком </w:t>
      </w:r>
    </w:p>
    <w:p w:rsidR="00AF2C47" w:rsidRDefault="00AF2C47" w:rsidP="005434D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баннеров – 3 штуки</w:t>
      </w:r>
    </w:p>
    <w:p w:rsidR="00AF2C47" w:rsidRDefault="00AF2C47" w:rsidP="00AF2C4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C47" w:rsidRDefault="00AF2C47" w:rsidP="00AF2C4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361" w:rsidRPr="004B4361" w:rsidRDefault="004B4361" w:rsidP="004B4361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</w:rPr>
      </w:pPr>
      <w:r w:rsidRPr="004B4361">
        <w:rPr>
          <w:rFonts w:ascii="Times New Roman" w:hAnsi="Times New Roman" w:cs="Times New Roman"/>
          <w:b/>
          <w:sz w:val="28"/>
          <w:szCs w:val="28"/>
        </w:rPr>
        <w:t>Баннеры для эколого-туристического комплекса «Речка Выдриная»</w:t>
      </w:r>
    </w:p>
    <w:p w:rsidR="00531F53" w:rsidRDefault="00531F53" w:rsidP="00531F5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F53">
        <w:rPr>
          <w:rFonts w:ascii="Times New Roman" w:hAnsi="Times New Roman" w:cs="Times New Roman"/>
          <w:sz w:val="28"/>
          <w:szCs w:val="28"/>
        </w:rPr>
        <w:t>Изготовление макета баннера по материалам, предоставленным заказчиком.</w:t>
      </w:r>
    </w:p>
    <w:p w:rsidR="00531F53" w:rsidRPr="00531F53" w:rsidRDefault="00531F53" w:rsidP="00531F5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F53">
        <w:rPr>
          <w:rFonts w:ascii="Times New Roman" w:hAnsi="Times New Roman" w:cs="Times New Roman"/>
          <w:sz w:val="28"/>
          <w:szCs w:val="28"/>
        </w:rPr>
        <w:t>Согласование готового макета с заказчиком.</w:t>
      </w:r>
    </w:p>
    <w:p w:rsidR="00531F53" w:rsidRPr="00531F53" w:rsidRDefault="00531F53" w:rsidP="00531F5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F53">
        <w:rPr>
          <w:rFonts w:ascii="Times New Roman" w:hAnsi="Times New Roman" w:cs="Times New Roman"/>
          <w:sz w:val="28"/>
          <w:szCs w:val="28"/>
        </w:rPr>
        <w:t>Цветная широкофор</w:t>
      </w:r>
      <w:r w:rsidR="00AF2C47">
        <w:rPr>
          <w:rFonts w:ascii="Times New Roman" w:hAnsi="Times New Roman" w:cs="Times New Roman"/>
          <w:sz w:val="28"/>
          <w:szCs w:val="28"/>
        </w:rPr>
        <w:t>матная печать баннера 1,0х0,5 м</w:t>
      </w:r>
      <w:r w:rsidRPr="00531F53">
        <w:rPr>
          <w:rFonts w:ascii="Times New Roman" w:hAnsi="Times New Roman" w:cs="Times New Roman"/>
          <w:sz w:val="28"/>
          <w:szCs w:val="28"/>
        </w:rPr>
        <w:t>. Плотность баннера 440 г/кв.м.</w:t>
      </w:r>
    </w:p>
    <w:p w:rsidR="00531F53" w:rsidRPr="00AF2C47" w:rsidRDefault="00531F53" w:rsidP="00AF2C4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Монтаж баннера на трассе перед объектами ЭТК «Речка Выдриная» по адресу: Республика Бурятия, Кабанский р-н, п. Речка Выдриная, ул. Школьная, д.13 (в 210 км от г. Улан-Удэ по автодороге М-258 в западном направлении)</w:t>
      </w:r>
      <w:r w:rsidR="00AF2C47">
        <w:rPr>
          <w:rFonts w:ascii="Times New Roman" w:hAnsi="Times New Roman" w:cs="Times New Roman"/>
          <w:sz w:val="28"/>
          <w:szCs w:val="28"/>
        </w:rPr>
        <w:t>,</w:t>
      </w:r>
      <w:r w:rsidR="00AF2C47" w:rsidRPr="00AF2C47">
        <w:t xml:space="preserve"> </w:t>
      </w:r>
      <w:r w:rsidR="00AF2C47">
        <w:rPr>
          <w:rFonts w:ascii="Times New Roman" w:hAnsi="Times New Roman" w:cs="Times New Roman"/>
          <w:sz w:val="28"/>
          <w:szCs w:val="28"/>
        </w:rPr>
        <w:t>в соответствии с точкой размещения, указанной заказчиком.</w:t>
      </w:r>
    </w:p>
    <w:p w:rsidR="00AF2C47" w:rsidRPr="00AF2C47" w:rsidRDefault="00AF2C47" w:rsidP="00AF2C4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F2C47">
        <w:rPr>
          <w:rFonts w:ascii="Times New Roman" w:hAnsi="Times New Roman" w:cs="Times New Roman"/>
          <w:sz w:val="28"/>
          <w:szCs w:val="28"/>
        </w:rPr>
        <w:t>Количество бан</w:t>
      </w:r>
      <w:r>
        <w:rPr>
          <w:rFonts w:ascii="Times New Roman" w:hAnsi="Times New Roman" w:cs="Times New Roman"/>
          <w:sz w:val="28"/>
          <w:szCs w:val="28"/>
        </w:rPr>
        <w:t>неров – 1 штука</w:t>
      </w:r>
    </w:p>
    <w:p w:rsidR="00AF2C47" w:rsidRDefault="00AF2C47" w:rsidP="00AF2C4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112" w:rsidRPr="00220112" w:rsidRDefault="00220112" w:rsidP="00220112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Баннеры для Эколого-туристического комплекса «Омулевый»</w:t>
      </w:r>
    </w:p>
    <w:p w:rsidR="00220112" w:rsidRPr="00220112" w:rsidRDefault="00220112" w:rsidP="00220112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112">
        <w:rPr>
          <w:rFonts w:ascii="Times New Roman" w:hAnsi="Times New Roman" w:cs="Times New Roman"/>
          <w:sz w:val="28"/>
          <w:szCs w:val="28"/>
        </w:rPr>
        <w:t>Изготовление макета баннера по материалам, предоставленным заказчиком.</w:t>
      </w:r>
    </w:p>
    <w:p w:rsidR="00220112" w:rsidRPr="00220112" w:rsidRDefault="00220112" w:rsidP="00220112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112">
        <w:rPr>
          <w:rFonts w:ascii="Times New Roman" w:hAnsi="Times New Roman" w:cs="Times New Roman"/>
          <w:sz w:val="28"/>
          <w:szCs w:val="28"/>
        </w:rPr>
        <w:t>Согласование готового макета с заказчиком.</w:t>
      </w:r>
    </w:p>
    <w:p w:rsidR="00220112" w:rsidRPr="00B04A0F" w:rsidRDefault="00220112" w:rsidP="00B04A0F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широкоформатная печать баннера 1,5х1,0 м, люверсы 4 шт,  по углам . Плотность баннера 440 г/кв.м</w:t>
      </w:r>
      <w:r w:rsid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2C47" w:rsidRPr="00AF2C47" w:rsidRDefault="00220112" w:rsidP="00AF2C4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 на трассе, перед объектами  ЭТК «Омулевый» по адресу: Республика  Бурятия, Кабанский р-н, местность Дулиха (в 240 км от</w:t>
      </w:r>
      <w:r w:rsid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Улан-Удэ по автодороге М-258 западном направлении).</w:t>
      </w:r>
      <w:r w:rsidR="00AF2C47" w:rsidRPr="00AF2C47">
        <w:t xml:space="preserve"> </w:t>
      </w:r>
      <w:r w:rsidR="00AF2C47" w:rsidRPr="00AF2C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направлении), в соответствии с точками размещения, указанными заказчиком</w:t>
      </w:r>
      <w:r w:rsidR="00AF2C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="00AF2C47" w:rsidRPr="00AF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2C47" w:rsidRPr="00AF2C47" w:rsidRDefault="00AF2C47" w:rsidP="00AF2C4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баннеров – 2</w:t>
      </w:r>
      <w:r w:rsidRPr="00AF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штуки</w:t>
      </w:r>
    </w:p>
    <w:p w:rsidR="00220112" w:rsidRDefault="00220112" w:rsidP="00AF2C47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C47" w:rsidRPr="00AF2C47" w:rsidRDefault="00AF2C47" w:rsidP="00AF2C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4A0F" w:rsidRPr="00220112" w:rsidRDefault="00B04A0F" w:rsidP="00B04A0F">
      <w:pPr>
        <w:pStyle w:val="a3"/>
        <w:numPr>
          <w:ilvl w:val="0"/>
          <w:numId w:val="3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Баннеры для Эколого-туристического комплекса «Омулевый»</w:t>
      </w:r>
    </w:p>
    <w:p w:rsidR="00B04A0F" w:rsidRPr="00B04A0F" w:rsidRDefault="00B04A0F" w:rsidP="00B04A0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A0F">
        <w:rPr>
          <w:rFonts w:ascii="Times New Roman" w:hAnsi="Times New Roman" w:cs="Times New Roman"/>
          <w:sz w:val="28"/>
          <w:szCs w:val="28"/>
        </w:rPr>
        <w:t>Изготовление макета баннера по материалам, предоставленным заказчиком.</w:t>
      </w:r>
    </w:p>
    <w:p w:rsidR="00B04A0F" w:rsidRPr="00B04A0F" w:rsidRDefault="00B04A0F" w:rsidP="00B04A0F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A0F">
        <w:rPr>
          <w:rFonts w:ascii="Times New Roman" w:hAnsi="Times New Roman" w:cs="Times New Roman"/>
          <w:sz w:val="28"/>
          <w:szCs w:val="28"/>
        </w:rPr>
        <w:lastRenderedPageBreak/>
        <w:t>Согласование готового макета с заказчиком.</w:t>
      </w:r>
    </w:p>
    <w:p w:rsidR="00B04A0F" w:rsidRPr="00B04A0F" w:rsidRDefault="00B04A0F" w:rsidP="00B04A0F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широкоформатная печать баннера 1,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Плотность баннера 440 г/кв.м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2C47" w:rsidRPr="00AF2C47" w:rsidRDefault="00B04A0F" w:rsidP="00AF2C47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Монтаж на трассе, перед объектами  ЭТК «Омулевый» по адресу: Республика  Бурятия, Кабанский р-н, местность Дулиха (в 240 км 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A0F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Улан-Удэ по автодороге М-258 западном направлении).</w:t>
      </w:r>
      <w:r w:rsidR="00AF2C47" w:rsidRPr="00AF2C47">
        <w:t xml:space="preserve"> </w:t>
      </w:r>
      <w:r w:rsidR="00AF2C47" w:rsidRPr="00AF2C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</w:t>
      </w:r>
      <w:r w:rsidR="00AF2C4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лении), в соответствии с точкой размещения, указанной</w:t>
      </w:r>
      <w:r w:rsidR="00AF2C47" w:rsidRPr="00AF2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</w:t>
      </w:r>
    </w:p>
    <w:p w:rsidR="00AF2C47" w:rsidRPr="00AF2C47" w:rsidRDefault="00AF2C47" w:rsidP="00AF2C47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баннеров – 1 штука</w:t>
      </w:r>
    </w:p>
    <w:p w:rsidR="00B04A0F" w:rsidRPr="00AF2C47" w:rsidRDefault="00B04A0F" w:rsidP="00AF2C47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112" w:rsidRDefault="00220112" w:rsidP="00B04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4A0F" w:rsidRPr="00B04A0F" w:rsidRDefault="00B04A0F" w:rsidP="00B04A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361" w:rsidRPr="00220112" w:rsidRDefault="004B4361" w:rsidP="004B4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112" w:rsidRPr="00220112" w:rsidRDefault="00220112" w:rsidP="00220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112" w:rsidRPr="00220112" w:rsidRDefault="00220112" w:rsidP="002201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361" w:rsidRPr="00220112" w:rsidRDefault="004B4361" w:rsidP="004B4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361" w:rsidRPr="00220112" w:rsidRDefault="004B4361" w:rsidP="004B4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361" w:rsidRDefault="004B4361" w:rsidP="004B4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361" w:rsidRPr="004B4361" w:rsidRDefault="004B4361" w:rsidP="004B4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4AF8" w:rsidRDefault="00A84AF8"/>
    <w:sectPr w:rsidR="00A84AF8" w:rsidSect="004B4361">
      <w:pgSz w:w="11906" w:h="16838"/>
      <w:pgMar w:top="1134" w:right="102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F47" w:rsidRDefault="00092F47" w:rsidP="004B4361">
      <w:pPr>
        <w:spacing w:after="0" w:line="240" w:lineRule="auto"/>
      </w:pPr>
      <w:r>
        <w:separator/>
      </w:r>
    </w:p>
  </w:endnote>
  <w:endnote w:type="continuationSeparator" w:id="0">
    <w:p w:rsidR="00092F47" w:rsidRDefault="00092F47" w:rsidP="004B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F47" w:rsidRDefault="00092F47" w:rsidP="004B4361">
      <w:pPr>
        <w:spacing w:after="0" w:line="240" w:lineRule="auto"/>
      </w:pPr>
      <w:r>
        <w:separator/>
      </w:r>
    </w:p>
  </w:footnote>
  <w:footnote w:type="continuationSeparator" w:id="0">
    <w:p w:rsidR="00092F47" w:rsidRDefault="00092F47" w:rsidP="004B4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47B79"/>
    <w:multiLevelType w:val="hybridMultilevel"/>
    <w:tmpl w:val="E0A6C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3625E"/>
    <w:multiLevelType w:val="hybridMultilevel"/>
    <w:tmpl w:val="BA26F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4048C"/>
    <w:multiLevelType w:val="hybridMultilevel"/>
    <w:tmpl w:val="644E8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833DF"/>
    <w:multiLevelType w:val="hybridMultilevel"/>
    <w:tmpl w:val="137CC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D5EA7"/>
    <w:multiLevelType w:val="hybridMultilevel"/>
    <w:tmpl w:val="C5CE0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446F5"/>
    <w:multiLevelType w:val="hybridMultilevel"/>
    <w:tmpl w:val="7D42DCC6"/>
    <w:lvl w:ilvl="0" w:tplc="AC188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A13DD"/>
    <w:multiLevelType w:val="hybridMultilevel"/>
    <w:tmpl w:val="203CF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9C7"/>
    <w:rsid w:val="00092F47"/>
    <w:rsid w:val="00220112"/>
    <w:rsid w:val="004839C7"/>
    <w:rsid w:val="004B4361"/>
    <w:rsid w:val="00531F53"/>
    <w:rsid w:val="005434DD"/>
    <w:rsid w:val="00A84AF8"/>
    <w:rsid w:val="00AF2C47"/>
    <w:rsid w:val="00B0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995C"/>
  <w15:chartTrackingRefBased/>
  <w15:docId w15:val="{CD64783E-2095-40C5-8B2A-BBD08612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4D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B4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4361"/>
  </w:style>
  <w:style w:type="paragraph" w:styleId="a6">
    <w:name w:val="footer"/>
    <w:basedOn w:val="a"/>
    <w:link w:val="a7"/>
    <w:uiPriority w:val="99"/>
    <w:unhideWhenUsed/>
    <w:rsid w:val="004B4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4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EcoPros</dc:creator>
  <cp:keywords/>
  <dc:description/>
  <cp:lastModifiedBy>I.V. Lyasota</cp:lastModifiedBy>
  <cp:revision>3</cp:revision>
  <dcterms:created xsi:type="dcterms:W3CDTF">2026-07-28T06:55:00Z</dcterms:created>
  <dcterms:modified xsi:type="dcterms:W3CDTF">2026-07-28T07:45:00Z</dcterms:modified>
</cp:coreProperties>
</file>