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B3" w:rsidRPr="006D519B" w:rsidRDefault="00594288" w:rsidP="006D519B">
      <w:pPr>
        <w:pStyle w:val="a3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</w:t>
      </w:r>
      <w:r w:rsidR="003F3855" w:rsidRPr="006D519B">
        <w:rPr>
          <w:rFonts w:ascii="PT Astra Serif" w:hAnsi="PT Astra Serif"/>
          <w:b/>
        </w:rPr>
        <w:t>ТЕХНИЧЕСКОЕ ЗАДАНИЕ</w:t>
      </w:r>
    </w:p>
    <w:p w:rsidR="00471ED9" w:rsidRPr="006D519B" w:rsidRDefault="00471ED9" w:rsidP="003F3855">
      <w:pPr>
        <w:pStyle w:val="a3"/>
        <w:jc w:val="center"/>
        <w:rPr>
          <w:rFonts w:ascii="PT Astra Serif" w:hAnsi="PT Astra Serif"/>
          <w:b/>
        </w:rPr>
      </w:pPr>
    </w:p>
    <w:p w:rsidR="003F3855" w:rsidRPr="006D519B" w:rsidRDefault="003F3855" w:rsidP="003F3855">
      <w:pPr>
        <w:pStyle w:val="a3"/>
        <w:ind w:firstLine="567"/>
        <w:jc w:val="both"/>
        <w:rPr>
          <w:rFonts w:ascii="PT Astra Serif" w:hAnsi="PT Astra Serif"/>
          <w:b/>
          <w:color w:val="FF0000"/>
        </w:rPr>
      </w:pPr>
      <w:r w:rsidRPr="006D519B">
        <w:rPr>
          <w:rFonts w:ascii="PT Astra Serif" w:eastAsia="BatangChe" w:hAnsi="PT Astra Serif"/>
          <w:b/>
        </w:rPr>
        <w:t xml:space="preserve">Наименование объекта закупки: </w:t>
      </w:r>
      <w:r w:rsidR="00863367" w:rsidRPr="006D519B">
        <w:rPr>
          <w:rFonts w:ascii="PT Astra Serif" w:hAnsi="PT Astra Serif"/>
        </w:rPr>
        <w:t>Оказан</w:t>
      </w:r>
      <w:r w:rsidR="006D6466">
        <w:rPr>
          <w:rFonts w:ascii="PT Astra Serif" w:hAnsi="PT Astra Serif"/>
        </w:rPr>
        <w:t>ие услуг</w:t>
      </w:r>
      <w:r w:rsidR="000C2F8F" w:rsidRPr="006D519B">
        <w:rPr>
          <w:rFonts w:ascii="PT Astra Serif" w:hAnsi="PT Astra Serif"/>
        </w:rPr>
        <w:t xml:space="preserve"> </w:t>
      </w:r>
      <w:r w:rsidR="006D6466" w:rsidRPr="00203374">
        <w:rPr>
          <w:rFonts w:ascii="Times New Roman" w:hAnsi="Times New Roman"/>
          <w:sz w:val="24"/>
          <w:szCs w:val="24"/>
        </w:rPr>
        <w:t xml:space="preserve">по государственной поверке </w:t>
      </w:r>
      <w:r w:rsidR="00B72D91">
        <w:rPr>
          <w:rFonts w:ascii="Times New Roman" w:hAnsi="Times New Roman"/>
          <w:sz w:val="24"/>
          <w:szCs w:val="24"/>
        </w:rPr>
        <w:t xml:space="preserve">и </w:t>
      </w:r>
      <w:r w:rsidR="006D6466" w:rsidRPr="00203374">
        <w:rPr>
          <w:rFonts w:ascii="Times New Roman" w:hAnsi="Times New Roman"/>
          <w:sz w:val="24"/>
          <w:szCs w:val="24"/>
        </w:rPr>
        <w:t>калибровке средств измерений</w:t>
      </w:r>
      <w:r w:rsidR="006D6466">
        <w:rPr>
          <w:rFonts w:ascii="Times New Roman" w:hAnsi="Times New Roman"/>
          <w:sz w:val="24"/>
          <w:szCs w:val="24"/>
        </w:rPr>
        <w:t xml:space="preserve"> </w:t>
      </w:r>
      <w:r w:rsidR="006D6466" w:rsidRPr="00203374">
        <w:rPr>
          <w:rFonts w:ascii="Times New Roman" w:hAnsi="Times New Roman"/>
          <w:sz w:val="24"/>
          <w:szCs w:val="24"/>
        </w:rPr>
        <w:t>подтверждение соответствия средств измерений требованиям,  определение погрешности измерения приборов</w:t>
      </w:r>
      <w:r w:rsidR="006D6466" w:rsidRPr="0019001F">
        <w:rPr>
          <w:rFonts w:ascii="Times New Roman" w:hAnsi="Times New Roman"/>
          <w:sz w:val="24"/>
          <w:szCs w:val="24"/>
        </w:rPr>
        <w:t xml:space="preserve"> </w:t>
      </w:r>
      <w:r w:rsidR="006D6466">
        <w:rPr>
          <w:rFonts w:ascii="Times New Roman" w:hAnsi="Times New Roman"/>
          <w:sz w:val="24"/>
          <w:szCs w:val="24"/>
        </w:rPr>
        <w:t>котельной</w:t>
      </w:r>
      <w:r w:rsidR="006D6466" w:rsidRPr="00203374">
        <w:rPr>
          <w:rFonts w:ascii="Times New Roman" w:hAnsi="Times New Roman"/>
          <w:sz w:val="24"/>
          <w:szCs w:val="24"/>
        </w:rPr>
        <w:t xml:space="preserve"> </w:t>
      </w:r>
      <w:r w:rsidRPr="006D519B">
        <w:rPr>
          <w:rFonts w:ascii="PT Astra Serif" w:eastAsia="BatangChe" w:hAnsi="PT Astra Serif"/>
          <w:bCs/>
        </w:rPr>
        <w:t xml:space="preserve">ФКУ ИК-9 </w:t>
      </w:r>
      <w:r w:rsidR="00722DF7" w:rsidRPr="006D519B">
        <w:rPr>
          <w:rFonts w:ascii="PT Astra Serif" w:eastAsia="BatangChe" w:hAnsi="PT Astra Serif"/>
          <w:bCs/>
        </w:rPr>
        <w:t>Г</w:t>
      </w:r>
      <w:r w:rsidRPr="006D519B">
        <w:rPr>
          <w:rFonts w:ascii="PT Astra Serif" w:eastAsia="BatangChe" w:hAnsi="PT Astra Serif"/>
          <w:bCs/>
        </w:rPr>
        <w:t>УФСИН России по Краснодарскому краю.</w:t>
      </w:r>
    </w:p>
    <w:p w:rsidR="003F3855" w:rsidRPr="006D519B" w:rsidRDefault="003F3855" w:rsidP="003F3855">
      <w:pPr>
        <w:pStyle w:val="a3"/>
        <w:jc w:val="center"/>
        <w:rPr>
          <w:rFonts w:ascii="PT Astra Serif" w:eastAsia="BatangChe" w:hAnsi="PT Astra Serif"/>
          <w:b/>
          <w:bCs/>
        </w:rPr>
      </w:pPr>
    </w:p>
    <w:tbl>
      <w:tblPr>
        <w:tblW w:w="15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2000"/>
        <w:gridCol w:w="1100"/>
        <w:gridCol w:w="1430"/>
      </w:tblGrid>
      <w:tr w:rsidR="006D519B" w:rsidRPr="006D519B" w:rsidTr="006D519B">
        <w:trPr>
          <w:trHeight w:val="489"/>
        </w:trPr>
        <w:tc>
          <w:tcPr>
            <w:tcW w:w="540" w:type="dxa"/>
            <w:vAlign w:val="center"/>
          </w:tcPr>
          <w:p w:rsidR="006D519B" w:rsidRPr="006D519B" w:rsidRDefault="006D519B" w:rsidP="00D24F2E">
            <w:pPr>
              <w:pStyle w:val="a3"/>
              <w:rPr>
                <w:rFonts w:ascii="PT Astra Serif" w:hAnsi="PT Astra Serif"/>
              </w:rPr>
            </w:pPr>
            <w:r w:rsidRPr="006D519B">
              <w:rPr>
                <w:rFonts w:ascii="PT Astra Serif" w:hAnsi="PT Astra Serif"/>
              </w:rPr>
              <w:t>№</w:t>
            </w:r>
          </w:p>
        </w:tc>
        <w:tc>
          <w:tcPr>
            <w:tcW w:w="12000" w:type="dxa"/>
            <w:vAlign w:val="center"/>
          </w:tcPr>
          <w:p w:rsidR="006D519B" w:rsidRPr="006D519B" w:rsidRDefault="006D519B" w:rsidP="00D24F2E">
            <w:pPr>
              <w:pStyle w:val="a3"/>
              <w:rPr>
                <w:rFonts w:ascii="PT Astra Serif" w:hAnsi="PT Astra Serif"/>
              </w:rPr>
            </w:pPr>
            <w:r w:rsidRPr="006D519B">
              <w:rPr>
                <w:rFonts w:ascii="PT Astra Serif" w:hAnsi="PT Astra Serif"/>
              </w:rPr>
              <w:t>Наименование</w:t>
            </w:r>
          </w:p>
          <w:p w:rsidR="006D519B" w:rsidRPr="006D519B" w:rsidRDefault="006D519B" w:rsidP="00D24F2E">
            <w:pPr>
              <w:pStyle w:val="a3"/>
              <w:rPr>
                <w:rFonts w:ascii="PT Astra Serif" w:hAnsi="PT Astra Serif"/>
              </w:rPr>
            </w:pPr>
            <w:r w:rsidRPr="006D519B">
              <w:rPr>
                <w:rFonts w:ascii="PT Astra Serif" w:hAnsi="PT Astra Serif"/>
              </w:rPr>
              <w:t>товара</w:t>
            </w:r>
          </w:p>
        </w:tc>
        <w:tc>
          <w:tcPr>
            <w:tcW w:w="1100" w:type="dxa"/>
            <w:vAlign w:val="center"/>
          </w:tcPr>
          <w:p w:rsidR="006D519B" w:rsidRPr="006D519B" w:rsidRDefault="006D519B" w:rsidP="00D24F2E">
            <w:pPr>
              <w:pStyle w:val="a3"/>
              <w:rPr>
                <w:rFonts w:ascii="PT Astra Serif" w:hAnsi="PT Astra Serif"/>
              </w:rPr>
            </w:pPr>
            <w:r w:rsidRPr="006D519B">
              <w:rPr>
                <w:rFonts w:ascii="PT Astra Serif" w:hAnsi="PT Astra Serif"/>
              </w:rPr>
              <w:t>Ед. изм.</w:t>
            </w:r>
          </w:p>
        </w:tc>
        <w:tc>
          <w:tcPr>
            <w:tcW w:w="1430" w:type="dxa"/>
            <w:vAlign w:val="center"/>
          </w:tcPr>
          <w:p w:rsidR="006D519B" w:rsidRPr="006D519B" w:rsidRDefault="006D519B" w:rsidP="00D24F2E">
            <w:pPr>
              <w:pStyle w:val="a3"/>
              <w:rPr>
                <w:rFonts w:ascii="PT Astra Serif" w:hAnsi="PT Astra Serif"/>
              </w:rPr>
            </w:pPr>
            <w:r w:rsidRPr="006D519B">
              <w:rPr>
                <w:rFonts w:ascii="PT Astra Serif" w:hAnsi="PT Astra Serif"/>
              </w:rPr>
              <w:t>Кол-во</w:t>
            </w:r>
          </w:p>
        </w:tc>
      </w:tr>
      <w:tr w:rsidR="00E438C9" w:rsidRPr="006D519B" w:rsidTr="006D519B">
        <w:trPr>
          <w:trHeight w:val="317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Манометр МП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520C2">
              <w:rPr>
                <w:rFonts w:ascii="Times New Roman" w:hAnsi="Times New Roman"/>
                <w:sz w:val="25"/>
                <w:szCs w:val="25"/>
              </w:rPr>
              <w:t>160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</w:tr>
      <w:tr w:rsidR="00E438C9" w:rsidRPr="006D519B" w:rsidTr="006D519B">
        <w:trPr>
          <w:trHeight w:val="367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Манометр МТ </w:t>
            </w:r>
            <w:r w:rsidRPr="00C520C2">
              <w:rPr>
                <w:rFonts w:ascii="Times New Roman" w:hAnsi="Times New Roman"/>
                <w:sz w:val="25"/>
                <w:szCs w:val="25"/>
              </w:rPr>
              <w:t>160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Манометр МП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520C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 xml:space="preserve">Манометр </w:t>
            </w:r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КМ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520C2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 xml:space="preserve">Манометр дифференциальный </w:t>
            </w:r>
            <w:r>
              <w:rPr>
                <w:rFonts w:ascii="Times New Roman" w:hAnsi="Times New Roman"/>
                <w:sz w:val="25"/>
                <w:szCs w:val="25"/>
              </w:rPr>
              <w:t>ДСП 160ММ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Манометр ТМ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520C2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Манометр ТМ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520C2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Манометр ТМ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520C2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Манометр МТПСд-100 ОМ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2</w:t>
            </w:r>
            <w:proofErr w:type="gramEnd"/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Манометр EN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520C2">
              <w:rPr>
                <w:rFonts w:ascii="Times New Roman" w:hAnsi="Times New Roman"/>
                <w:sz w:val="25"/>
                <w:szCs w:val="25"/>
              </w:rPr>
              <w:t>837-1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Манометр МТП-100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Манометр АМУ 1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12000" w:type="dxa"/>
          </w:tcPr>
          <w:p w:rsidR="00E438C9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Манометр-термометр БТ-5</w:t>
            </w:r>
          </w:p>
        </w:tc>
        <w:tc>
          <w:tcPr>
            <w:tcW w:w="1100" w:type="dxa"/>
            <w:vAlign w:val="center"/>
          </w:tcPr>
          <w:p w:rsidR="00E438C9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Манометр МТП-160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 xml:space="preserve">Манометр </w:t>
            </w:r>
            <w:proofErr w:type="spellStart"/>
            <w:r w:rsidRPr="00C520C2">
              <w:rPr>
                <w:rFonts w:ascii="Times New Roman" w:hAnsi="Times New Roman"/>
                <w:sz w:val="25"/>
                <w:szCs w:val="25"/>
              </w:rPr>
              <w:t>электроконтактный</w:t>
            </w:r>
            <w:proofErr w:type="spellEnd"/>
            <w:r w:rsidRPr="00C520C2">
              <w:rPr>
                <w:rFonts w:ascii="Times New Roman" w:hAnsi="Times New Roman"/>
                <w:sz w:val="25"/>
                <w:szCs w:val="25"/>
              </w:rPr>
              <w:t xml:space="preserve"> ДМ2010СГУ2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520C2">
              <w:rPr>
                <w:rFonts w:ascii="Times New Roman" w:hAnsi="Times New Roman"/>
                <w:sz w:val="25"/>
                <w:szCs w:val="25"/>
              </w:rPr>
              <w:t>Термосопротивление</w:t>
            </w:r>
            <w:proofErr w:type="spellEnd"/>
            <w:r w:rsidRPr="00C520C2">
              <w:rPr>
                <w:rFonts w:ascii="Times New Roman" w:hAnsi="Times New Roman"/>
                <w:sz w:val="25"/>
                <w:szCs w:val="25"/>
              </w:rPr>
              <w:t xml:space="preserve"> ГСМ 9418-75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520C2">
              <w:rPr>
                <w:rFonts w:ascii="Times New Roman" w:hAnsi="Times New Roman"/>
                <w:sz w:val="25"/>
                <w:szCs w:val="25"/>
              </w:rPr>
              <w:t>Тягонапоромер</w:t>
            </w:r>
            <w:proofErr w:type="spellEnd"/>
            <w:r w:rsidRPr="00C520C2">
              <w:rPr>
                <w:rFonts w:ascii="Times New Roman" w:hAnsi="Times New Roman"/>
                <w:sz w:val="25"/>
                <w:szCs w:val="25"/>
              </w:rPr>
              <w:t xml:space="preserve"> ТНМП-52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520C2">
              <w:rPr>
                <w:rFonts w:ascii="Times New Roman" w:hAnsi="Times New Roman"/>
                <w:sz w:val="25"/>
                <w:szCs w:val="25"/>
              </w:rPr>
              <w:t>Напоромер</w:t>
            </w:r>
            <w:proofErr w:type="spellEnd"/>
            <w:r w:rsidRPr="00C520C2">
              <w:rPr>
                <w:rFonts w:ascii="Times New Roman" w:hAnsi="Times New Roman"/>
                <w:sz w:val="25"/>
                <w:szCs w:val="25"/>
              </w:rPr>
              <w:t xml:space="preserve"> НМП-52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 xml:space="preserve">Газосигнализатор </w:t>
            </w:r>
            <w:proofErr w:type="spellStart"/>
            <w:r w:rsidRPr="00C520C2">
              <w:rPr>
                <w:rFonts w:ascii="Times New Roman" w:hAnsi="Times New Roman"/>
                <w:sz w:val="25"/>
                <w:szCs w:val="25"/>
              </w:rPr>
              <w:t>SeitRon</w:t>
            </w:r>
            <w:proofErr w:type="spellEnd"/>
            <w:r w:rsidRPr="00C520C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520C2">
              <w:rPr>
                <w:rFonts w:ascii="Times New Roman" w:hAnsi="Times New Roman"/>
                <w:sz w:val="25"/>
                <w:szCs w:val="25"/>
              </w:rPr>
              <w:t>Segugio</w:t>
            </w:r>
            <w:proofErr w:type="spellEnd"/>
            <w:r w:rsidRPr="00C520C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520C2">
              <w:rPr>
                <w:rFonts w:ascii="Times New Roman" w:hAnsi="Times New Roman"/>
                <w:sz w:val="25"/>
                <w:szCs w:val="25"/>
              </w:rPr>
              <w:t>Met</w:t>
            </w:r>
            <w:proofErr w:type="spellEnd"/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438C9" w:rsidRPr="006D519B" w:rsidTr="006D519B">
        <w:trPr>
          <w:trHeight w:val="190"/>
        </w:trPr>
        <w:tc>
          <w:tcPr>
            <w:tcW w:w="540" w:type="dxa"/>
            <w:vAlign w:val="center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12000" w:type="dxa"/>
          </w:tcPr>
          <w:p w:rsidR="00E438C9" w:rsidRPr="00C520C2" w:rsidRDefault="00E438C9" w:rsidP="00E57B7E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520C2">
              <w:rPr>
                <w:rFonts w:ascii="Times New Roman" w:hAnsi="Times New Roman"/>
                <w:sz w:val="25"/>
                <w:szCs w:val="25"/>
              </w:rPr>
              <w:t>АИР-20/М2-ДИ, мод 150</w:t>
            </w:r>
          </w:p>
        </w:tc>
        <w:tc>
          <w:tcPr>
            <w:tcW w:w="110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520C2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430" w:type="dxa"/>
            <w:vAlign w:val="center"/>
          </w:tcPr>
          <w:p w:rsidR="00E438C9" w:rsidRPr="00C520C2" w:rsidRDefault="00E438C9" w:rsidP="00E57B7E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</w:tbl>
    <w:p w:rsidR="003F3855" w:rsidRPr="006D519B" w:rsidRDefault="006D519B" w:rsidP="006D519B">
      <w:pPr>
        <w:pStyle w:val="a3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     </w:t>
      </w:r>
      <w:r w:rsidR="003F3855" w:rsidRPr="006D519B">
        <w:rPr>
          <w:rFonts w:ascii="PT Astra Serif" w:hAnsi="PT Astra Serif"/>
          <w:b/>
        </w:rPr>
        <w:t xml:space="preserve">Срок и место оказания услуг: </w:t>
      </w:r>
      <w:r w:rsidR="00863367" w:rsidRPr="006D519B">
        <w:rPr>
          <w:rFonts w:ascii="PT Astra Serif" w:hAnsi="PT Astra Serif"/>
        </w:rPr>
        <w:t xml:space="preserve">оказание услуг с </w:t>
      </w:r>
      <w:r w:rsidR="00E438C9">
        <w:rPr>
          <w:rFonts w:ascii="PT Astra Serif" w:hAnsi="PT Astra Serif"/>
          <w:sz w:val="25"/>
          <w:szCs w:val="25"/>
        </w:rPr>
        <w:t>10</w:t>
      </w:r>
      <w:r w:rsidR="00E438C9" w:rsidRPr="00C520C2">
        <w:rPr>
          <w:rFonts w:ascii="PT Astra Serif" w:hAnsi="PT Astra Serif"/>
          <w:sz w:val="25"/>
          <w:szCs w:val="25"/>
        </w:rPr>
        <w:t>.</w:t>
      </w:r>
      <w:r w:rsidR="00E438C9">
        <w:rPr>
          <w:rFonts w:ascii="PT Astra Serif" w:hAnsi="PT Astra Serif"/>
          <w:sz w:val="25"/>
          <w:szCs w:val="25"/>
        </w:rPr>
        <w:t>06.2026 по 10.10.2026 г</w:t>
      </w:r>
      <w:r w:rsidR="00471ED9" w:rsidRPr="00BA4950">
        <w:rPr>
          <w:rFonts w:ascii="PT Astra Serif" w:hAnsi="PT Astra Serif"/>
        </w:rPr>
        <w:t>.</w:t>
      </w:r>
      <w:r w:rsidR="003F3855" w:rsidRPr="00BA4950">
        <w:rPr>
          <w:rFonts w:ascii="PT Astra Serif" w:hAnsi="PT Astra Serif"/>
        </w:rPr>
        <w:t>,</w:t>
      </w:r>
      <w:r w:rsidR="003F3855" w:rsidRPr="006D519B">
        <w:rPr>
          <w:rFonts w:ascii="PT Astra Serif" w:hAnsi="PT Astra Serif"/>
        </w:rPr>
        <w:t xml:space="preserve"> по адресу</w:t>
      </w:r>
      <w:r w:rsidR="003F3855" w:rsidRPr="006D519B">
        <w:rPr>
          <w:rFonts w:ascii="PT Astra Serif" w:hAnsi="PT Astra Serif"/>
          <w:b/>
        </w:rPr>
        <w:t xml:space="preserve"> </w:t>
      </w:r>
      <w:r w:rsidR="003F3855" w:rsidRPr="006D519B">
        <w:rPr>
          <w:rFonts w:ascii="PT Astra Serif" w:hAnsi="PT Astra Serif"/>
        </w:rPr>
        <w:t xml:space="preserve">ФКУ ИК-9 </w:t>
      </w:r>
      <w:r w:rsidR="00722DF7" w:rsidRPr="006D519B">
        <w:rPr>
          <w:rFonts w:ascii="PT Astra Serif" w:hAnsi="PT Astra Serif"/>
        </w:rPr>
        <w:t>Г</w:t>
      </w:r>
      <w:r w:rsidR="003F3855" w:rsidRPr="006D519B">
        <w:rPr>
          <w:rFonts w:ascii="PT Astra Serif" w:hAnsi="PT Astra Serif"/>
        </w:rPr>
        <w:t>УФСИН России по Краснодарскому краю, 352680, Краснодарский край, Апшеронский район, г. Хадыженск, ул. Грибоедова, 42.</w:t>
      </w:r>
    </w:p>
    <w:p w:rsidR="003F3855" w:rsidRPr="006D519B" w:rsidRDefault="003F3855" w:rsidP="003F3855">
      <w:pPr>
        <w:pStyle w:val="a3"/>
        <w:ind w:firstLine="567"/>
        <w:jc w:val="both"/>
        <w:rPr>
          <w:rFonts w:ascii="PT Astra Serif" w:hAnsi="PT Astra Serif"/>
          <w:color w:val="FF0000"/>
        </w:rPr>
      </w:pPr>
      <w:r w:rsidRPr="006D519B">
        <w:rPr>
          <w:rFonts w:ascii="PT Astra Serif" w:hAnsi="PT Astra Serif"/>
          <w:b/>
        </w:rPr>
        <w:t>Требования к качеству услуг:</w:t>
      </w:r>
      <w:r w:rsidRPr="006D519B">
        <w:rPr>
          <w:rFonts w:ascii="PT Astra Serif" w:hAnsi="PT Astra Serif"/>
          <w:b/>
          <w:color w:val="FF0000"/>
        </w:rPr>
        <w:t xml:space="preserve"> </w:t>
      </w:r>
      <w:r w:rsidRPr="006D519B">
        <w:rPr>
          <w:rFonts w:ascii="PT Astra Serif" w:hAnsi="PT Astra Serif"/>
        </w:rPr>
        <w:t>надлежащее качество используемых при оказании услуг материалов и оборудования государственным стандартам и техническим условиям. Качество оказания услуг в соответствии с техническим заданием, действующими нормами и техническими условиями в</w:t>
      </w:r>
      <w:r w:rsidR="008C66EC">
        <w:rPr>
          <w:rFonts w:ascii="PT Astra Serif" w:hAnsi="PT Astra Serif"/>
        </w:rPr>
        <w:t xml:space="preserve"> </w:t>
      </w:r>
      <w:r w:rsidRPr="006D519B">
        <w:rPr>
          <w:rFonts w:ascii="PT Astra Serif" w:hAnsi="PT Astra Serif"/>
        </w:rPr>
        <w:t>течение срока действия контракта и в течение гарантийного срока. Своевременное устранение недостатков  и дефектов, выявленных при приемке услуг и в период гарантийного срока.</w:t>
      </w:r>
    </w:p>
    <w:p w:rsidR="003F3855" w:rsidRPr="006D519B" w:rsidRDefault="003F3855" w:rsidP="003F3855">
      <w:pPr>
        <w:pStyle w:val="a3"/>
        <w:ind w:firstLine="567"/>
        <w:jc w:val="both"/>
        <w:rPr>
          <w:rFonts w:ascii="PT Astra Serif" w:hAnsi="PT Astra Serif"/>
          <w:color w:val="FF0000"/>
        </w:rPr>
      </w:pPr>
      <w:r w:rsidRPr="006D519B">
        <w:rPr>
          <w:rFonts w:ascii="PT Astra Serif" w:hAnsi="PT Astra Serif"/>
          <w:b/>
        </w:rPr>
        <w:t xml:space="preserve">Порядок сдачи и приемки оказанных услуг: </w:t>
      </w:r>
      <w:r w:rsidRPr="006D519B">
        <w:rPr>
          <w:rFonts w:ascii="PT Astra Serif" w:hAnsi="PT Astra Serif"/>
        </w:rPr>
        <w:t>исполнитель в течение одного рабочего дня должен  уведомить заказчика об окончании выполнения услуг.</w:t>
      </w:r>
      <w:r w:rsidRPr="006D519B">
        <w:rPr>
          <w:rFonts w:ascii="PT Astra Serif" w:hAnsi="PT Astra Serif"/>
          <w:color w:val="FF0000"/>
        </w:rPr>
        <w:t xml:space="preserve"> </w:t>
      </w:r>
      <w:r w:rsidRPr="006D519B">
        <w:rPr>
          <w:rFonts w:ascii="PT Astra Serif" w:hAnsi="PT Astra Serif"/>
        </w:rPr>
        <w:t>Заказчик должен принять оказанные услуги, а при обнаружении отступлений от условий контракта, ухудшающих результат работы, или иных недостатков в работе немедленно заявить об этом Исполнителю. В ходе приемки оказанных услуг Исполнитель должен произвести испытание работ и систем в присутствии представителя Заказчика. Исполнитель обязан произвести необходимые исправления  без дополнительной оплаты. Приемка услуг оформляется актом выполненных услуг.</w:t>
      </w:r>
      <w:r w:rsidRPr="006D519B">
        <w:rPr>
          <w:rFonts w:ascii="PT Astra Serif" w:hAnsi="PT Astra Serif"/>
          <w:color w:val="FF0000"/>
        </w:rPr>
        <w:t xml:space="preserve"> </w:t>
      </w:r>
    </w:p>
    <w:p w:rsidR="003F3855" w:rsidRPr="006D519B" w:rsidRDefault="003F3855" w:rsidP="003F3855">
      <w:pPr>
        <w:pStyle w:val="a3"/>
        <w:ind w:firstLine="567"/>
        <w:jc w:val="both"/>
        <w:rPr>
          <w:rFonts w:ascii="PT Astra Serif" w:hAnsi="PT Astra Serif"/>
        </w:rPr>
      </w:pPr>
      <w:r w:rsidRPr="006D519B">
        <w:rPr>
          <w:rFonts w:ascii="PT Astra Serif" w:hAnsi="PT Astra Serif"/>
          <w:b/>
        </w:rPr>
        <w:lastRenderedPageBreak/>
        <w:t>Условия и срок оплаты:</w:t>
      </w:r>
      <w:r w:rsidRPr="006D519B">
        <w:rPr>
          <w:rFonts w:ascii="PT Astra Serif" w:hAnsi="PT Astra Serif"/>
        </w:rPr>
        <w:t xml:space="preserve"> расчеты за оказанные услуги производятся в форме безналичного денежного расчета, </w:t>
      </w:r>
      <w:proofErr w:type="gramStart"/>
      <w:r w:rsidRPr="006D519B">
        <w:rPr>
          <w:rFonts w:ascii="PT Astra Serif" w:hAnsi="PT Astra Serif"/>
        </w:rPr>
        <w:t>согласно</w:t>
      </w:r>
      <w:proofErr w:type="gramEnd"/>
      <w:r w:rsidRPr="006D519B">
        <w:rPr>
          <w:rFonts w:ascii="PT Astra Serif" w:hAnsi="PT Astra Serif"/>
        </w:rPr>
        <w:t xml:space="preserve"> выделенных денежных средств из федерального бюджета, в течение </w:t>
      </w:r>
      <w:r w:rsidR="0024133D" w:rsidRPr="006D519B">
        <w:rPr>
          <w:rFonts w:ascii="PT Astra Serif" w:hAnsi="PT Astra Serif"/>
        </w:rPr>
        <w:t>7</w:t>
      </w:r>
      <w:r w:rsidR="00471ED9" w:rsidRPr="006D519B">
        <w:rPr>
          <w:rFonts w:ascii="PT Astra Serif" w:hAnsi="PT Astra Serif"/>
        </w:rPr>
        <w:t xml:space="preserve"> рабочих</w:t>
      </w:r>
      <w:r w:rsidRPr="006D519B">
        <w:rPr>
          <w:rFonts w:ascii="PT Astra Serif" w:hAnsi="PT Astra Serif"/>
        </w:rPr>
        <w:t xml:space="preserve"> дней, начиная с даты подписания оригиналов платежных документов.</w:t>
      </w:r>
    </w:p>
    <w:p w:rsidR="003F3855" w:rsidRPr="006D519B" w:rsidRDefault="003F3855" w:rsidP="003F3855">
      <w:pPr>
        <w:pStyle w:val="a3"/>
        <w:ind w:firstLine="567"/>
        <w:jc w:val="both"/>
        <w:rPr>
          <w:rFonts w:ascii="PT Astra Serif" w:hAnsi="PT Astra Serif"/>
        </w:rPr>
      </w:pPr>
      <w:r w:rsidRPr="006D519B">
        <w:rPr>
          <w:rFonts w:ascii="PT Astra Serif" w:hAnsi="PT Astra Serif"/>
        </w:rPr>
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471ED9" w:rsidRDefault="00471ED9" w:rsidP="001F5FB3">
      <w:pPr>
        <w:pStyle w:val="a3"/>
        <w:jc w:val="both"/>
        <w:rPr>
          <w:rFonts w:ascii="PT Astra Serif" w:hAnsi="PT Astra Serif"/>
        </w:rPr>
      </w:pPr>
    </w:p>
    <w:p w:rsidR="00E438C9" w:rsidRDefault="00E438C9" w:rsidP="001F5FB3">
      <w:pPr>
        <w:pStyle w:val="a3"/>
        <w:jc w:val="both"/>
        <w:rPr>
          <w:rFonts w:ascii="PT Astra Serif" w:hAnsi="PT Astra Serif"/>
        </w:rPr>
      </w:pPr>
    </w:p>
    <w:p w:rsidR="00E438C9" w:rsidRPr="006D519B" w:rsidRDefault="00E438C9" w:rsidP="001F5FB3">
      <w:pPr>
        <w:pStyle w:val="a3"/>
        <w:jc w:val="both"/>
        <w:rPr>
          <w:rFonts w:ascii="PT Astra Serif" w:hAnsi="PT Astra Serif"/>
        </w:rPr>
      </w:pPr>
    </w:p>
    <w:p w:rsidR="00E438C9" w:rsidRDefault="00E438C9" w:rsidP="00E438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ЭМО</w:t>
      </w:r>
    </w:p>
    <w:p w:rsidR="00E438C9" w:rsidRPr="005E4652" w:rsidRDefault="00E438C9" w:rsidP="00E438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лейтенант внутренней службы                                                                                                                                                                       Е.О. </w:t>
      </w:r>
      <w:proofErr w:type="spellStart"/>
      <w:r>
        <w:rPr>
          <w:rFonts w:ascii="Times New Roman" w:hAnsi="Times New Roman"/>
          <w:sz w:val="24"/>
          <w:szCs w:val="24"/>
        </w:rPr>
        <w:t>Перевозский</w:t>
      </w:r>
      <w:proofErr w:type="spellEnd"/>
    </w:p>
    <w:p w:rsidR="006D6466" w:rsidRPr="006D519B" w:rsidRDefault="006D6466" w:rsidP="0024133D">
      <w:pPr>
        <w:pStyle w:val="a3"/>
        <w:rPr>
          <w:rFonts w:ascii="PT Astra Serif" w:hAnsi="PT Astra Serif"/>
        </w:rPr>
      </w:pPr>
    </w:p>
    <w:sectPr w:rsidR="006D6466" w:rsidRPr="006D519B" w:rsidSect="005B261F">
      <w:pgSz w:w="16838" w:h="11906" w:orient="landscape"/>
      <w:pgMar w:top="454" w:right="73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3855"/>
    <w:rsid w:val="00055EB3"/>
    <w:rsid w:val="000B78F5"/>
    <w:rsid w:val="000C2F8F"/>
    <w:rsid w:val="00137DC1"/>
    <w:rsid w:val="001F5FB3"/>
    <w:rsid w:val="0024133D"/>
    <w:rsid w:val="002650D7"/>
    <w:rsid w:val="00284CFA"/>
    <w:rsid w:val="002A7D93"/>
    <w:rsid w:val="002D2838"/>
    <w:rsid w:val="003F3855"/>
    <w:rsid w:val="00407337"/>
    <w:rsid w:val="00436E04"/>
    <w:rsid w:val="00471ED9"/>
    <w:rsid w:val="00594288"/>
    <w:rsid w:val="005B261F"/>
    <w:rsid w:val="00654959"/>
    <w:rsid w:val="006D519B"/>
    <w:rsid w:val="006D6466"/>
    <w:rsid w:val="00722DF7"/>
    <w:rsid w:val="007459DF"/>
    <w:rsid w:val="007B2816"/>
    <w:rsid w:val="007C3233"/>
    <w:rsid w:val="0082404A"/>
    <w:rsid w:val="00863367"/>
    <w:rsid w:val="008C66EC"/>
    <w:rsid w:val="00984E76"/>
    <w:rsid w:val="00A1641F"/>
    <w:rsid w:val="00A24835"/>
    <w:rsid w:val="00A36543"/>
    <w:rsid w:val="00AD4FE0"/>
    <w:rsid w:val="00B72D91"/>
    <w:rsid w:val="00B77866"/>
    <w:rsid w:val="00BA4950"/>
    <w:rsid w:val="00BB42E3"/>
    <w:rsid w:val="00C413AA"/>
    <w:rsid w:val="00CC1E6A"/>
    <w:rsid w:val="00CD03BF"/>
    <w:rsid w:val="00D42D3D"/>
    <w:rsid w:val="00D90483"/>
    <w:rsid w:val="00DB7537"/>
    <w:rsid w:val="00DE754C"/>
    <w:rsid w:val="00E438C9"/>
    <w:rsid w:val="00E54050"/>
    <w:rsid w:val="00EA34ED"/>
    <w:rsid w:val="00ED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38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F385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470C-2E42-4901-98A0-F3B744AA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OKBIiHO8</dc:creator>
  <cp:lastModifiedBy>OM2</cp:lastModifiedBy>
  <cp:revision>8</cp:revision>
  <cp:lastPrinted>2026-05-07T08:43:00Z</cp:lastPrinted>
  <dcterms:created xsi:type="dcterms:W3CDTF">2025-09-29T08:51:00Z</dcterms:created>
  <dcterms:modified xsi:type="dcterms:W3CDTF">2026-05-07T08:43:00Z</dcterms:modified>
</cp:coreProperties>
</file>