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6C2" w:rsidRPr="00BB652D" w:rsidRDefault="00F76DCA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Доска строганная 1500х85х40 мм (со снятой фаской)</w:t>
      </w: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r w:rsidR="009C36C2"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шт.</w:t>
      </w:r>
    </w:p>
    <w:p w:rsidR="00F76DCA" w:rsidRPr="00BB652D" w:rsidRDefault="00273C35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ОКПД 2: </w:t>
      </w:r>
      <w:r w:rsidR="00F76DCA"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16.10.10.113</w:t>
      </w:r>
    </w:p>
    <w:p w:rsidR="002805DE" w:rsidRPr="00BB652D" w:rsidRDefault="008146A8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происхождения: </w:t>
      </w:r>
      <w:r w:rsidR="002805DE"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</w:p>
    <w:p w:rsidR="00F34A15" w:rsidRPr="00BB652D" w:rsidRDefault="00F34A15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4A15" w:rsidRPr="00BB652D" w:rsidRDefault="00F34A15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CA" w:rsidRPr="00BB652D" w:rsidRDefault="00F34A15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Брусок строганный 1500х85х40 мм с фаской R5 (края доски скруглены с радиусом 5 мм) из лиственницы</w:t>
      </w:r>
      <w:r w:rsidR="004746BF"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лавочек взамен сломанных</w:t>
      </w: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A15" w:rsidRPr="00BB652D" w:rsidRDefault="00F34A15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Брусок изготавливается из сухой обрезной доски камерной сушки, путем распила. Поверхность строгается с 4-х сторон на станке, снимается фаска. </w:t>
      </w:r>
    </w:p>
    <w:p w:rsidR="00F34A15" w:rsidRPr="00BB652D" w:rsidRDefault="00F34A15" w:rsidP="00F76DCA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866" w:rsidRPr="00BB652D" w:rsidRDefault="008E3866" w:rsidP="009E6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B652D" w:rsidRPr="00E93326" w:rsidRDefault="008E3866" w:rsidP="00BB65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 товара по адресу: </w:t>
      </w:r>
      <w:r w:rsidR="00F76DCA"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Кронштадтский б-р, д. 37Б</w:t>
      </w: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позднее 15 рабочих дней с даты заключения Контракта. В стоимость поставки товара включены все затраты организации, в том числе, связанные с исполнением контракта, согласно описанию товара, </w:t>
      </w:r>
      <w:r w:rsidRPr="00BB6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включая расходы на </w:t>
      </w:r>
      <w:r w:rsidR="00D67FCE" w:rsidRPr="009808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ДОСТАВКУ, РАЗГРУЗКУ</w:t>
      </w:r>
      <w:r w:rsidRPr="00BB6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вывоз упаковки и мусора</w:t>
      </w: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652D"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пропускную систему Финансового университета, Поставщик обязан за 1 (один) рабочий день перед днем поставки товара согласовать время поставки и представить Заказчику список работников Поставщика, марку и номер автомобиля для оформления прохода и проезда на территорию Финансового университета</w:t>
      </w:r>
      <w:r w:rsidR="00C4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344" w:rsidRPr="00E933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="00A9744D" w:rsidRPr="00E933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случае отсутствия уполномоченного приемщика по адресу: г. Москва, Кронштадтский б-р, д. 37Б, поставку необходимо осуществить на склад по адресу: г. Москва, Ленинградский проспект, д. 49/2)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Гарантийные обязательства:     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новым, не бывшим в употреблении или эксплуатации, без дефектов изготовления, не поврежденным. Поставляемый товар должен быть надлежащего качества, соответствовать установленным требованиям, предъявляемым к данному виду товаров. 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поставляемого товара стандартам и требованиям, предъявляемым к данному виду товаров.  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некачественного товара производится не более 14 календарных дней со дня предъявления требования о замене, за счет средств и силами Поставщика. 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упаковке: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Упаковка товара должна отвечать требованиям ГОСТ, ТУ, </w:t>
      </w:r>
    </w:p>
    <w:p w:rsidR="00BB652D" w:rsidRP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поставляться в упаковке. Упаковка товара должна отвечать требованиям ГОСТ, ТУ, обеспечить сохранность потребительских свойств и качества товара, исключить механические повреждения, загрязнение, проникновение влаги во время транспортировки всеми видами транспорта и хранения. </w:t>
      </w:r>
    </w:p>
    <w:p w:rsidR="00BB652D" w:rsidRPr="00BB652D" w:rsidRDefault="00BB652D" w:rsidP="00BB652D">
      <w:pPr>
        <w:spacing w:after="0" w:line="240" w:lineRule="auto"/>
        <w:rPr>
          <w:sz w:val="24"/>
          <w:szCs w:val="24"/>
        </w:rPr>
      </w:pPr>
      <w:r w:rsidRPr="00BB65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отвечать требованиям безопасности жизни, здоровья и охраны окружающей среды, иметь необходимую маркировку, наклейки, ярлыки, возможность определить количество содержащегося в ней товара (опись, упаковочные листы) в соответствии с действующим законодательством Российской Федерации.</w:t>
      </w:r>
    </w:p>
    <w:p w:rsid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52D" w:rsidRDefault="00BB652D" w:rsidP="00BB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B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3F8"/>
    <w:multiLevelType w:val="hybridMultilevel"/>
    <w:tmpl w:val="4F42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7B83"/>
    <w:multiLevelType w:val="hybridMultilevel"/>
    <w:tmpl w:val="FA727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538A0"/>
    <w:multiLevelType w:val="hybridMultilevel"/>
    <w:tmpl w:val="4F42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9A"/>
    <w:rsid w:val="000B41A1"/>
    <w:rsid w:val="00117836"/>
    <w:rsid w:val="002321B0"/>
    <w:rsid w:val="00241812"/>
    <w:rsid w:val="0027299A"/>
    <w:rsid w:val="00273C35"/>
    <w:rsid w:val="002805DE"/>
    <w:rsid w:val="00304C9D"/>
    <w:rsid w:val="004746BF"/>
    <w:rsid w:val="004A02C3"/>
    <w:rsid w:val="00692F8F"/>
    <w:rsid w:val="006B35FA"/>
    <w:rsid w:val="006E0C63"/>
    <w:rsid w:val="008146A8"/>
    <w:rsid w:val="0082391D"/>
    <w:rsid w:val="00894225"/>
    <w:rsid w:val="008E3866"/>
    <w:rsid w:val="00980860"/>
    <w:rsid w:val="0098759B"/>
    <w:rsid w:val="009C36C2"/>
    <w:rsid w:val="009E3D48"/>
    <w:rsid w:val="009E6184"/>
    <w:rsid w:val="009F5BCF"/>
    <w:rsid w:val="00A17E9D"/>
    <w:rsid w:val="00A9744D"/>
    <w:rsid w:val="00AA64D0"/>
    <w:rsid w:val="00BA24B6"/>
    <w:rsid w:val="00BB652D"/>
    <w:rsid w:val="00C24469"/>
    <w:rsid w:val="00C34C37"/>
    <w:rsid w:val="00C41344"/>
    <w:rsid w:val="00D67FCE"/>
    <w:rsid w:val="00E93326"/>
    <w:rsid w:val="00F34A15"/>
    <w:rsid w:val="00F76DCA"/>
    <w:rsid w:val="00F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E519-A417-4696-8DAC-9BF15DC4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3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3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B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5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A02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E6184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73C35"/>
    <w:rPr>
      <w:b/>
      <w:bCs/>
    </w:rPr>
  </w:style>
  <w:style w:type="paragraph" w:styleId="a6">
    <w:name w:val="Normal (Web)"/>
    <w:basedOn w:val="a"/>
    <w:uiPriority w:val="99"/>
    <w:semiHidden/>
    <w:unhideWhenUsed/>
    <w:rsid w:val="00F34A15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21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6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4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6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0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18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89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571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340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23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4280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330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Калабухов Александр Андреевич</dc:creator>
  <cp:keywords/>
  <dc:description/>
  <cp:lastModifiedBy>Стышова Светлана Сергеевна</cp:lastModifiedBy>
  <cp:revision>33</cp:revision>
  <dcterms:created xsi:type="dcterms:W3CDTF">2026-04-21T06:36:00Z</dcterms:created>
  <dcterms:modified xsi:type="dcterms:W3CDTF">2026-06-29T07:05:00Z</dcterms:modified>
</cp:coreProperties>
</file>