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на поставку манометров и термометров</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манометры и термометры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сентября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1"/>
        <w:gridCol w:w="4963"/>
      </w:tblGrid>
      <w:tr>
        <w:trPr/>
        <w:tc>
          <w:tcPr>
            <w:tcW w:w="5071" w:type="dxa"/>
            <w:tcBorders/>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3"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1"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3"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t>ИНН 7703172888</w:t>
            </w:r>
          </w:p>
        </w:tc>
        <w:tc>
          <w:tcPr>
            <w:tcW w:w="4963" w:type="dxa"/>
            <w:tcBorders/>
          </w:tcPr>
          <w:p>
            <w:pPr>
              <w:pStyle w:val="Normal"/>
              <w:spacing w:before="0" w:after="0"/>
              <w:rPr>
                <w:sz w:val="24"/>
                <w:szCs w:val="24"/>
                <w:lang w:eastAsia="ru-RU"/>
              </w:rPr>
            </w:pPr>
            <w:r>
              <w:rPr>
                <w:sz w:val="24"/>
                <w:szCs w:val="24"/>
                <w:lang w:eastAsia="ru-RU"/>
              </w:rPr>
              <w:t>ИНН</w:t>
            </w:r>
          </w:p>
        </w:tc>
      </w:tr>
      <w:tr>
        <w:trPr/>
        <w:tc>
          <w:tcPr>
            <w:tcW w:w="5071" w:type="dxa"/>
            <w:tcBorders/>
          </w:tcPr>
          <w:p>
            <w:pPr>
              <w:pStyle w:val="Normal"/>
              <w:spacing w:before="0" w:after="0"/>
              <w:rPr>
                <w:sz w:val="24"/>
                <w:szCs w:val="24"/>
                <w:lang w:eastAsia="ru-RU"/>
              </w:rPr>
            </w:pPr>
            <w:r>
              <w:rPr>
                <w:sz w:val="24"/>
                <w:szCs w:val="24"/>
                <w:lang w:eastAsia="ru-RU"/>
              </w:rPr>
              <w:t>КПП 770301001</w:t>
            </w:r>
          </w:p>
        </w:tc>
        <w:tc>
          <w:tcPr>
            <w:tcW w:w="4963"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1"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3"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1"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3"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1"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3" w:type="dxa"/>
            <w:tcBorders/>
          </w:tcPr>
          <w:p>
            <w:pPr>
              <w:pStyle w:val="Normal"/>
              <w:spacing w:before="0" w:after="0"/>
              <w:rPr>
                <w:sz w:val="24"/>
                <w:szCs w:val="24"/>
                <w:lang w:eastAsia="ru-RU"/>
              </w:rPr>
            </w:pPr>
            <w:r>
              <w:rPr>
                <w:sz w:val="24"/>
                <w:szCs w:val="24"/>
                <w:lang w:eastAsia="ru-RU"/>
              </w:rPr>
              <w:t>р/с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к/с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3" w:type="dxa"/>
            <w:tcBorders/>
          </w:tcPr>
          <w:p>
            <w:pPr>
              <w:pStyle w:val="Normal"/>
              <w:spacing w:before="0" w:after="0"/>
              <w:rPr>
                <w:color w:val="000000"/>
              </w:rPr>
            </w:pPr>
            <w:r>
              <w:rPr>
                <w:color w:val="000000"/>
                <w:sz w:val="24"/>
                <w:szCs w:val="24"/>
                <w:lang w:eastAsia="ru-RU"/>
              </w:rPr>
              <w:t>БИК</w:t>
            </w:r>
          </w:p>
        </w:tc>
      </w:tr>
      <w:tr>
        <w:trPr/>
        <w:tc>
          <w:tcPr>
            <w:tcW w:w="5071"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3" w:type="dxa"/>
            <w:tcBorders/>
          </w:tcPr>
          <w:p>
            <w:pPr>
              <w:pStyle w:val="Normal"/>
              <w:spacing w:before="0" w:after="0"/>
              <w:rPr/>
            </w:pPr>
            <w:r>
              <w:rPr>
                <w:rStyle w:val="Hyperlink"/>
                <w:color w:val="000000"/>
                <w:sz w:val="24"/>
                <w:szCs w:val="24"/>
                <w:u w:val="none"/>
                <w:lang w:eastAsia="ru-RU"/>
              </w:rPr>
              <w:t>ОКОПФ</w:t>
            </w:r>
          </w:p>
        </w:tc>
      </w:tr>
      <w:tr>
        <w:trPr/>
        <w:tc>
          <w:tcPr>
            <w:tcW w:w="5071"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3"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1" w:type="dxa"/>
            <w:tcBorders/>
          </w:tcPr>
          <w:p>
            <w:pPr>
              <w:pStyle w:val="Normal"/>
              <w:spacing w:before="0" w:after="0"/>
              <w:rPr>
                <w:sz w:val="24"/>
                <w:szCs w:val="24"/>
                <w:lang w:eastAsia="ru-RU"/>
              </w:rPr>
            </w:pPr>
            <w:r>
              <w:rPr>
                <w:sz w:val="24"/>
                <w:szCs w:val="24"/>
                <w:lang w:eastAsia="ru-RU"/>
              </w:rPr>
              <w:t>Адрес электронной почты:</w:t>
            </w:r>
          </w:p>
        </w:tc>
        <w:tc>
          <w:tcPr>
            <w:tcW w:w="4963"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1"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3"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1" w:type="dxa"/>
            <w:tcBorders/>
          </w:tcPr>
          <w:p>
            <w:pPr>
              <w:pStyle w:val="Normal"/>
              <w:spacing w:before="0" w:after="0"/>
              <w:rPr>
                <w:sz w:val="24"/>
                <w:szCs w:val="24"/>
                <w:lang w:eastAsia="ru-RU"/>
              </w:rPr>
            </w:pPr>
            <w:r>
              <w:rPr>
                <w:sz w:val="24"/>
                <w:szCs w:val="24"/>
                <w:lang w:eastAsia="ru-RU"/>
              </w:rPr>
              <w:t>Телефон: +7 499 795 24 16</w:t>
            </w:r>
          </w:p>
        </w:tc>
        <w:tc>
          <w:tcPr>
            <w:tcW w:w="4963"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1"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1" w:type="dxa"/>
            <w:tcBorders/>
          </w:tcPr>
          <w:p>
            <w:pPr>
              <w:pStyle w:val="Normal"/>
              <w:spacing w:before="0" w:after="0"/>
              <w:rPr>
                <w:sz w:val="24"/>
                <w:szCs w:val="24"/>
                <w:lang w:eastAsia="ru-RU"/>
              </w:rPr>
            </w:pPr>
            <w:r>
              <w:rPr>
                <w:sz w:val="24"/>
                <w:szCs w:val="24"/>
                <w:lang w:eastAsia="ru-RU"/>
              </w:rPr>
              <w:t>__ _____________ 20__ г.</w:t>
            </w:r>
          </w:p>
        </w:tc>
        <w:tc>
          <w:tcPr>
            <w:tcW w:w="4963" w:type="dxa"/>
            <w:tcBorders/>
          </w:tcPr>
          <w:p>
            <w:pPr>
              <w:pStyle w:val="Normal"/>
              <w:spacing w:before="0" w:after="0"/>
              <w:rPr>
                <w:sz w:val="24"/>
                <w:szCs w:val="24"/>
                <w:lang w:eastAsia="ru-RU"/>
              </w:rPr>
            </w:pPr>
            <w:r>
              <w:rPr>
                <w:sz w:val="24"/>
                <w:szCs w:val="24"/>
                <w:lang w:eastAsia="ru-RU"/>
              </w:rPr>
              <w:t>__ _____________ 20__ г.</w:t>
            </w:r>
          </w:p>
        </w:tc>
      </w:tr>
      <w:tr>
        <w:trPr/>
        <w:tc>
          <w:tcPr>
            <w:tcW w:w="5071" w:type="dxa"/>
            <w:tcBorders/>
            <w:vAlign w:val="center"/>
          </w:tcPr>
          <w:p>
            <w:pPr>
              <w:pStyle w:val="Normal"/>
              <w:snapToGrid w:val="false"/>
              <w:spacing w:before="0" w:after="0"/>
              <w:rPr>
                <w:sz w:val="24"/>
                <w:szCs w:val="24"/>
                <w:lang w:eastAsia="ru-RU"/>
              </w:rPr>
            </w:pPr>
            <w:r>
              <w:rPr>
                <w:sz w:val="24"/>
                <w:szCs w:val="24"/>
                <w:lang w:eastAsia="ru-RU"/>
              </w:rPr>
            </w:r>
          </w:p>
        </w:tc>
        <w:tc>
          <w:tcPr>
            <w:tcW w:w="4963"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манометров и термометров</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5"/>
        <w:gridCol w:w="1568"/>
        <w:gridCol w:w="2000"/>
        <w:gridCol w:w="1277"/>
        <w:gridCol w:w="1052"/>
        <w:gridCol w:w="1622"/>
      </w:tblGrid>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68"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7"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1568"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9</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1568"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top w:val="single" w:sz="4" w:space="0" w:color="000000"/>
              <w:left w:val="single" w:sz="4" w:space="0" w:color="000000"/>
              <w:bottom w:val="single" w:sz="4" w:space="0" w:color="000000"/>
              <w:right w:val="single" w:sz="4" w:space="0" w:color="000000"/>
            </w:tcBorders>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1568"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5" w:type="dxa"/>
            <w:tcBorders>
              <w:left w:val="single" w:sz="4" w:space="0" w:color="000000"/>
              <w:bottom w:val="single" w:sz="4" w:space="0" w:color="000000"/>
              <w:right w:val="single" w:sz="4" w:space="0" w:color="000000"/>
            </w:tcBorders>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1568"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left w:val="single" w:sz="4" w:space="0" w:color="000000"/>
              <w:bottom w:val="single" w:sz="4" w:space="0" w:color="000000"/>
            </w:tcBorders>
          </w:tcPr>
          <w:p>
            <w:pPr>
              <w:pStyle w:val="Normal"/>
              <w:spacing w:before="280" w:after="0"/>
              <w:jc w:val="center"/>
              <w:rPr/>
            </w:pPr>
            <w:r>
              <w:rPr/>
              <w:t>штука</w:t>
            </w:r>
          </w:p>
        </w:tc>
        <w:tc>
          <w:tcPr>
            <w:tcW w:w="1052" w:type="dxa"/>
            <w:tcBorders>
              <w:left w:val="single" w:sz="4" w:space="0" w:color="000000"/>
              <w:bottom w:val="single" w:sz="4" w:space="0" w:color="000000"/>
              <w:right w:val="single" w:sz="4" w:space="0" w:color="000000"/>
            </w:tcBorders>
          </w:tcPr>
          <w:p>
            <w:pPr>
              <w:pStyle w:val="Normal"/>
              <w:spacing w:before="280" w:after="0"/>
              <w:jc w:val="center"/>
              <w:rPr/>
            </w:pPr>
            <w:r>
              <w:rPr/>
              <w:t>5</w:t>
            </w:r>
          </w:p>
        </w:tc>
        <w:tc>
          <w:tcPr>
            <w:tcW w:w="1622"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lang w:val="ru-RU"/>
        </w:rPr>
      </w:pPr>
      <w:r>
        <w:rPr>
          <w:lang w:val="ru-RU"/>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lang w:val="ru-RU"/>
        </w:rPr>
      </w:pPr>
      <w:r>
        <w:rPr>
          <w:sz w:val="24"/>
          <w:szCs w:val="24"/>
          <w:lang w:val="ru-RU"/>
        </w:rPr>
        <w:t>на поставку манометров и термометров</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0"/>
        <w:jc w:val="both"/>
        <w:rPr>
          <w:b/>
          <w:bCs/>
          <w:sz w:val="24"/>
          <w:szCs w:val="24"/>
          <w:lang w:val="ru-RU"/>
        </w:rPr>
      </w:pPr>
      <w:r>
        <w:rPr>
          <w:b/>
          <w:bCs/>
          <w:sz w:val="24"/>
          <w:szCs w:val="24"/>
          <w:lang w:val="ru-RU"/>
        </w:rPr>
      </w:r>
    </w:p>
    <w:p>
      <w:pPr>
        <w:pStyle w:val="Normal"/>
        <w:spacing w:before="0" w:after="0"/>
        <w:jc w:val="both"/>
        <w:rPr>
          <w:lang w:val="ru-RU"/>
        </w:rPr>
      </w:pPr>
      <w:r>
        <w:rPr>
          <w:b/>
          <w:bCs/>
          <w:sz w:val="24"/>
          <w:szCs w:val="24"/>
          <w:lang w:val="ru-RU"/>
        </w:rPr>
        <w:t xml:space="preserve">1. Объект закупки: </w:t>
      </w:r>
      <w:r>
        <w:rPr>
          <w:sz w:val="24"/>
          <w:szCs w:val="24"/>
          <w:lang w:val="ru-RU"/>
        </w:rPr>
        <w:t>манометры и термометры (далее – Товар)</w:t>
      </w:r>
      <w:r>
        <w:rPr>
          <w:b/>
          <w:bCs/>
          <w:sz w:val="24"/>
          <w:szCs w:val="24"/>
          <w:lang w:val="ru-RU"/>
        </w:rPr>
        <w:t xml:space="preserve">.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35"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47"/>
        <w:gridCol w:w="1564"/>
        <w:gridCol w:w="1560"/>
        <w:gridCol w:w="4588"/>
        <w:gridCol w:w="1207"/>
        <w:gridCol w:w="668"/>
      </w:tblGrid>
      <w:tr>
        <w:trPr>
          <w:trHeight w:val="599" w:hRule="atLeast"/>
        </w:trPr>
        <w:tc>
          <w:tcPr>
            <w:tcW w:w="4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pPr>
            <w:r>
              <w:rPr>
                <w:rFonts w:eastAsia="Calibri"/>
                <w:lang w:val="ru-RU"/>
              </w:rPr>
              <w:t>№</w:t>
            </w:r>
            <w:r>
              <w:rPr>
                <w:lang w:val="ru-RU"/>
              </w:rPr>
              <w:t xml:space="preserve"> </w:t>
            </w:r>
            <w:r>
              <w:rPr>
                <w:rFonts w:eastAsia="Calibri"/>
                <w:lang w:val="ru-RU"/>
              </w:rPr>
              <w:t>п/п</w:t>
            </w:r>
          </w:p>
        </w:tc>
        <w:tc>
          <w:tcPr>
            <w:tcW w:w="156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ОКПД2/</w:t>
            </w:r>
          </w:p>
          <w:p>
            <w:pPr>
              <w:pStyle w:val="Normal"/>
              <w:spacing w:before="0" w:after="0"/>
              <w:jc w:val="center"/>
              <w:rPr>
                <w:rFonts w:eastAsia="Calibri"/>
                <w:lang w:val="ru-RU"/>
              </w:rPr>
            </w:pPr>
            <w:r>
              <w:rPr>
                <w:rFonts w:eastAsia="Calibri"/>
                <w:lang w:val="ru-RU"/>
              </w:rPr>
              <w:t>КТРУ</w:t>
            </w:r>
          </w:p>
        </w:tc>
        <w:tc>
          <w:tcPr>
            <w:tcW w:w="15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Наименование</w:t>
            </w:r>
          </w:p>
        </w:tc>
        <w:tc>
          <w:tcPr>
            <w:tcW w:w="458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Характеристики (описание)</w:t>
            </w:r>
          </w:p>
        </w:tc>
        <w:tc>
          <w:tcPr>
            <w:tcW w:w="12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Ед. измер.</w:t>
            </w:r>
          </w:p>
        </w:tc>
        <w:tc>
          <w:tcPr>
            <w:tcW w:w="6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bCs/>
                <w:lang w:val="ru-RU"/>
              </w:rPr>
            </w:pPr>
            <w:r>
              <w:rPr>
                <w:rFonts w:eastAsia="Calibri"/>
                <w:bCs/>
                <w:lang w:val="ru-RU"/>
              </w:rPr>
              <w:t>Кол-во</w:t>
            </w:r>
          </w:p>
        </w:tc>
      </w:tr>
      <w:tr>
        <w:trPr>
          <w:trHeight w:val="1986"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2"/>
              </w:numPr>
              <w:shd w:val="clear" w:color="auto" w:fill="FFFFFF"/>
              <w:snapToGrid w:val="false"/>
              <w:spacing w:before="0" w:after="0"/>
              <w:ind w:hanging="0" w:left="0"/>
              <w:rPr>
                <w:b/>
                <w:bCs/>
                <w:color w:val="000000"/>
                <w:kern w:val="2"/>
                <w:sz w:val="24"/>
                <w:szCs w:val="24"/>
                <w:lang w:val="ru-RU" w:eastAsia="ar-SA"/>
              </w:rPr>
            </w:pPr>
            <w:r>
              <w:rPr>
                <w:b/>
                <w:bCs/>
                <w:color w:val="000000"/>
                <w:kern w:val="2"/>
                <w:sz w:val="24"/>
                <w:szCs w:val="24"/>
                <w:lang w:val="ru-RU" w:eastAsia="ar-SA"/>
              </w:rPr>
            </w:r>
          </w:p>
        </w:tc>
        <w:tc>
          <w:tcPr>
            <w:tcW w:w="1564"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16</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b/>
                <w:kern w:val="2"/>
                <w:sz w:val="24"/>
                <w:szCs w:val="24"/>
                <w:lang w:val="ru-RU" w:eastAsia="ar-SA"/>
              </w:rPr>
            </w:pPr>
            <w:r>
              <w:rPr>
                <w:kern w:val="2"/>
                <w:sz w:val="24"/>
                <w:szCs w:val="24"/>
                <w:lang w:val="ru-RU" w:eastAsia="ar-SA"/>
              </w:rPr>
              <w:t xml:space="preserve">Резьба присоединения: </w:t>
            </w:r>
            <w:r>
              <w:rPr>
                <w:b/>
                <w:kern w:val="2"/>
                <w:sz w:val="24"/>
                <w:szCs w:val="24"/>
                <w:lang w:val="ru-RU" w:eastAsia="ar-SA"/>
              </w:rPr>
              <w:t xml:space="preserve">G1|2 </w:t>
            </w:r>
            <w:r>
              <w:rPr>
                <w:b/>
                <w:kern w:val="2"/>
                <w:sz w:val="24"/>
                <w:szCs w:val="24"/>
                <w:lang w:val="ru-RU" w:eastAsia="ar-SA"/>
              </w:rPr>
              <w:t>( ½")</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lang w:val="ru-RU"/>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sz w:val="24"/>
                <w:szCs w:val="24"/>
                <w:lang w:val="ru-RU" w:eastAsia="ru-RU"/>
              </w:rPr>
            </w:pPr>
            <w:r>
              <w:rPr>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9</w:t>
            </w:r>
          </w:p>
        </w:tc>
      </w:tr>
      <w:tr>
        <w:trPr>
          <w:trHeight w:val="2824"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2"/>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4"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 xml:space="preserve">(тип </w:t>
            </w:r>
            <w:bookmarkStart w:id="42" w:name="_GoBack"/>
            <w:bookmarkEnd w:id="42"/>
            <w:r>
              <w:rPr>
                <w:color w:val="000000"/>
                <w:sz w:val="24"/>
                <w:szCs w:val="24"/>
                <w:lang w:val="ru-RU" w:eastAsia="ru-RU"/>
              </w:rPr>
              <w:t>2)</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25</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 xml:space="preserve">Резьба присоединения: </w:t>
            </w:r>
            <w:r>
              <w:rPr>
                <w:b/>
                <w:kern w:val="2"/>
                <w:sz w:val="24"/>
                <w:szCs w:val="24"/>
                <w:lang w:val="ru-RU" w:eastAsia="ar-SA"/>
              </w:rPr>
              <w:t xml:space="preserve">G1|2 </w:t>
            </w:r>
            <w:r>
              <w:rPr>
                <w:b/>
                <w:kern w:val="2"/>
                <w:sz w:val="24"/>
                <w:szCs w:val="24"/>
                <w:lang w:val="ru-RU" w:eastAsia="ar-SA"/>
              </w:rPr>
              <w:t xml:space="preserve">( ½") </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lang w:val="ru-RU"/>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5</w:t>
            </w:r>
          </w:p>
        </w:tc>
      </w:tr>
      <w:tr>
        <w:trPr>
          <w:trHeight w:val="265" w:hRule="atLeast"/>
        </w:trPr>
        <w:tc>
          <w:tcPr>
            <w:tcW w:w="447"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2"/>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4"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180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160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66 Миллиметр</w:t>
            </w:r>
          </w:p>
          <w:p>
            <w:pPr>
              <w:pStyle w:val="Normal"/>
              <w:shd w:val="clear" w:color="auto" w:fill="FFFFFF"/>
              <w:spacing w:before="0" w:after="0"/>
              <w:rPr>
                <w:lang w:val="ru-RU"/>
              </w:rPr>
            </w:pPr>
            <w:r>
              <w:rPr>
                <w:kern w:val="2"/>
                <w:sz w:val="24"/>
                <w:szCs w:val="24"/>
                <w:lang w:val="ru-RU" w:eastAsia="ar-SA"/>
              </w:rPr>
              <w:t>Длина погружной части, не менее: ≤ 65 Миллиметр</w:t>
            </w:r>
          </w:p>
          <w:p>
            <w:pPr>
              <w:pStyle w:val="Normal"/>
              <w:shd w:val="clear" w:color="auto" w:fill="FFFFFF"/>
              <w:spacing w:before="0" w:after="0"/>
              <w:rPr>
                <w:lang w:val="ru-RU"/>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lang w:val="ru-RU"/>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lang w:val="ru-RU"/>
              </w:rPr>
            </w:pPr>
            <w:r>
              <w:rPr>
                <w:kern w:val="2"/>
                <w:sz w:val="24"/>
                <w:szCs w:val="24"/>
                <w:lang w:val="ru-RU" w:eastAsia="ar-SA"/>
              </w:rPr>
              <w:t>Исполнение: прямой</w:t>
            </w:r>
          </w:p>
          <w:p>
            <w:pPr>
              <w:pStyle w:val="Normal"/>
              <w:shd w:val="clear" w:color="auto" w:fill="FFFFFF"/>
              <w:spacing w:before="0" w:after="0"/>
              <w:rPr>
                <w:lang w:val="ru-RU"/>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color w:val="000000"/>
                <w:sz w:val="24"/>
                <w:szCs w:val="24"/>
                <w:lang w:val="ru-RU" w:eastAsia="ru-RU"/>
              </w:rPr>
            </w:pPr>
            <w:r>
              <w:rPr>
                <w:bCs/>
                <w:color w:val="000000"/>
                <w:sz w:val="24"/>
                <w:szCs w:val="24"/>
                <w:lang w:val="ru-RU" w:eastAsia="ru-RU"/>
              </w:rPr>
              <w:t>5</w:t>
            </w:r>
          </w:p>
        </w:tc>
      </w:tr>
      <w:tr>
        <w:trPr>
          <w:trHeight w:val="265" w:hRule="atLeast"/>
        </w:trPr>
        <w:tc>
          <w:tcPr>
            <w:tcW w:w="447" w:type="dxa"/>
            <w:tcBorders>
              <w:left w:val="single" w:sz="4" w:space="0" w:color="000000"/>
              <w:bottom w:val="single" w:sz="4" w:space="0" w:color="000000"/>
              <w:right w:val="single" w:sz="4" w:space="0" w:color="000000"/>
            </w:tcBorders>
            <w:shd w:color="auto" w:fill="auto" w:val="clear"/>
          </w:tcPr>
          <w:p>
            <w:pPr>
              <w:pStyle w:val="Normal"/>
              <w:numPr>
                <w:ilvl w:val="0"/>
                <w:numId w:val="2"/>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4"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p>
            <w:pPr>
              <w:pStyle w:val="Normal"/>
              <w:spacing w:before="0" w:after="0"/>
              <w:rPr>
                <w:sz w:val="24"/>
                <w:szCs w:val="24"/>
                <w:lang w:val="ru-RU" w:eastAsia="ru-RU"/>
              </w:rPr>
            </w:pPr>
            <w:r>
              <w:rPr>
                <w:sz w:val="24"/>
                <w:szCs w:val="24"/>
                <w:lang w:val="ru-RU" w:eastAsia="ru-RU"/>
              </w:rPr>
            </w:r>
          </w:p>
        </w:tc>
        <w:tc>
          <w:tcPr>
            <w:tcW w:w="1560"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4588"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260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240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104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менее: ≥ 103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прямой</w:t>
            </w:r>
          </w:p>
          <w:p>
            <w:pPr>
              <w:pStyle w:val="Normal"/>
              <w:shd w:val="clear" w:color="auto" w:fill="FFFFFF"/>
              <w:spacing w:before="0" w:after="0"/>
              <w:rPr>
                <w:kern w:val="2"/>
                <w:sz w:val="24"/>
                <w:szCs w:val="24"/>
                <w:lang w:val="ru-RU" w:eastAsia="ar-SA"/>
              </w:rPr>
            </w:pPr>
            <w:r>
              <w:rPr>
                <w:kern w:val="2"/>
                <w:sz w:val="24"/>
                <w:szCs w:val="24"/>
                <w:lang w:val="ru-RU" w:eastAsia="ar-SA"/>
              </w:rPr>
              <w:t>Цена деления шкалы: 0.5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left w:val="single" w:sz="4" w:space="0" w:color="000000"/>
              <w:bottom w:val="single" w:sz="4" w:space="0" w:color="000000"/>
              <w:right w:val="single" w:sz="4" w:space="0" w:color="000000"/>
            </w:tcBorders>
            <w:shd w:color="auto" w:fill="FFFFFF" w:val="clear"/>
          </w:tcPr>
          <w:p>
            <w:pPr>
              <w:pStyle w:val="Normal"/>
              <w:spacing w:before="0" w:after="0"/>
              <w:rPr/>
            </w:pPr>
            <w:r>
              <w:rPr/>
              <w:t>штука</w:t>
            </w:r>
          </w:p>
        </w:tc>
        <w:tc>
          <w:tcPr>
            <w:tcW w:w="668"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5</w:t>
            </w:r>
          </w:p>
        </w:tc>
      </w:tr>
    </w:tbl>
    <w:p>
      <w:pPr>
        <w:pStyle w:val="Normal"/>
        <w:tabs>
          <w:tab w:val="clear" w:pos="708"/>
          <w:tab w:val="left" w:pos="142" w:leader="none"/>
          <w:tab w:val="left" w:pos="993" w:leader="none"/>
        </w:tabs>
        <w:spacing w:before="0" w:after="0"/>
        <w:rPr/>
      </w:pPr>
      <w:r>
        <w:rPr/>
      </w:r>
    </w:p>
    <w:p>
      <w:pPr>
        <w:pStyle w:val="Normal"/>
        <w:tabs>
          <w:tab w:val="clear" w:pos="708"/>
          <w:tab w:val="left" w:pos="142" w:leader="none"/>
          <w:tab w:val="left" w:pos="993" w:leader="none"/>
        </w:tabs>
        <w:spacing w:before="0" w:after="0"/>
        <w:jc w:val="both"/>
        <w:rPr>
          <w:lang w:val="ru-RU"/>
        </w:rPr>
      </w:pPr>
      <w:r>
        <w:rPr>
          <w:color w:val="000000"/>
          <w:sz w:val="24"/>
          <w:szCs w:val="24"/>
          <w:shd w:fill="FFFFFF" w:val="clear"/>
          <w:lang w:val="ru-RU"/>
        </w:rPr>
        <w:t>В</w:t>
      </w:r>
      <w:r>
        <w:rPr>
          <w:color w:val="000000"/>
          <w:shd w:fill="FFFFFF" w:val="clear"/>
          <w:lang w:val="ru-RU"/>
        </w:rPr>
        <w:t>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tabs>
          <w:tab w:val="clear" w:pos="708"/>
          <w:tab w:val="left" w:pos="142" w:leader="none"/>
          <w:tab w:val="left" w:pos="993" w:leader="none"/>
        </w:tabs>
        <w:spacing w:before="0" w:after="0"/>
        <w:rPr>
          <w:lang w:val="ru-RU"/>
        </w:rPr>
      </w:pPr>
      <w:r>
        <w:rPr>
          <w:lang w:val="ru-RU"/>
        </w:rPr>
      </w:r>
    </w:p>
    <w:p>
      <w:pPr>
        <w:pStyle w:val="Normal"/>
        <w:spacing w:before="0" w:after="0"/>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10 (десять) календарных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lang w:val="ru-RU"/>
        </w:rPr>
      </w:pPr>
      <w:r>
        <w:rPr>
          <w:b/>
          <w:bCs/>
          <w:lang w:val="ru-RU"/>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644" w:hanging="360"/>
      </w:pPr>
      <w:rPr>
        <w:b w:val="false"/>
        <w:bCs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bidi="ar-SA" w:eastAsia="zh-CN"/>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customStyle="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IndexHeading">
    <w:name w:val="index heading"/>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bidi="ar-SA" w:val="ru-RU" w:eastAsia="zh-CN"/>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bidi="ar-SA" w:val="ru-RU" w:eastAsia="zh-CN"/>
    </w:rPr>
  </w:style>
  <w:style w:type="paragraph" w:styleId="Style23" w:customStyle="1">
    <w:name w:val="Колонтитулы"/>
    <w:basedOn w:val="Normal"/>
    <w:qFormat/>
    <w:pPr/>
    <w:rPr/>
  </w:style>
  <w:style w:type="paragraph" w:styleId="HeaderandFooter" w:customStyle="1">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bidi="ar-SA" w:eastAsia="zh-CN"/>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LibreOffice/24.8.4.1$Linux_X86_64 LibreOffice_project/480$Build-1</Application>
  <AppVersion>15.0000</AppVersion>
  <Pages>13</Pages>
  <Words>3996</Words>
  <Characters>29070</Characters>
  <CharactersWithSpaces>32846</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2026-08-04T11:30:00Z</dcterms:created>
  <dc:creator>n.butuzova</dc:creator>
  <dc:description/>
  <dc:language>ru-RU</dc:language>
  <cp:lastModifiedBy/>
  <cp:lastPrinted>2024-01-26T11:20:00Z</cp:lastPrinted>
  <dcterms:modified xsi:type="dcterms:W3CDTF">2026-08-04T16:20:14Z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