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0419A0" w:rsidRDefault="000419A0" w:rsidP="000419A0">
      <w:pPr>
        <w:widowControl w:val="0"/>
        <w:spacing w:after="0" w:line="240" w:lineRule="auto"/>
        <w:jc w:val="center"/>
        <w:rPr>
          <w:rFonts w:ascii="Times New Roman" w:hAnsi="Times New Roman"/>
          <w:b/>
          <w:sz w:val="20"/>
        </w:rPr>
      </w:pPr>
      <w:r>
        <w:rPr>
          <w:rFonts w:ascii="Times New Roman" w:hAnsi="Times New Roman"/>
          <w:b/>
          <w:sz w:val="20"/>
        </w:rPr>
        <w:t xml:space="preserve">на поставку кухонной мебели </w:t>
      </w:r>
      <w:r w:rsidRPr="002950F4">
        <w:rPr>
          <w:rFonts w:ascii="Times New Roman" w:hAnsi="Times New Roman"/>
          <w:b/>
          <w:bCs/>
          <w:sz w:val="20"/>
        </w:rPr>
        <w:t>для</w:t>
      </w:r>
      <w:r>
        <w:rPr>
          <w:rFonts w:ascii="Times New Roman" w:hAnsi="Times New Roman"/>
          <w:b/>
          <w:bCs/>
          <w:sz w:val="20"/>
        </w:rPr>
        <w:t xml:space="preserve"> оснащения</w:t>
      </w:r>
      <w:r w:rsidRPr="002950F4">
        <w:rPr>
          <w:rFonts w:ascii="Times New Roman" w:hAnsi="Times New Roman"/>
          <w:b/>
          <w:bCs/>
          <w:sz w:val="20"/>
        </w:rPr>
        <w:t xml:space="preserve"> кабинета </w:t>
      </w:r>
      <w:r>
        <w:rPr>
          <w:rFonts w:ascii="Times New Roman" w:hAnsi="Times New Roman"/>
          <w:b/>
          <w:bCs/>
          <w:sz w:val="20"/>
        </w:rPr>
        <w:t>технологии</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0419A0">
        <w:rPr>
          <w:rFonts w:ascii="Times New Roman" w:hAnsi="Times New Roman"/>
          <w:b/>
          <w:sz w:val="20"/>
        </w:rPr>
        <w:t xml:space="preserve">кухонною мебель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кабинета </w:t>
      </w:r>
      <w:r w:rsidR="000419A0">
        <w:rPr>
          <w:rFonts w:ascii="Times New Roman" w:hAnsi="Times New Roman"/>
          <w:b/>
          <w:bCs/>
          <w:sz w:val="20"/>
        </w:rPr>
        <w:t>технологии</w:t>
      </w:r>
      <w:r w:rsidR="000419A0">
        <w:rPr>
          <w:rFonts w:ascii="Times New Roman" w:hAnsi="Times New Roman"/>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8302FA" w:rsidRPr="008302FA">
        <w:rPr>
          <w:rFonts w:ascii="Times New Roman" w:hAnsi="Times New Roman"/>
          <w:b/>
          <w:color w:val="auto"/>
          <w:sz w:val="20"/>
        </w:rPr>
        <w:t>по</w:t>
      </w:r>
      <w:r w:rsidR="008302FA">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8302FA" w:rsidRDefault="00220B06" w:rsidP="000419A0">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8302FA">
        <w:rPr>
          <w:rFonts w:ascii="Times New Roman" w:hAnsi="Times New Roman"/>
          <w:b/>
          <w:sz w:val="20"/>
        </w:rPr>
        <w:t xml:space="preserve">на поставку </w:t>
      </w:r>
      <w:r w:rsidR="000419A0">
        <w:rPr>
          <w:rFonts w:ascii="Times New Roman" w:hAnsi="Times New Roman"/>
          <w:b/>
          <w:sz w:val="20"/>
        </w:rPr>
        <w:t>кухонной мебели</w:t>
      </w:r>
      <w:r w:rsidR="000419A0">
        <w:rPr>
          <w:rFonts w:ascii="Times New Roman" w:hAnsi="Times New Roman"/>
          <w:b/>
          <w:sz w:val="20"/>
        </w:rPr>
        <w:t xml:space="preserve">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кабинета </w:t>
      </w:r>
      <w:r w:rsidR="000419A0">
        <w:rPr>
          <w:rFonts w:ascii="Times New Roman" w:hAnsi="Times New Roman"/>
          <w:b/>
          <w:bCs/>
          <w:sz w:val="20"/>
        </w:rPr>
        <w:t>технологии</w:t>
      </w:r>
    </w:p>
    <w:p w:rsidR="003605C5" w:rsidRPr="003605C5" w:rsidRDefault="000419A0" w:rsidP="008302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о</w:t>
      </w:r>
      <w:r w:rsidR="00C60624">
        <w:rPr>
          <w:rFonts w:ascii="Times New Roman" w:eastAsia="Calibri" w:hAnsi="Times New Roman"/>
          <w:color w:val="auto"/>
          <w:sz w:val="20"/>
          <w:lang w:eastAsia="en-US"/>
        </w:rPr>
        <w:t xml:space="preserve">т </w:t>
      </w:r>
      <w:proofErr w:type="gramStart"/>
      <w:r w:rsidR="00C60624">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0419A0" w:rsidRDefault="000419A0" w:rsidP="00EB5555">
      <w:pPr>
        <w:suppressAutoHyphens w:val="0"/>
        <w:spacing w:after="0" w:line="240" w:lineRule="auto"/>
        <w:contextualSpacing/>
        <w:jc w:val="right"/>
        <w:rPr>
          <w:rFonts w:ascii="Times New Roman" w:eastAsia="Calibri" w:hAnsi="Times New Roman"/>
          <w:color w:val="auto"/>
          <w:szCs w:val="24"/>
          <w:lang w:eastAsia="en-US"/>
        </w:rPr>
      </w:pPr>
    </w:p>
    <w:p w:rsidR="000419A0" w:rsidRDefault="000419A0"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8302FA" w:rsidRDefault="00955C16" w:rsidP="000419A0">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8302FA">
        <w:rPr>
          <w:rFonts w:ascii="Times New Roman" w:hAnsi="Times New Roman"/>
          <w:b/>
          <w:sz w:val="20"/>
        </w:rPr>
        <w:t xml:space="preserve">на поставку </w:t>
      </w:r>
      <w:r w:rsidR="000419A0">
        <w:rPr>
          <w:rFonts w:ascii="Times New Roman" w:hAnsi="Times New Roman"/>
          <w:b/>
          <w:sz w:val="20"/>
        </w:rPr>
        <w:t>кухонной</w:t>
      </w:r>
      <w:r w:rsidR="000419A0">
        <w:rPr>
          <w:rFonts w:ascii="Times New Roman" w:hAnsi="Times New Roman"/>
          <w:b/>
          <w:sz w:val="20"/>
        </w:rPr>
        <w:t xml:space="preserve"> мебел</w:t>
      </w:r>
      <w:r w:rsidR="000419A0">
        <w:rPr>
          <w:rFonts w:ascii="Times New Roman" w:hAnsi="Times New Roman"/>
          <w:b/>
          <w:sz w:val="20"/>
        </w:rPr>
        <w:t>и</w:t>
      </w:r>
      <w:r w:rsidR="000419A0">
        <w:rPr>
          <w:rFonts w:ascii="Times New Roman" w:hAnsi="Times New Roman"/>
          <w:b/>
          <w:sz w:val="20"/>
        </w:rPr>
        <w:t xml:space="preserve">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кабинета </w:t>
      </w:r>
      <w:r w:rsidR="000419A0">
        <w:rPr>
          <w:rFonts w:ascii="Times New Roman" w:hAnsi="Times New Roman"/>
          <w:b/>
          <w:bCs/>
          <w:sz w:val="20"/>
        </w:rPr>
        <w:t>технологии</w:t>
      </w:r>
    </w:p>
    <w:p w:rsidR="00955C16" w:rsidRPr="003605C5" w:rsidRDefault="00955C16" w:rsidP="00955C16">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813"/>
        <w:gridCol w:w="1241"/>
      </w:tblGrid>
      <w:tr w:rsidR="000419A0" w:rsidRPr="007717D3" w:rsidTr="00926F17">
        <w:tc>
          <w:tcPr>
            <w:tcW w:w="976"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п/п</w:t>
            </w:r>
          </w:p>
        </w:tc>
        <w:tc>
          <w:tcPr>
            <w:tcW w:w="7813"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Наименование товара</w:t>
            </w:r>
          </w:p>
        </w:tc>
        <w:tc>
          <w:tcPr>
            <w:tcW w:w="1241" w:type="dxa"/>
          </w:tcPr>
          <w:p w:rsidR="000419A0" w:rsidRPr="007717D3" w:rsidRDefault="000419A0" w:rsidP="00926F17">
            <w:pPr>
              <w:rPr>
                <w:rFonts w:ascii="Times New Roman" w:hAnsi="Times New Roman"/>
                <w:b/>
                <w:sz w:val="21"/>
                <w:szCs w:val="21"/>
              </w:rPr>
            </w:pPr>
            <w:r w:rsidRPr="007717D3">
              <w:rPr>
                <w:rFonts w:ascii="Times New Roman" w:hAnsi="Times New Roman"/>
                <w:b/>
                <w:sz w:val="21"/>
                <w:szCs w:val="21"/>
              </w:rPr>
              <w:t>Кол-во</w:t>
            </w:r>
          </w:p>
        </w:tc>
      </w:tr>
      <w:tr w:rsidR="000419A0" w:rsidRPr="007717D3" w:rsidTr="00926F17">
        <w:tc>
          <w:tcPr>
            <w:tcW w:w="976"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lang w:val="en-US"/>
              </w:rPr>
              <w:t>2</w:t>
            </w:r>
            <w:r w:rsidRPr="000419A0">
              <w:rPr>
                <w:rFonts w:ascii="Times New Roman" w:hAnsi="Times New Roman"/>
                <w:b/>
                <w:sz w:val="21"/>
                <w:szCs w:val="21"/>
              </w:rPr>
              <w:t>.20.3</w:t>
            </w:r>
          </w:p>
        </w:tc>
        <w:tc>
          <w:tcPr>
            <w:tcW w:w="7813"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 xml:space="preserve">Мебель кухонная (столы с гигиеническим покрытием, шкаф для хранения посуды, сушка для посуды, </w:t>
            </w:r>
            <w:proofErr w:type="spellStart"/>
            <w:r w:rsidRPr="000419A0">
              <w:rPr>
                <w:rFonts w:ascii="Times New Roman" w:hAnsi="Times New Roman"/>
                <w:b/>
                <w:sz w:val="21"/>
                <w:szCs w:val="21"/>
              </w:rPr>
              <w:t>двухгнездная</w:t>
            </w:r>
            <w:proofErr w:type="spellEnd"/>
            <w:r w:rsidRPr="000419A0">
              <w:rPr>
                <w:rFonts w:ascii="Times New Roman" w:hAnsi="Times New Roman"/>
                <w:b/>
                <w:sz w:val="21"/>
                <w:szCs w:val="21"/>
              </w:rPr>
              <w:t xml:space="preserve"> моечная раковина)</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Эскиз</w:t>
            </w:r>
          </w:p>
          <w:p w:rsidR="000419A0" w:rsidRPr="000419A0" w:rsidRDefault="000419A0" w:rsidP="000419A0">
            <w:pPr>
              <w:spacing w:after="0" w:line="240" w:lineRule="auto"/>
              <w:rPr>
                <w:rFonts w:ascii="Times New Roman" w:hAnsi="Times New Roman"/>
                <w:sz w:val="21"/>
                <w:szCs w:val="21"/>
              </w:rPr>
            </w:pPr>
            <w:r w:rsidRPr="000419A0">
              <w:rPr>
                <w:rFonts w:ascii="Times New Roman" w:hAnsi="Times New Roman"/>
                <w:noProof/>
                <w:sz w:val="21"/>
                <w:szCs w:val="21"/>
              </w:rPr>
              <w:drawing>
                <wp:inline distT="0" distB="0" distL="0" distR="0">
                  <wp:extent cx="1876425" cy="971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6425" cy="971550"/>
                          </a:xfrm>
                          <a:prstGeom prst="rect">
                            <a:avLst/>
                          </a:prstGeom>
                          <a:noFill/>
                          <a:ln>
                            <a:noFill/>
                          </a:ln>
                        </pic:spPr>
                      </pic:pic>
                    </a:graphicData>
                  </a:graphic>
                </wp:inline>
              </w:drawing>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Материал изготовления </w:t>
            </w:r>
            <w:proofErr w:type="spellStart"/>
            <w:r w:rsidRPr="000419A0">
              <w:rPr>
                <w:rFonts w:ascii="Times New Roman" w:hAnsi="Times New Roman"/>
              </w:rPr>
              <w:t>лдсп</w:t>
            </w:r>
            <w:proofErr w:type="spellEnd"/>
            <w:r w:rsidRPr="000419A0">
              <w:rPr>
                <w:rFonts w:ascii="Times New Roman" w:hAnsi="Times New Roman"/>
              </w:rPr>
              <w:t xml:space="preserve">, толщина </w:t>
            </w:r>
            <w:proofErr w:type="spellStart"/>
            <w:r w:rsidRPr="000419A0">
              <w:rPr>
                <w:rFonts w:ascii="Times New Roman" w:hAnsi="Times New Roman"/>
              </w:rPr>
              <w:t>лдсп</w:t>
            </w:r>
            <w:proofErr w:type="spellEnd"/>
            <w:r w:rsidRPr="000419A0">
              <w:rPr>
                <w:rFonts w:ascii="Times New Roman" w:hAnsi="Times New Roman"/>
              </w:rPr>
              <w:t xml:space="preserve"> 16 мм. Столешница </w:t>
            </w:r>
            <w:proofErr w:type="spellStart"/>
            <w:r w:rsidRPr="000419A0">
              <w:rPr>
                <w:rFonts w:ascii="Times New Roman" w:hAnsi="Times New Roman"/>
              </w:rPr>
              <w:t>пастформинг</w:t>
            </w:r>
            <w:proofErr w:type="spellEnd"/>
            <w:r w:rsidRPr="000419A0">
              <w:rPr>
                <w:rFonts w:ascii="Times New Roman" w:hAnsi="Times New Roman"/>
              </w:rPr>
              <w:t>. Кухня состоит из верхнего модуля, нижнего модуля и модуля с моечными раковинами в количестве 4-х штук.</w:t>
            </w:r>
          </w:p>
          <w:p w:rsidR="000419A0" w:rsidRPr="000419A0" w:rsidRDefault="000419A0" w:rsidP="000419A0">
            <w:pPr>
              <w:spacing w:after="0" w:line="240" w:lineRule="auto"/>
              <w:rPr>
                <w:rFonts w:ascii="Times New Roman" w:hAnsi="Times New Roman"/>
              </w:rPr>
            </w:pPr>
          </w:p>
          <w:p w:rsidR="000419A0" w:rsidRPr="000419A0" w:rsidRDefault="000419A0" w:rsidP="000419A0">
            <w:pPr>
              <w:spacing w:after="0" w:line="240" w:lineRule="auto"/>
              <w:rPr>
                <w:rFonts w:ascii="Times New Roman" w:hAnsi="Times New Roman"/>
              </w:rPr>
            </w:pPr>
            <w:r w:rsidRPr="000419A0">
              <w:rPr>
                <w:rFonts w:ascii="Times New Roman" w:hAnsi="Times New Roman"/>
              </w:rPr>
              <w:t>Габаритный размер кухонного модуля 4000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Кухонная стенка состоит:</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-Модуль навесной для сушки посуды-2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Габаритный размер 800*300*600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-Модуль навесной для хранения посуды-1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Габаритный размер 400*300*600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-Модуль навесной под вытяжйку-2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Габаритный размер 500*300*400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-Модуль навесной для хранения посуды-1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Габаритный размер 600*300*600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-Модуль навесной для хранения посуды-1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Габаритный размер 400*300*600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-Модуль нижний для хранения посуды</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Габаритный размер 800*600*850 мм-2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-Модуль нижний для хранения посуды с выдвижными ящиками</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Габаритный размер 400*600*850 мм-2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Модуль нижний для хранения посуды с выдвижными ящиками</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Габаритный размер 800*600*850 мм-1 </w:t>
            </w:r>
            <w:proofErr w:type="spellStart"/>
            <w:r w:rsidRPr="000419A0">
              <w:rPr>
                <w:rFonts w:ascii="Times New Roman" w:hAnsi="Times New Roman"/>
              </w:rPr>
              <w:t>шт</w:t>
            </w:r>
            <w:proofErr w:type="spellEnd"/>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 На фасадах имеются металлические прямоугольные ручки. Ящики выдвижные на шариковых направляющих. Сетки для сушки посуды –материал нержавеющая сталь. В каждом нижнем и верхнем модуле имеется по одной горизонтальной полке равной по высоте</w:t>
            </w:r>
          </w:p>
          <w:p w:rsidR="000419A0" w:rsidRPr="000419A0" w:rsidRDefault="000419A0" w:rsidP="000419A0">
            <w:pPr>
              <w:spacing w:after="0" w:line="240" w:lineRule="auto"/>
              <w:rPr>
                <w:rFonts w:ascii="Times New Roman" w:hAnsi="Times New Roman"/>
              </w:rPr>
            </w:pPr>
            <w:r w:rsidRPr="000419A0">
              <w:rPr>
                <w:rFonts w:ascii="Times New Roman" w:hAnsi="Times New Roman"/>
              </w:rPr>
              <w:t>Размер модуля с моечными раковинами 2500 мм</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Модуль выполнен из </w:t>
            </w:r>
            <w:proofErr w:type="spellStart"/>
            <w:r w:rsidRPr="000419A0">
              <w:rPr>
                <w:rFonts w:ascii="Times New Roman" w:hAnsi="Times New Roman"/>
              </w:rPr>
              <w:t>лдсп</w:t>
            </w:r>
            <w:proofErr w:type="spellEnd"/>
            <w:r w:rsidRPr="000419A0">
              <w:rPr>
                <w:rFonts w:ascii="Times New Roman" w:hAnsi="Times New Roman"/>
              </w:rPr>
              <w:t xml:space="preserve"> толщиной 16 мм, модуль имеет четыре распашные дверки на каждой дверке имеется металлическая прямоугольная ручка. Столешница </w:t>
            </w:r>
            <w:proofErr w:type="spellStart"/>
            <w:r w:rsidRPr="000419A0">
              <w:rPr>
                <w:rFonts w:ascii="Times New Roman" w:hAnsi="Times New Roman"/>
              </w:rPr>
              <w:t>пастформинг</w:t>
            </w:r>
            <w:proofErr w:type="spellEnd"/>
            <w:r w:rsidRPr="000419A0">
              <w:rPr>
                <w:rFonts w:ascii="Times New Roman" w:hAnsi="Times New Roman"/>
              </w:rPr>
              <w:t xml:space="preserve">, в столешницу врезаны четыре </w:t>
            </w:r>
            <w:proofErr w:type="spellStart"/>
            <w:r w:rsidRPr="000419A0">
              <w:rPr>
                <w:rFonts w:ascii="Times New Roman" w:hAnsi="Times New Roman"/>
              </w:rPr>
              <w:t>раквоины</w:t>
            </w:r>
            <w:proofErr w:type="spellEnd"/>
            <w:r w:rsidRPr="000419A0">
              <w:rPr>
                <w:rFonts w:ascii="Times New Roman" w:hAnsi="Times New Roman"/>
              </w:rPr>
              <w:t xml:space="preserve"> круглой формы, материал моек нержавеющая сталь. В комплекте идет смеситель кухонный и сифон на каждую мойку</w:t>
            </w:r>
          </w:p>
          <w:p w:rsidR="000419A0" w:rsidRPr="000419A0" w:rsidRDefault="000419A0" w:rsidP="000419A0">
            <w:pPr>
              <w:spacing w:after="0" w:line="240" w:lineRule="auto"/>
              <w:rPr>
                <w:rFonts w:ascii="Times New Roman" w:hAnsi="Times New Roman"/>
              </w:rPr>
            </w:pPr>
            <w:r w:rsidRPr="000419A0">
              <w:rPr>
                <w:rFonts w:ascii="Times New Roman" w:hAnsi="Times New Roman"/>
              </w:rPr>
              <w:t xml:space="preserve">На стене имеется кухонный </w:t>
            </w:r>
            <w:proofErr w:type="spellStart"/>
            <w:r w:rsidRPr="000419A0">
              <w:rPr>
                <w:rFonts w:ascii="Times New Roman" w:hAnsi="Times New Roman"/>
              </w:rPr>
              <w:t>фасал</w:t>
            </w:r>
            <w:proofErr w:type="spellEnd"/>
            <w:r w:rsidRPr="000419A0">
              <w:rPr>
                <w:rFonts w:ascii="Times New Roman" w:hAnsi="Times New Roman"/>
              </w:rPr>
              <w:t xml:space="preserve"> в длину кухни</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rPr>
              <w:t>Цвет по согласованию с заказчиком</w:t>
            </w:r>
          </w:p>
        </w:tc>
        <w:tc>
          <w:tcPr>
            <w:tcW w:w="1241" w:type="dxa"/>
          </w:tcPr>
          <w:p w:rsidR="000419A0" w:rsidRPr="007717D3" w:rsidRDefault="000419A0" w:rsidP="00926F17">
            <w:pPr>
              <w:rPr>
                <w:rFonts w:ascii="Times New Roman" w:hAnsi="Times New Roman"/>
                <w:b/>
                <w:sz w:val="21"/>
                <w:szCs w:val="21"/>
              </w:rPr>
            </w:pPr>
            <w:r>
              <w:rPr>
                <w:rFonts w:ascii="Times New Roman" w:hAnsi="Times New Roman"/>
                <w:b/>
                <w:sz w:val="21"/>
                <w:szCs w:val="21"/>
              </w:rPr>
              <w:t>1</w:t>
            </w:r>
          </w:p>
        </w:tc>
      </w:tr>
      <w:tr w:rsidR="000419A0" w:rsidRPr="007717D3" w:rsidTr="00926F17">
        <w:tc>
          <w:tcPr>
            <w:tcW w:w="976"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2.20.24</w:t>
            </w:r>
          </w:p>
        </w:tc>
        <w:tc>
          <w:tcPr>
            <w:tcW w:w="7813"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Стол обеденный с гигиеническим покрытием</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Эскиз</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noProof/>
                <w:sz w:val="21"/>
                <w:szCs w:val="21"/>
              </w:rPr>
              <w:lastRenderedPageBreak/>
              <w:drawing>
                <wp:inline distT="0" distB="0" distL="0" distR="0">
                  <wp:extent cx="128587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771525"/>
                          </a:xfrm>
                          <a:prstGeom prst="rect">
                            <a:avLst/>
                          </a:prstGeom>
                          <a:noFill/>
                          <a:ln>
                            <a:noFill/>
                          </a:ln>
                        </pic:spPr>
                      </pic:pic>
                    </a:graphicData>
                  </a:graphic>
                </wp:inline>
              </w:drawing>
            </w:r>
          </w:p>
          <w:p w:rsidR="000419A0" w:rsidRPr="000419A0" w:rsidRDefault="000419A0" w:rsidP="000419A0">
            <w:pPr>
              <w:spacing w:after="0" w:line="240" w:lineRule="auto"/>
              <w:rPr>
                <w:rFonts w:ascii="Times New Roman" w:hAnsi="Times New Roman"/>
                <w:sz w:val="21"/>
                <w:szCs w:val="21"/>
              </w:rPr>
            </w:pPr>
            <w:r w:rsidRPr="000419A0">
              <w:rPr>
                <w:rFonts w:ascii="Times New Roman" w:hAnsi="Times New Roman"/>
                <w:sz w:val="21"/>
                <w:szCs w:val="21"/>
              </w:rPr>
              <w:t xml:space="preserve">Каркас металлический сварной опоры </w:t>
            </w:r>
            <w:proofErr w:type="spellStart"/>
            <w:r w:rsidRPr="000419A0">
              <w:rPr>
                <w:rFonts w:ascii="Times New Roman" w:hAnsi="Times New Roman"/>
                <w:sz w:val="21"/>
                <w:szCs w:val="21"/>
              </w:rPr>
              <w:t>выпонены</w:t>
            </w:r>
            <w:proofErr w:type="spellEnd"/>
            <w:r w:rsidRPr="000419A0">
              <w:rPr>
                <w:rFonts w:ascii="Times New Roman" w:hAnsi="Times New Roman"/>
                <w:sz w:val="21"/>
                <w:szCs w:val="21"/>
              </w:rPr>
              <w:t xml:space="preserve"> из профильной трубы сечением 40*40 мм перемычки из профильной трубы 40*20 мм и окрашены </w:t>
            </w:r>
            <w:proofErr w:type="spellStart"/>
            <w:r w:rsidRPr="000419A0">
              <w:rPr>
                <w:rFonts w:ascii="Times New Roman" w:hAnsi="Times New Roman"/>
                <w:sz w:val="21"/>
                <w:szCs w:val="21"/>
              </w:rPr>
              <w:t>полимерно</w:t>
            </w:r>
            <w:proofErr w:type="spellEnd"/>
            <w:r w:rsidRPr="000419A0">
              <w:rPr>
                <w:rFonts w:ascii="Times New Roman" w:hAnsi="Times New Roman"/>
                <w:sz w:val="21"/>
                <w:szCs w:val="21"/>
              </w:rPr>
              <w:t xml:space="preserve"> порошковой краской. Столешница выполнена из </w:t>
            </w:r>
            <w:proofErr w:type="spellStart"/>
            <w:r w:rsidRPr="000419A0">
              <w:rPr>
                <w:rFonts w:ascii="Times New Roman" w:hAnsi="Times New Roman"/>
                <w:sz w:val="21"/>
                <w:szCs w:val="21"/>
              </w:rPr>
              <w:t>лдсп</w:t>
            </w:r>
            <w:proofErr w:type="spellEnd"/>
            <w:r w:rsidRPr="000419A0">
              <w:rPr>
                <w:rFonts w:ascii="Times New Roman" w:hAnsi="Times New Roman"/>
                <w:sz w:val="21"/>
                <w:szCs w:val="21"/>
              </w:rPr>
              <w:t xml:space="preserve"> толщиной 16 </w:t>
            </w:r>
            <w:proofErr w:type="gramStart"/>
            <w:r w:rsidRPr="000419A0">
              <w:rPr>
                <w:rFonts w:ascii="Times New Roman" w:hAnsi="Times New Roman"/>
                <w:sz w:val="21"/>
                <w:szCs w:val="21"/>
              </w:rPr>
              <w:t>мм ,</w:t>
            </w:r>
            <w:proofErr w:type="gramEnd"/>
            <w:r w:rsidRPr="000419A0">
              <w:rPr>
                <w:rFonts w:ascii="Times New Roman" w:hAnsi="Times New Roman"/>
                <w:sz w:val="21"/>
                <w:szCs w:val="21"/>
              </w:rPr>
              <w:t xml:space="preserve"> сверху имеется пластиковое покрытие. Кромка ПВХ 2 мм</w:t>
            </w:r>
          </w:p>
          <w:p w:rsidR="000419A0" w:rsidRPr="000419A0" w:rsidRDefault="000419A0" w:rsidP="000419A0">
            <w:pPr>
              <w:spacing w:after="0" w:line="240" w:lineRule="auto"/>
              <w:rPr>
                <w:rFonts w:ascii="Times New Roman" w:hAnsi="Times New Roman"/>
                <w:sz w:val="21"/>
                <w:szCs w:val="21"/>
              </w:rPr>
            </w:pPr>
            <w:r w:rsidRPr="000419A0">
              <w:rPr>
                <w:rFonts w:ascii="Times New Roman" w:hAnsi="Times New Roman"/>
                <w:sz w:val="21"/>
                <w:szCs w:val="21"/>
              </w:rPr>
              <w:t>Габаритный размер 1500*700*750 мм</w:t>
            </w:r>
          </w:p>
          <w:p w:rsidR="000419A0" w:rsidRPr="000419A0" w:rsidRDefault="000419A0" w:rsidP="000419A0">
            <w:pPr>
              <w:spacing w:after="0" w:line="240" w:lineRule="auto"/>
              <w:rPr>
                <w:rFonts w:ascii="Times New Roman" w:hAnsi="Times New Roman"/>
                <w:sz w:val="21"/>
                <w:szCs w:val="21"/>
              </w:rPr>
            </w:pPr>
            <w:r w:rsidRPr="000419A0">
              <w:rPr>
                <w:rFonts w:ascii="Times New Roman" w:hAnsi="Times New Roman"/>
                <w:sz w:val="21"/>
                <w:szCs w:val="21"/>
              </w:rPr>
              <w:t>Цвет по согласованию с Заказчиком</w:t>
            </w:r>
          </w:p>
        </w:tc>
        <w:tc>
          <w:tcPr>
            <w:tcW w:w="1241" w:type="dxa"/>
          </w:tcPr>
          <w:p w:rsidR="000419A0" w:rsidRPr="007717D3" w:rsidRDefault="000419A0" w:rsidP="00926F17">
            <w:pPr>
              <w:rPr>
                <w:rFonts w:ascii="Times New Roman" w:hAnsi="Times New Roman"/>
                <w:b/>
                <w:sz w:val="21"/>
                <w:szCs w:val="21"/>
              </w:rPr>
            </w:pPr>
            <w:r w:rsidRPr="007717D3">
              <w:rPr>
                <w:rFonts w:ascii="Times New Roman" w:hAnsi="Times New Roman"/>
                <w:b/>
                <w:sz w:val="21"/>
                <w:szCs w:val="21"/>
              </w:rPr>
              <w:lastRenderedPageBreak/>
              <w:t>2</w:t>
            </w:r>
          </w:p>
        </w:tc>
      </w:tr>
      <w:tr w:rsidR="000419A0" w:rsidRPr="007717D3" w:rsidTr="00926F17">
        <w:tc>
          <w:tcPr>
            <w:tcW w:w="976"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lastRenderedPageBreak/>
              <w:t>2.20.25</w:t>
            </w:r>
          </w:p>
        </w:tc>
        <w:tc>
          <w:tcPr>
            <w:tcW w:w="7813" w:type="dxa"/>
            <w:shd w:val="clear" w:color="auto" w:fill="auto"/>
          </w:tcPr>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 xml:space="preserve">Табурет обеденный </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sz w:val="21"/>
                <w:szCs w:val="21"/>
              </w:rPr>
              <w:t>Эскиз</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b/>
                <w:noProof/>
                <w:sz w:val="21"/>
                <w:szCs w:val="21"/>
              </w:rPr>
              <w:drawing>
                <wp:inline distT="0" distB="0" distL="0" distR="0">
                  <wp:extent cx="6096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p>
          <w:p w:rsidR="000419A0" w:rsidRPr="000419A0" w:rsidRDefault="000419A0" w:rsidP="000419A0">
            <w:pPr>
              <w:spacing w:after="0" w:line="240" w:lineRule="auto"/>
              <w:rPr>
                <w:rFonts w:ascii="Times New Roman" w:hAnsi="Times New Roman"/>
                <w:sz w:val="21"/>
                <w:szCs w:val="21"/>
              </w:rPr>
            </w:pPr>
            <w:r w:rsidRPr="000419A0">
              <w:rPr>
                <w:rFonts w:ascii="Times New Roman" w:hAnsi="Times New Roman"/>
                <w:sz w:val="21"/>
                <w:szCs w:val="21"/>
              </w:rPr>
              <w:t xml:space="preserve">Каркас металлический выполнен из круглой трубы диаметром 20 </w:t>
            </w:r>
            <w:proofErr w:type="gramStart"/>
            <w:r w:rsidRPr="000419A0">
              <w:rPr>
                <w:rFonts w:ascii="Times New Roman" w:hAnsi="Times New Roman"/>
                <w:sz w:val="21"/>
                <w:szCs w:val="21"/>
              </w:rPr>
              <w:t>мм  снизу</w:t>
            </w:r>
            <w:proofErr w:type="gramEnd"/>
            <w:r w:rsidRPr="000419A0">
              <w:rPr>
                <w:rFonts w:ascii="Times New Roman" w:hAnsi="Times New Roman"/>
                <w:sz w:val="21"/>
                <w:szCs w:val="21"/>
              </w:rPr>
              <w:t xml:space="preserve"> на каркасе имеется кольцо жесткости, каркас окрашен </w:t>
            </w:r>
            <w:proofErr w:type="spellStart"/>
            <w:r w:rsidRPr="000419A0">
              <w:rPr>
                <w:rFonts w:ascii="Times New Roman" w:hAnsi="Times New Roman"/>
                <w:sz w:val="21"/>
                <w:szCs w:val="21"/>
              </w:rPr>
              <w:t>полимерно</w:t>
            </w:r>
            <w:proofErr w:type="spellEnd"/>
            <w:r w:rsidRPr="000419A0">
              <w:rPr>
                <w:rFonts w:ascii="Times New Roman" w:hAnsi="Times New Roman"/>
                <w:sz w:val="21"/>
                <w:szCs w:val="21"/>
              </w:rPr>
              <w:t xml:space="preserve"> порошковой краской . Сиденье круглой формы наполнитель поролон обивка искусственная кожа.</w:t>
            </w:r>
          </w:p>
          <w:p w:rsidR="000419A0" w:rsidRPr="000419A0" w:rsidRDefault="000419A0" w:rsidP="000419A0">
            <w:pPr>
              <w:spacing w:after="0" w:line="240" w:lineRule="auto"/>
              <w:rPr>
                <w:rFonts w:ascii="Times New Roman" w:hAnsi="Times New Roman"/>
                <w:sz w:val="21"/>
                <w:szCs w:val="21"/>
              </w:rPr>
            </w:pPr>
            <w:r w:rsidRPr="000419A0">
              <w:rPr>
                <w:rFonts w:ascii="Times New Roman" w:hAnsi="Times New Roman"/>
                <w:sz w:val="21"/>
                <w:szCs w:val="21"/>
              </w:rPr>
              <w:t>Высота 450 мм Диаметр сиденья 300 мм</w:t>
            </w:r>
          </w:p>
          <w:p w:rsidR="000419A0" w:rsidRPr="000419A0" w:rsidRDefault="000419A0" w:rsidP="000419A0">
            <w:pPr>
              <w:spacing w:after="0" w:line="240" w:lineRule="auto"/>
              <w:rPr>
                <w:rFonts w:ascii="Times New Roman" w:hAnsi="Times New Roman"/>
                <w:b/>
                <w:sz w:val="21"/>
                <w:szCs w:val="21"/>
              </w:rPr>
            </w:pPr>
            <w:r w:rsidRPr="000419A0">
              <w:rPr>
                <w:rFonts w:ascii="Times New Roman" w:hAnsi="Times New Roman"/>
                <w:sz w:val="21"/>
                <w:szCs w:val="21"/>
              </w:rPr>
              <w:t>Цвет по согласованию с Заказчиком</w:t>
            </w:r>
          </w:p>
        </w:tc>
        <w:tc>
          <w:tcPr>
            <w:tcW w:w="1241" w:type="dxa"/>
          </w:tcPr>
          <w:p w:rsidR="000419A0" w:rsidRPr="006B1CF9" w:rsidRDefault="000419A0" w:rsidP="00926F17">
            <w:pPr>
              <w:rPr>
                <w:rFonts w:ascii="Times New Roman" w:hAnsi="Times New Roman"/>
                <w:b/>
                <w:sz w:val="21"/>
                <w:szCs w:val="21"/>
              </w:rPr>
            </w:pPr>
            <w:r>
              <w:rPr>
                <w:rFonts w:ascii="Times New Roman" w:hAnsi="Times New Roman"/>
                <w:b/>
                <w:sz w:val="21"/>
                <w:szCs w:val="21"/>
              </w:rPr>
              <w:t>13</w:t>
            </w:r>
          </w:p>
        </w:tc>
      </w:tr>
    </w:tbl>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bookmarkStart w:id="41" w:name="_GoBack"/>
      <w:bookmarkEnd w:id="41"/>
    </w:p>
    <w:sectPr w:rsidR="009836B9" w:rsidSect="00EB5555">
      <w:headerReference w:type="default" r:id="rId20"/>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B7CE5"/>
    <w:multiLevelType w:val="multilevel"/>
    <w:tmpl w:val="5BF6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60A39"/>
    <w:multiLevelType w:val="multilevel"/>
    <w:tmpl w:val="B02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0"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4"/>
  </w:num>
  <w:num w:numId="4">
    <w:abstractNumId w:val="23"/>
  </w:num>
  <w:num w:numId="5">
    <w:abstractNumId w:val="12"/>
  </w:num>
  <w:num w:numId="6">
    <w:abstractNumId w:val="6"/>
  </w:num>
  <w:num w:numId="7">
    <w:abstractNumId w:val="2"/>
  </w:num>
  <w:num w:numId="8">
    <w:abstractNumId w:val="7"/>
  </w:num>
  <w:num w:numId="9">
    <w:abstractNumId w:val="13"/>
  </w:num>
  <w:num w:numId="10">
    <w:abstractNumId w:val="11"/>
  </w:num>
  <w:num w:numId="11">
    <w:abstractNumId w:val="24"/>
  </w:num>
  <w:num w:numId="12">
    <w:abstractNumId w:val="16"/>
  </w:num>
  <w:num w:numId="13">
    <w:abstractNumId w:val="25"/>
  </w:num>
  <w:num w:numId="14">
    <w:abstractNumId w:val="30"/>
  </w:num>
  <w:num w:numId="15">
    <w:abstractNumId w:val="5"/>
  </w:num>
  <w:num w:numId="16">
    <w:abstractNumId w:val="14"/>
  </w:num>
  <w:num w:numId="17">
    <w:abstractNumId w:val="10"/>
  </w:num>
  <w:num w:numId="18">
    <w:abstractNumId w:val="17"/>
  </w:num>
  <w:num w:numId="19">
    <w:abstractNumId w:val="20"/>
  </w:num>
  <w:num w:numId="20">
    <w:abstractNumId w:val="28"/>
  </w:num>
  <w:num w:numId="21">
    <w:abstractNumId w:val="15"/>
  </w:num>
  <w:num w:numId="22">
    <w:abstractNumId w:val="8"/>
  </w:num>
  <w:num w:numId="23">
    <w:abstractNumId w:val="26"/>
  </w:num>
  <w:num w:numId="24">
    <w:abstractNumId w:val="27"/>
  </w:num>
  <w:num w:numId="25">
    <w:abstractNumId w:val="9"/>
  </w:num>
  <w:num w:numId="26">
    <w:abstractNumId w:val="21"/>
  </w:num>
  <w:num w:numId="27">
    <w:abstractNumId w:val="29"/>
  </w:num>
  <w:num w:numId="28">
    <w:abstractNumId w:val="2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19A0"/>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02FA"/>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2318"/>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2C64B-B9A2-4F39-AB98-28BFBCBE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4199</Words>
  <Characters>23935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28078</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10</cp:revision>
  <cp:lastPrinted>2025-04-10T13:58:00Z</cp:lastPrinted>
  <dcterms:created xsi:type="dcterms:W3CDTF">2026-05-14T13:00:00Z</dcterms:created>
  <dcterms:modified xsi:type="dcterms:W3CDTF">2026-05-25T09:43:00Z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