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F6" w:rsidRPr="004601AE" w:rsidRDefault="004601AE" w:rsidP="00460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AE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методом сопоставимых рыночных цен</w:t>
      </w: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5"/>
        <w:gridCol w:w="3159"/>
        <w:gridCol w:w="1416"/>
        <w:gridCol w:w="1514"/>
        <w:gridCol w:w="1514"/>
        <w:gridCol w:w="1514"/>
        <w:gridCol w:w="1073"/>
        <w:gridCol w:w="1381"/>
        <w:gridCol w:w="1419"/>
        <w:gridCol w:w="1351"/>
      </w:tblGrid>
      <w:tr w:rsidR="004601AE" w:rsidRPr="004601AE" w:rsidTr="004601AE">
        <w:trPr>
          <w:trHeight w:val="998"/>
        </w:trPr>
        <w:tc>
          <w:tcPr>
            <w:tcW w:w="15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№1</w:t>
            </w:r>
          </w:p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№2</w:t>
            </w:r>
          </w:p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№3</w:t>
            </w:r>
          </w:p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Средняя цена</w:t>
            </w:r>
          </w:p>
        </w:tc>
        <w:tc>
          <w:tcPr>
            <w:tcW w:w="46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8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45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</w:tr>
      <w:tr w:rsidR="004601AE" w:rsidRPr="004601AE" w:rsidTr="004601AE">
        <w:trPr>
          <w:trHeight w:val="226"/>
        </w:trPr>
        <w:tc>
          <w:tcPr>
            <w:tcW w:w="15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Бланк Управления</w:t>
            </w:r>
          </w:p>
        </w:tc>
        <w:tc>
          <w:tcPr>
            <w:tcW w:w="479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363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 xml:space="preserve"> 4,57</w:t>
            </w:r>
          </w:p>
        </w:tc>
        <w:tc>
          <w:tcPr>
            <w:tcW w:w="46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22 850,00</w:t>
            </w:r>
          </w:p>
        </w:tc>
        <w:tc>
          <w:tcPr>
            <w:tcW w:w="48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45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</w:tr>
      <w:tr w:rsidR="004601AE" w:rsidRPr="004601AE" w:rsidTr="004601AE">
        <w:trPr>
          <w:trHeight w:val="216"/>
        </w:trPr>
        <w:tc>
          <w:tcPr>
            <w:tcW w:w="15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Бланк заместителя руководителя</w:t>
            </w:r>
          </w:p>
        </w:tc>
        <w:tc>
          <w:tcPr>
            <w:tcW w:w="479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363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 xml:space="preserve"> 4,57</w:t>
            </w:r>
          </w:p>
        </w:tc>
        <w:tc>
          <w:tcPr>
            <w:tcW w:w="46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45 700,00</w:t>
            </w:r>
          </w:p>
        </w:tc>
        <w:tc>
          <w:tcPr>
            <w:tcW w:w="48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45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</w:tr>
      <w:tr w:rsidR="004601AE" w:rsidRPr="004601AE" w:rsidTr="004601AE">
        <w:trPr>
          <w:trHeight w:val="216"/>
        </w:trPr>
        <w:tc>
          <w:tcPr>
            <w:tcW w:w="15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Бланк Приказа</w:t>
            </w:r>
          </w:p>
        </w:tc>
        <w:tc>
          <w:tcPr>
            <w:tcW w:w="479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363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 xml:space="preserve"> 4,57</w:t>
            </w:r>
          </w:p>
        </w:tc>
        <w:tc>
          <w:tcPr>
            <w:tcW w:w="46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31 990,00</w:t>
            </w:r>
          </w:p>
        </w:tc>
        <w:tc>
          <w:tcPr>
            <w:tcW w:w="48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45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11,16</w:t>
            </w:r>
          </w:p>
        </w:tc>
      </w:tr>
      <w:tr w:rsidR="004601AE" w:rsidRPr="004601AE" w:rsidTr="004601AE">
        <w:trPr>
          <w:trHeight w:val="206"/>
        </w:trPr>
        <w:tc>
          <w:tcPr>
            <w:tcW w:w="15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9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1AE">
              <w:rPr>
                <w:rFonts w:ascii="Times New Roman" w:hAnsi="Times New Roman" w:cs="Times New Roman"/>
                <w:sz w:val="24"/>
                <w:szCs w:val="24"/>
              </w:rPr>
              <w:t>100 540,00</w:t>
            </w:r>
          </w:p>
        </w:tc>
        <w:tc>
          <w:tcPr>
            <w:tcW w:w="480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01AE" w:rsidRPr="004601AE" w:rsidRDefault="004601AE" w:rsidP="0046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b/>
          <w:sz w:val="24"/>
          <w:szCs w:val="24"/>
        </w:rPr>
        <w:t>Расчёт начальной (максимальной) цены контракта</w:t>
      </w: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sz w:val="24"/>
          <w:szCs w:val="24"/>
        </w:rP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4601AE" w:rsidRPr="004601AE" w:rsidRDefault="004601AE" w:rsidP="004601AE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i=i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 = v× &lt;ц&gt;</m:t>
          </m:r>
        </m:oMath>
      </m:oMathPara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sz w:val="24"/>
          <w:szCs w:val="24"/>
        </w:rPr>
        <w:t>где:</w:t>
      </w:r>
    </w:p>
    <w:p w:rsidR="004601AE" w:rsidRPr="004601AE" w:rsidRDefault="004601AE" w:rsidP="00460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НМЦК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рын</m:t>
            </m:r>
          </m:sup>
        </m:sSup>
      </m:oMath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- НМЦК, </w:t>
      </w:r>
      <w:proofErr w:type="gramStart"/>
      <w:r w:rsidRPr="004601AE">
        <w:rPr>
          <w:rFonts w:ascii="Times New Roman" w:eastAsiaTheme="minorEastAsia" w:hAnsi="Times New Roman" w:cs="Times New Roman"/>
          <w:sz w:val="24"/>
          <w:szCs w:val="24"/>
        </w:rPr>
        <w:t>определяемая</w:t>
      </w:r>
      <w:proofErr w:type="gramEnd"/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методом сопоставимых рыночных цен;</w:t>
      </w:r>
    </w:p>
    <w:p w:rsidR="004601AE" w:rsidRPr="004601AE" w:rsidRDefault="004601AE" w:rsidP="00460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(объём) закупаемого товара (работы, услуги);</w:t>
      </w:r>
    </w:p>
    <w:p w:rsidR="004601AE" w:rsidRPr="004601AE" w:rsidRDefault="004601AE" w:rsidP="00460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- количество значений, используемых в расчёте.</w:t>
      </w:r>
    </w:p>
    <w:p w:rsidR="004601AE" w:rsidRPr="004601AE" w:rsidRDefault="004601AE" w:rsidP="00460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- номер источника ценовой информации;</w:t>
      </w:r>
    </w:p>
    <w:p w:rsidR="004601AE" w:rsidRPr="004601AE" w:rsidRDefault="004601AE" w:rsidP="00460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&lt;ц&gt;</m:t>
        </m:r>
      </m:oMath>
      <w:r w:rsidRPr="004601AE">
        <w:rPr>
          <w:rFonts w:ascii="Times New Roman" w:eastAsiaTheme="minorEastAsia" w:hAnsi="Times New Roman" w:cs="Times New Roman"/>
          <w:sz w:val="24"/>
          <w:szCs w:val="24"/>
        </w:rPr>
        <w:t xml:space="preserve"> - средняя арифметическая величина цены единицы товара, работы, услуги.</w:t>
      </w: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sz w:val="24"/>
          <w:szCs w:val="24"/>
        </w:rPr>
        <w:t>1) Бланк Управления.</w:t>
      </w:r>
    </w:p>
    <w:p w:rsidR="004601AE" w:rsidRPr="004601AE" w:rsidRDefault="004601AE" w:rsidP="004601AE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5000× 4,57 = 22 850,00 руб.</m:t>
          </m:r>
        </m:oMath>
      </m:oMathPara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sz w:val="24"/>
          <w:szCs w:val="24"/>
        </w:rPr>
        <w:t>2) Бланк заместителя руководителя.</w:t>
      </w:r>
    </w:p>
    <w:p w:rsidR="004601AE" w:rsidRPr="004601AE" w:rsidRDefault="004601AE" w:rsidP="004601AE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10000× 4,57 = 45 700,00 руб.</m:t>
          </m:r>
        </m:oMath>
      </m:oMathPara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AE">
        <w:rPr>
          <w:rFonts w:ascii="Times New Roman" w:hAnsi="Times New Roman" w:cs="Times New Roman"/>
          <w:sz w:val="24"/>
          <w:szCs w:val="24"/>
        </w:rPr>
        <w:t>3) Бланк Приказа.</w:t>
      </w:r>
    </w:p>
    <w:p w:rsidR="004601AE" w:rsidRPr="004601AE" w:rsidRDefault="004601AE" w:rsidP="004601AE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&lt;ц&gt;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= 7000× 4,57 = 31 990,00 руб.</m:t>
          </m:r>
        </m:oMath>
      </m:oMathPara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01AE">
        <w:rPr>
          <w:rFonts w:ascii="Times New Roman" w:hAnsi="Times New Roman" w:cs="Times New Roman"/>
          <w:b/>
          <w:sz w:val="24"/>
          <w:szCs w:val="24"/>
        </w:rPr>
        <w:t>Начальную (максимальную) цену контракта определим как сумму значений начальных (максимальных) цен по всем позициям:</w:t>
      </w:r>
    </w:p>
    <w:p w:rsidR="004601AE" w:rsidRPr="004601AE" w:rsidRDefault="004601AE" w:rsidP="004601AE">
      <w:pPr>
        <w:spacing w:after="0" w:line="240" w:lineRule="auto"/>
        <w:rPr>
          <w:rFonts w:ascii="Cambria Math" w:hAnsi="Cambria Math" w:cs="Times New Roman"/>
          <w:sz w:val="24"/>
          <w:szCs w:val="24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НМЦК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рын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НМЦК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= 22 850,00+45 700,00+31 990,00 = 100 540,00 руб.</m:t>
          </m:r>
        </m:oMath>
      </m:oMathPara>
    </w:p>
    <w:bookmarkEnd w:id="0"/>
    <w:p w:rsidR="004601AE" w:rsidRPr="004601AE" w:rsidRDefault="004601AE" w:rsidP="00460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01AE" w:rsidRPr="004601AE" w:rsidSect="004601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AE"/>
    <w:rsid w:val="000228F6"/>
    <w:rsid w:val="004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601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601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2026-06-05T07:05:00Z</dcterms:created>
  <dcterms:modified xsi:type="dcterms:W3CDTF">2026-06-05T07:07:00Z</dcterms:modified>
</cp:coreProperties>
</file>