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36E6" w:rsidRDefault="00423017" w:rsidP="00EC36E6">
      <w:pPr>
        <w:jc w:val="center"/>
        <w:rPr>
          <w:b/>
        </w:rPr>
      </w:pPr>
      <w:bookmarkStart w:id="0" w:name="_GoBack"/>
      <w:bookmarkEnd w:id="0"/>
      <w:r>
        <w:rPr>
          <w:b/>
        </w:rPr>
        <w:t>Контракт</w:t>
      </w:r>
      <w:r w:rsidR="00CD1733">
        <w:rPr>
          <w:b/>
        </w:rPr>
        <w:t xml:space="preserve"> № </w:t>
      </w:r>
    </w:p>
    <w:p w:rsidR="003C1D8F" w:rsidRDefault="003C1D8F">
      <w:pPr>
        <w:jc w:val="center"/>
        <w:rPr>
          <w:b/>
        </w:rPr>
      </w:pPr>
    </w:p>
    <w:p w:rsidR="003C1D8F" w:rsidRDefault="003C1D8F">
      <w:pPr>
        <w:rPr>
          <w:b/>
        </w:rPr>
      </w:pPr>
    </w:p>
    <w:p w:rsidR="003C1D8F" w:rsidRPr="00423017" w:rsidRDefault="003C1D8F">
      <w:pPr>
        <w:rPr>
          <w:b/>
          <w:i/>
        </w:rPr>
      </w:pPr>
      <w:r w:rsidRPr="00423017">
        <w:rPr>
          <w:b/>
          <w:i/>
        </w:rPr>
        <w:t xml:space="preserve">г. Киров </w:t>
      </w:r>
      <w:r w:rsidRPr="00423017">
        <w:rPr>
          <w:b/>
          <w:i/>
        </w:rPr>
        <w:tab/>
      </w:r>
      <w:r w:rsidRPr="00423017">
        <w:rPr>
          <w:b/>
          <w:i/>
        </w:rPr>
        <w:tab/>
      </w:r>
      <w:r w:rsidRPr="00423017">
        <w:rPr>
          <w:b/>
          <w:i/>
        </w:rPr>
        <w:tab/>
      </w:r>
      <w:r w:rsidRPr="00423017">
        <w:rPr>
          <w:b/>
          <w:i/>
        </w:rPr>
        <w:tab/>
      </w:r>
      <w:r w:rsidRPr="00423017">
        <w:rPr>
          <w:b/>
          <w:i/>
        </w:rPr>
        <w:tab/>
      </w:r>
      <w:r w:rsidRPr="00423017">
        <w:rPr>
          <w:b/>
          <w:i/>
        </w:rPr>
        <w:tab/>
      </w:r>
      <w:r w:rsidRPr="00423017">
        <w:rPr>
          <w:b/>
          <w:i/>
        </w:rPr>
        <w:tab/>
        <w:t xml:space="preserve">       </w:t>
      </w:r>
      <w:r w:rsidR="00423017">
        <w:rPr>
          <w:b/>
          <w:i/>
        </w:rPr>
        <w:t xml:space="preserve">      </w:t>
      </w:r>
      <w:r w:rsidR="00FA1D15">
        <w:rPr>
          <w:b/>
          <w:i/>
        </w:rPr>
        <w:t xml:space="preserve">    </w:t>
      </w:r>
      <w:r w:rsidR="00CC3EDC">
        <w:rPr>
          <w:b/>
          <w:i/>
        </w:rPr>
        <w:t xml:space="preserve">  « _____ » __________</w:t>
      </w:r>
      <w:r w:rsidR="00F914E4">
        <w:rPr>
          <w:b/>
          <w:i/>
        </w:rPr>
        <w:t xml:space="preserve"> </w:t>
      </w:r>
      <w:r w:rsidR="00CD1733">
        <w:rPr>
          <w:b/>
          <w:i/>
        </w:rPr>
        <w:t>2026</w:t>
      </w:r>
      <w:r w:rsidR="00423017">
        <w:rPr>
          <w:b/>
          <w:i/>
        </w:rPr>
        <w:t xml:space="preserve"> г.</w:t>
      </w:r>
    </w:p>
    <w:p w:rsidR="003C1D8F" w:rsidRDefault="003C1D8F">
      <w:pPr>
        <w:ind w:firstLine="851"/>
        <w:rPr>
          <w:b/>
        </w:rPr>
      </w:pPr>
    </w:p>
    <w:p w:rsidR="00F914E4" w:rsidRDefault="0033100C" w:rsidP="00BB0330">
      <w:pPr>
        <w:ind w:firstLine="284"/>
        <w:jc w:val="both"/>
      </w:pPr>
      <w:r w:rsidRPr="00553D92">
        <w:rPr>
          <w:b/>
          <w:bCs/>
          <w:i/>
        </w:rPr>
        <w:t>Муниципальное бюджетное учреждение дополнительного образования «Детская музыкальная школа № 4» города Кирова</w:t>
      </w:r>
      <w:r w:rsidRPr="00B97AD0">
        <w:rPr>
          <w:b/>
          <w:bCs/>
        </w:rPr>
        <w:t xml:space="preserve">, </w:t>
      </w:r>
      <w:r>
        <w:t xml:space="preserve">в лице директора </w:t>
      </w:r>
      <w:r>
        <w:rPr>
          <w:b/>
          <w:i/>
        </w:rPr>
        <w:t>Сорокиной Ирины Викторовны</w:t>
      </w:r>
      <w:r w:rsidRPr="00B97AD0">
        <w:t xml:space="preserve">, действующего на основании Устава, именуемое в дальнейшем </w:t>
      </w:r>
      <w:r w:rsidR="00CD1733">
        <w:rPr>
          <w:b/>
          <w:i/>
        </w:rPr>
        <w:t>«Заказчик</w:t>
      </w:r>
      <w:r w:rsidRPr="00390334">
        <w:rPr>
          <w:b/>
          <w:i/>
        </w:rPr>
        <w:t>»</w:t>
      </w:r>
      <w:r>
        <w:t>, с одной стороны и</w:t>
      </w:r>
    </w:p>
    <w:p w:rsidR="0033100C" w:rsidRPr="00B97AD0" w:rsidRDefault="00CC3EDC" w:rsidP="00F914E4">
      <w:pPr>
        <w:jc w:val="both"/>
      </w:pPr>
      <w:r>
        <w:tab/>
        <w:t>_________________________________________________</w:t>
      </w:r>
      <w:r w:rsidR="0033100C">
        <w:t xml:space="preserve">, именуемое в дальнейшем </w:t>
      </w:r>
      <w:r w:rsidR="0033100C" w:rsidRPr="00390334">
        <w:rPr>
          <w:b/>
          <w:i/>
        </w:rPr>
        <w:t>«Исполнитель»</w:t>
      </w:r>
      <w:r w:rsidR="0033100C">
        <w:t>, в лице</w:t>
      </w:r>
      <w:r>
        <w:t xml:space="preserve"> ______________________</w:t>
      </w:r>
      <w:r w:rsidR="005F26AD">
        <w:t>, действующего на основании</w:t>
      </w:r>
      <w:r>
        <w:t xml:space="preserve"> ________________</w:t>
      </w:r>
      <w:r w:rsidR="005F26AD">
        <w:t>,</w:t>
      </w:r>
      <w:r w:rsidR="0033100C">
        <w:t xml:space="preserve"> с другой стороны, </w:t>
      </w:r>
      <w:r w:rsidR="0033100C" w:rsidRPr="00B97AD0">
        <w:t xml:space="preserve">при одновременном упоминании именуемые </w:t>
      </w:r>
      <w:r w:rsidR="0033100C" w:rsidRPr="00BB0330">
        <w:t>«</w:t>
      </w:r>
      <w:r w:rsidR="00CD1733" w:rsidRPr="00BB0330">
        <w:t>Стороны</w:t>
      </w:r>
      <w:r w:rsidR="0033100C" w:rsidRPr="00BB0330">
        <w:t>»,</w:t>
      </w:r>
      <w:r w:rsidR="0033100C" w:rsidRPr="00B97AD0">
        <w:t xml:space="preserve"> </w:t>
      </w:r>
      <w:r w:rsidR="0033100C" w:rsidRPr="00553D92">
        <w:rPr>
          <w:b/>
          <w:i/>
        </w:rPr>
        <w:t>в соответствии с п.5 ч. 1, ст. 93 Федерального закона от 05.04.2013 № 44-ФЗ «О контрактной системе в сфере закупок товаров, работ, услуг для обеспечения государственных и муниципальных</w:t>
      </w:r>
      <w:r w:rsidR="0033100C" w:rsidRPr="00B97AD0">
        <w:rPr>
          <w:b/>
        </w:rPr>
        <w:t xml:space="preserve"> </w:t>
      </w:r>
      <w:r w:rsidR="0033100C" w:rsidRPr="00553D92">
        <w:rPr>
          <w:b/>
          <w:i/>
        </w:rPr>
        <w:t>нужд»</w:t>
      </w:r>
      <w:r w:rsidR="0033100C" w:rsidRPr="00B97AD0">
        <w:t>, заключили настоящий Контракт о нижеследующем:</w:t>
      </w:r>
    </w:p>
    <w:p w:rsidR="003C1D8F" w:rsidRPr="00634F59" w:rsidRDefault="006C2C80" w:rsidP="0033100C">
      <w:pPr>
        <w:jc w:val="both"/>
        <w:rPr>
          <w:b/>
          <w:i/>
        </w:rPr>
      </w:pPr>
      <w:r>
        <w:rPr>
          <w:b/>
          <w:i/>
        </w:rPr>
        <w:t>Предмет контракта</w:t>
      </w:r>
    </w:p>
    <w:p w:rsidR="00772162" w:rsidRDefault="00753BCC" w:rsidP="00772162">
      <w:pPr>
        <w:pStyle w:val="ConsPlusNonformat"/>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772162">
        <w:rPr>
          <w:rFonts w:ascii="Times New Roman" w:hAnsi="Times New Roman" w:cs="Times New Roman"/>
          <w:sz w:val="24"/>
          <w:szCs w:val="24"/>
        </w:rPr>
        <w:t xml:space="preserve">По </w:t>
      </w:r>
      <w:r w:rsidR="00772162" w:rsidRPr="00E053E4">
        <w:rPr>
          <w:rFonts w:ascii="Times New Roman" w:hAnsi="Times New Roman" w:cs="Times New Roman"/>
          <w:sz w:val="24"/>
          <w:szCs w:val="24"/>
        </w:rPr>
        <w:t xml:space="preserve">настоящему контракту Исполнитель обязуется оказывать </w:t>
      </w:r>
      <w:r w:rsidR="00772162" w:rsidRPr="00D83186">
        <w:rPr>
          <w:rFonts w:ascii="Times New Roman" w:hAnsi="Times New Roman" w:cs="Times New Roman"/>
          <w:sz w:val="24"/>
          <w:szCs w:val="24"/>
        </w:rPr>
        <w:t>охранные</w:t>
      </w:r>
      <w:r w:rsidR="00772162">
        <w:rPr>
          <w:rFonts w:ascii="Times New Roman" w:hAnsi="Times New Roman" w:cs="Times New Roman"/>
          <w:sz w:val="24"/>
          <w:szCs w:val="24"/>
        </w:rPr>
        <w:t xml:space="preserve"> </w:t>
      </w:r>
      <w:r w:rsidR="00772162" w:rsidRPr="00D83186">
        <w:rPr>
          <w:rFonts w:ascii="Times New Roman" w:hAnsi="Times New Roman" w:cs="Times New Roman"/>
          <w:sz w:val="24"/>
          <w:szCs w:val="24"/>
        </w:rPr>
        <w:t xml:space="preserve">услуги: </w:t>
      </w:r>
      <w:r w:rsidR="00772162">
        <w:rPr>
          <w:rFonts w:ascii="Times New Roman" w:hAnsi="Times New Roman" w:cs="Times New Roman"/>
          <w:sz w:val="24"/>
          <w:szCs w:val="24"/>
        </w:rPr>
        <w:t>по охране объекта</w:t>
      </w:r>
      <w:r w:rsidR="00772162" w:rsidRPr="00D83186">
        <w:rPr>
          <w:rFonts w:ascii="Times New Roman" w:hAnsi="Times New Roman" w:cs="Times New Roman"/>
          <w:sz w:val="24"/>
          <w:szCs w:val="24"/>
        </w:rPr>
        <w:t xml:space="preserve"> и (или) имущества</w:t>
      </w:r>
      <w:r w:rsidR="00772162">
        <w:rPr>
          <w:rFonts w:ascii="Times New Roman" w:hAnsi="Times New Roman" w:cs="Times New Roman"/>
          <w:sz w:val="24"/>
          <w:szCs w:val="24"/>
        </w:rPr>
        <w:t xml:space="preserve"> "Заказчика"</w:t>
      </w:r>
      <w:r w:rsidR="00772162" w:rsidRPr="00D83186">
        <w:rPr>
          <w:rFonts w:ascii="Times New Roman" w:hAnsi="Times New Roman" w:cs="Times New Roman"/>
          <w:sz w:val="24"/>
          <w:szCs w:val="24"/>
        </w:rPr>
        <w:t>,</w:t>
      </w:r>
      <w:r w:rsidR="00772162">
        <w:rPr>
          <w:rFonts w:ascii="Times New Roman" w:hAnsi="Times New Roman" w:cs="Times New Roman"/>
          <w:sz w:val="24"/>
          <w:szCs w:val="24"/>
        </w:rPr>
        <w:t xml:space="preserve"> </w:t>
      </w:r>
      <w:r w:rsidR="00BE7F77">
        <w:rPr>
          <w:rFonts w:ascii="Times New Roman" w:hAnsi="Times New Roman" w:cs="Times New Roman"/>
          <w:sz w:val="24"/>
          <w:szCs w:val="24"/>
        </w:rPr>
        <w:t>расположенном по адресу: город Киров, улица Левитана, д. 3,</w:t>
      </w:r>
      <w:r w:rsidR="00772162" w:rsidRPr="00D83186">
        <w:rPr>
          <w:rFonts w:ascii="Times New Roman" w:hAnsi="Times New Roman" w:cs="Times New Roman"/>
          <w:sz w:val="24"/>
          <w:szCs w:val="24"/>
        </w:rPr>
        <w:t xml:space="preserve"> а также обеспечение внутриобъектового и</w:t>
      </w:r>
      <w:r w:rsidR="00BE7F77">
        <w:rPr>
          <w:rFonts w:ascii="Times New Roman" w:hAnsi="Times New Roman" w:cs="Times New Roman"/>
          <w:sz w:val="24"/>
          <w:szCs w:val="24"/>
        </w:rPr>
        <w:t xml:space="preserve"> пропускного режимов на объекте</w:t>
      </w:r>
      <w:r w:rsidR="00772162" w:rsidRPr="00D83186">
        <w:rPr>
          <w:rFonts w:ascii="Times New Roman" w:hAnsi="Times New Roman" w:cs="Times New Roman"/>
          <w:sz w:val="24"/>
          <w:szCs w:val="24"/>
        </w:rPr>
        <w:t>, в отношении</w:t>
      </w:r>
      <w:r w:rsidR="00BE7F77">
        <w:rPr>
          <w:rFonts w:ascii="Times New Roman" w:hAnsi="Times New Roman" w:cs="Times New Roman"/>
          <w:sz w:val="24"/>
          <w:szCs w:val="24"/>
        </w:rPr>
        <w:t xml:space="preserve"> которого</w:t>
      </w:r>
      <w:r w:rsidR="00772162" w:rsidRPr="00D83186">
        <w:rPr>
          <w:rFonts w:ascii="Times New Roman" w:hAnsi="Times New Roman" w:cs="Times New Roman"/>
          <w:sz w:val="24"/>
          <w:szCs w:val="24"/>
        </w:rPr>
        <w:t xml:space="preserve"> установлены обязательные для выполнения требования к антитеррористической защищенности</w:t>
      </w:r>
      <w:r w:rsidR="004D7A4B">
        <w:rPr>
          <w:rFonts w:ascii="Times New Roman" w:hAnsi="Times New Roman" w:cs="Times New Roman"/>
          <w:sz w:val="24"/>
          <w:szCs w:val="24"/>
        </w:rPr>
        <w:t xml:space="preserve"> (далее - </w:t>
      </w:r>
      <w:r w:rsidR="00772162">
        <w:rPr>
          <w:rFonts w:ascii="Times New Roman" w:hAnsi="Times New Roman" w:cs="Times New Roman"/>
          <w:sz w:val="24"/>
          <w:szCs w:val="24"/>
        </w:rPr>
        <w:t xml:space="preserve">услуги) в </w:t>
      </w:r>
      <w:r w:rsidR="00772162" w:rsidRPr="00E053E4">
        <w:rPr>
          <w:rFonts w:ascii="Times New Roman" w:hAnsi="Times New Roman" w:cs="Times New Roman"/>
          <w:sz w:val="24"/>
          <w:szCs w:val="24"/>
        </w:rPr>
        <w:t>срок</w:t>
      </w:r>
      <w:r w:rsidR="008E415A">
        <w:rPr>
          <w:rFonts w:ascii="Times New Roman" w:hAnsi="Times New Roman" w:cs="Times New Roman"/>
          <w:sz w:val="24"/>
          <w:szCs w:val="24"/>
        </w:rPr>
        <w:t xml:space="preserve"> </w:t>
      </w:r>
      <w:r w:rsidR="008E415A" w:rsidRPr="00E053E4">
        <w:rPr>
          <w:rFonts w:ascii="Times New Roman" w:hAnsi="Times New Roman" w:cs="Times New Roman"/>
          <w:sz w:val="24"/>
          <w:szCs w:val="24"/>
        </w:rPr>
        <w:t>согласно</w:t>
      </w:r>
      <w:r w:rsidR="008E415A">
        <w:rPr>
          <w:rFonts w:ascii="Times New Roman" w:hAnsi="Times New Roman" w:cs="Times New Roman"/>
          <w:sz w:val="24"/>
          <w:szCs w:val="24"/>
        </w:rPr>
        <w:t xml:space="preserve"> </w:t>
      </w:r>
      <w:r w:rsidR="006C2C80" w:rsidRPr="00E053E4">
        <w:rPr>
          <w:rFonts w:ascii="Times New Roman" w:hAnsi="Times New Roman" w:cs="Times New Roman"/>
          <w:sz w:val="24"/>
          <w:szCs w:val="24"/>
        </w:rPr>
        <w:t>Спецификации (</w:t>
      </w:r>
      <w:hyperlink w:anchor="P434" w:history="1">
        <w:r w:rsidR="006C2C80" w:rsidRPr="00E053E4">
          <w:rPr>
            <w:rFonts w:ascii="Times New Roman" w:hAnsi="Times New Roman" w:cs="Times New Roman"/>
            <w:sz w:val="24"/>
            <w:szCs w:val="24"/>
          </w:rPr>
          <w:t xml:space="preserve">приложение </w:t>
        </w:r>
        <w:r w:rsidR="006C2C80">
          <w:rPr>
            <w:rFonts w:ascii="Times New Roman" w:hAnsi="Times New Roman" w:cs="Times New Roman"/>
            <w:sz w:val="24"/>
            <w:szCs w:val="24"/>
          </w:rPr>
          <w:t>№</w:t>
        </w:r>
        <w:r w:rsidR="006C2C80" w:rsidRPr="00E053E4">
          <w:rPr>
            <w:rFonts w:ascii="Times New Roman" w:hAnsi="Times New Roman" w:cs="Times New Roman"/>
            <w:sz w:val="24"/>
            <w:szCs w:val="24"/>
          </w:rPr>
          <w:t xml:space="preserve"> 1</w:t>
        </w:r>
      </w:hyperlink>
      <w:r w:rsidR="006C2C80" w:rsidRPr="00E053E4">
        <w:rPr>
          <w:rFonts w:ascii="Times New Roman" w:hAnsi="Times New Roman" w:cs="Times New Roman"/>
          <w:sz w:val="24"/>
          <w:szCs w:val="24"/>
        </w:rPr>
        <w:t xml:space="preserve"> к настоящему контракту)</w:t>
      </w:r>
      <w:r w:rsidR="006C2C80">
        <w:rPr>
          <w:rFonts w:ascii="Times New Roman" w:hAnsi="Times New Roman" w:cs="Times New Roman"/>
          <w:sz w:val="24"/>
          <w:szCs w:val="24"/>
        </w:rPr>
        <w:t xml:space="preserve">, </w:t>
      </w:r>
      <w:r w:rsidR="008E415A" w:rsidRPr="00E053E4">
        <w:rPr>
          <w:rFonts w:ascii="Times New Roman" w:hAnsi="Times New Roman" w:cs="Times New Roman"/>
          <w:sz w:val="24"/>
          <w:szCs w:val="24"/>
        </w:rPr>
        <w:t>Техническому заданию</w:t>
      </w:r>
      <w:r w:rsidR="00634F59">
        <w:rPr>
          <w:rFonts w:ascii="Times New Roman" w:hAnsi="Times New Roman" w:cs="Times New Roman"/>
          <w:sz w:val="24"/>
          <w:szCs w:val="24"/>
        </w:rPr>
        <w:t xml:space="preserve"> </w:t>
      </w:r>
      <w:r w:rsidR="008E415A" w:rsidRPr="00E053E4">
        <w:rPr>
          <w:rFonts w:ascii="Times New Roman" w:hAnsi="Times New Roman" w:cs="Times New Roman"/>
          <w:sz w:val="24"/>
          <w:szCs w:val="24"/>
        </w:rPr>
        <w:t>(</w:t>
      </w:r>
      <w:r w:rsidR="006C2C80">
        <w:rPr>
          <w:rFonts w:ascii="Times New Roman" w:hAnsi="Times New Roman" w:cs="Times New Roman"/>
          <w:sz w:val="24"/>
          <w:szCs w:val="24"/>
        </w:rPr>
        <w:t>приложение № 2</w:t>
      </w:r>
      <w:r w:rsidR="008E415A" w:rsidRPr="008E415A">
        <w:rPr>
          <w:rFonts w:ascii="Times New Roman" w:hAnsi="Times New Roman" w:cs="Times New Roman"/>
          <w:sz w:val="24"/>
          <w:szCs w:val="24"/>
        </w:rPr>
        <w:t xml:space="preserve"> к</w:t>
      </w:r>
      <w:r w:rsidR="008E415A">
        <w:rPr>
          <w:rFonts w:ascii="Times New Roman" w:hAnsi="Times New Roman" w:cs="Times New Roman"/>
        </w:rPr>
        <w:t xml:space="preserve"> </w:t>
      </w:r>
      <w:r w:rsidR="008E415A">
        <w:rPr>
          <w:rFonts w:ascii="Times New Roman" w:hAnsi="Times New Roman" w:cs="Times New Roman"/>
          <w:sz w:val="24"/>
          <w:szCs w:val="24"/>
        </w:rPr>
        <w:t xml:space="preserve">настоящему контракту), </w:t>
      </w:r>
      <w:r w:rsidR="00772162" w:rsidRPr="00E053E4">
        <w:rPr>
          <w:rFonts w:ascii="Times New Roman" w:hAnsi="Times New Roman" w:cs="Times New Roman"/>
          <w:sz w:val="24"/>
          <w:szCs w:val="24"/>
        </w:rPr>
        <w:t>а Заказчик обязуется принять и</w:t>
      </w:r>
      <w:r w:rsidR="00772162">
        <w:rPr>
          <w:rFonts w:ascii="Times New Roman" w:hAnsi="Times New Roman" w:cs="Times New Roman"/>
          <w:sz w:val="24"/>
          <w:szCs w:val="24"/>
        </w:rPr>
        <w:t xml:space="preserve"> оплатить оказанные услуги на </w:t>
      </w:r>
      <w:r w:rsidR="008E415A">
        <w:rPr>
          <w:rFonts w:ascii="Times New Roman" w:hAnsi="Times New Roman" w:cs="Times New Roman"/>
          <w:sz w:val="24"/>
          <w:szCs w:val="24"/>
        </w:rPr>
        <w:t xml:space="preserve">условиях, </w:t>
      </w:r>
      <w:r w:rsidR="00634F59">
        <w:rPr>
          <w:rFonts w:ascii="Times New Roman" w:hAnsi="Times New Roman" w:cs="Times New Roman"/>
          <w:sz w:val="24"/>
          <w:szCs w:val="24"/>
        </w:rPr>
        <w:t xml:space="preserve">предусмотренных </w:t>
      </w:r>
      <w:r w:rsidR="00772162" w:rsidRPr="00E053E4">
        <w:rPr>
          <w:rFonts w:ascii="Times New Roman" w:hAnsi="Times New Roman" w:cs="Times New Roman"/>
          <w:sz w:val="24"/>
          <w:szCs w:val="24"/>
        </w:rPr>
        <w:t>настоящим</w:t>
      </w:r>
      <w:r w:rsidR="00772162">
        <w:rPr>
          <w:rFonts w:ascii="Times New Roman" w:hAnsi="Times New Roman" w:cs="Times New Roman"/>
          <w:sz w:val="24"/>
          <w:szCs w:val="24"/>
        </w:rPr>
        <w:t xml:space="preserve"> контрактом.</w:t>
      </w:r>
    </w:p>
    <w:p w:rsidR="00772162" w:rsidRDefault="00753BCC" w:rsidP="00553D92">
      <w:pPr>
        <w:jc w:val="both"/>
      </w:pPr>
      <w:r>
        <w:t>1.2.</w:t>
      </w:r>
      <w:r>
        <w:tab/>
        <w:t>Срок оказания услуг</w:t>
      </w:r>
      <w:r w:rsidRPr="006445AF">
        <w:t xml:space="preserve">: </w:t>
      </w:r>
      <w:r w:rsidR="008E415A" w:rsidRPr="0082617F">
        <w:rPr>
          <w:b/>
          <w:i/>
        </w:rPr>
        <w:t xml:space="preserve">с </w:t>
      </w:r>
      <w:r w:rsidR="00A05E92">
        <w:rPr>
          <w:b/>
          <w:i/>
        </w:rPr>
        <w:t>01 июля 2026 г. по 30 декабря</w:t>
      </w:r>
      <w:r w:rsidR="0082617F">
        <w:rPr>
          <w:b/>
          <w:i/>
        </w:rPr>
        <w:t xml:space="preserve"> 2026</w:t>
      </w:r>
      <w:r w:rsidR="008E415A" w:rsidRPr="0082617F">
        <w:rPr>
          <w:b/>
          <w:i/>
        </w:rPr>
        <w:t xml:space="preserve"> г</w:t>
      </w:r>
      <w:r w:rsidR="008E415A" w:rsidRPr="0082617F">
        <w:t>.</w:t>
      </w:r>
    </w:p>
    <w:p w:rsidR="009F280E" w:rsidRPr="001F031C" w:rsidRDefault="00753BCC" w:rsidP="009F280E">
      <w:pPr>
        <w:rPr>
          <w:b/>
        </w:rPr>
      </w:pPr>
      <w:r>
        <w:t>1.3.</w:t>
      </w:r>
      <w:r>
        <w:tab/>
      </w:r>
      <w:r w:rsidR="00B97AD0" w:rsidRPr="00772162">
        <w:rPr>
          <w:b/>
          <w:i/>
        </w:rPr>
        <w:t xml:space="preserve">ИКЗ </w:t>
      </w:r>
      <w:r w:rsidR="009F280E" w:rsidRPr="009F280E">
        <w:rPr>
          <w:b/>
          <w:i/>
        </w:rPr>
        <w:t>263434606023343450100100010000000000</w:t>
      </w:r>
    </w:p>
    <w:p w:rsidR="00B97AD0" w:rsidRDefault="00753BCC" w:rsidP="00772162">
      <w:pPr>
        <w:jc w:val="both"/>
        <w:rPr>
          <w:b/>
          <w:i/>
        </w:rPr>
      </w:pPr>
      <w:r>
        <w:t>1.4</w:t>
      </w:r>
      <w:r w:rsidR="00772162" w:rsidRPr="00772162">
        <w:t>.</w:t>
      </w:r>
      <w:r w:rsidR="00772162">
        <w:rPr>
          <w:b/>
        </w:rPr>
        <w:tab/>
      </w:r>
      <w:r w:rsidR="00B97AD0" w:rsidRPr="00772162">
        <w:rPr>
          <w:b/>
          <w:i/>
        </w:rPr>
        <w:t>Источник финансирования – средства бюджетных учреждений (субсидия на иные цели).</w:t>
      </w:r>
    </w:p>
    <w:p w:rsidR="00A74DA6" w:rsidRPr="00A74DA6" w:rsidRDefault="00A74DA6" w:rsidP="00BB0330">
      <w:pPr>
        <w:tabs>
          <w:tab w:val="left" w:pos="851"/>
        </w:tabs>
        <w:jc w:val="both"/>
      </w:pPr>
      <w:r w:rsidRPr="00A74DA6">
        <w:rPr>
          <w:bCs/>
        </w:rPr>
        <w:t xml:space="preserve">1.5. </w:t>
      </w:r>
      <w:r w:rsidR="00BB0330">
        <w:rPr>
          <w:bCs/>
        </w:rPr>
        <w:t xml:space="preserve">  </w:t>
      </w:r>
      <w:r w:rsidRPr="00A74DA6">
        <w:rPr>
          <w:bCs/>
        </w:rPr>
        <w:t>При исполнении контракта объем услуг, определяемый в соответствии с п. 1.1. может быть увеличен или уменьшен по соглашению сторон, но не более чем на десять процентов.</w:t>
      </w:r>
      <w:r w:rsidRPr="00A74DA6">
        <w:t xml:space="preserve"> </w:t>
      </w:r>
    </w:p>
    <w:p w:rsidR="00A74DA6" w:rsidRPr="00A74DA6" w:rsidRDefault="00A74DA6" w:rsidP="00A74DA6">
      <w:pPr>
        <w:jc w:val="both"/>
        <w:rPr>
          <w:bCs/>
        </w:rPr>
      </w:pPr>
      <w:r w:rsidRPr="00A74DA6">
        <w:t xml:space="preserve">1.6. </w:t>
      </w:r>
      <w:r w:rsidR="00BB0330">
        <w:t xml:space="preserve"> </w:t>
      </w:r>
      <w:r w:rsidRPr="00A74DA6">
        <w:rPr>
          <w:bCs/>
        </w:rPr>
        <w:t>При изменении объема услуг в соответствии с п. 1.5. контракта изменяется цена контракта пропорционально изменяемому объему услуг, но не более чем на десять процентов цены контракта в соответствии с требованиями п. 1.2 ч.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1D8F" w:rsidRPr="008E415A" w:rsidRDefault="003C1D8F">
      <w:pPr>
        <w:numPr>
          <w:ilvl w:val="0"/>
          <w:numId w:val="2"/>
        </w:numPr>
        <w:rPr>
          <w:b/>
          <w:i/>
        </w:rPr>
      </w:pPr>
      <w:r w:rsidRPr="008E415A">
        <w:rPr>
          <w:b/>
          <w:i/>
        </w:rPr>
        <w:t>Права и обязанности «Исполнителя»</w:t>
      </w:r>
    </w:p>
    <w:p w:rsidR="003C1D8F" w:rsidRDefault="003C1D8F">
      <w:r>
        <w:t xml:space="preserve">2.1. </w:t>
      </w:r>
      <w:r>
        <w:rPr>
          <w:b/>
          <w:i/>
        </w:rPr>
        <w:t>«Исполнитель» обязан:</w:t>
      </w:r>
    </w:p>
    <w:p w:rsidR="003C1D8F" w:rsidRDefault="003C1D8F">
      <w:pPr>
        <w:jc w:val="both"/>
      </w:pPr>
      <w:r>
        <w:t xml:space="preserve">2.1.1. Выставить на объектах «Заказчика», пост охраны «Исполнителя» при надлежащей экипировке. </w:t>
      </w:r>
    </w:p>
    <w:p w:rsidR="003C1D8F" w:rsidRDefault="003C1D8F">
      <w:pPr>
        <w:jc w:val="both"/>
      </w:pPr>
      <w:r>
        <w:t>2.1.2. Обеспечить нахождение на посту ох</w:t>
      </w:r>
      <w:r w:rsidR="00772162">
        <w:t xml:space="preserve">раны одного сотрудника охраны </w:t>
      </w:r>
      <w:r>
        <w:t>в соответствии с требованиями Заказчика.</w:t>
      </w:r>
    </w:p>
    <w:p w:rsidR="003C1D8F" w:rsidRDefault="003C1D8F">
      <w:pPr>
        <w:jc w:val="both"/>
      </w:pPr>
      <w:r>
        <w:t>2.1.3. Обеспечить контроль за работой, установленных на посту охраны технических средств охраны здания (охранная сигнализация, система контроля и управления доступом, система видеонаблюдения).</w:t>
      </w:r>
    </w:p>
    <w:p w:rsidR="003C1D8F" w:rsidRDefault="003C1D8F">
      <w:pPr>
        <w:jc w:val="both"/>
      </w:pPr>
      <w:r>
        <w:t>2.1.4. Осуществлять с помощью технических средств охраны здания пропускной режим на объекте. Пропускной режим осуществляется на основании Инструкции по организации охраны, пропускного и внутриобъектового режима</w:t>
      </w:r>
      <w:r w:rsidR="00637FE1">
        <w:t>,</w:t>
      </w:r>
      <w:r>
        <w:t xml:space="preserve"> утвержденного Заказчиком и согласованного с Исполнителем.</w:t>
      </w:r>
    </w:p>
    <w:p w:rsidR="003C1D8F" w:rsidRDefault="003C1D8F">
      <w:pPr>
        <w:jc w:val="both"/>
      </w:pPr>
      <w:r>
        <w:t>2.1.5.</w:t>
      </w:r>
      <w:r w:rsidR="00772162">
        <w:t xml:space="preserve"> </w:t>
      </w:r>
      <w:r>
        <w:t>Обеспечить пропускной режим в соответствии с требованиями утвержденной Инструкции и охрану объекта по системе видеонаблюдения от преступных и иных незаконных посягательств.</w:t>
      </w:r>
    </w:p>
    <w:p w:rsidR="003C1D8F" w:rsidRDefault="003C1D8F">
      <w:pPr>
        <w:jc w:val="both"/>
      </w:pPr>
      <w:r>
        <w:t>2.1.6. В установленном законом порядке содейство</w:t>
      </w:r>
      <w:r w:rsidR="00772162">
        <w:t xml:space="preserve">вать «Заказчику» в поддержании </w:t>
      </w:r>
      <w:r>
        <w:t>порядка на охраняемом объекте.</w:t>
      </w:r>
    </w:p>
    <w:p w:rsidR="003C1D8F" w:rsidRDefault="003C1D8F">
      <w:pPr>
        <w:jc w:val="both"/>
      </w:pPr>
      <w:r>
        <w:t>2.1.7. Оказывать охранные услуги надлежащего качества в объеме и в сроки</w:t>
      </w:r>
      <w:r w:rsidR="00637FE1">
        <w:t>,</w:t>
      </w:r>
      <w:r>
        <w:t xml:space="preserve"> пре</w:t>
      </w:r>
      <w:r w:rsidR="00204FC8">
        <w:t>дусмотренные настоящим Контрактом</w:t>
      </w:r>
      <w:r>
        <w:t>.</w:t>
      </w:r>
    </w:p>
    <w:p w:rsidR="003C1D8F" w:rsidRDefault="003C1D8F">
      <w:pPr>
        <w:jc w:val="both"/>
      </w:pPr>
      <w:r>
        <w:t xml:space="preserve">2.1.8. Соблюдать правила пожарной безопасности на постах во время несения службы, а в случаях обнаружения на охраняемых объектах пожара или срабатывания охранно-пожарной </w:t>
      </w:r>
      <w:r>
        <w:lastRenderedPageBreak/>
        <w:t>сигнализации в следствии пожара или технической неисправности, немедленно сообщить об этом по телефону 01 и представителю «Заказчика», принять меры по ликвидации пожара</w:t>
      </w:r>
    </w:p>
    <w:p w:rsidR="003C1D8F" w:rsidRDefault="003C1D8F" w:rsidP="00634F59">
      <w:pPr>
        <w:jc w:val="both"/>
      </w:pPr>
      <w:r>
        <w:t>2.1.9. Немедленно ставить в известность руководство «Заказчика», территориальные органы внутренних дел обо всех попытках совершения противоправных действий; содействовать задержанию лиц, совершивших противоправные действия на охраняемом объекте и обеспечивать их передачу в органы внутренних дел. Незамедлительно сообщать в соответствующие правоохранительные органы ставшую известную им информацию о готовящихся либо совершенных преступлениях, а также о действиях, обстоятельствах, создающих на объекте «Заказчика» угрозу безопасности людей.</w:t>
      </w:r>
    </w:p>
    <w:p w:rsidR="003C1D8F" w:rsidRDefault="003C1D8F" w:rsidP="00634F59">
      <w:pPr>
        <w:jc w:val="both"/>
      </w:pPr>
      <w:r>
        <w:t>2.1.10. «Исполнитель» обязан немедленно извещать «Заказчика» об иных обстоятельствах, угрожающих исполнению услуг по охране надлежащего качества или создающих невозможность ока</w:t>
      </w:r>
      <w:r w:rsidR="008E415A">
        <w:t>зания охранных услуг по Контракту</w:t>
      </w:r>
      <w:r>
        <w:t xml:space="preserve"> и вправе приостановить исполнение обязательств по Договору, письменно предупредив «Заказчика» за три дня.</w:t>
      </w:r>
    </w:p>
    <w:p w:rsidR="003C1D8F" w:rsidRDefault="003C1D8F" w:rsidP="00634F59">
      <w:pPr>
        <w:tabs>
          <w:tab w:val="left" w:pos="8505"/>
          <w:tab w:val="left" w:pos="8789"/>
        </w:tabs>
        <w:jc w:val="both"/>
      </w:pPr>
      <w:r>
        <w:t>2.1.11. «Исполнитель» не в праве при оказании охранных услуг выполнять указания «Заказчика», которые могут привести к нарушению действующего законодательства Российской Федерации.</w:t>
      </w:r>
    </w:p>
    <w:p w:rsidR="003C1D8F" w:rsidRDefault="003C1D8F" w:rsidP="00634F59">
      <w:pPr>
        <w:jc w:val="both"/>
      </w:pPr>
      <w:r>
        <w:t xml:space="preserve">2.1.12. «Исполнитель» обязан принимать к исполнению мотивированные предложения «Заказчика» по совершенствованию исполнения «Сторонами» настоящего </w:t>
      </w:r>
      <w:r w:rsidR="00637FE1">
        <w:t>Контракта</w:t>
      </w:r>
      <w:r>
        <w:t>. Предложения оформляются в письменном виде и согласовываются «Сторонами».</w:t>
      </w:r>
    </w:p>
    <w:p w:rsidR="003C1D8F" w:rsidRDefault="003C1D8F" w:rsidP="00634F59">
      <w:pPr>
        <w:pStyle w:val="31"/>
        <w:suppressAutoHyphens w:val="0"/>
        <w:spacing w:after="0"/>
        <w:ind w:left="0"/>
        <w:jc w:val="both"/>
        <w:rPr>
          <w:color w:val="000000"/>
          <w:sz w:val="24"/>
        </w:rPr>
      </w:pPr>
      <w:r>
        <w:rPr>
          <w:sz w:val="24"/>
          <w:szCs w:val="24"/>
        </w:rPr>
        <w:t>2.1.13. Соблюдать правила техники безопасности и внутриобъектовый режим, действующий у «Заказчика».</w:t>
      </w:r>
    </w:p>
    <w:p w:rsidR="003C1D8F" w:rsidRDefault="006058D3" w:rsidP="00634F59">
      <w:pPr>
        <w:pStyle w:val="a9"/>
        <w:tabs>
          <w:tab w:val="left" w:pos="0"/>
          <w:tab w:val="left" w:pos="567"/>
        </w:tabs>
        <w:ind w:left="0"/>
        <w:jc w:val="both"/>
      </w:pPr>
      <w:r>
        <w:rPr>
          <w:color w:val="000000"/>
          <w:sz w:val="24"/>
        </w:rPr>
        <w:t xml:space="preserve">2.1.14. </w:t>
      </w:r>
      <w:r w:rsidR="003C1D8F">
        <w:rPr>
          <w:color w:val="000000"/>
          <w:sz w:val="24"/>
        </w:rPr>
        <w:t>Консультировать и готовить рекомендации «Заказчику» по вопросам защиты и безопасности объекта.</w:t>
      </w:r>
    </w:p>
    <w:p w:rsidR="003C1D8F" w:rsidRDefault="003C1D8F" w:rsidP="00634F59">
      <w:pPr>
        <w:jc w:val="both"/>
      </w:pPr>
      <w:r>
        <w:t>2.1.15. В случае невозможности оказания услуг по форс-мажорным обстоятельствам немедленно уведомить об этом «Заказчика».</w:t>
      </w:r>
    </w:p>
    <w:p w:rsidR="003C1D8F" w:rsidRPr="00204FC8" w:rsidRDefault="003C1D8F" w:rsidP="00204FC8">
      <w:pPr>
        <w:numPr>
          <w:ilvl w:val="0"/>
          <w:numId w:val="2"/>
        </w:numPr>
        <w:ind w:firstLine="1832"/>
        <w:rPr>
          <w:b/>
          <w:i/>
        </w:rPr>
      </w:pPr>
      <w:r w:rsidRPr="00204FC8">
        <w:rPr>
          <w:b/>
          <w:i/>
        </w:rPr>
        <w:t>Права и обязанности «Заказчика»</w:t>
      </w:r>
    </w:p>
    <w:p w:rsidR="003C1D8F" w:rsidRDefault="003C1D8F">
      <w:pPr>
        <w:tabs>
          <w:tab w:val="left" w:pos="0"/>
        </w:tabs>
        <w:jc w:val="both"/>
      </w:pPr>
      <w:r>
        <w:t>3.1. Обязанности «Заказчика»:</w:t>
      </w:r>
    </w:p>
    <w:p w:rsidR="003C1D8F" w:rsidRDefault="003C1D8F">
      <w:pPr>
        <w:tabs>
          <w:tab w:val="left" w:pos="0"/>
        </w:tabs>
        <w:jc w:val="both"/>
      </w:pPr>
      <w:r>
        <w:t>3.1.1. Обеспечить работников «Исполнителя» рабочим местом, оборудованным необходимой мебелью, телефонной связью.</w:t>
      </w:r>
    </w:p>
    <w:p w:rsidR="003C1D8F" w:rsidRDefault="003C1D8F">
      <w:pPr>
        <w:tabs>
          <w:tab w:val="left" w:pos="0"/>
        </w:tabs>
        <w:jc w:val="both"/>
      </w:pPr>
      <w:r>
        <w:t>3.1.2. Объект должен иметь исправные технические средства охраны здания</w:t>
      </w:r>
      <w:r w:rsidR="00637FE1">
        <w:t xml:space="preserve"> </w:t>
      </w:r>
      <w:r>
        <w:t>(охранная сигнализация, система контроля и управления доступом, система видеонаблюдения)</w:t>
      </w:r>
      <w:r>
        <w:rPr>
          <w:rFonts w:eastAsia="MS Mincho"/>
          <w:sz w:val="22"/>
          <w:szCs w:val="22"/>
        </w:rPr>
        <w:t>. Обеспечить на объекте постоянную работоспособность сети электропитания, внутреннее закрытие входных дверей и ворот (несогласованное с руководством объекта), исключающий бесконтрольный выход и проход через пост охраны.</w:t>
      </w:r>
    </w:p>
    <w:p w:rsidR="003C1D8F" w:rsidRDefault="003C1D8F">
      <w:pPr>
        <w:tabs>
          <w:tab w:val="left" w:pos="0"/>
        </w:tabs>
        <w:jc w:val="both"/>
      </w:pPr>
      <w:r>
        <w:t>3.1.3. Создать надлежащие условия для обеспечения сохранности имущества, документации, денежных средств и материальных ценностей Объекта.</w:t>
      </w:r>
    </w:p>
    <w:p w:rsidR="003C1D8F" w:rsidRDefault="003C1D8F">
      <w:pPr>
        <w:tabs>
          <w:tab w:val="left" w:pos="0"/>
        </w:tabs>
        <w:jc w:val="both"/>
      </w:pPr>
      <w:r>
        <w:t>3.1.4. Ставить в известность Исполнителя обо всех недостатках и нарушениях во время несения службы личным составом для принятия необходимых мер по устранению этих недостатков и нарушений.</w:t>
      </w:r>
    </w:p>
    <w:p w:rsidR="003C1D8F" w:rsidRDefault="003C1D8F">
      <w:pPr>
        <w:tabs>
          <w:tab w:val="left" w:pos="0"/>
        </w:tabs>
        <w:jc w:val="both"/>
      </w:pPr>
      <w:r>
        <w:t>3.1.5. Заблаговременно (не позднее чем за 15 дней) ставить в известность Исполнителя о проведении капитального ремонта помещения и переоборудования объекта, изменения на них режима работы, сдачи в аренду охраняемых мест и площадей другим лицам, а также проведения мероприятий, вследствие которых может потребоваться изменение охраны или дислокации постов.</w:t>
      </w:r>
    </w:p>
    <w:p w:rsidR="003C1D8F" w:rsidRDefault="003C1D8F">
      <w:pPr>
        <w:tabs>
          <w:tab w:val="left" w:pos="0"/>
        </w:tabs>
        <w:jc w:val="both"/>
      </w:pPr>
      <w:r>
        <w:t>3.1.6. В случае невозможности осуществления охраны по независящим от Исполнителя причинам, которые небыли устранены Заказчиком (неисправность телефонных линий, отсутствие электроэнергии, нарушение целостности объекта: окон, дверей, стен, решеток, периметра ограждений, проведение ремонта помещений, неисправности ОПС) Исполнитель по письменному дополнительному соглашению сторон берет на себя охрану этих объектов за дополнительную плату. Условия охраны и дополнительная оплата за охрану объектов с указанными выше неисправностями оговаривается сторонами в течении двух дней и оформляется письменным соглашением. В случае не достижения соглашения между Сторонами, до устранения вышеуказанных неисправностей, охрана объекта Исполнителем не осуществляется.</w:t>
      </w:r>
    </w:p>
    <w:p w:rsidR="003C1D8F" w:rsidRDefault="003C1D8F">
      <w:pPr>
        <w:tabs>
          <w:tab w:val="left" w:pos="0"/>
        </w:tabs>
        <w:jc w:val="both"/>
      </w:pPr>
      <w:r>
        <w:t>3.1.7. Ознакомить Исполнителя с установленными Заказчиком на объекте правилами пожарной безопасности и местом расположения первичных средств пожаротушения и систем противопожарного водоснабжения.</w:t>
      </w:r>
    </w:p>
    <w:p w:rsidR="003C1D8F" w:rsidRDefault="003C1D8F">
      <w:pPr>
        <w:tabs>
          <w:tab w:val="left" w:pos="0"/>
        </w:tabs>
        <w:jc w:val="both"/>
      </w:pPr>
      <w:r>
        <w:t xml:space="preserve">3.1.8. Своевременно производить оплату услуг по настоящему </w:t>
      </w:r>
      <w:r w:rsidR="00637FE1">
        <w:t>Контракту</w:t>
      </w:r>
      <w:r>
        <w:t>.</w:t>
      </w:r>
    </w:p>
    <w:p w:rsidR="00BB0330" w:rsidRDefault="00BB0330">
      <w:pPr>
        <w:tabs>
          <w:tab w:val="left" w:pos="0"/>
        </w:tabs>
        <w:jc w:val="both"/>
      </w:pPr>
      <w:r>
        <w:lastRenderedPageBreak/>
        <w:t>36.1.9.</w:t>
      </w:r>
      <w:r w:rsidRPr="00BB0330">
        <w:t xml:space="preserve"> Немедленно сообщать «Исполнителю» обо всех нарушениях, допущенных сотрудниками охраны для принятия соответствующих мер.</w:t>
      </w:r>
    </w:p>
    <w:p w:rsidR="003C1D8F" w:rsidRDefault="003C1D8F">
      <w:pPr>
        <w:tabs>
          <w:tab w:val="left" w:pos="0"/>
        </w:tabs>
        <w:jc w:val="both"/>
      </w:pPr>
      <w:r>
        <w:t>3.2. Заказчик в праве:</w:t>
      </w:r>
    </w:p>
    <w:p w:rsidR="003C1D8F" w:rsidRDefault="003C1D8F">
      <w:pPr>
        <w:tabs>
          <w:tab w:val="left" w:pos="0"/>
        </w:tabs>
        <w:jc w:val="both"/>
      </w:pPr>
      <w:r>
        <w:t>3.2.1. Контролировать оказание услуг Исполнителем.</w:t>
      </w:r>
    </w:p>
    <w:p w:rsidR="003C1D8F" w:rsidRDefault="003C1D8F">
      <w:pPr>
        <w:tabs>
          <w:tab w:val="left" w:pos="0"/>
        </w:tabs>
        <w:jc w:val="both"/>
      </w:pPr>
      <w:r>
        <w:t>3.2.2. Задерживать оплату при несвоевременном и не качественном оказании услуг Исполнителем до устранения, выявленных и зафиксированных недостатков.</w:t>
      </w:r>
    </w:p>
    <w:p w:rsidR="003C1D8F" w:rsidRPr="00204FC8" w:rsidRDefault="003C1D8F" w:rsidP="00423017">
      <w:pPr>
        <w:numPr>
          <w:ilvl w:val="0"/>
          <w:numId w:val="3"/>
        </w:numPr>
        <w:ind w:firstLine="0"/>
        <w:rPr>
          <w:b/>
          <w:i/>
        </w:rPr>
      </w:pPr>
      <w:r w:rsidRPr="00204FC8">
        <w:rPr>
          <w:b/>
          <w:i/>
        </w:rPr>
        <w:t>Стоимость услуг и порядок расчет</w:t>
      </w:r>
      <w:r w:rsidR="00BB0330">
        <w:rPr>
          <w:b/>
          <w:i/>
        </w:rPr>
        <w:t>ов</w:t>
      </w:r>
      <w:r w:rsidRPr="00204FC8">
        <w:rPr>
          <w:b/>
          <w:i/>
        </w:rPr>
        <w:t>.</w:t>
      </w:r>
    </w:p>
    <w:p w:rsidR="003C1D8F" w:rsidRDefault="00204FC8" w:rsidP="00204FC8">
      <w:pPr>
        <w:jc w:val="both"/>
        <w:rPr>
          <w:b/>
        </w:rPr>
      </w:pPr>
      <w:r>
        <w:t xml:space="preserve">4.1. </w:t>
      </w:r>
      <w:r w:rsidR="003C1D8F">
        <w:t>Стоимость оказываемых услуг Исполнителем услуг составляет:</w:t>
      </w:r>
    </w:p>
    <w:p w:rsidR="003C1D8F" w:rsidRDefault="003C1D8F">
      <w:pPr>
        <w:jc w:val="both"/>
      </w:pPr>
      <w:r w:rsidRPr="00204FC8">
        <w:rPr>
          <w:b/>
          <w:i/>
        </w:rPr>
        <w:t xml:space="preserve">Общая стоимость услуг, оказываемых Исполнителем по настоящему </w:t>
      </w:r>
      <w:r w:rsidR="00637FE1">
        <w:rPr>
          <w:b/>
          <w:i/>
        </w:rPr>
        <w:t>Контракту</w:t>
      </w:r>
      <w:r w:rsidR="00A05E92">
        <w:rPr>
          <w:b/>
          <w:i/>
        </w:rPr>
        <w:t>, составляет _______________</w:t>
      </w:r>
      <w:r w:rsidR="00B97AD0" w:rsidRPr="00204FC8">
        <w:rPr>
          <w:b/>
          <w:i/>
        </w:rPr>
        <w:t>(</w:t>
      </w:r>
      <w:r w:rsidR="00A05E92">
        <w:rPr>
          <w:b/>
          <w:i/>
        </w:rPr>
        <w:t>______________</w:t>
      </w:r>
      <w:r w:rsidR="000934C9">
        <w:rPr>
          <w:b/>
          <w:i/>
        </w:rPr>
        <w:t>)</w:t>
      </w:r>
      <w:r w:rsidR="00A05E92">
        <w:rPr>
          <w:b/>
          <w:i/>
        </w:rPr>
        <w:t xml:space="preserve"> руб. ____</w:t>
      </w:r>
      <w:r w:rsidR="00A067AA">
        <w:rPr>
          <w:b/>
          <w:i/>
        </w:rPr>
        <w:t xml:space="preserve"> коп.</w:t>
      </w:r>
      <w:r w:rsidR="00AD45E8">
        <w:rPr>
          <w:b/>
          <w:i/>
        </w:rPr>
        <w:t>, в том числе НДС</w:t>
      </w:r>
      <w:r w:rsidR="00A05E92">
        <w:rPr>
          <w:b/>
          <w:i/>
        </w:rPr>
        <w:t xml:space="preserve"> ______</w:t>
      </w:r>
      <w:r w:rsidR="00002D9B">
        <w:rPr>
          <w:b/>
          <w:i/>
        </w:rPr>
        <w:t xml:space="preserve"> руб.</w:t>
      </w:r>
      <w:r>
        <w:t>.</w:t>
      </w:r>
    </w:p>
    <w:p w:rsidR="00BB0330" w:rsidRPr="00BB0330" w:rsidRDefault="00BB0330" w:rsidP="00BB0330">
      <w:pPr>
        <w:jc w:val="both"/>
      </w:pPr>
      <w:r>
        <w:t>4</w:t>
      </w:r>
      <w:r w:rsidRPr="00BB0330">
        <w:t xml:space="preserve">.2. Цена контракта является твердой и определяется на весь срок исполнения контракта и не подлежит изменению, за исключением случаев, установленных </w:t>
      </w:r>
      <w:hyperlink r:id="rId6" w:history="1">
        <w:r w:rsidRPr="00BB0330">
          <w:rPr>
            <w:rStyle w:val="ae"/>
          </w:rPr>
          <w:t>Федеральным законом</w:t>
        </w:r>
      </w:hyperlink>
      <w:r w:rsidRPr="00BB0330">
        <w:t xml:space="preserve"> N 44-ФЗ.</w:t>
      </w:r>
    </w:p>
    <w:p w:rsidR="00BB0330" w:rsidRDefault="00BB0330" w:rsidP="00BB0330">
      <w:pPr>
        <w:jc w:val="both"/>
      </w:pPr>
      <w:r>
        <w:t xml:space="preserve">4.3. </w:t>
      </w:r>
      <w:r w:rsidRPr="00BB0330">
        <w:t xml:space="preserve">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BB0330">
          <w:rPr>
            <w:rStyle w:val="ae"/>
          </w:rPr>
          <w:t>законодательством</w:t>
        </w:r>
      </w:hyperlink>
      <w:r w:rsidRPr="00BB0330">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1D8F" w:rsidRPr="00637FE1" w:rsidRDefault="003C1D8F">
      <w:pPr>
        <w:jc w:val="both"/>
      </w:pPr>
      <w:r w:rsidRPr="00637FE1">
        <w:t>4.</w:t>
      </w:r>
      <w:r w:rsidR="00BB0330">
        <w:t>4</w:t>
      </w:r>
      <w:r w:rsidRPr="00637FE1">
        <w:t>. Оплата за оказанные Исполнителем услуги осуществляется на основании выставленных Исполнителем счетов после подписания акта приема-сдачи оказанных услуг.</w:t>
      </w:r>
    </w:p>
    <w:p w:rsidR="00CD1733" w:rsidRDefault="00CD1733" w:rsidP="00634F59">
      <w:pPr>
        <w:ind w:hanging="567"/>
        <w:jc w:val="both"/>
        <w:rPr>
          <w:sz w:val="22"/>
          <w:szCs w:val="22"/>
        </w:rPr>
      </w:pPr>
      <w:r>
        <w:t xml:space="preserve">         </w:t>
      </w:r>
      <w:r w:rsidR="00204FC8" w:rsidRPr="00637FE1">
        <w:t>4.</w:t>
      </w:r>
      <w:r w:rsidR="00BB0330">
        <w:t>5</w:t>
      </w:r>
      <w:r w:rsidR="003C1D8F" w:rsidRPr="00637FE1">
        <w:t>. Оплата производится Заказчиком путем перечисления денежных средств</w:t>
      </w:r>
      <w:r w:rsidR="00B97AD0" w:rsidRPr="00637FE1">
        <w:t xml:space="preserve"> на расчетный счет Исполнителя </w:t>
      </w:r>
      <w:r w:rsidR="00B97AD0" w:rsidRPr="00637FE1">
        <w:rPr>
          <w:b/>
          <w:i/>
        </w:rPr>
        <w:t>в течение 10 (десяти) рабочих дней</w:t>
      </w:r>
      <w:r w:rsidR="00B97AD0" w:rsidRPr="00637FE1">
        <w:t xml:space="preserve"> после подписания Заказчиком акта приема-сдачи оказанных услуг</w:t>
      </w:r>
      <w:r w:rsidR="003C1D8F" w:rsidRPr="00637FE1">
        <w:t xml:space="preserve"> за соответствующий расчетный период.</w:t>
      </w:r>
      <w:r w:rsidR="00204FC8" w:rsidRPr="00637FE1">
        <w:t xml:space="preserve"> Цена </w:t>
      </w:r>
      <w:r w:rsidR="00637FE1">
        <w:t>к</w:t>
      </w:r>
      <w:r w:rsidR="00204FC8" w:rsidRPr="00637FE1">
        <w:t xml:space="preserve">онтракта является твердой и определяется на весь срок исполнения </w:t>
      </w:r>
      <w:r w:rsidR="00637FE1">
        <w:t>к</w:t>
      </w:r>
      <w:r w:rsidR="00204FC8" w:rsidRPr="00637FE1">
        <w:t xml:space="preserve">онтракта и не подлежит изменению, за исключением случаев, установленных Федеральным </w:t>
      </w:r>
      <w:hyperlink r:id="rId8" w:history="1">
        <w:r w:rsidR="00204FC8" w:rsidRPr="00637FE1">
          <w:t>законом</w:t>
        </w:r>
      </w:hyperlink>
      <w:r w:rsidR="00204FC8" w:rsidRPr="00637FE1">
        <w:t xml:space="preserve"> № 44-ФЗ.</w:t>
      </w:r>
      <w:r>
        <w:t xml:space="preserve"> </w:t>
      </w:r>
    </w:p>
    <w:p w:rsidR="003C1D8F" w:rsidRPr="00637FE1" w:rsidRDefault="00204FC8" w:rsidP="00634F59">
      <w:pPr>
        <w:tabs>
          <w:tab w:val="left" w:pos="0"/>
        </w:tabs>
        <w:jc w:val="both"/>
        <w:rPr>
          <w:shd w:val="clear" w:color="auto" w:fill="FFFFFF"/>
        </w:rPr>
      </w:pPr>
      <w:r w:rsidRPr="00637FE1">
        <w:rPr>
          <w:shd w:val="clear" w:color="auto" w:fill="FFFFFF"/>
        </w:rPr>
        <w:t>4.</w:t>
      </w:r>
      <w:r w:rsidR="00BB0330">
        <w:rPr>
          <w:shd w:val="clear" w:color="auto" w:fill="FFFFFF"/>
        </w:rPr>
        <w:t>6</w:t>
      </w:r>
      <w:r w:rsidR="003C1D8F" w:rsidRPr="00637FE1">
        <w:rPr>
          <w:shd w:val="clear" w:color="auto" w:fill="FFFFFF"/>
        </w:rPr>
        <w:t xml:space="preserve">. По согласованию сторон возможна иная форма оплаты. </w:t>
      </w:r>
    </w:p>
    <w:p w:rsidR="003C1D8F" w:rsidRPr="00637FE1" w:rsidRDefault="00204FC8" w:rsidP="00634F59">
      <w:pPr>
        <w:tabs>
          <w:tab w:val="left" w:pos="0"/>
        </w:tabs>
        <w:jc w:val="both"/>
        <w:rPr>
          <w:shd w:val="clear" w:color="auto" w:fill="FFFFFF"/>
        </w:rPr>
      </w:pPr>
      <w:r w:rsidRPr="004D76DF">
        <w:rPr>
          <w:shd w:val="clear" w:color="auto" w:fill="FFFFFF"/>
        </w:rPr>
        <w:t>4.</w:t>
      </w:r>
      <w:r w:rsidR="004D76DF" w:rsidRPr="004D76DF">
        <w:rPr>
          <w:shd w:val="clear" w:color="auto" w:fill="FFFFFF"/>
        </w:rPr>
        <w:t>7</w:t>
      </w:r>
      <w:r w:rsidR="003C1D8F" w:rsidRPr="004D76DF">
        <w:rPr>
          <w:shd w:val="clear" w:color="auto" w:fill="FFFFFF"/>
        </w:rPr>
        <w:t xml:space="preserve">. Акт об оказании охранных услуг оформляется и подписывается «Сторонами» ежемесячно, не позднее </w:t>
      </w:r>
      <w:r w:rsidR="004D76DF" w:rsidRPr="004D76DF">
        <w:rPr>
          <w:shd w:val="clear" w:color="auto" w:fill="FFFFFF"/>
        </w:rPr>
        <w:t>пяти</w:t>
      </w:r>
      <w:r w:rsidR="003C1D8F" w:rsidRPr="004D76DF">
        <w:rPr>
          <w:shd w:val="clear" w:color="auto" w:fill="FFFFFF"/>
        </w:rPr>
        <w:t xml:space="preserve"> рабоч</w:t>
      </w:r>
      <w:r w:rsidR="004D76DF" w:rsidRPr="004D76DF">
        <w:rPr>
          <w:shd w:val="clear" w:color="auto" w:fill="FFFFFF"/>
        </w:rPr>
        <w:t>их дней</w:t>
      </w:r>
      <w:r w:rsidR="003C1D8F" w:rsidRPr="004D76DF">
        <w:rPr>
          <w:shd w:val="clear" w:color="auto" w:fill="FFFFFF"/>
        </w:rPr>
        <w:t xml:space="preserve"> месяца</w:t>
      </w:r>
      <w:r w:rsidR="004D76DF" w:rsidRPr="004D76DF">
        <w:rPr>
          <w:shd w:val="clear" w:color="auto" w:fill="FFFFFF"/>
        </w:rPr>
        <w:t>, следующего за отчетным</w:t>
      </w:r>
      <w:r w:rsidR="003C1D8F" w:rsidRPr="004D76DF">
        <w:rPr>
          <w:shd w:val="clear" w:color="auto" w:fill="FFFFFF"/>
        </w:rPr>
        <w:t>.</w:t>
      </w:r>
    </w:p>
    <w:p w:rsidR="003C1D8F" w:rsidRDefault="00204FC8" w:rsidP="00634F59">
      <w:pPr>
        <w:pStyle w:val="ListParagraph"/>
        <w:ind w:left="0" w:right="-2"/>
        <w:jc w:val="both"/>
        <w:rPr>
          <w:sz w:val="24"/>
          <w:szCs w:val="24"/>
          <w:shd w:val="clear" w:color="auto" w:fill="FFFFFF"/>
        </w:rPr>
      </w:pPr>
      <w:r>
        <w:rPr>
          <w:sz w:val="24"/>
          <w:szCs w:val="24"/>
          <w:shd w:val="clear" w:color="auto" w:fill="FFFFFF"/>
        </w:rPr>
        <w:t>4.</w:t>
      </w:r>
      <w:r w:rsidR="004D76DF">
        <w:rPr>
          <w:sz w:val="24"/>
          <w:szCs w:val="24"/>
          <w:shd w:val="clear" w:color="auto" w:fill="FFFFFF"/>
        </w:rPr>
        <w:t>8</w:t>
      </w:r>
      <w:r w:rsidR="003C1D8F">
        <w:rPr>
          <w:sz w:val="24"/>
          <w:szCs w:val="24"/>
          <w:shd w:val="clear" w:color="auto" w:fill="FFFFFF"/>
        </w:rPr>
        <w:t>. Стороны договорились, что для организации электронного документооборота (далее – ЭДО) используют квалифицированную электронную цифровую подпись (далее по тексту –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 63-ФЗ от 06.04.2011 «Об электронной подписи».</w:t>
      </w:r>
      <w:r w:rsidR="003C1D8F">
        <w:rPr>
          <w:shd w:val="clear" w:color="auto" w:fill="FFFFFF"/>
        </w:rPr>
        <w:t xml:space="preserve"> </w:t>
      </w:r>
      <w:r w:rsidR="003C1D8F">
        <w:rPr>
          <w:sz w:val="24"/>
          <w:szCs w:val="24"/>
          <w:shd w:val="clear" w:color="auto" w:fill="FFFFFF"/>
        </w:rPr>
        <w:t>Электронные документы, отправляемые Стороной посредством системы ЭДО, подписываются квалифицированной электронной цифровой подписью (далее – ЭЦП).</w:t>
      </w:r>
    </w:p>
    <w:p w:rsidR="003C1D8F" w:rsidRDefault="00204FC8" w:rsidP="00634F59">
      <w:pPr>
        <w:pStyle w:val="ListParagraph"/>
        <w:ind w:left="0" w:right="-2"/>
        <w:jc w:val="both"/>
        <w:rPr>
          <w:sz w:val="24"/>
          <w:szCs w:val="24"/>
          <w:shd w:val="clear" w:color="auto" w:fill="FFFFFF"/>
        </w:rPr>
      </w:pPr>
      <w:r>
        <w:rPr>
          <w:sz w:val="24"/>
          <w:szCs w:val="24"/>
          <w:shd w:val="clear" w:color="auto" w:fill="FFFFFF"/>
        </w:rPr>
        <w:t>4.</w:t>
      </w:r>
      <w:r w:rsidR="004D76DF">
        <w:rPr>
          <w:sz w:val="24"/>
          <w:szCs w:val="24"/>
          <w:shd w:val="clear" w:color="auto" w:fill="FFFFFF"/>
        </w:rPr>
        <w:t>9</w:t>
      </w:r>
      <w:r w:rsidR="003C1D8F">
        <w:rPr>
          <w:sz w:val="24"/>
          <w:szCs w:val="24"/>
          <w:shd w:val="clear" w:color="auto" w:fill="FFFFFF"/>
        </w:rPr>
        <w:t>. Стороны признают, что ЭЦП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w:t>
      </w:r>
    </w:p>
    <w:p w:rsidR="003C1D8F" w:rsidRDefault="00204FC8">
      <w:pPr>
        <w:pStyle w:val="ListParagraph"/>
        <w:ind w:left="0" w:right="-2"/>
        <w:jc w:val="both"/>
        <w:rPr>
          <w:sz w:val="24"/>
          <w:szCs w:val="24"/>
          <w:shd w:val="clear" w:color="auto" w:fill="FFFFFF"/>
        </w:rPr>
      </w:pPr>
      <w:r>
        <w:rPr>
          <w:sz w:val="24"/>
          <w:szCs w:val="24"/>
          <w:shd w:val="clear" w:color="auto" w:fill="FFFFFF"/>
        </w:rPr>
        <w:t>4.</w:t>
      </w:r>
      <w:r w:rsidR="004D76DF">
        <w:rPr>
          <w:sz w:val="24"/>
          <w:szCs w:val="24"/>
          <w:shd w:val="clear" w:color="auto" w:fill="FFFFFF"/>
        </w:rPr>
        <w:t>10</w:t>
      </w:r>
      <w:r w:rsidR="003C1D8F">
        <w:rPr>
          <w:sz w:val="24"/>
          <w:szCs w:val="24"/>
          <w:shd w:val="clear" w:color="auto" w:fill="FFFFFF"/>
        </w:rPr>
        <w:t>. Стороны признают, что полученные электронные документы, заверенные ЭЦП уполномоченных лиц, юридически эквивалентны документам на бумажных носителях, заверенным соответствующими подписями.</w:t>
      </w:r>
    </w:p>
    <w:p w:rsidR="003C1D8F" w:rsidRDefault="00204FC8">
      <w:pPr>
        <w:pStyle w:val="ListParagraph"/>
        <w:ind w:left="0" w:right="-2"/>
        <w:jc w:val="both"/>
        <w:rPr>
          <w:sz w:val="24"/>
          <w:szCs w:val="24"/>
          <w:shd w:val="clear" w:color="auto" w:fill="FFFFFF"/>
        </w:rPr>
      </w:pPr>
      <w:r>
        <w:rPr>
          <w:sz w:val="24"/>
          <w:szCs w:val="24"/>
          <w:shd w:val="clear" w:color="auto" w:fill="FFFFFF"/>
        </w:rPr>
        <w:t>4.</w:t>
      </w:r>
      <w:r w:rsidR="004D76DF">
        <w:rPr>
          <w:sz w:val="24"/>
          <w:szCs w:val="24"/>
          <w:shd w:val="clear" w:color="auto" w:fill="FFFFFF"/>
        </w:rPr>
        <w:t>10</w:t>
      </w:r>
      <w:r>
        <w:rPr>
          <w:sz w:val="24"/>
          <w:szCs w:val="24"/>
          <w:shd w:val="clear" w:color="auto" w:fill="FFFFFF"/>
        </w:rPr>
        <w:t>.1</w:t>
      </w:r>
      <w:r w:rsidR="003C1D8F">
        <w:rPr>
          <w:sz w:val="24"/>
          <w:szCs w:val="24"/>
          <w:shd w:val="clear" w:color="auto" w:fill="FFFFFF"/>
        </w:rPr>
        <w:t>.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3C1D8F" w:rsidRDefault="00204FC8">
      <w:pPr>
        <w:pStyle w:val="ListParagraph"/>
        <w:ind w:left="0" w:right="-2"/>
        <w:jc w:val="both"/>
        <w:rPr>
          <w:sz w:val="24"/>
          <w:szCs w:val="24"/>
          <w:shd w:val="clear" w:color="auto" w:fill="FFFFFF"/>
        </w:rPr>
      </w:pPr>
      <w:r>
        <w:rPr>
          <w:sz w:val="24"/>
          <w:szCs w:val="24"/>
          <w:shd w:val="clear" w:color="auto" w:fill="FFFFFF"/>
        </w:rPr>
        <w:t>4.</w:t>
      </w:r>
      <w:r w:rsidR="004D76DF">
        <w:rPr>
          <w:sz w:val="24"/>
          <w:szCs w:val="24"/>
          <w:shd w:val="clear" w:color="auto" w:fill="FFFFFF"/>
        </w:rPr>
        <w:t>10</w:t>
      </w:r>
      <w:r>
        <w:rPr>
          <w:sz w:val="24"/>
          <w:szCs w:val="24"/>
          <w:shd w:val="clear" w:color="auto" w:fill="FFFFFF"/>
        </w:rPr>
        <w:t>.2</w:t>
      </w:r>
      <w:r w:rsidR="003C1D8F">
        <w:rPr>
          <w:sz w:val="24"/>
          <w:szCs w:val="24"/>
          <w:shd w:val="clear" w:color="auto" w:fill="FFFFFF"/>
        </w:rPr>
        <w:t>. Каждая из Сторон несет ответственность за обеспечение конфиденциальности ключей ЭЦП, недопущение использования принадлежащих ей ключей без ее согласия. Если в сертификате ЭЦП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3C1D8F" w:rsidRPr="00204FC8" w:rsidRDefault="003C1D8F" w:rsidP="006723BA">
      <w:pPr>
        <w:numPr>
          <w:ilvl w:val="0"/>
          <w:numId w:val="3"/>
        </w:numPr>
        <w:ind w:firstLine="0"/>
        <w:rPr>
          <w:b/>
          <w:i/>
          <w:lang w:val="en-US"/>
        </w:rPr>
      </w:pPr>
      <w:r w:rsidRPr="00204FC8">
        <w:rPr>
          <w:b/>
          <w:i/>
        </w:rPr>
        <w:t>Ответственность сторон</w:t>
      </w:r>
    </w:p>
    <w:p w:rsidR="003C1D8F" w:rsidRDefault="00204FC8">
      <w:pPr>
        <w:jc w:val="both"/>
      </w:pPr>
      <w:r>
        <w:t>5.1. Сторона, нарушившая Контракт</w:t>
      </w:r>
      <w:r w:rsidR="003C1D8F">
        <w:t>, обязана возместить другой стороне причиненные таким нарушением убытки.</w:t>
      </w:r>
    </w:p>
    <w:p w:rsidR="003C1D8F" w:rsidRDefault="003C1D8F">
      <w:pPr>
        <w:jc w:val="both"/>
      </w:pPr>
      <w:r>
        <w:lastRenderedPageBreak/>
        <w:t>5.2. Сторона, предоставившая материалы и оборудование, отвечает за их соответствие государственным стандартам и техническим условиям.</w:t>
      </w:r>
    </w:p>
    <w:p w:rsidR="003C1D8F" w:rsidRDefault="003C1D8F">
      <w:pPr>
        <w:jc w:val="both"/>
      </w:pPr>
      <w:r>
        <w:t>5.3. Риск случайной гибели или случайного повреждения имущества, материалов или оборудования несет представившая их сторона.</w:t>
      </w:r>
    </w:p>
    <w:p w:rsidR="007C24AE" w:rsidRPr="007C24AE" w:rsidRDefault="007C24AE" w:rsidP="007C24AE">
      <w:pPr>
        <w:pStyle w:val="ConsPlusNonformat"/>
        <w:jc w:val="both"/>
        <w:rPr>
          <w:rFonts w:ascii="Times New Roman" w:hAnsi="Times New Roman" w:cs="Times New Roman"/>
          <w:sz w:val="24"/>
          <w:szCs w:val="24"/>
        </w:rPr>
      </w:pPr>
      <w:r w:rsidRPr="007C24AE">
        <w:rPr>
          <w:rFonts w:ascii="Times New Roman" w:hAnsi="Times New Roman" w:cs="Times New Roman"/>
          <w:sz w:val="24"/>
          <w:szCs w:val="24"/>
        </w:rPr>
        <w:t>5.4. За неисполнение или ненадлежащее исполнение обязательств, предусмотренных настоящим Контрактом, Стороны несут ответственность в размере и в порядке, определенном действующим законодательством Российской Федерации и настоящим Контрактом.</w:t>
      </w:r>
    </w:p>
    <w:p w:rsidR="007C24AE" w:rsidRPr="007C24AE" w:rsidRDefault="007C24AE" w:rsidP="007C24AE">
      <w:pPr>
        <w:pStyle w:val="ConsPlusNonformat"/>
        <w:jc w:val="both"/>
        <w:rPr>
          <w:rFonts w:ascii="Times New Roman" w:hAnsi="Times New Roman" w:cs="Times New Roman"/>
          <w:sz w:val="24"/>
          <w:szCs w:val="24"/>
        </w:rPr>
      </w:pPr>
      <w:r w:rsidRPr="007C24AE">
        <w:rPr>
          <w:rFonts w:ascii="Times New Roman" w:hAnsi="Times New Roman" w:cs="Times New Roman"/>
          <w:sz w:val="24"/>
          <w:szCs w:val="24"/>
        </w:rPr>
        <w:t>5.5.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p>
    <w:p w:rsidR="007C24AE" w:rsidRPr="007C24AE" w:rsidRDefault="007C24AE" w:rsidP="00EB365A">
      <w:pPr>
        <w:pStyle w:val="ConsPlusNonformat"/>
        <w:jc w:val="both"/>
        <w:rPr>
          <w:rFonts w:ascii="Times New Roman" w:hAnsi="Times New Roman" w:cs="Times New Roman"/>
          <w:sz w:val="24"/>
          <w:szCs w:val="24"/>
        </w:rPr>
      </w:pPr>
      <w:r w:rsidRPr="007C24AE">
        <w:rPr>
          <w:rFonts w:ascii="Times New Roman" w:hAnsi="Times New Roman" w:cs="Times New Roman"/>
          <w:sz w:val="24"/>
          <w:szCs w:val="24"/>
        </w:rPr>
        <w:t>Размер штрафа устанавливается Контрактом в порядке, установленном Правительством Российской Федерации (Постановление Правительства РФ от 30.08.2017 № 1042).</w:t>
      </w:r>
    </w:p>
    <w:p w:rsidR="007C24AE" w:rsidRPr="007C24AE" w:rsidRDefault="007C24AE" w:rsidP="00EB365A">
      <w:pPr>
        <w:pStyle w:val="ConsPlusNonformat"/>
        <w:widowControl/>
        <w:jc w:val="both"/>
        <w:rPr>
          <w:rFonts w:ascii="Times New Roman" w:hAnsi="Times New Roman" w:cs="Times New Roman"/>
          <w:sz w:val="24"/>
          <w:szCs w:val="24"/>
        </w:rPr>
      </w:pPr>
      <w:r w:rsidRPr="007C24AE">
        <w:rPr>
          <w:rFonts w:ascii="Times New Roman" w:hAnsi="Times New Roman" w:cs="Times New Roman"/>
          <w:sz w:val="24"/>
          <w:szCs w:val="24"/>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рублей, так как цена настоящего Контракта не превышает 3 млн. рублей (включительно).</w:t>
      </w:r>
    </w:p>
    <w:p w:rsidR="007C24AE" w:rsidRPr="007C24AE" w:rsidRDefault="007C24AE" w:rsidP="007C24AE">
      <w:pPr>
        <w:autoSpaceDE w:val="0"/>
        <w:autoSpaceDN w:val="0"/>
        <w:adjustRightInd w:val="0"/>
        <w:jc w:val="both"/>
        <w:rPr>
          <w:lang w:eastAsia="ru-RU"/>
        </w:rPr>
      </w:pPr>
      <w:r w:rsidRPr="007C24AE">
        <w:t xml:space="preserve">5.6. </w:t>
      </w:r>
      <w:r w:rsidRPr="007C24AE">
        <w:rPr>
          <w:lang w:eastAsia="ru-RU"/>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7C24AE" w:rsidRPr="007C24AE" w:rsidRDefault="007C24AE" w:rsidP="007C24AE">
      <w:pPr>
        <w:autoSpaceDE w:val="0"/>
        <w:autoSpaceDN w:val="0"/>
        <w:adjustRightInd w:val="0"/>
        <w:jc w:val="both"/>
      </w:pPr>
      <w:r w:rsidRPr="007C24AE">
        <w:t>5.7.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7C24AE" w:rsidRPr="007C24AE" w:rsidRDefault="007C24AE" w:rsidP="007C24AE">
      <w:pPr>
        <w:autoSpaceDE w:val="0"/>
        <w:autoSpaceDN w:val="0"/>
        <w:adjustRightInd w:val="0"/>
        <w:jc w:val="both"/>
        <w:rPr>
          <w:lang w:eastAsia="ru-RU"/>
        </w:rPr>
      </w:pPr>
      <w:r w:rsidRPr="007C24AE">
        <w:rPr>
          <w:lang w:eastAsia="ru-RU"/>
        </w:rPr>
        <w:t>5.8.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C24AE" w:rsidRPr="007C24AE" w:rsidRDefault="007C24AE" w:rsidP="007C24AE">
      <w:pPr>
        <w:autoSpaceDE w:val="0"/>
        <w:autoSpaceDN w:val="0"/>
        <w:adjustRightInd w:val="0"/>
        <w:jc w:val="both"/>
      </w:pPr>
      <w:r w:rsidRPr="007C24AE">
        <w:t xml:space="preserve">5.9. </w:t>
      </w:r>
      <w:r w:rsidRPr="007C24AE">
        <w:rPr>
          <w:lang w:eastAsia="ru-RU"/>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настоящим Контрактом в порядке, установленным Правительством Российской Федерации (Постановление Правительства РФ от 30.08.2017 № 1042), за исключением случаев, если законодательством Российской Федерации установлен иной порядок начисления штрафов. </w:t>
      </w:r>
    </w:p>
    <w:p w:rsidR="007C24AE" w:rsidRPr="007C24AE" w:rsidRDefault="007C24AE" w:rsidP="007C24AE">
      <w:pPr>
        <w:autoSpaceDE w:val="0"/>
        <w:autoSpaceDN w:val="0"/>
        <w:adjustRightInd w:val="0"/>
        <w:jc w:val="both"/>
        <w:rPr>
          <w:lang w:eastAsia="ru-RU"/>
        </w:rPr>
      </w:pPr>
      <w:r w:rsidRPr="007C24AE">
        <w:rPr>
          <w:lang w:eastAsia="ru-RU"/>
        </w:rPr>
        <w:t>5.10.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10 процентов цены настоящего Контракта (этапа), так как цена настоящего Контракта (этапа) не превышает 3 млн. рублей.</w:t>
      </w:r>
    </w:p>
    <w:p w:rsidR="007C24AE" w:rsidRPr="007C24AE" w:rsidRDefault="007C24AE" w:rsidP="007C24AE">
      <w:pPr>
        <w:autoSpaceDE w:val="0"/>
        <w:autoSpaceDN w:val="0"/>
        <w:adjustRightInd w:val="0"/>
        <w:jc w:val="both"/>
      </w:pPr>
      <w:r w:rsidRPr="007C24AE">
        <w:t>5.11.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в размере 1000 рублей, так как цена Контракта не превышает 3 млн. рублей.</w:t>
      </w:r>
    </w:p>
    <w:p w:rsidR="007C24AE" w:rsidRPr="007C24AE" w:rsidRDefault="007C24AE" w:rsidP="007C24AE">
      <w:pPr>
        <w:autoSpaceDE w:val="0"/>
        <w:autoSpaceDN w:val="0"/>
        <w:adjustRightInd w:val="0"/>
        <w:jc w:val="both"/>
        <w:rPr>
          <w:lang w:eastAsia="ru-RU"/>
        </w:rPr>
      </w:pPr>
      <w:r w:rsidRPr="007C24AE">
        <w:rPr>
          <w:lang w:eastAsia="ru-RU"/>
        </w:rPr>
        <w:lastRenderedPageBreak/>
        <w:t>5.12.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3C1D8F" w:rsidRPr="006723BA" w:rsidRDefault="007C24AE">
      <w:pPr>
        <w:jc w:val="both"/>
      </w:pPr>
      <w:r w:rsidRPr="007C24AE">
        <w:t>5.13.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r>
        <w:t xml:space="preserve"> </w:t>
      </w:r>
    </w:p>
    <w:p w:rsidR="003C1D8F" w:rsidRPr="00204FC8" w:rsidRDefault="003C1D8F" w:rsidP="000A6F1D">
      <w:pPr>
        <w:numPr>
          <w:ilvl w:val="0"/>
          <w:numId w:val="3"/>
        </w:numPr>
        <w:rPr>
          <w:b/>
          <w:i/>
        </w:rPr>
      </w:pPr>
      <w:r w:rsidRPr="00204FC8">
        <w:rPr>
          <w:b/>
          <w:i/>
        </w:rPr>
        <w:t>Срок действия и расторжения договора</w:t>
      </w:r>
    </w:p>
    <w:p w:rsidR="003C1D8F" w:rsidRDefault="00204FC8">
      <w:pPr>
        <w:jc w:val="both"/>
      </w:pPr>
      <w:r>
        <w:t>6.1.</w:t>
      </w:r>
      <w:r w:rsidR="00637FE1">
        <w:t xml:space="preserve"> </w:t>
      </w:r>
      <w:r>
        <w:t>Настоящий Контракт</w:t>
      </w:r>
      <w:r w:rsidR="00B97AD0">
        <w:t xml:space="preserve"> заключается</w:t>
      </w:r>
      <w:r w:rsidR="001A33B2">
        <w:t xml:space="preserve"> на срок </w:t>
      </w:r>
      <w:r w:rsidR="0033100C" w:rsidRPr="0082617F">
        <w:rPr>
          <w:b/>
          <w:i/>
        </w:rPr>
        <w:t xml:space="preserve">с </w:t>
      </w:r>
      <w:r w:rsidR="00A05E92">
        <w:rPr>
          <w:b/>
          <w:i/>
        </w:rPr>
        <w:t>01 июля 2026 г. по 30 декабря</w:t>
      </w:r>
      <w:r w:rsidR="0082617F">
        <w:rPr>
          <w:b/>
          <w:i/>
        </w:rPr>
        <w:t xml:space="preserve"> 2026</w:t>
      </w:r>
      <w:r w:rsidR="0033100C" w:rsidRPr="0082617F">
        <w:rPr>
          <w:b/>
          <w:i/>
        </w:rPr>
        <w:t xml:space="preserve"> г</w:t>
      </w:r>
      <w:r w:rsidR="0033100C" w:rsidRPr="0082617F">
        <w:t>.</w:t>
      </w:r>
      <w:r w:rsidR="00BB0330" w:rsidRPr="006A087A">
        <w:rPr>
          <w:sz w:val="20"/>
          <w:szCs w:val="20"/>
          <w:lang w:eastAsia="ru-RU"/>
        </w:rPr>
        <w:t xml:space="preserve"> </w:t>
      </w:r>
      <w:r w:rsidR="00BB0330" w:rsidRPr="00BB0330">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3C1D8F" w:rsidRDefault="003C1D8F">
      <w:pPr>
        <w:jc w:val="both"/>
      </w:pPr>
      <w:r>
        <w:t>6.1.1 Если в течении месяца до окончания ср</w:t>
      </w:r>
      <w:r w:rsidR="000A6F1D">
        <w:t xml:space="preserve">ока действия настоящего Контракта ни одна из сторон </w:t>
      </w:r>
      <w:r>
        <w:t>в письменной фо</w:t>
      </w:r>
      <w:r w:rsidR="000A6F1D">
        <w:t>рме не изъявила желание его расторгнуть, Контракт</w:t>
      </w:r>
      <w:r>
        <w:t xml:space="preserve"> считается продленным на следующий год на тех же условиях. Дальнейшая</w:t>
      </w:r>
      <w:r w:rsidR="000A6F1D">
        <w:t xml:space="preserve"> пролонгация настоящего Контракта</w:t>
      </w:r>
      <w:r>
        <w:t xml:space="preserve"> осуществляется в том же порядке.</w:t>
      </w:r>
    </w:p>
    <w:p w:rsidR="003C1D8F" w:rsidRDefault="000A6F1D">
      <w:pPr>
        <w:jc w:val="both"/>
      </w:pPr>
      <w:r>
        <w:t>6.2. Настоящий Контракт</w:t>
      </w:r>
      <w:r w:rsidR="003C1D8F">
        <w:t xml:space="preserve"> может быть расторгнут досрочно:</w:t>
      </w:r>
    </w:p>
    <w:p w:rsidR="003C1D8F" w:rsidRDefault="003C1D8F">
      <w:pPr>
        <w:jc w:val="both"/>
      </w:pPr>
      <w:r>
        <w:t>6.2.1. По письменному соглашению сторон.</w:t>
      </w:r>
    </w:p>
    <w:p w:rsidR="003C1D8F" w:rsidRDefault="003C1D8F">
      <w:pPr>
        <w:jc w:val="both"/>
      </w:pPr>
      <w:r>
        <w:t xml:space="preserve">6.2.2. В одностороннем порядке при отказе одной из сторон от настоящего договора </w:t>
      </w:r>
      <w:r w:rsidRPr="00637FE1">
        <w:t>п</w:t>
      </w:r>
      <w:r w:rsidR="0075242E" w:rsidRPr="00637FE1">
        <w:t>р</w:t>
      </w:r>
      <w:r w:rsidRPr="00637FE1">
        <w:t>и</w:t>
      </w:r>
      <w:r>
        <w:t xml:space="preserve"> наличии письменного извещения др</w:t>
      </w:r>
      <w:r w:rsidR="000A6F1D">
        <w:t>угой стороны о расторжении Контракта</w:t>
      </w:r>
      <w:r>
        <w:t xml:space="preserve"> за 30 д</w:t>
      </w:r>
      <w:r w:rsidR="000A6F1D">
        <w:t>ней до даты расторжения Контракта</w:t>
      </w:r>
      <w:r>
        <w:t>.</w:t>
      </w:r>
    </w:p>
    <w:p w:rsidR="003C1D8F" w:rsidRDefault="003C1D8F">
      <w:pPr>
        <w:jc w:val="both"/>
      </w:pPr>
      <w:r>
        <w:t>6.2.3.В иных случаях, предусмотренных действующим законодательством Российской Федерации.</w:t>
      </w:r>
    </w:p>
    <w:p w:rsidR="003C1D8F" w:rsidRDefault="003C1D8F">
      <w:pPr>
        <w:jc w:val="both"/>
      </w:pPr>
      <w:r>
        <w:t>6.3. В случае изменения у какой-либо из сторон юридического адреса, наименования, банковских реквизитов, реорганизации или ликвидации, и прочего она обязана в течении 10</w:t>
      </w:r>
      <w:r w:rsidR="00066DB6">
        <w:t xml:space="preserve"> </w:t>
      </w:r>
      <w:r>
        <w:t>(десяти) дней письменно известить об этом другую сторону и направить документы, подтверждающие изменения.</w:t>
      </w:r>
    </w:p>
    <w:p w:rsidR="003C1D8F" w:rsidRPr="000A6F1D" w:rsidRDefault="003C1D8F" w:rsidP="00066DB6">
      <w:pPr>
        <w:numPr>
          <w:ilvl w:val="0"/>
          <w:numId w:val="3"/>
        </w:numPr>
        <w:rPr>
          <w:b/>
          <w:i/>
        </w:rPr>
      </w:pPr>
      <w:r w:rsidRPr="000A6F1D">
        <w:rPr>
          <w:b/>
          <w:i/>
        </w:rPr>
        <w:t>Разрешение споров.</w:t>
      </w:r>
    </w:p>
    <w:p w:rsidR="003C1D8F" w:rsidRDefault="003C1D8F">
      <w:pPr>
        <w:jc w:val="both"/>
      </w:pPr>
      <w:r>
        <w:t>7.1. Все споры и разногласия, которые могут возникнуть между сторонами, будут разрешаться путем переговоров.</w:t>
      </w:r>
    </w:p>
    <w:p w:rsidR="003C1D8F" w:rsidRDefault="003C1D8F">
      <w:pPr>
        <w:jc w:val="both"/>
      </w:pPr>
      <w:r>
        <w:t>7.2. При не урегулировании в процессе переговоров спорные вопросы разрешаются в порядке, установленным действующим законодательством Российской Федерации.</w:t>
      </w:r>
    </w:p>
    <w:p w:rsidR="003C1D8F" w:rsidRDefault="003C1D8F">
      <w:pPr>
        <w:jc w:val="both"/>
      </w:pPr>
      <w:r>
        <w:t>7.3. Судебные споры разрешаются в Арбитражном суде Кировской области.</w:t>
      </w:r>
    </w:p>
    <w:p w:rsidR="003C1D8F" w:rsidRPr="000A6F1D" w:rsidRDefault="001A33B2" w:rsidP="00066DB6">
      <w:pPr>
        <w:numPr>
          <w:ilvl w:val="0"/>
          <w:numId w:val="3"/>
        </w:numPr>
        <w:rPr>
          <w:b/>
          <w:i/>
        </w:rPr>
      </w:pPr>
      <w:r w:rsidRPr="000A6F1D">
        <w:rPr>
          <w:b/>
          <w:i/>
        </w:rPr>
        <w:t>8.</w:t>
      </w:r>
      <w:r w:rsidR="003C1D8F" w:rsidRPr="000A6F1D">
        <w:rPr>
          <w:b/>
          <w:i/>
        </w:rPr>
        <w:t>Антикоррупционная оговорка.</w:t>
      </w:r>
    </w:p>
    <w:p w:rsidR="003C1D8F" w:rsidRDefault="003C1D8F">
      <w:pPr>
        <w:jc w:val="both"/>
      </w:pPr>
      <w:r>
        <w:t>8.1. Настоящая Антикоррупционная оговорка (далее-Оговорка) отражае</w:t>
      </w:r>
      <w:r w:rsidR="000A6F1D">
        <w:t>т приверженность Сторон Контракта</w:t>
      </w:r>
      <w:r>
        <w:t>, их аффилированных лиц, работников и посредников принципам открытого и честного ведения уставной деятельности, направлена на минимизацию рисков вовлечения указанных лиц в коррупционную деятельность, а также на поддержание д</w:t>
      </w:r>
      <w:r w:rsidR="000A6F1D">
        <w:t>еловой репутации Сторон Контракта</w:t>
      </w:r>
      <w:r>
        <w:t xml:space="preserve"> на высоком уровне.</w:t>
      </w:r>
    </w:p>
    <w:p w:rsidR="003C1D8F" w:rsidRDefault="003C1D8F">
      <w:pPr>
        <w:jc w:val="both"/>
      </w:pPr>
      <w:r>
        <w:t>8.2. Стороны пришли к обоюдному согласию о необходимости подписания настоящей Оговорки и подтверждают, что решение о подписании является добровольным и осознают смысл и последствия нарушения условий настоящей Оговорки.</w:t>
      </w:r>
    </w:p>
    <w:p w:rsidR="003C1D8F" w:rsidRDefault="003C1D8F">
      <w:pPr>
        <w:jc w:val="both"/>
      </w:pPr>
      <w:r>
        <w:t>8.3. При исполнении своих обязательств (должностных обяз</w:t>
      </w:r>
      <w:r w:rsidR="000A6F1D">
        <w:t>анностей) по настоящему Контракту</w:t>
      </w:r>
      <w:r>
        <w:t>, Стороны, их аффилированные лица, работники или посредники не вправе ни прямо, ни косвенно предлагать, выплачивать, разрешать выплату денежных средств</w:t>
      </w:r>
      <w:r w:rsidR="0075242E">
        <w:t xml:space="preserve"> </w:t>
      </w:r>
      <w:r>
        <w:t>(ценностей) безвозмездно выполнить работы</w:t>
      </w:r>
      <w:r w:rsidR="0075242E">
        <w:t xml:space="preserve"> </w:t>
      </w:r>
      <w:r>
        <w:t>(оказать услуги) любым лицам, для оказания влияния на действия лил решения этих лиц, с целью получить какие-либо неправомерные преимущества или иные неправомерные цели.</w:t>
      </w:r>
    </w:p>
    <w:p w:rsidR="003C1D8F" w:rsidRDefault="003C1D8F">
      <w:pPr>
        <w:jc w:val="both"/>
      </w:pPr>
      <w:r>
        <w:t>8.4. При исполнении своих обязательств</w:t>
      </w:r>
      <w:r w:rsidR="00637FE1">
        <w:t xml:space="preserve"> </w:t>
      </w:r>
      <w:r>
        <w:t>(должностных обяз</w:t>
      </w:r>
      <w:r w:rsidR="000A6F1D">
        <w:t>анностей) по настоящему Контракту</w:t>
      </w:r>
      <w:r>
        <w:t>, Стороны, их аффилированные лица, работники или посредники не осуществляют действия, квалифицируемые применимым для це</w:t>
      </w:r>
      <w:r w:rsidR="000A6F1D">
        <w:t>лей настоящего Контракта</w:t>
      </w:r>
      <w:r>
        <w:t xml:space="preserve"> законодательством, как дача</w:t>
      </w:r>
      <w:r w:rsidR="00637FE1">
        <w:t xml:space="preserve"> </w:t>
      </w:r>
      <w:r>
        <w:t>(получение)</w:t>
      </w:r>
      <w:r w:rsidR="00637FE1">
        <w:t xml:space="preserve"> </w:t>
      </w:r>
      <w:r>
        <w:t>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w:t>
      </w:r>
      <w:r w:rsidR="00637FE1">
        <w:t xml:space="preserve"> </w:t>
      </w:r>
      <w:r>
        <w:t>(отмыванию) доходов, полученных преступным путем и иные коррупционные нарушения, как в отношениях меж</w:t>
      </w:r>
      <w:r w:rsidR="000A6F1D">
        <w:t>ду Сторонами настоящего Контракта</w:t>
      </w:r>
      <w:r>
        <w:t>, так и отношениях с третьими лицами и государственными органами.</w:t>
      </w:r>
    </w:p>
    <w:p w:rsidR="003C1D8F" w:rsidRDefault="003C1D8F">
      <w:pPr>
        <w:jc w:val="both"/>
      </w:pPr>
      <w:r>
        <w:t>8.5. В случае возникновения у Сторон подозрений, что произошло или может произойти нарушение каких-ли</w:t>
      </w:r>
      <w:r w:rsidR="000A6F1D">
        <w:t>бо положений настоящего Контракта</w:t>
      </w:r>
      <w:r>
        <w:t xml:space="preserve">, соответствующая Сторона обязуется уведомить другую Сторону в письменной форме. После письменного уведомления, </w:t>
      </w:r>
      <w:r>
        <w:lastRenderedPageBreak/>
        <w:t>соответствующая Сторона имеет право приостановить исполнение обя</w:t>
      </w:r>
      <w:r w:rsidR="000A6F1D">
        <w:t>зательств по настоящему Контракту</w:t>
      </w:r>
      <w:r>
        <w:t xml:space="preserve"> до получения подтверждения, что нарушения не произошло и не произойдет. Это подтверждение должно быть направлено в течении 10</w:t>
      </w:r>
      <w:r w:rsidR="000A6F1D">
        <w:t xml:space="preserve"> </w:t>
      </w:r>
      <w:r>
        <w:t>(десяти) рабочих дней от даты направления письменного уведомления.</w:t>
      </w:r>
    </w:p>
    <w:p w:rsidR="003C1D8F" w:rsidRDefault="003C1D8F">
      <w:pPr>
        <w:jc w:val="both"/>
      </w:pPr>
      <w:r>
        <w:t>8.6. В письменном уведомлении Сторона обязана ссылаться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w:t>
      </w:r>
      <w:r w:rsidR="000A6F1D">
        <w:t>-либо положений раздела Контракта</w:t>
      </w:r>
      <w:r>
        <w:t xml:space="preserve"> Стороной, ее аффилированными лицами, работниками или посредниками, выражающееся в действиях, квалифицируемых применимым законодательством, как дача(получение) взятки, коммерческий подкуп или злоупотребление должностным положением, а также действиях, нарушающих требования применимого законодательства о противодействии коррупции и международных актов о противодействии легализации(отмыванию) доходов, полученных преступным путем.</w:t>
      </w:r>
    </w:p>
    <w:p w:rsidR="00066DB6" w:rsidRDefault="003C1D8F" w:rsidP="00066DB6">
      <w:pPr>
        <w:jc w:val="both"/>
        <w:rPr>
          <w:b/>
          <w:sz w:val="28"/>
        </w:rPr>
      </w:pPr>
      <w:r>
        <w:t>8.7. В случае нарушения одной Стороной обязательств воздерживаться от запрещен</w:t>
      </w:r>
      <w:r w:rsidR="000A6F1D">
        <w:t>ных в настоящем разделе Контракта</w:t>
      </w:r>
      <w:r>
        <w:t xml:space="preserve"> действий и(или)неполучения другой Стороной в установленный настоя</w:t>
      </w:r>
      <w:r w:rsidR="000A6F1D">
        <w:t>щим Контракта</w:t>
      </w:r>
      <w:r>
        <w:t xml:space="preserve"> срок подтверждения, что нарушения не произошло и не произойдет, другая Сторона</w:t>
      </w:r>
      <w:r w:rsidR="000A6F1D">
        <w:t xml:space="preserve"> имеет право расторгнуть Контракт</w:t>
      </w:r>
      <w:r>
        <w:t xml:space="preserve"> в одностороннем порядке полностью или в соответствующей части, направив письменное ув</w:t>
      </w:r>
      <w:r w:rsidR="000A6F1D">
        <w:t>едомление о расторжение Контракта</w:t>
      </w:r>
      <w:r>
        <w:t>. Сторона, по чьей и</w:t>
      </w:r>
      <w:r w:rsidR="000A6F1D">
        <w:t>нициативе был расторгнут Контракт</w:t>
      </w:r>
      <w:r>
        <w:t>, в соответствии с положениями настоящего пункта, вправе требовать возмещения реального ущерба, возникшего в резуль</w:t>
      </w:r>
      <w:r w:rsidR="000A6F1D">
        <w:t>тате такого расторжения Контракта</w:t>
      </w:r>
      <w:r>
        <w:t>.</w:t>
      </w:r>
    </w:p>
    <w:p w:rsidR="003C1D8F" w:rsidRPr="00066DB6" w:rsidRDefault="003C1D8F" w:rsidP="00066DB6">
      <w:pPr>
        <w:numPr>
          <w:ilvl w:val="0"/>
          <w:numId w:val="3"/>
        </w:numPr>
        <w:jc w:val="both"/>
        <w:rPr>
          <w:b/>
          <w:sz w:val="28"/>
        </w:rPr>
      </w:pPr>
      <w:r w:rsidRPr="000A6F1D">
        <w:rPr>
          <w:b/>
          <w:i/>
        </w:rPr>
        <w:t>Заключительные положения</w:t>
      </w:r>
    </w:p>
    <w:p w:rsidR="003C1D8F" w:rsidRDefault="003C1D8F">
      <w:pPr>
        <w:jc w:val="both"/>
      </w:pPr>
      <w:r>
        <w:t>9.1. Во всём остальном, что не предусмот</w:t>
      </w:r>
      <w:r w:rsidR="000A6F1D">
        <w:t>рено настоящим Контрактом</w:t>
      </w:r>
      <w:r>
        <w:t>, «Стороны» руководствуются действующим законодательством РФ.</w:t>
      </w:r>
    </w:p>
    <w:p w:rsidR="003C1D8F" w:rsidRDefault="003C1D8F">
      <w:pPr>
        <w:jc w:val="both"/>
      </w:pPr>
      <w:r>
        <w:t xml:space="preserve">9.2. Любые изменения и </w:t>
      </w:r>
      <w:r w:rsidR="000A6F1D">
        <w:t>дополнения к настоящему Контракту</w:t>
      </w:r>
      <w:r>
        <w:t xml:space="preserve"> </w:t>
      </w:r>
      <w:r w:rsidR="00066DB6">
        <w:t>действительны при условии, если</w:t>
      </w:r>
      <w:r>
        <w:t xml:space="preserve"> они совершены в письменной форме и подписаны уполномоченными на то представителями «Сторон».</w:t>
      </w:r>
    </w:p>
    <w:p w:rsidR="003C1D8F" w:rsidRDefault="003C1D8F">
      <w:pPr>
        <w:jc w:val="both"/>
      </w:pPr>
      <w:r>
        <w:t>9.3. Все уведомления и сообщения должны направляться в письменной форме. Сообщения считаются исполненными надлежащим образом, если они направлены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3C1D8F" w:rsidRDefault="000A6F1D">
      <w:pPr>
        <w:jc w:val="both"/>
        <w:rPr>
          <w:b/>
          <w:sz w:val="28"/>
        </w:rPr>
      </w:pPr>
      <w:r>
        <w:t>9.4. Настоящий Контракт</w:t>
      </w:r>
      <w:r w:rsidR="003C1D8F">
        <w:t xml:space="preserve"> составлен в двух экземплярах, имеющих одинаковую юридическую силу, по одному экземпляру для каждой из «Сторон».</w:t>
      </w:r>
    </w:p>
    <w:p w:rsidR="003C1D8F" w:rsidRPr="000A6F1D" w:rsidRDefault="003C1D8F" w:rsidP="00066DB6">
      <w:pPr>
        <w:numPr>
          <w:ilvl w:val="0"/>
          <w:numId w:val="3"/>
        </w:numPr>
        <w:rPr>
          <w:b/>
          <w:i/>
        </w:rPr>
      </w:pPr>
      <w:r w:rsidRPr="000A6F1D">
        <w:rPr>
          <w:b/>
          <w:i/>
        </w:rPr>
        <w:t>Адреса, реквизиты и подписи сторон</w:t>
      </w:r>
    </w:p>
    <w:p w:rsidR="003C1D8F" w:rsidRDefault="003C1D8F">
      <w:pPr>
        <w:jc w:val="center"/>
        <w:rPr>
          <w:b/>
          <w:sz w:val="28"/>
        </w:rPr>
      </w:pPr>
    </w:p>
    <w:tbl>
      <w:tblPr>
        <w:tblW w:w="0" w:type="auto"/>
        <w:tblLook w:val="04A0" w:firstRow="1" w:lastRow="0" w:firstColumn="1" w:lastColumn="0" w:noHBand="0" w:noVBand="1"/>
      </w:tblPr>
      <w:tblGrid>
        <w:gridCol w:w="4998"/>
        <w:gridCol w:w="4999"/>
      </w:tblGrid>
      <w:tr w:rsidR="000A6F1D" w:rsidRPr="00423017" w:rsidTr="00423017">
        <w:tc>
          <w:tcPr>
            <w:tcW w:w="4998" w:type="dxa"/>
          </w:tcPr>
          <w:p w:rsidR="009F3435" w:rsidRPr="00423017" w:rsidRDefault="009F3435" w:rsidP="009F3435">
            <w:pPr>
              <w:rPr>
                <w:i/>
              </w:rPr>
            </w:pPr>
            <w:r w:rsidRPr="00423017">
              <w:rPr>
                <w:b/>
                <w:i/>
              </w:rPr>
              <w:t>Заказчик:</w:t>
            </w:r>
          </w:p>
          <w:p w:rsidR="009F3435" w:rsidRPr="00423017" w:rsidRDefault="009F3435" w:rsidP="009F3435">
            <w:pPr>
              <w:rPr>
                <w:b/>
                <w:i/>
              </w:rPr>
            </w:pPr>
            <w:r w:rsidRPr="00423017">
              <w:rPr>
                <w:b/>
                <w:i/>
              </w:rPr>
              <w:t>МБУДО «ДМШ № 4» г. Кирова</w:t>
            </w:r>
          </w:p>
          <w:p w:rsidR="006A087A" w:rsidRPr="006A087A" w:rsidRDefault="006A087A" w:rsidP="006A087A">
            <w:pPr>
              <w:rPr>
                <w:bCs/>
              </w:rPr>
            </w:pPr>
            <w:r w:rsidRPr="006A087A">
              <w:rPr>
                <w:bCs/>
              </w:rPr>
              <w:t xml:space="preserve">Юридический адрес: </w:t>
            </w:r>
          </w:p>
          <w:p w:rsidR="006A087A" w:rsidRPr="006A087A" w:rsidRDefault="006A087A" w:rsidP="006A087A">
            <w:pPr>
              <w:rPr>
                <w:bCs/>
              </w:rPr>
            </w:pPr>
            <w:r w:rsidRPr="006A087A">
              <w:rPr>
                <w:bCs/>
              </w:rPr>
              <w:t>610014 г. Киров, ул. Левитана, д. 3</w:t>
            </w:r>
          </w:p>
          <w:p w:rsidR="006A087A" w:rsidRPr="006A087A" w:rsidRDefault="006A087A" w:rsidP="006A087A">
            <w:pPr>
              <w:rPr>
                <w:bCs/>
              </w:rPr>
            </w:pPr>
            <w:r w:rsidRPr="006A087A">
              <w:rPr>
                <w:bCs/>
              </w:rPr>
              <w:t>ИНН 4346060233 КПП 434501001</w:t>
            </w:r>
          </w:p>
          <w:p w:rsidR="006A087A" w:rsidRPr="006A087A" w:rsidRDefault="006A087A" w:rsidP="006A087A">
            <w:pPr>
              <w:rPr>
                <w:bCs/>
              </w:rPr>
            </w:pPr>
            <w:r w:rsidRPr="006A087A">
              <w:rPr>
                <w:bCs/>
              </w:rPr>
              <w:t>Р/счет 03234643337010004000</w:t>
            </w:r>
          </w:p>
          <w:p w:rsidR="006A087A" w:rsidRPr="006A087A" w:rsidRDefault="006A087A" w:rsidP="006A087A">
            <w:pPr>
              <w:rPr>
                <w:bCs/>
              </w:rPr>
            </w:pPr>
            <w:r w:rsidRPr="006A087A">
              <w:rPr>
                <w:bCs/>
              </w:rPr>
              <w:t>ОКЦ №4 Волго-Вятского ГУ Банка России /</w:t>
            </w:r>
          </w:p>
          <w:p w:rsidR="006A087A" w:rsidRPr="006A087A" w:rsidRDefault="006A087A" w:rsidP="006A087A">
            <w:pPr>
              <w:rPr>
                <w:bCs/>
              </w:rPr>
            </w:pPr>
            <w:r w:rsidRPr="006A087A">
              <w:rPr>
                <w:bCs/>
              </w:rPr>
              <w:t>УФК по Кировской области г. Киров</w:t>
            </w:r>
          </w:p>
          <w:p w:rsidR="006A087A" w:rsidRPr="006A087A" w:rsidRDefault="006A087A" w:rsidP="006A087A">
            <w:pPr>
              <w:rPr>
                <w:bCs/>
              </w:rPr>
            </w:pPr>
            <w:r w:rsidRPr="006A087A">
              <w:rPr>
                <w:bCs/>
              </w:rPr>
              <w:t>Департамент финансов администрации города Кирова (МБУДО «ДМШ № 4» г. Кирова,</w:t>
            </w:r>
          </w:p>
          <w:p w:rsidR="006A087A" w:rsidRPr="006A087A" w:rsidRDefault="006A087A" w:rsidP="006A087A">
            <w:pPr>
              <w:rPr>
                <w:bCs/>
              </w:rPr>
            </w:pPr>
            <w:r w:rsidRPr="006A087A">
              <w:rPr>
                <w:bCs/>
              </w:rPr>
              <w:t>л/с 08911006029)</w:t>
            </w:r>
          </w:p>
          <w:p w:rsidR="006A087A" w:rsidRPr="006A087A" w:rsidRDefault="006A087A" w:rsidP="006A087A">
            <w:pPr>
              <w:rPr>
                <w:bCs/>
              </w:rPr>
            </w:pPr>
            <w:r w:rsidRPr="006A087A">
              <w:rPr>
                <w:bCs/>
              </w:rPr>
              <w:t>БИК банка 013304182</w:t>
            </w:r>
          </w:p>
          <w:p w:rsidR="006A087A" w:rsidRPr="006A087A" w:rsidRDefault="006A087A" w:rsidP="006A087A">
            <w:pPr>
              <w:rPr>
                <w:bCs/>
              </w:rPr>
            </w:pPr>
            <w:r w:rsidRPr="006A087A">
              <w:rPr>
                <w:bCs/>
              </w:rPr>
              <w:t>Счет банка 40102810345370000033</w:t>
            </w:r>
          </w:p>
          <w:p w:rsidR="006A087A" w:rsidRPr="006A087A" w:rsidRDefault="006A087A" w:rsidP="006A087A">
            <w:pPr>
              <w:rPr>
                <w:bCs/>
              </w:rPr>
            </w:pPr>
            <w:r w:rsidRPr="006A087A">
              <w:rPr>
                <w:bCs/>
              </w:rPr>
              <w:t>Контактный телефон 8 (8332) 563-078</w:t>
            </w:r>
          </w:p>
          <w:p w:rsidR="0030792E" w:rsidRPr="009F3435" w:rsidRDefault="006A087A" w:rsidP="006A087A">
            <w:r w:rsidRPr="006A087A">
              <w:rPr>
                <w:bCs/>
              </w:rPr>
              <w:t>Адрес электронной почты: dmsh4@list.ru</w:t>
            </w:r>
          </w:p>
          <w:p w:rsidR="000A6F1D" w:rsidRDefault="000A6F1D" w:rsidP="009F3435">
            <w:pPr>
              <w:rPr>
                <w:b/>
                <w:sz w:val="28"/>
              </w:rPr>
            </w:pPr>
          </w:p>
          <w:p w:rsidR="0030792E" w:rsidRDefault="0030792E" w:rsidP="0030792E">
            <w:pPr>
              <w:tabs>
                <w:tab w:val="center" w:pos="2391"/>
              </w:tabs>
            </w:pPr>
            <w:r w:rsidRPr="000E68D1">
              <w:t>Директор</w:t>
            </w:r>
            <w:r w:rsidRPr="000E68D1">
              <w:tab/>
            </w:r>
            <w:r w:rsidR="000E68D1" w:rsidRPr="000E68D1">
              <w:t xml:space="preserve">                 /</w:t>
            </w:r>
            <w:r w:rsidRPr="000E68D1">
              <w:t>И.В. Сорокина</w:t>
            </w:r>
            <w:r w:rsidR="000E68D1" w:rsidRPr="000E68D1">
              <w:t>/</w:t>
            </w:r>
          </w:p>
          <w:p w:rsidR="00002D9B" w:rsidRPr="000E68D1" w:rsidRDefault="00002D9B" w:rsidP="0030792E">
            <w:pPr>
              <w:tabs>
                <w:tab w:val="center" w:pos="2391"/>
              </w:tabs>
            </w:pPr>
            <w:r>
              <w:t>м.п.</w:t>
            </w:r>
          </w:p>
        </w:tc>
        <w:tc>
          <w:tcPr>
            <w:tcW w:w="4999" w:type="dxa"/>
          </w:tcPr>
          <w:p w:rsidR="009F3435" w:rsidRDefault="009F3435" w:rsidP="00423017">
            <w:pPr>
              <w:tabs>
                <w:tab w:val="left" w:pos="403"/>
              </w:tabs>
              <w:spacing w:before="10" w:line="254" w:lineRule="exact"/>
              <w:rPr>
                <w:b/>
                <w:i/>
              </w:rPr>
            </w:pPr>
            <w:r w:rsidRPr="00423017">
              <w:rPr>
                <w:b/>
                <w:i/>
              </w:rPr>
              <w:t>Исполнитель:</w:t>
            </w:r>
          </w:p>
          <w:p w:rsidR="00EF0CD8" w:rsidRPr="00EF0CD8" w:rsidRDefault="00EF0CD8" w:rsidP="00A05E92">
            <w:pPr>
              <w:jc w:val="both"/>
            </w:pPr>
          </w:p>
        </w:tc>
      </w:tr>
    </w:tbl>
    <w:p w:rsidR="000A6F1D" w:rsidRDefault="000A6F1D">
      <w:pPr>
        <w:jc w:val="center"/>
        <w:rPr>
          <w:b/>
          <w:sz w:val="28"/>
        </w:rPr>
      </w:pPr>
    </w:p>
    <w:p w:rsidR="000A6F1D" w:rsidRDefault="000A6F1D">
      <w:pPr>
        <w:jc w:val="center"/>
        <w:rPr>
          <w:b/>
          <w:sz w:val="28"/>
        </w:rPr>
      </w:pPr>
    </w:p>
    <w:p w:rsidR="006723BA" w:rsidRDefault="006723BA">
      <w:pPr>
        <w:jc w:val="center"/>
        <w:rPr>
          <w:b/>
          <w:sz w:val="28"/>
        </w:rPr>
      </w:pPr>
    </w:p>
    <w:p w:rsidR="00066DB6" w:rsidRDefault="00066DB6">
      <w:pPr>
        <w:jc w:val="center"/>
        <w:rPr>
          <w:b/>
          <w:sz w:val="28"/>
        </w:rPr>
      </w:pPr>
    </w:p>
    <w:p w:rsidR="00066DB6" w:rsidRDefault="00066DB6">
      <w:pPr>
        <w:jc w:val="center"/>
        <w:rPr>
          <w:b/>
          <w:sz w:val="28"/>
        </w:rPr>
      </w:pPr>
    </w:p>
    <w:p w:rsidR="004D76DF" w:rsidRDefault="004D76DF" w:rsidP="00BB0330">
      <w:pPr>
        <w:pStyle w:val="ConsPlusNormal"/>
        <w:jc w:val="right"/>
        <w:outlineLvl w:val="1"/>
        <w:rPr>
          <w:rFonts w:ascii="Times New Roman" w:hAnsi="Times New Roman" w:cs="Times New Roman"/>
          <w:sz w:val="24"/>
          <w:szCs w:val="24"/>
        </w:rPr>
      </w:pPr>
    </w:p>
    <w:p w:rsidR="00EC36E6" w:rsidRPr="00BB0330" w:rsidRDefault="006723BA" w:rsidP="00BB0330">
      <w:pPr>
        <w:pStyle w:val="ConsPlusNormal"/>
        <w:jc w:val="right"/>
        <w:outlineLvl w:val="1"/>
        <w:rPr>
          <w:b/>
          <w:sz w:val="24"/>
          <w:szCs w:val="24"/>
        </w:rPr>
      </w:pPr>
      <w:r w:rsidRPr="00BB0330">
        <w:rPr>
          <w:rFonts w:ascii="Times New Roman" w:hAnsi="Times New Roman" w:cs="Times New Roman"/>
          <w:sz w:val="24"/>
          <w:szCs w:val="24"/>
        </w:rPr>
        <w:t>Приложение № 1</w:t>
      </w:r>
      <w:r w:rsidR="00BB0330" w:rsidRPr="00BB0330">
        <w:rPr>
          <w:rFonts w:ascii="Times New Roman" w:hAnsi="Times New Roman" w:cs="Times New Roman"/>
          <w:sz w:val="24"/>
          <w:szCs w:val="24"/>
        </w:rPr>
        <w:t xml:space="preserve"> </w:t>
      </w:r>
      <w:r w:rsidRPr="00BB0330">
        <w:rPr>
          <w:rFonts w:ascii="Times New Roman" w:hAnsi="Times New Roman" w:cs="Times New Roman"/>
          <w:sz w:val="24"/>
          <w:szCs w:val="24"/>
        </w:rPr>
        <w:t>к контракту</w:t>
      </w:r>
      <w:r w:rsidR="00EF0CD8" w:rsidRPr="00BB0330">
        <w:rPr>
          <w:rFonts w:ascii="Times New Roman" w:hAnsi="Times New Roman" w:cs="Times New Roman"/>
          <w:sz w:val="24"/>
          <w:szCs w:val="24"/>
        </w:rPr>
        <w:t xml:space="preserve"> №</w:t>
      </w:r>
      <w:r w:rsidR="00EF0CD8" w:rsidRPr="00BB0330">
        <w:rPr>
          <w:sz w:val="24"/>
          <w:szCs w:val="24"/>
        </w:rPr>
        <w:t xml:space="preserve"> </w:t>
      </w:r>
      <w:r w:rsidR="00BB0330">
        <w:rPr>
          <w:sz w:val="24"/>
          <w:szCs w:val="24"/>
        </w:rPr>
        <w:t>____________</w:t>
      </w:r>
    </w:p>
    <w:p w:rsidR="006723BA" w:rsidRPr="00E053E4" w:rsidRDefault="006723BA" w:rsidP="0082617F">
      <w:pPr>
        <w:jc w:val="center"/>
      </w:pPr>
    </w:p>
    <w:p w:rsidR="006723BA" w:rsidRPr="00E053E4" w:rsidRDefault="006723BA" w:rsidP="006723BA">
      <w:pPr>
        <w:pStyle w:val="ConsPlusNormal"/>
        <w:jc w:val="center"/>
        <w:rPr>
          <w:rFonts w:ascii="Times New Roman" w:hAnsi="Times New Roman" w:cs="Times New Roman"/>
          <w:sz w:val="24"/>
          <w:szCs w:val="24"/>
        </w:rPr>
      </w:pPr>
      <w:bookmarkStart w:id="1" w:name="P434"/>
      <w:bookmarkEnd w:id="1"/>
      <w:r w:rsidRPr="00E053E4">
        <w:rPr>
          <w:rFonts w:ascii="Times New Roman" w:hAnsi="Times New Roman" w:cs="Times New Roman"/>
          <w:sz w:val="24"/>
          <w:szCs w:val="24"/>
        </w:rPr>
        <w:t xml:space="preserve">СПЕЦИФИКАЦИЯ </w:t>
      </w:r>
    </w:p>
    <w:p w:rsidR="006723BA" w:rsidRPr="00E053E4" w:rsidRDefault="006723BA" w:rsidP="006723B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102"/>
        <w:gridCol w:w="2126"/>
        <w:gridCol w:w="993"/>
        <w:gridCol w:w="1417"/>
        <w:gridCol w:w="1417"/>
      </w:tblGrid>
      <w:tr w:rsidR="006723BA" w:rsidRPr="00E053E4" w:rsidTr="00423017">
        <w:trPr>
          <w:trHeight w:val="276"/>
        </w:trPr>
        <w:tc>
          <w:tcPr>
            <w:tcW w:w="504" w:type="dxa"/>
            <w:vMerge w:val="restart"/>
          </w:tcPr>
          <w:p w:rsidR="006723BA" w:rsidRPr="00E053E4" w:rsidRDefault="006723BA" w:rsidP="00423017">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N п/п</w:t>
            </w:r>
          </w:p>
        </w:tc>
        <w:tc>
          <w:tcPr>
            <w:tcW w:w="3102" w:type="dxa"/>
            <w:vMerge w:val="restart"/>
          </w:tcPr>
          <w:p w:rsidR="006723BA" w:rsidRPr="00E053E4" w:rsidRDefault="006723BA" w:rsidP="00423017">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Наименование услуги</w:t>
            </w:r>
          </w:p>
        </w:tc>
        <w:tc>
          <w:tcPr>
            <w:tcW w:w="2126" w:type="dxa"/>
            <w:vMerge w:val="restart"/>
          </w:tcPr>
          <w:p w:rsidR="006723BA" w:rsidRPr="00E053E4" w:rsidRDefault="006723BA" w:rsidP="00423017">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Единица измерения (по ОКЕИ)</w:t>
            </w:r>
          </w:p>
        </w:tc>
        <w:tc>
          <w:tcPr>
            <w:tcW w:w="993" w:type="dxa"/>
            <w:vMerge w:val="restart"/>
          </w:tcPr>
          <w:p w:rsidR="006723BA" w:rsidRPr="00E053E4" w:rsidRDefault="006723BA" w:rsidP="00423017">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Объем услуг</w:t>
            </w:r>
          </w:p>
        </w:tc>
        <w:tc>
          <w:tcPr>
            <w:tcW w:w="1417" w:type="dxa"/>
            <w:vMerge w:val="restart"/>
          </w:tcPr>
          <w:p w:rsidR="006723BA" w:rsidRPr="00E053E4" w:rsidRDefault="006723BA" w:rsidP="00423017">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Цена единицы услуги (руб. коп.)</w:t>
            </w:r>
          </w:p>
        </w:tc>
        <w:tc>
          <w:tcPr>
            <w:tcW w:w="1417" w:type="dxa"/>
            <w:vMerge w:val="restart"/>
          </w:tcPr>
          <w:p w:rsidR="006723BA" w:rsidRDefault="006723BA" w:rsidP="00423017">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 xml:space="preserve">Сумма </w:t>
            </w:r>
          </w:p>
          <w:p w:rsidR="006723BA" w:rsidRPr="00E053E4" w:rsidRDefault="006723BA" w:rsidP="00423017">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(руб. коп.)</w:t>
            </w:r>
            <w:r w:rsidR="00DB44A0">
              <w:rPr>
                <w:rFonts w:ascii="Times New Roman" w:hAnsi="Times New Roman" w:cs="Times New Roman"/>
                <w:sz w:val="24"/>
                <w:szCs w:val="24"/>
              </w:rPr>
              <w:t xml:space="preserve">, НДС </w:t>
            </w:r>
          </w:p>
        </w:tc>
      </w:tr>
      <w:tr w:rsidR="006723BA" w:rsidRPr="00E053E4" w:rsidTr="00423017">
        <w:trPr>
          <w:trHeight w:val="458"/>
        </w:trPr>
        <w:tc>
          <w:tcPr>
            <w:tcW w:w="504" w:type="dxa"/>
            <w:vMerge/>
          </w:tcPr>
          <w:p w:rsidR="006723BA" w:rsidRPr="00E053E4" w:rsidRDefault="006723BA" w:rsidP="00423017"/>
        </w:tc>
        <w:tc>
          <w:tcPr>
            <w:tcW w:w="3102" w:type="dxa"/>
            <w:vMerge/>
          </w:tcPr>
          <w:p w:rsidR="006723BA" w:rsidRPr="00E053E4" w:rsidRDefault="006723BA" w:rsidP="00423017"/>
        </w:tc>
        <w:tc>
          <w:tcPr>
            <w:tcW w:w="2126" w:type="dxa"/>
            <w:vMerge/>
          </w:tcPr>
          <w:p w:rsidR="006723BA" w:rsidRPr="00E053E4" w:rsidRDefault="006723BA" w:rsidP="00423017"/>
        </w:tc>
        <w:tc>
          <w:tcPr>
            <w:tcW w:w="993" w:type="dxa"/>
            <w:vMerge/>
          </w:tcPr>
          <w:p w:rsidR="006723BA" w:rsidRPr="00E053E4" w:rsidRDefault="006723BA" w:rsidP="00423017"/>
        </w:tc>
        <w:tc>
          <w:tcPr>
            <w:tcW w:w="1417" w:type="dxa"/>
            <w:vMerge/>
          </w:tcPr>
          <w:p w:rsidR="006723BA" w:rsidRPr="00E053E4" w:rsidRDefault="006723BA" w:rsidP="00423017"/>
        </w:tc>
        <w:tc>
          <w:tcPr>
            <w:tcW w:w="1417" w:type="dxa"/>
            <w:vMerge/>
          </w:tcPr>
          <w:p w:rsidR="006723BA" w:rsidRPr="00E053E4" w:rsidRDefault="006723BA" w:rsidP="00423017"/>
        </w:tc>
      </w:tr>
      <w:tr w:rsidR="006723BA" w:rsidRPr="0082617F" w:rsidTr="00423017">
        <w:tc>
          <w:tcPr>
            <w:tcW w:w="504" w:type="dxa"/>
          </w:tcPr>
          <w:p w:rsidR="006723BA" w:rsidRPr="00E053E4" w:rsidRDefault="006723BA"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1</w:t>
            </w:r>
          </w:p>
        </w:tc>
        <w:tc>
          <w:tcPr>
            <w:tcW w:w="3102" w:type="dxa"/>
          </w:tcPr>
          <w:p w:rsidR="004D76DF" w:rsidRDefault="004D76DF" w:rsidP="004D76DF">
            <w:pPr>
              <w:rPr>
                <w:lang w:eastAsia="ru-RU"/>
              </w:rPr>
            </w:pPr>
            <w:r w:rsidRPr="004D76DF">
              <w:rPr>
                <w:lang w:eastAsia="ru-RU"/>
              </w:rPr>
              <w:t>Оказание охранных услуг по адресу</w:t>
            </w:r>
            <w:r w:rsidR="006723BA" w:rsidRPr="00E053E4">
              <w:rPr>
                <w:lang w:eastAsia="ru-RU"/>
              </w:rPr>
              <w:t xml:space="preserve">: </w:t>
            </w:r>
          </w:p>
          <w:p w:rsidR="006723BA" w:rsidRPr="00720FC1" w:rsidRDefault="006723BA" w:rsidP="004D76DF">
            <w:pPr>
              <w:rPr>
                <w:lang w:eastAsia="ru-RU"/>
              </w:rPr>
            </w:pPr>
            <w:r>
              <w:rPr>
                <w:lang w:eastAsia="ru-RU"/>
              </w:rPr>
              <w:t>г.</w:t>
            </w:r>
            <w:r w:rsidR="004D76DF">
              <w:rPr>
                <w:lang w:eastAsia="ru-RU"/>
              </w:rPr>
              <w:t xml:space="preserve"> </w:t>
            </w:r>
            <w:r>
              <w:rPr>
                <w:lang w:eastAsia="ru-RU"/>
              </w:rPr>
              <w:t>Киров</w:t>
            </w:r>
            <w:r w:rsidRPr="00720FC1">
              <w:rPr>
                <w:lang w:eastAsia="ru-RU"/>
              </w:rPr>
              <w:t>,</w:t>
            </w:r>
            <w:r>
              <w:rPr>
                <w:lang w:eastAsia="ru-RU"/>
              </w:rPr>
              <w:t xml:space="preserve"> ул.</w:t>
            </w:r>
            <w:r w:rsidR="004D76DF">
              <w:rPr>
                <w:lang w:eastAsia="ru-RU"/>
              </w:rPr>
              <w:t xml:space="preserve"> </w:t>
            </w:r>
            <w:r>
              <w:rPr>
                <w:lang w:eastAsia="ru-RU"/>
              </w:rPr>
              <w:t>Левитана</w:t>
            </w:r>
            <w:r w:rsidRPr="00720FC1">
              <w:rPr>
                <w:lang w:eastAsia="ru-RU"/>
              </w:rPr>
              <w:t>,</w:t>
            </w:r>
            <w:r>
              <w:rPr>
                <w:lang w:eastAsia="ru-RU"/>
              </w:rPr>
              <w:t xml:space="preserve"> д. 3</w:t>
            </w:r>
          </w:p>
          <w:p w:rsidR="006723BA" w:rsidRPr="00E053E4" w:rsidRDefault="006723BA" w:rsidP="00423017">
            <w:pPr>
              <w:pStyle w:val="ConsPlusNormal"/>
              <w:rPr>
                <w:rFonts w:ascii="Times New Roman" w:hAnsi="Times New Roman" w:cs="Times New Roman"/>
                <w:sz w:val="24"/>
                <w:szCs w:val="24"/>
              </w:rPr>
            </w:pPr>
          </w:p>
        </w:tc>
        <w:tc>
          <w:tcPr>
            <w:tcW w:w="2126" w:type="dxa"/>
          </w:tcPr>
          <w:p w:rsidR="006723BA" w:rsidRPr="00E053E4" w:rsidRDefault="006723BA" w:rsidP="004D76DF">
            <w:pPr>
              <w:pStyle w:val="ConsPlusNormal"/>
              <w:jc w:val="center"/>
              <w:rPr>
                <w:rFonts w:ascii="Times New Roman" w:hAnsi="Times New Roman" w:cs="Times New Roman"/>
                <w:sz w:val="24"/>
                <w:szCs w:val="24"/>
              </w:rPr>
            </w:pPr>
            <w:proofErr w:type="spellStart"/>
            <w:r w:rsidRPr="00E053E4">
              <w:rPr>
                <w:rFonts w:ascii="Times New Roman" w:hAnsi="Times New Roman" w:cs="Times New Roman"/>
                <w:sz w:val="24"/>
                <w:szCs w:val="24"/>
              </w:rPr>
              <w:t>человек</w:t>
            </w:r>
            <w:r w:rsidR="004D76DF">
              <w:rPr>
                <w:rFonts w:ascii="Times New Roman" w:hAnsi="Times New Roman" w:cs="Times New Roman"/>
                <w:sz w:val="24"/>
                <w:szCs w:val="24"/>
              </w:rPr>
              <w:t>о</w:t>
            </w:r>
            <w:proofErr w:type="spellEnd"/>
            <w:r w:rsidRPr="00E053E4">
              <w:rPr>
                <w:rFonts w:ascii="Times New Roman" w:hAnsi="Times New Roman" w:cs="Times New Roman"/>
                <w:sz w:val="24"/>
                <w:szCs w:val="24"/>
              </w:rPr>
              <w:t>/час</w:t>
            </w:r>
          </w:p>
        </w:tc>
        <w:tc>
          <w:tcPr>
            <w:tcW w:w="993" w:type="dxa"/>
          </w:tcPr>
          <w:p w:rsidR="006723BA" w:rsidRPr="0082617F" w:rsidRDefault="0082617F" w:rsidP="00423017">
            <w:pPr>
              <w:pStyle w:val="ConsPlusNormal"/>
              <w:jc w:val="center"/>
              <w:rPr>
                <w:rFonts w:ascii="Times New Roman" w:hAnsi="Times New Roman" w:cs="Times New Roman"/>
                <w:sz w:val="24"/>
                <w:szCs w:val="24"/>
              </w:rPr>
            </w:pPr>
            <w:r>
              <w:rPr>
                <w:rFonts w:ascii="Times New Roman" w:hAnsi="Times New Roman" w:cs="Times New Roman"/>
                <w:sz w:val="24"/>
                <w:szCs w:val="24"/>
              </w:rPr>
              <w:t>16</w:t>
            </w:r>
            <w:r w:rsidR="007220FD">
              <w:rPr>
                <w:rFonts w:ascii="Times New Roman" w:hAnsi="Times New Roman" w:cs="Times New Roman"/>
                <w:sz w:val="24"/>
                <w:szCs w:val="24"/>
              </w:rPr>
              <w:t>74</w:t>
            </w:r>
          </w:p>
        </w:tc>
        <w:tc>
          <w:tcPr>
            <w:tcW w:w="1417" w:type="dxa"/>
          </w:tcPr>
          <w:p w:rsidR="006723BA" w:rsidRPr="0082617F" w:rsidRDefault="006723BA" w:rsidP="00423017">
            <w:pPr>
              <w:pStyle w:val="ConsPlusNormal"/>
              <w:jc w:val="center"/>
              <w:rPr>
                <w:rFonts w:ascii="Times New Roman" w:hAnsi="Times New Roman" w:cs="Times New Roman"/>
                <w:sz w:val="24"/>
                <w:szCs w:val="24"/>
              </w:rPr>
            </w:pPr>
          </w:p>
        </w:tc>
        <w:tc>
          <w:tcPr>
            <w:tcW w:w="1417" w:type="dxa"/>
          </w:tcPr>
          <w:p w:rsidR="006723BA" w:rsidRPr="0082617F" w:rsidRDefault="006723BA" w:rsidP="00423017">
            <w:pPr>
              <w:pStyle w:val="ConsPlusNormal"/>
              <w:jc w:val="center"/>
              <w:rPr>
                <w:rFonts w:ascii="Times New Roman" w:hAnsi="Times New Roman" w:cs="Times New Roman"/>
                <w:sz w:val="24"/>
                <w:szCs w:val="24"/>
              </w:rPr>
            </w:pPr>
          </w:p>
        </w:tc>
      </w:tr>
      <w:tr w:rsidR="006723BA" w:rsidRPr="00E053E4" w:rsidTr="00423017">
        <w:tc>
          <w:tcPr>
            <w:tcW w:w="3606" w:type="dxa"/>
            <w:gridSpan w:val="2"/>
          </w:tcPr>
          <w:p w:rsidR="006723BA" w:rsidRPr="00E053E4" w:rsidRDefault="006723BA" w:rsidP="00423017">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Итого:</w:t>
            </w:r>
          </w:p>
        </w:tc>
        <w:tc>
          <w:tcPr>
            <w:tcW w:w="2126" w:type="dxa"/>
          </w:tcPr>
          <w:p w:rsidR="006723BA" w:rsidRPr="00E053E4" w:rsidRDefault="006723BA" w:rsidP="00423017">
            <w:pPr>
              <w:pStyle w:val="ConsPlusNormal"/>
              <w:rPr>
                <w:rFonts w:ascii="Times New Roman" w:hAnsi="Times New Roman" w:cs="Times New Roman"/>
                <w:sz w:val="24"/>
                <w:szCs w:val="24"/>
              </w:rPr>
            </w:pPr>
          </w:p>
        </w:tc>
        <w:tc>
          <w:tcPr>
            <w:tcW w:w="993" w:type="dxa"/>
          </w:tcPr>
          <w:p w:rsidR="006723BA" w:rsidRPr="00E053E4" w:rsidRDefault="006723BA" w:rsidP="00423017">
            <w:pPr>
              <w:pStyle w:val="ConsPlusNormal"/>
              <w:rPr>
                <w:rFonts w:ascii="Times New Roman" w:hAnsi="Times New Roman" w:cs="Times New Roman"/>
                <w:sz w:val="24"/>
                <w:szCs w:val="24"/>
              </w:rPr>
            </w:pPr>
          </w:p>
        </w:tc>
        <w:tc>
          <w:tcPr>
            <w:tcW w:w="1417" w:type="dxa"/>
          </w:tcPr>
          <w:p w:rsidR="006723BA" w:rsidRPr="00E053E4" w:rsidRDefault="006723BA" w:rsidP="00423017">
            <w:pPr>
              <w:pStyle w:val="ConsPlusNormal"/>
              <w:rPr>
                <w:rFonts w:ascii="Times New Roman" w:hAnsi="Times New Roman" w:cs="Times New Roman"/>
                <w:sz w:val="24"/>
                <w:szCs w:val="24"/>
              </w:rPr>
            </w:pPr>
          </w:p>
        </w:tc>
        <w:tc>
          <w:tcPr>
            <w:tcW w:w="1417" w:type="dxa"/>
          </w:tcPr>
          <w:p w:rsidR="006723BA" w:rsidRPr="00DB44A0" w:rsidRDefault="006723BA" w:rsidP="00423017">
            <w:pPr>
              <w:pStyle w:val="ConsPlusNormal"/>
              <w:rPr>
                <w:rFonts w:ascii="Times New Roman" w:hAnsi="Times New Roman" w:cs="Times New Roman"/>
                <w:b/>
                <w:i/>
                <w:sz w:val="24"/>
                <w:szCs w:val="24"/>
              </w:rPr>
            </w:pPr>
          </w:p>
        </w:tc>
      </w:tr>
      <w:tr w:rsidR="00DB44A0" w:rsidRPr="00E053E4" w:rsidTr="00423017">
        <w:tc>
          <w:tcPr>
            <w:tcW w:w="3606" w:type="dxa"/>
            <w:gridSpan w:val="2"/>
          </w:tcPr>
          <w:p w:rsidR="00DB44A0" w:rsidRPr="00E053E4" w:rsidRDefault="00DB44A0" w:rsidP="0042301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том числе НДС </w:t>
            </w:r>
          </w:p>
        </w:tc>
        <w:tc>
          <w:tcPr>
            <w:tcW w:w="2126" w:type="dxa"/>
          </w:tcPr>
          <w:p w:rsidR="00DB44A0" w:rsidRPr="00E053E4" w:rsidRDefault="00DB44A0" w:rsidP="00423017">
            <w:pPr>
              <w:pStyle w:val="ConsPlusNormal"/>
              <w:rPr>
                <w:rFonts w:ascii="Times New Roman" w:hAnsi="Times New Roman" w:cs="Times New Roman"/>
                <w:sz w:val="24"/>
                <w:szCs w:val="24"/>
              </w:rPr>
            </w:pPr>
          </w:p>
        </w:tc>
        <w:tc>
          <w:tcPr>
            <w:tcW w:w="993" w:type="dxa"/>
          </w:tcPr>
          <w:p w:rsidR="00DB44A0" w:rsidRPr="00E053E4" w:rsidRDefault="00DB44A0" w:rsidP="00423017">
            <w:pPr>
              <w:pStyle w:val="ConsPlusNormal"/>
              <w:rPr>
                <w:rFonts w:ascii="Times New Roman" w:hAnsi="Times New Roman" w:cs="Times New Roman"/>
                <w:sz w:val="24"/>
                <w:szCs w:val="24"/>
              </w:rPr>
            </w:pPr>
          </w:p>
        </w:tc>
        <w:tc>
          <w:tcPr>
            <w:tcW w:w="1417" w:type="dxa"/>
          </w:tcPr>
          <w:p w:rsidR="00DB44A0" w:rsidRPr="00E053E4" w:rsidRDefault="00DB44A0" w:rsidP="00423017">
            <w:pPr>
              <w:pStyle w:val="ConsPlusNormal"/>
              <w:rPr>
                <w:rFonts w:ascii="Times New Roman" w:hAnsi="Times New Roman" w:cs="Times New Roman"/>
                <w:sz w:val="24"/>
                <w:szCs w:val="24"/>
              </w:rPr>
            </w:pPr>
          </w:p>
        </w:tc>
        <w:tc>
          <w:tcPr>
            <w:tcW w:w="1417" w:type="dxa"/>
          </w:tcPr>
          <w:p w:rsidR="00DB44A0" w:rsidRPr="00DB44A0" w:rsidRDefault="00DB44A0" w:rsidP="00423017">
            <w:pPr>
              <w:pStyle w:val="ConsPlusNormal"/>
              <w:rPr>
                <w:rFonts w:ascii="Times New Roman" w:hAnsi="Times New Roman" w:cs="Times New Roman"/>
                <w:b/>
                <w:i/>
                <w:sz w:val="24"/>
                <w:szCs w:val="24"/>
              </w:rPr>
            </w:pPr>
          </w:p>
        </w:tc>
      </w:tr>
    </w:tbl>
    <w:p w:rsidR="006723BA" w:rsidRPr="00E053E4" w:rsidRDefault="006723BA" w:rsidP="006723B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7292"/>
      </w:tblGrid>
      <w:tr w:rsidR="006723BA" w:rsidRPr="00E053E4" w:rsidTr="00423017">
        <w:tc>
          <w:tcPr>
            <w:tcW w:w="1134" w:type="dxa"/>
            <w:tcBorders>
              <w:top w:val="nil"/>
              <w:left w:val="nil"/>
              <w:bottom w:val="nil"/>
              <w:right w:val="nil"/>
            </w:tcBorders>
            <w:vAlign w:val="bottom"/>
          </w:tcPr>
          <w:p w:rsidR="006723BA" w:rsidRPr="00E053E4" w:rsidRDefault="006723BA" w:rsidP="00423017">
            <w:pPr>
              <w:pStyle w:val="ConsPlusNormal"/>
              <w:ind w:firstLine="283"/>
              <w:rPr>
                <w:rFonts w:ascii="Times New Roman" w:hAnsi="Times New Roman" w:cs="Times New Roman"/>
                <w:sz w:val="24"/>
                <w:szCs w:val="24"/>
              </w:rPr>
            </w:pPr>
            <w:r w:rsidRPr="00E053E4">
              <w:rPr>
                <w:rFonts w:ascii="Times New Roman" w:hAnsi="Times New Roman" w:cs="Times New Roman"/>
                <w:sz w:val="24"/>
                <w:szCs w:val="24"/>
              </w:rPr>
              <w:t>Итого:</w:t>
            </w:r>
          </w:p>
        </w:tc>
        <w:tc>
          <w:tcPr>
            <w:tcW w:w="7292" w:type="dxa"/>
            <w:tcBorders>
              <w:top w:val="nil"/>
              <w:left w:val="nil"/>
              <w:bottom w:val="single" w:sz="4" w:space="0" w:color="auto"/>
              <w:right w:val="nil"/>
            </w:tcBorders>
          </w:tcPr>
          <w:p w:rsidR="006723BA" w:rsidRPr="008869BF" w:rsidRDefault="006723BA" w:rsidP="00423017">
            <w:pPr>
              <w:pStyle w:val="ConsPlusNormal"/>
              <w:jc w:val="center"/>
              <w:rPr>
                <w:rFonts w:ascii="Times New Roman" w:hAnsi="Times New Roman" w:cs="Times New Roman"/>
                <w:sz w:val="24"/>
                <w:szCs w:val="24"/>
              </w:rPr>
            </w:pPr>
          </w:p>
        </w:tc>
      </w:tr>
      <w:tr w:rsidR="006723BA" w:rsidRPr="00E053E4" w:rsidTr="00423017">
        <w:tc>
          <w:tcPr>
            <w:tcW w:w="1134" w:type="dxa"/>
            <w:tcBorders>
              <w:top w:val="nil"/>
              <w:left w:val="nil"/>
              <w:bottom w:val="nil"/>
              <w:right w:val="nil"/>
            </w:tcBorders>
          </w:tcPr>
          <w:p w:rsidR="006723BA" w:rsidRPr="00E053E4" w:rsidRDefault="006723BA" w:rsidP="00423017">
            <w:pPr>
              <w:pStyle w:val="ConsPlusNormal"/>
              <w:rPr>
                <w:rFonts w:ascii="Times New Roman" w:hAnsi="Times New Roman" w:cs="Times New Roman"/>
                <w:sz w:val="24"/>
                <w:szCs w:val="24"/>
              </w:rPr>
            </w:pPr>
          </w:p>
        </w:tc>
        <w:tc>
          <w:tcPr>
            <w:tcW w:w="7292" w:type="dxa"/>
            <w:tcBorders>
              <w:top w:val="single" w:sz="4" w:space="0" w:color="auto"/>
              <w:left w:val="nil"/>
              <w:bottom w:val="nil"/>
              <w:right w:val="nil"/>
            </w:tcBorders>
          </w:tcPr>
          <w:p w:rsidR="006723BA" w:rsidRPr="00E053E4" w:rsidRDefault="006723BA" w:rsidP="00423017">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(сумма прописью)</w:t>
            </w:r>
          </w:p>
        </w:tc>
      </w:tr>
    </w:tbl>
    <w:p w:rsidR="006723BA" w:rsidRPr="00E053E4" w:rsidRDefault="006723BA" w:rsidP="006723B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6723BA" w:rsidRPr="00E053E4" w:rsidTr="00423017">
        <w:tc>
          <w:tcPr>
            <w:tcW w:w="2880" w:type="dxa"/>
            <w:vAlign w:val="bottom"/>
          </w:tcPr>
          <w:p w:rsidR="006723BA" w:rsidRPr="00E053E4" w:rsidRDefault="006723BA"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От Заказчика</w:t>
            </w:r>
          </w:p>
        </w:tc>
        <w:tc>
          <w:tcPr>
            <w:tcW w:w="2150" w:type="dxa"/>
          </w:tcPr>
          <w:p w:rsidR="006723BA" w:rsidRPr="00E053E4" w:rsidRDefault="006723BA" w:rsidP="00423017">
            <w:pPr>
              <w:pStyle w:val="ConsPlusNormal"/>
              <w:rPr>
                <w:rFonts w:ascii="Times New Roman" w:hAnsi="Times New Roman" w:cs="Times New Roman"/>
                <w:sz w:val="24"/>
                <w:szCs w:val="24"/>
              </w:rPr>
            </w:pPr>
          </w:p>
        </w:tc>
        <w:tc>
          <w:tcPr>
            <w:tcW w:w="4025" w:type="dxa"/>
            <w:vAlign w:val="bottom"/>
          </w:tcPr>
          <w:p w:rsidR="006723BA" w:rsidRPr="00E053E4" w:rsidRDefault="006723BA"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________________</w:t>
            </w:r>
            <w:r>
              <w:rPr>
                <w:rFonts w:ascii="Times New Roman" w:hAnsi="Times New Roman" w:cs="Times New Roman"/>
                <w:sz w:val="24"/>
                <w:szCs w:val="24"/>
              </w:rPr>
              <w:t>И.В. Сорокина</w:t>
            </w:r>
          </w:p>
        </w:tc>
      </w:tr>
      <w:tr w:rsidR="006723BA" w:rsidRPr="00E053E4" w:rsidTr="00423017">
        <w:tc>
          <w:tcPr>
            <w:tcW w:w="2880" w:type="dxa"/>
          </w:tcPr>
          <w:p w:rsidR="006723BA" w:rsidRPr="00E053E4" w:rsidRDefault="006723BA" w:rsidP="00423017">
            <w:pPr>
              <w:pStyle w:val="ConsPlusNormal"/>
              <w:rPr>
                <w:rFonts w:ascii="Times New Roman" w:hAnsi="Times New Roman" w:cs="Times New Roman"/>
                <w:sz w:val="24"/>
                <w:szCs w:val="24"/>
              </w:rPr>
            </w:pPr>
          </w:p>
        </w:tc>
        <w:tc>
          <w:tcPr>
            <w:tcW w:w="2150" w:type="dxa"/>
          </w:tcPr>
          <w:p w:rsidR="006723BA" w:rsidRPr="00E053E4" w:rsidRDefault="006723BA" w:rsidP="00423017">
            <w:pPr>
              <w:pStyle w:val="ConsPlusNormal"/>
              <w:rPr>
                <w:rFonts w:ascii="Times New Roman" w:hAnsi="Times New Roman" w:cs="Times New Roman"/>
                <w:sz w:val="24"/>
                <w:szCs w:val="24"/>
              </w:rPr>
            </w:pPr>
          </w:p>
        </w:tc>
        <w:tc>
          <w:tcPr>
            <w:tcW w:w="4025" w:type="dxa"/>
            <w:vAlign w:val="bottom"/>
          </w:tcPr>
          <w:p w:rsidR="006723BA" w:rsidRPr="00E053E4" w:rsidRDefault="006723BA"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"__" __________________ 20</w:t>
            </w:r>
            <w:r w:rsidR="0082617F">
              <w:rPr>
                <w:rFonts w:ascii="Times New Roman" w:hAnsi="Times New Roman" w:cs="Times New Roman"/>
                <w:sz w:val="24"/>
                <w:szCs w:val="24"/>
              </w:rPr>
              <w:t>26</w:t>
            </w:r>
            <w:r w:rsidRPr="00E053E4">
              <w:rPr>
                <w:rFonts w:ascii="Times New Roman" w:hAnsi="Times New Roman" w:cs="Times New Roman"/>
                <w:sz w:val="24"/>
                <w:szCs w:val="24"/>
              </w:rPr>
              <w:t xml:space="preserve"> г.</w:t>
            </w:r>
          </w:p>
        </w:tc>
      </w:tr>
      <w:tr w:rsidR="006723BA" w:rsidRPr="00E053E4" w:rsidTr="00423017">
        <w:tc>
          <w:tcPr>
            <w:tcW w:w="2880" w:type="dxa"/>
          </w:tcPr>
          <w:p w:rsidR="006723BA" w:rsidRPr="00E053E4" w:rsidRDefault="006723BA" w:rsidP="00423017">
            <w:pPr>
              <w:pStyle w:val="ConsPlusNormal"/>
              <w:rPr>
                <w:rFonts w:ascii="Times New Roman" w:hAnsi="Times New Roman" w:cs="Times New Roman"/>
                <w:sz w:val="24"/>
                <w:szCs w:val="24"/>
              </w:rPr>
            </w:pPr>
          </w:p>
        </w:tc>
        <w:tc>
          <w:tcPr>
            <w:tcW w:w="2150" w:type="dxa"/>
          </w:tcPr>
          <w:p w:rsidR="006723BA" w:rsidRPr="00E053E4" w:rsidRDefault="006723BA" w:rsidP="00423017">
            <w:pPr>
              <w:pStyle w:val="ConsPlusNormal"/>
              <w:rPr>
                <w:rFonts w:ascii="Times New Roman" w:hAnsi="Times New Roman" w:cs="Times New Roman"/>
                <w:sz w:val="24"/>
                <w:szCs w:val="24"/>
              </w:rPr>
            </w:pPr>
          </w:p>
        </w:tc>
        <w:tc>
          <w:tcPr>
            <w:tcW w:w="4025" w:type="dxa"/>
            <w:vAlign w:val="bottom"/>
          </w:tcPr>
          <w:p w:rsidR="006723BA" w:rsidRPr="00E053E4" w:rsidRDefault="006723BA"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м.п.</w:t>
            </w:r>
          </w:p>
        </w:tc>
      </w:tr>
      <w:tr w:rsidR="006723BA" w:rsidRPr="00E053E4" w:rsidTr="00423017">
        <w:tc>
          <w:tcPr>
            <w:tcW w:w="2880" w:type="dxa"/>
            <w:vAlign w:val="bottom"/>
          </w:tcPr>
          <w:p w:rsidR="006723BA" w:rsidRPr="00E053E4" w:rsidRDefault="006723BA"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От Исполнителя</w:t>
            </w:r>
          </w:p>
        </w:tc>
        <w:tc>
          <w:tcPr>
            <w:tcW w:w="2150" w:type="dxa"/>
          </w:tcPr>
          <w:p w:rsidR="006723BA" w:rsidRPr="00E053E4" w:rsidRDefault="006723BA" w:rsidP="00423017">
            <w:pPr>
              <w:pStyle w:val="ConsPlusNormal"/>
              <w:rPr>
                <w:rFonts w:ascii="Times New Roman" w:hAnsi="Times New Roman" w:cs="Times New Roman"/>
                <w:sz w:val="24"/>
                <w:szCs w:val="24"/>
              </w:rPr>
            </w:pPr>
          </w:p>
        </w:tc>
        <w:tc>
          <w:tcPr>
            <w:tcW w:w="4025" w:type="dxa"/>
            <w:vAlign w:val="bottom"/>
          </w:tcPr>
          <w:p w:rsidR="006723BA" w:rsidRPr="00657D03" w:rsidRDefault="006723BA" w:rsidP="0033100C">
            <w:pPr>
              <w:pStyle w:val="ConsPlusNormal"/>
              <w:rPr>
                <w:rFonts w:ascii="Times New Roman" w:hAnsi="Times New Roman" w:cs="Times New Roman"/>
                <w:sz w:val="24"/>
                <w:szCs w:val="24"/>
                <w:lang w:val="en-US"/>
              </w:rPr>
            </w:pPr>
            <w:r>
              <w:rPr>
                <w:rFonts w:ascii="Times New Roman" w:hAnsi="Times New Roman" w:cs="Times New Roman"/>
                <w:sz w:val="24"/>
                <w:szCs w:val="24"/>
              </w:rPr>
              <w:t>________________</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007220FD">
              <w:rPr>
                <w:rFonts w:ascii="Times New Roman" w:hAnsi="Times New Roman" w:cs="Times New Roman"/>
                <w:sz w:val="24"/>
                <w:szCs w:val="24"/>
              </w:rPr>
              <w:t>___________</w:t>
            </w:r>
            <w:r w:rsidR="00002D9B">
              <w:rPr>
                <w:rFonts w:ascii="Times New Roman" w:hAnsi="Times New Roman" w:cs="Times New Roman"/>
                <w:sz w:val="24"/>
                <w:szCs w:val="24"/>
              </w:rPr>
              <w:t>/</w:t>
            </w:r>
          </w:p>
        </w:tc>
      </w:tr>
      <w:tr w:rsidR="006723BA" w:rsidRPr="00E053E4" w:rsidTr="00423017">
        <w:tc>
          <w:tcPr>
            <w:tcW w:w="2880" w:type="dxa"/>
          </w:tcPr>
          <w:p w:rsidR="006723BA" w:rsidRPr="00E053E4" w:rsidRDefault="006723BA" w:rsidP="00423017">
            <w:pPr>
              <w:pStyle w:val="ConsPlusNormal"/>
              <w:rPr>
                <w:rFonts w:ascii="Times New Roman" w:hAnsi="Times New Roman" w:cs="Times New Roman"/>
                <w:sz w:val="24"/>
                <w:szCs w:val="24"/>
              </w:rPr>
            </w:pPr>
          </w:p>
        </w:tc>
        <w:tc>
          <w:tcPr>
            <w:tcW w:w="2150" w:type="dxa"/>
          </w:tcPr>
          <w:p w:rsidR="006723BA" w:rsidRPr="00E053E4" w:rsidRDefault="006723BA" w:rsidP="00423017">
            <w:pPr>
              <w:pStyle w:val="ConsPlusNormal"/>
              <w:rPr>
                <w:rFonts w:ascii="Times New Roman" w:hAnsi="Times New Roman" w:cs="Times New Roman"/>
                <w:sz w:val="24"/>
                <w:szCs w:val="24"/>
              </w:rPr>
            </w:pPr>
          </w:p>
        </w:tc>
        <w:tc>
          <w:tcPr>
            <w:tcW w:w="4025" w:type="dxa"/>
            <w:vAlign w:val="bottom"/>
          </w:tcPr>
          <w:p w:rsidR="006723BA" w:rsidRPr="00E053E4" w:rsidRDefault="006723BA"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"__" __________________ 20</w:t>
            </w:r>
            <w:r w:rsidR="0082617F">
              <w:rPr>
                <w:rFonts w:ascii="Times New Roman" w:hAnsi="Times New Roman" w:cs="Times New Roman"/>
                <w:sz w:val="24"/>
                <w:szCs w:val="24"/>
              </w:rPr>
              <w:t>26</w:t>
            </w:r>
            <w:r w:rsidRPr="00E053E4">
              <w:rPr>
                <w:rFonts w:ascii="Times New Roman" w:hAnsi="Times New Roman" w:cs="Times New Roman"/>
                <w:sz w:val="24"/>
                <w:szCs w:val="24"/>
              </w:rPr>
              <w:t xml:space="preserve"> г.</w:t>
            </w:r>
          </w:p>
        </w:tc>
      </w:tr>
      <w:tr w:rsidR="006723BA" w:rsidRPr="00E053E4" w:rsidTr="00423017">
        <w:tc>
          <w:tcPr>
            <w:tcW w:w="2880" w:type="dxa"/>
          </w:tcPr>
          <w:p w:rsidR="006723BA" w:rsidRPr="00E053E4" w:rsidRDefault="006723BA" w:rsidP="00423017">
            <w:pPr>
              <w:pStyle w:val="ConsPlusNormal"/>
              <w:rPr>
                <w:rFonts w:ascii="Times New Roman" w:hAnsi="Times New Roman" w:cs="Times New Roman"/>
                <w:sz w:val="24"/>
                <w:szCs w:val="24"/>
              </w:rPr>
            </w:pPr>
          </w:p>
        </w:tc>
        <w:tc>
          <w:tcPr>
            <w:tcW w:w="2150" w:type="dxa"/>
          </w:tcPr>
          <w:p w:rsidR="006723BA" w:rsidRPr="00E053E4" w:rsidRDefault="006723BA" w:rsidP="00423017">
            <w:pPr>
              <w:pStyle w:val="ConsPlusNormal"/>
              <w:rPr>
                <w:rFonts w:ascii="Times New Roman" w:hAnsi="Times New Roman" w:cs="Times New Roman"/>
                <w:sz w:val="24"/>
                <w:szCs w:val="24"/>
              </w:rPr>
            </w:pPr>
          </w:p>
        </w:tc>
        <w:tc>
          <w:tcPr>
            <w:tcW w:w="4025" w:type="dxa"/>
            <w:vAlign w:val="bottom"/>
          </w:tcPr>
          <w:p w:rsidR="006723BA" w:rsidRPr="00E053E4" w:rsidRDefault="006723BA"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 xml:space="preserve">м.п. </w:t>
            </w:r>
          </w:p>
        </w:tc>
      </w:tr>
    </w:tbl>
    <w:p w:rsidR="000A6F1D" w:rsidRDefault="000A6F1D">
      <w:pPr>
        <w:jc w:val="center"/>
        <w:rPr>
          <w:b/>
          <w:sz w:val="28"/>
        </w:rPr>
      </w:pPr>
    </w:p>
    <w:p w:rsidR="000A6F1D" w:rsidRDefault="000A6F1D">
      <w:pPr>
        <w:jc w:val="center"/>
        <w:rPr>
          <w:b/>
          <w:sz w:val="28"/>
        </w:rPr>
      </w:pPr>
    </w:p>
    <w:p w:rsidR="000A6F1D" w:rsidRDefault="000A6F1D">
      <w:pPr>
        <w:jc w:val="center"/>
        <w:rPr>
          <w:b/>
          <w:sz w:val="28"/>
        </w:rPr>
      </w:pPr>
    </w:p>
    <w:p w:rsidR="006723BA" w:rsidRDefault="006723BA">
      <w:pPr>
        <w:jc w:val="center"/>
        <w:rPr>
          <w:b/>
          <w:sz w:val="28"/>
        </w:rPr>
      </w:pPr>
    </w:p>
    <w:p w:rsidR="006723BA" w:rsidRDefault="006723BA">
      <w:pPr>
        <w:jc w:val="center"/>
        <w:rPr>
          <w:b/>
          <w:sz w:val="28"/>
        </w:rPr>
      </w:pPr>
    </w:p>
    <w:p w:rsidR="006723BA" w:rsidRDefault="006723BA">
      <w:pPr>
        <w:jc w:val="center"/>
        <w:rPr>
          <w:b/>
          <w:sz w:val="28"/>
        </w:rPr>
      </w:pPr>
    </w:p>
    <w:p w:rsidR="006723BA" w:rsidRDefault="006723BA">
      <w:pPr>
        <w:jc w:val="center"/>
        <w:rPr>
          <w:b/>
          <w:sz w:val="28"/>
        </w:rPr>
      </w:pPr>
    </w:p>
    <w:p w:rsidR="006723BA" w:rsidRDefault="006723BA">
      <w:pPr>
        <w:jc w:val="center"/>
        <w:rPr>
          <w:b/>
          <w:sz w:val="28"/>
        </w:rPr>
      </w:pPr>
    </w:p>
    <w:p w:rsidR="006723BA" w:rsidRDefault="006723BA">
      <w:pPr>
        <w:jc w:val="center"/>
        <w:rPr>
          <w:b/>
          <w:sz w:val="28"/>
        </w:rPr>
      </w:pPr>
    </w:p>
    <w:p w:rsidR="006723BA" w:rsidRDefault="006723BA">
      <w:pPr>
        <w:jc w:val="center"/>
        <w:rPr>
          <w:b/>
          <w:sz w:val="28"/>
        </w:rPr>
      </w:pPr>
    </w:p>
    <w:p w:rsidR="006723BA" w:rsidRDefault="006723BA">
      <w:pPr>
        <w:jc w:val="center"/>
        <w:rPr>
          <w:b/>
          <w:sz w:val="28"/>
        </w:rPr>
      </w:pPr>
    </w:p>
    <w:p w:rsidR="006723BA" w:rsidRDefault="006723BA">
      <w:pPr>
        <w:jc w:val="center"/>
        <w:rPr>
          <w:b/>
          <w:sz w:val="28"/>
        </w:rPr>
      </w:pPr>
    </w:p>
    <w:p w:rsidR="006723BA" w:rsidRDefault="006723BA">
      <w:pPr>
        <w:jc w:val="center"/>
        <w:rPr>
          <w:b/>
          <w:sz w:val="28"/>
        </w:rPr>
      </w:pPr>
    </w:p>
    <w:p w:rsidR="004D76DF" w:rsidRDefault="004D76DF">
      <w:pPr>
        <w:jc w:val="center"/>
        <w:rPr>
          <w:b/>
          <w:sz w:val="28"/>
        </w:rPr>
      </w:pPr>
    </w:p>
    <w:p w:rsidR="004D76DF" w:rsidRDefault="004D76DF">
      <w:pPr>
        <w:jc w:val="center"/>
        <w:rPr>
          <w:b/>
          <w:sz w:val="28"/>
        </w:rPr>
      </w:pPr>
    </w:p>
    <w:p w:rsidR="004D76DF" w:rsidRDefault="004D76DF">
      <w:pPr>
        <w:jc w:val="center"/>
        <w:rPr>
          <w:b/>
          <w:sz w:val="28"/>
        </w:rPr>
      </w:pPr>
    </w:p>
    <w:p w:rsidR="004D76DF" w:rsidRDefault="004D76DF">
      <w:pPr>
        <w:jc w:val="center"/>
        <w:rPr>
          <w:b/>
          <w:sz w:val="28"/>
        </w:rPr>
      </w:pPr>
    </w:p>
    <w:p w:rsidR="004D76DF" w:rsidRDefault="004D76DF">
      <w:pPr>
        <w:jc w:val="center"/>
        <w:rPr>
          <w:b/>
          <w:sz w:val="28"/>
        </w:rPr>
      </w:pPr>
    </w:p>
    <w:p w:rsidR="00E85ECD" w:rsidRDefault="00E85ECD">
      <w:pPr>
        <w:rPr>
          <w:b/>
          <w:sz w:val="28"/>
        </w:rPr>
        <w:sectPr w:rsidR="00E85ECD" w:rsidSect="00BB0330">
          <w:pgSz w:w="11906" w:h="16838"/>
          <w:pgMar w:top="284" w:right="565" w:bottom="426" w:left="1560" w:header="720" w:footer="720" w:gutter="0"/>
          <w:cols w:space="720"/>
          <w:docGrid w:linePitch="360"/>
        </w:sectPr>
      </w:pPr>
    </w:p>
    <w:p w:rsidR="00390334" w:rsidRDefault="00390334" w:rsidP="00390334">
      <w:pPr>
        <w:pStyle w:val="ConsPlusNormal"/>
        <w:jc w:val="both"/>
        <w:rPr>
          <w:rFonts w:ascii="Times New Roman" w:hAnsi="Times New Roman" w:cs="Times New Roman"/>
          <w:sz w:val="24"/>
          <w:szCs w:val="24"/>
        </w:rPr>
      </w:pPr>
    </w:p>
    <w:p w:rsidR="004D76DF" w:rsidRPr="004D76DF" w:rsidRDefault="00390334" w:rsidP="004D76DF">
      <w:pPr>
        <w:pStyle w:val="ConsPlusNormal"/>
        <w:jc w:val="right"/>
        <w:outlineLvl w:val="1"/>
        <w:rPr>
          <w:rFonts w:ascii="Times New Roman" w:hAnsi="Times New Roman" w:cs="Times New Roman"/>
          <w:sz w:val="24"/>
          <w:szCs w:val="24"/>
        </w:rPr>
      </w:pPr>
      <w:r w:rsidRPr="004D76DF">
        <w:rPr>
          <w:rFonts w:ascii="Times New Roman" w:hAnsi="Times New Roman" w:cs="Times New Roman"/>
          <w:sz w:val="24"/>
          <w:szCs w:val="24"/>
        </w:rPr>
        <w:t>Приложение №</w:t>
      </w:r>
      <w:r w:rsidR="009F3435" w:rsidRPr="004D76DF">
        <w:rPr>
          <w:rFonts w:ascii="Times New Roman" w:hAnsi="Times New Roman" w:cs="Times New Roman"/>
          <w:sz w:val="24"/>
          <w:szCs w:val="24"/>
        </w:rPr>
        <w:t xml:space="preserve"> 2</w:t>
      </w:r>
      <w:r w:rsidR="004D76DF" w:rsidRPr="004D76DF">
        <w:rPr>
          <w:rFonts w:ascii="Times New Roman" w:hAnsi="Times New Roman" w:cs="Times New Roman"/>
          <w:sz w:val="24"/>
          <w:szCs w:val="24"/>
        </w:rPr>
        <w:t xml:space="preserve"> </w:t>
      </w:r>
      <w:r w:rsidRPr="004D76DF">
        <w:rPr>
          <w:rFonts w:ascii="Times New Roman" w:hAnsi="Times New Roman" w:cs="Times New Roman"/>
          <w:sz w:val="24"/>
          <w:szCs w:val="24"/>
        </w:rPr>
        <w:t>к контракту</w:t>
      </w:r>
      <w:r w:rsidR="00EF0CD8" w:rsidRPr="004D76DF">
        <w:rPr>
          <w:rFonts w:ascii="Times New Roman" w:hAnsi="Times New Roman" w:cs="Times New Roman"/>
          <w:sz w:val="24"/>
          <w:szCs w:val="24"/>
        </w:rPr>
        <w:t xml:space="preserve"> № </w:t>
      </w:r>
      <w:r w:rsidR="004D76DF" w:rsidRPr="004D76DF">
        <w:rPr>
          <w:rFonts w:ascii="Times New Roman" w:hAnsi="Times New Roman" w:cs="Times New Roman"/>
          <w:sz w:val="24"/>
          <w:szCs w:val="24"/>
        </w:rPr>
        <w:t>______________</w:t>
      </w:r>
    </w:p>
    <w:p w:rsidR="00390334" w:rsidRPr="00E053E4" w:rsidRDefault="00EF0CD8" w:rsidP="004D76D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p>
    <w:p w:rsidR="00390334" w:rsidRPr="006723BA" w:rsidRDefault="00390334" w:rsidP="00390334">
      <w:pPr>
        <w:pStyle w:val="ConsPlusNormal"/>
        <w:jc w:val="center"/>
        <w:rPr>
          <w:rFonts w:ascii="Times New Roman" w:hAnsi="Times New Roman" w:cs="Times New Roman"/>
          <w:b/>
          <w:i/>
          <w:sz w:val="24"/>
          <w:szCs w:val="24"/>
        </w:rPr>
      </w:pPr>
      <w:bookmarkStart w:id="2" w:name="P518"/>
      <w:bookmarkEnd w:id="2"/>
      <w:r w:rsidRPr="006723BA">
        <w:rPr>
          <w:rFonts w:ascii="Times New Roman" w:hAnsi="Times New Roman" w:cs="Times New Roman"/>
          <w:b/>
          <w:i/>
          <w:sz w:val="24"/>
          <w:szCs w:val="24"/>
        </w:rPr>
        <w:t>ТЕХНИЧЕСКОЕ ЗАДАНИЕ</w:t>
      </w:r>
    </w:p>
    <w:p w:rsidR="00390334" w:rsidRPr="00E053E4" w:rsidRDefault="00390334" w:rsidP="00E85ECD">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 xml:space="preserve">на оказание охранных услуг </w:t>
      </w:r>
    </w:p>
    <w:p w:rsidR="00E85ECD" w:rsidRDefault="004D76DF" w:rsidP="00E85ECD">
      <w:pPr>
        <w:jc w:val="center"/>
        <w:rPr>
          <w:b/>
          <w:bCs/>
          <w:lang w:eastAsia="ru-RU"/>
        </w:rPr>
      </w:pPr>
      <w:r w:rsidRPr="004D76DF">
        <w:rPr>
          <w:lang w:eastAsia="ru-RU"/>
        </w:rPr>
        <w:t>Оказание охранных услуг по адресу</w:t>
      </w:r>
      <w:r w:rsidR="00390334" w:rsidRPr="00E053E4">
        <w:rPr>
          <w:lang w:eastAsia="ru-RU"/>
        </w:rPr>
        <w:t>:</w:t>
      </w:r>
      <w:r w:rsidR="00390334">
        <w:rPr>
          <w:lang w:eastAsia="ru-RU"/>
        </w:rPr>
        <w:t xml:space="preserve"> г. Киров</w:t>
      </w:r>
      <w:r w:rsidR="00390334" w:rsidRPr="00A53931">
        <w:rPr>
          <w:lang w:eastAsia="ru-RU"/>
        </w:rPr>
        <w:t>,</w:t>
      </w:r>
      <w:r w:rsidR="00390334">
        <w:rPr>
          <w:lang w:eastAsia="ru-RU"/>
        </w:rPr>
        <w:t xml:space="preserve"> ул. Левитана</w:t>
      </w:r>
      <w:r w:rsidR="00390334" w:rsidRPr="00A53931">
        <w:rPr>
          <w:lang w:eastAsia="ru-RU"/>
        </w:rPr>
        <w:t>,</w:t>
      </w:r>
      <w:r w:rsidR="00390334">
        <w:rPr>
          <w:lang w:eastAsia="ru-RU"/>
        </w:rPr>
        <w:t xml:space="preserve"> д. 3</w:t>
      </w:r>
    </w:p>
    <w:tbl>
      <w:tblPr>
        <w:tblpPr w:leftFromText="180" w:rightFromText="180" w:vertAnchor="text" w:horzAnchor="margin" w:tblpY="34"/>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283"/>
        <w:gridCol w:w="1276"/>
        <w:gridCol w:w="2268"/>
        <w:gridCol w:w="6946"/>
        <w:gridCol w:w="1276"/>
        <w:gridCol w:w="1134"/>
      </w:tblGrid>
      <w:tr w:rsidR="006A087A" w:rsidRPr="00DA6A33" w:rsidTr="006A087A">
        <w:trPr>
          <w:trHeight w:val="562"/>
        </w:trPr>
        <w:tc>
          <w:tcPr>
            <w:tcW w:w="660" w:type="dxa"/>
            <w:vMerge w:val="restart"/>
          </w:tcPr>
          <w:p w:rsidR="006A087A" w:rsidRPr="00DA6A33" w:rsidRDefault="006A087A" w:rsidP="006A087A">
            <w:pPr>
              <w:jc w:val="center"/>
              <w:rPr>
                <w:b/>
                <w:sz w:val="20"/>
              </w:rPr>
            </w:pPr>
            <w:r w:rsidRPr="00DA6A33">
              <w:rPr>
                <w:b/>
                <w:sz w:val="20"/>
              </w:rPr>
              <w:t>№</w:t>
            </w:r>
          </w:p>
          <w:p w:rsidR="006A087A" w:rsidRPr="00DA6A33" w:rsidRDefault="006A087A" w:rsidP="006A087A">
            <w:pPr>
              <w:jc w:val="center"/>
              <w:rPr>
                <w:b/>
                <w:sz w:val="20"/>
              </w:rPr>
            </w:pPr>
            <w:r w:rsidRPr="00DA6A33">
              <w:rPr>
                <w:b/>
                <w:sz w:val="20"/>
              </w:rPr>
              <w:t>п/п</w:t>
            </w:r>
          </w:p>
        </w:tc>
        <w:tc>
          <w:tcPr>
            <w:tcW w:w="2283" w:type="dxa"/>
            <w:vMerge w:val="restart"/>
          </w:tcPr>
          <w:p w:rsidR="006A087A" w:rsidRPr="00DA6A33" w:rsidRDefault="006A087A" w:rsidP="006A087A">
            <w:pPr>
              <w:jc w:val="center"/>
              <w:rPr>
                <w:b/>
                <w:sz w:val="20"/>
              </w:rPr>
            </w:pPr>
            <w:r w:rsidRPr="00DA6A33">
              <w:rPr>
                <w:b/>
                <w:bCs/>
                <w:sz w:val="20"/>
              </w:rPr>
              <w:t>Наименование товара, работы, услуги. Дополнительная информация.</w:t>
            </w:r>
          </w:p>
        </w:tc>
        <w:tc>
          <w:tcPr>
            <w:tcW w:w="1276" w:type="dxa"/>
            <w:vMerge w:val="restart"/>
          </w:tcPr>
          <w:p w:rsidR="006A087A" w:rsidRPr="00DA6A33" w:rsidRDefault="006A087A" w:rsidP="006A087A">
            <w:pPr>
              <w:jc w:val="center"/>
              <w:rPr>
                <w:b/>
                <w:sz w:val="20"/>
              </w:rPr>
            </w:pPr>
            <w:r w:rsidRPr="00DA6A33">
              <w:rPr>
                <w:b/>
                <w:bCs/>
                <w:sz w:val="20"/>
              </w:rPr>
              <w:t>Коды</w:t>
            </w:r>
          </w:p>
        </w:tc>
        <w:tc>
          <w:tcPr>
            <w:tcW w:w="9214" w:type="dxa"/>
            <w:gridSpan w:val="2"/>
            <w:vMerge w:val="restart"/>
          </w:tcPr>
          <w:p w:rsidR="006A087A" w:rsidRPr="00DA6A33" w:rsidRDefault="006A087A" w:rsidP="006A087A">
            <w:pPr>
              <w:jc w:val="center"/>
              <w:rPr>
                <w:b/>
                <w:sz w:val="20"/>
              </w:rPr>
            </w:pPr>
            <w:r w:rsidRPr="00DA6A33">
              <w:rPr>
                <w:b/>
                <w:bCs/>
                <w:sz w:val="20"/>
              </w:rPr>
              <w:t xml:space="preserve">Характеристики </w:t>
            </w:r>
            <w:r>
              <w:rPr>
                <w:b/>
                <w:bCs/>
                <w:sz w:val="20"/>
              </w:rPr>
              <w:t>услуг</w:t>
            </w:r>
          </w:p>
        </w:tc>
        <w:tc>
          <w:tcPr>
            <w:tcW w:w="1276" w:type="dxa"/>
            <w:vMerge w:val="restart"/>
          </w:tcPr>
          <w:p w:rsidR="006A087A" w:rsidRPr="00DA6A33" w:rsidRDefault="006A087A" w:rsidP="006A087A">
            <w:pPr>
              <w:jc w:val="center"/>
              <w:rPr>
                <w:b/>
                <w:sz w:val="20"/>
              </w:rPr>
            </w:pPr>
            <w:r w:rsidRPr="00DA6A33">
              <w:rPr>
                <w:b/>
                <w:sz w:val="20"/>
              </w:rPr>
              <w:t>Единица измерения</w:t>
            </w:r>
          </w:p>
        </w:tc>
        <w:tc>
          <w:tcPr>
            <w:tcW w:w="1134" w:type="dxa"/>
            <w:vMerge w:val="restart"/>
            <w:tcBorders>
              <w:right w:val="single" w:sz="4" w:space="0" w:color="auto"/>
            </w:tcBorders>
          </w:tcPr>
          <w:p w:rsidR="006A087A" w:rsidRPr="00DA6A33" w:rsidRDefault="006A087A" w:rsidP="006A087A">
            <w:pPr>
              <w:jc w:val="center"/>
              <w:rPr>
                <w:b/>
                <w:sz w:val="20"/>
              </w:rPr>
            </w:pPr>
            <w:r w:rsidRPr="00DA6A33">
              <w:rPr>
                <w:b/>
                <w:bCs/>
                <w:sz w:val="20"/>
              </w:rPr>
              <w:t>Кол-во. (объёма работы или услуги)</w:t>
            </w:r>
          </w:p>
        </w:tc>
      </w:tr>
      <w:tr w:rsidR="006A087A" w:rsidRPr="00DA6A33" w:rsidTr="006A087A">
        <w:trPr>
          <w:trHeight w:val="230"/>
        </w:trPr>
        <w:tc>
          <w:tcPr>
            <w:tcW w:w="660" w:type="dxa"/>
            <w:vMerge/>
          </w:tcPr>
          <w:p w:rsidR="006A087A" w:rsidRPr="00DA6A33" w:rsidRDefault="006A087A" w:rsidP="006A087A">
            <w:pPr>
              <w:jc w:val="center"/>
              <w:rPr>
                <w:b/>
                <w:sz w:val="20"/>
              </w:rPr>
            </w:pPr>
          </w:p>
        </w:tc>
        <w:tc>
          <w:tcPr>
            <w:tcW w:w="2283" w:type="dxa"/>
            <w:vMerge/>
          </w:tcPr>
          <w:p w:rsidR="006A087A" w:rsidRPr="00DA6A33" w:rsidRDefault="006A087A" w:rsidP="006A087A">
            <w:pPr>
              <w:jc w:val="center"/>
              <w:rPr>
                <w:b/>
                <w:bCs/>
                <w:sz w:val="20"/>
              </w:rPr>
            </w:pPr>
          </w:p>
        </w:tc>
        <w:tc>
          <w:tcPr>
            <w:tcW w:w="1276" w:type="dxa"/>
            <w:vMerge/>
          </w:tcPr>
          <w:p w:rsidR="006A087A" w:rsidRPr="00DA6A33" w:rsidRDefault="006A087A" w:rsidP="006A087A">
            <w:pPr>
              <w:jc w:val="center"/>
              <w:rPr>
                <w:b/>
                <w:bCs/>
                <w:sz w:val="20"/>
              </w:rPr>
            </w:pPr>
          </w:p>
        </w:tc>
        <w:tc>
          <w:tcPr>
            <w:tcW w:w="9214" w:type="dxa"/>
            <w:gridSpan w:val="2"/>
            <w:vMerge/>
            <w:tcBorders>
              <w:bottom w:val="single" w:sz="4" w:space="0" w:color="auto"/>
            </w:tcBorders>
          </w:tcPr>
          <w:p w:rsidR="006A087A" w:rsidRPr="00DA6A33" w:rsidRDefault="006A087A" w:rsidP="006A087A">
            <w:pPr>
              <w:jc w:val="center"/>
              <w:rPr>
                <w:b/>
                <w:bCs/>
                <w:sz w:val="20"/>
              </w:rPr>
            </w:pPr>
          </w:p>
        </w:tc>
        <w:tc>
          <w:tcPr>
            <w:tcW w:w="1276" w:type="dxa"/>
            <w:vMerge/>
            <w:tcBorders>
              <w:bottom w:val="nil"/>
            </w:tcBorders>
          </w:tcPr>
          <w:p w:rsidR="006A087A" w:rsidRPr="00DA6A33" w:rsidRDefault="006A087A" w:rsidP="006A087A">
            <w:pPr>
              <w:jc w:val="center"/>
              <w:rPr>
                <w:b/>
                <w:bCs/>
                <w:sz w:val="20"/>
              </w:rPr>
            </w:pPr>
          </w:p>
        </w:tc>
        <w:tc>
          <w:tcPr>
            <w:tcW w:w="1134" w:type="dxa"/>
            <w:vMerge/>
            <w:tcBorders>
              <w:right w:val="single" w:sz="4" w:space="0" w:color="auto"/>
            </w:tcBorders>
          </w:tcPr>
          <w:p w:rsidR="006A087A" w:rsidRPr="00DA6A33" w:rsidRDefault="006A087A" w:rsidP="006A087A">
            <w:pPr>
              <w:jc w:val="center"/>
              <w:rPr>
                <w:b/>
                <w:bCs/>
                <w:sz w:val="20"/>
              </w:rPr>
            </w:pPr>
          </w:p>
        </w:tc>
      </w:tr>
      <w:tr w:rsidR="006A087A" w:rsidRPr="00DA6A33" w:rsidTr="006A087A">
        <w:tblPrEx>
          <w:tblLook w:val="0000" w:firstRow="0" w:lastRow="0" w:firstColumn="0" w:lastColumn="0" w:noHBand="0" w:noVBand="0"/>
        </w:tblPrEx>
        <w:trPr>
          <w:trHeight w:val="226"/>
        </w:trPr>
        <w:tc>
          <w:tcPr>
            <w:tcW w:w="660" w:type="dxa"/>
          </w:tcPr>
          <w:p w:rsidR="006A087A" w:rsidRPr="00DA6A33" w:rsidRDefault="006A087A" w:rsidP="006A087A">
            <w:pPr>
              <w:autoSpaceDE w:val="0"/>
              <w:autoSpaceDN w:val="0"/>
              <w:adjustRightInd w:val="0"/>
              <w:ind w:left="34" w:hanging="34"/>
              <w:jc w:val="center"/>
              <w:rPr>
                <w:sz w:val="20"/>
              </w:rPr>
            </w:pPr>
            <w:r w:rsidRPr="00DA6A33">
              <w:rPr>
                <w:sz w:val="20"/>
              </w:rPr>
              <w:t>1</w:t>
            </w:r>
          </w:p>
        </w:tc>
        <w:tc>
          <w:tcPr>
            <w:tcW w:w="2283" w:type="dxa"/>
            <w:tcBorders>
              <w:bottom w:val="single" w:sz="4" w:space="0" w:color="auto"/>
            </w:tcBorders>
          </w:tcPr>
          <w:p w:rsidR="006A087A" w:rsidRPr="00DA6A33" w:rsidRDefault="006A087A" w:rsidP="006A087A">
            <w:pPr>
              <w:autoSpaceDE w:val="0"/>
              <w:autoSpaceDN w:val="0"/>
              <w:adjustRightInd w:val="0"/>
              <w:ind w:left="34" w:hanging="34"/>
              <w:jc w:val="center"/>
              <w:rPr>
                <w:sz w:val="20"/>
              </w:rPr>
            </w:pPr>
            <w:r w:rsidRPr="00DA6A33">
              <w:rPr>
                <w:sz w:val="20"/>
              </w:rPr>
              <w:t>2</w:t>
            </w:r>
          </w:p>
        </w:tc>
        <w:tc>
          <w:tcPr>
            <w:tcW w:w="1276" w:type="dxa"/>
            <w:tcBorders>
              <w:bottom w:val="single" w:sz="4" w:space="0" w:color="auto"/>
            </w:tcBorders>
          </w:tcPr>
          <w:p w:rsidR="006A087A" w:rsidRPr="00DA6A33" w:rsidRDefault="006A087A" w:rsidP="006A087A">
            <w:pPr>
              <w:autoSpaceDE w:val="0"/>
              <w:autoSpaceDN w:val="0"/>
              <w:adjustRightInd w:val="0"/>
              <w:jc w:val="center"/>
              <w:rPr>
                <w:sz w:val="20"/>
                <w:lang w:val="en-US"/>
              </w:rPr>
            </w:pPr>
            <w:r w:rsidRPr="00DA6A33">
              <w:rPr>
                <w:sz w:val="20"/>
                <w:lang w:val="en-US"/>
              </w:rPr>
              <w:t>3</w:t>
            </w:r>
          </w:p>
        </w:tc>
        <w:tc>
          <w:tcPr>
            <w:tcW w:w="2268" w:type="dxa"/>
            <w:tcBorders>
              <w:bottom w:val="single" w:sz="4" w:space="0" w:color="auto"/>
            </w:tcBorders>
          </w:tcPr>
          <w:p w:rsidR="006A087A" w:rsidRPr="00DA6A33" w:rsidRDefault="006A087A" w:rsidP="006A087A">
            <w:pPr>
              <w:jc w:val="center"/>
              <w:rPr>
                <w:sz w:val="20"/>
                <w:lang w:val="en-US"/>
              </w:rPr>
            </w:pPr>
            <w:r w:rsidRPr="00DA6A33">
              <w:rPr>
                <w:sz w:val="20"/>
                <w:lang w:val="en-US"/>
              </w:rPr>
              <w:t>4</w:t>
            </w:r>
          </w:p>
        </w:tc>
        <w:tc>
          <w:tcPr>
            <w:tcW w:w="6946" w:type="dxa"/>
            <w:tcBorders>
              <w:bottom w:val="single" w:sz="4" w:space="0" w:color="auto"/>
            </w:tcBorders>
          </w:tcPr>
          <w:p w:rsidR="006A087A" w:rsidRPr="00DA6A33" w:rsidRDefault="006A087A" w:rsidP="006A087A">
            <w:pPr>
              <w:jc w:val="center"/>
              <w:rPr>
                <w:sz w:val="20"/>
              </w:rPr>
            </w:pPr>
            <w:r>
              <w:rPr>
                <w:sz w:val="20"/>
              </w:rPr>
              <w:t>5</w:t>
            </w:r>
          </w:p>
        </w:tc>
        <w:tc>
          <w:tcPr>
            <w:tcW w:w="1276" w:type="dxa"/>
            <w:tcBorders>
              <w:right w:val="single" w:sz="4" w:space="0" w:color="auto"/>
            </w:tcBorders>
          </w:tcPr>
          <w:p w:rsidR="006A087A" w:rsidRPr="00DA6A33" w:rsidRDefault="006A087A" w:rsidP="006A087A">
            <w:pPr>
              <w:jc w:val="center"/>
              <w:rPr>
                <w:sz w:val="20"/>
              </w:rPr>
            </w:pPr>
            <w:r>
              <w:rPr>
                <w:sz w:val="20"/>
              </w:rPr>
              <w:t>6</w:t>
            </w:r>
          </w:p>
        </w:tc>
        <w:tc>
          <w:tcPr>
            <w:tcW w:w="1134" w:type="dxa"/>
            <w:tcBorders>
              <w:bottom w:val="single" w:sz="4" w:space="0" w:color="auto"/>
            </w:tcBorders>
          </w:tcPr>
          <w:p w:rsidR="006A087A" w:rsidRPr="00DA6A33" w:rsidRDefault="006A087A" w:rsidP="006A087A">
            <w:pPr>
              <w:jc w:val="center"/>
              <w:rPr>
                <w:sz w:val="20"/>
              </w:rPr>
            </w:pPr>
            <w:r>
              <w:rPr>
                <w:sz w:val="20"/>
              </w:rPr>
              <w:t>7</w:t>
            </w:r>
          </w:p>
        </w:tc>
      </w:tr>
      <w:tr w:rsidR="006A087A" w:rsidRPr="00DA6A33" w:rsidTr="006A087A">
        <w:tblPrEx>
          <w:tblLook w:val="0000" w:firstRow="0" w:lastRow="0" w:firstColumn="0" w:lastColumn="0" w:noHBand="0" w:noVBand="0"/>
        </w:tblPrEx>
        <w:trPr>
          <w:trHeight w:val="7666"/>
        </w:trPr>
        <w:tc>
          <w:tcPr>
            <w:tcW w:w="660" w:type="dxa"/>
          </w:tcPr>
          <w:p w:rsidR="006A087A" w:rsidRDefault="006A087A" w:rsidP="006A087A">
            <w:pPr>
              <w:autoSpaceDE w:val="0"/>
              <w:autoSpaceDN w:val="0"/>
              <w:adjustRightInd w:val="0"/>
              <w:ind w:left="34" w:hanging="34"/>
              <w:jc w:val="center"/>
              <w:rPr>
                <w:sz w:val="20"/>
              </w:rPr>
            </w:pPr>
            <w:r w:rsidRPr="00DA6A33">
              <w:rPr>
                <w:noProof/>
                <w:sz w:val="20"/>
              </w:rPr>
              <w:t>1</w:t>
            </w:r>
          </w:p>
          <w:p w:rsidR="006A087A" w:rsidRPr="00E85ECD" w:rsidRDefault="006A087A" w:rsidP="006A087A">
            <w:pPr>
              <w:rPr>
                <w:sz w:val="20"/>
              </w:rPr>
            </w:pPr>
          </w:p>
        </w:tc>
        <w:tc>
          <w:tcPr>
            <w:tcW w:w="2283" w:type="dxa"/>
            <w:tcBorders>
              <w:right w:val="single" w:sz="4" w:space="0" w:color="auto"/>
            </w:tcBorders>
          </w:tcPr>
          <w:p w:rsidR="006A087A" w:rsidRPr="00DA6A33" w:rsidRDefault="006A087A" w:rsidP="006A087A">
            <w:pPr>
              <w:autoSpaceDE w:val="0"/>
              <w:autoSpaceDN w:val="0"/>
              <w:adjustRightInd w:val="0"/>
              <w:ind w:left="34" w:hanging="34"/>
              <w:jc w:val="center"/>
              <w:rPr>
                <w:noProof/>
                <w:sz w:val="20"/>
              </w:rPr>
            </w:pPr>
            <w:r w:rsidRPr="00DA6A33">
              <w:rPr>
                <w:noProof/>
                <w:sz w:val="20"/>
              </w:rPr>
              <w:t>Услуги частной охраны (Выставление поста охраны)</w:t>
            </w:r>
          </w:p>
          <w:p w:rsidR="006A087A" w:rsidRPr="00DA6A33" w:rsidRDefault="006A087A" w:rsidP="006A087A">
            <w:pPr>
              <w:autoSpaceDE w:val="0"/>
              <w:autoSpaceDN w:val="0"/>
              <w:adjustRightInd w:val="0"/>
              <w:ind w:left="34" w:hanging="34"/>
              <w:jc w:val="center"/>
              <w:rPr>
                <w:sz w:val="20"/>
              </w:rPr>
            </w:pPr>
          </w:p>
        </w:tc>
        <w:tc>
          <w:tcPr>
            <w:tcW w:w="1276" w:type="dxa"/>
            <w:tcBorders>
              <w:right w:val="single" w:sz="4" w:space="0" w:color="auto"/>
            </w:tcBorders>
          </w:tcPr>
          <w:p w:rsidR="006A087A" w:rsidRPr="00DA6A33" w:rsidRDefault="006A087A" w:rsidP="006A087A">
            <w:pPr>
              <w:autoSpaceDE w:val="0"/>
              <w:autoSpaceDN w:val="0"/>
              <w:adjustRightInd w:val="0"/>
              <w:jc w:val="center"/>
              <w:rPr>
                <w:sz w:val="20"/>
                <w:lang w:val="en-US"/>
              </w:rPr>
            </w:pPr>
            <w:r w:rsidRPr="00DA6A33">
              <w:rPr>
                <w:sz w:val="20"/>
              </w:rPr>
              <w:t>КТРУ</w:t>
            </w:r>
            <w:r w:rsidRPr="00DA6A33">
              <w:rPr>
                <w:sz w:val="20"/>
                <w:lang w:val="en-US"/>
              </w:rPr>
              <w:t xml:space="preserve">: </w:t>
            </w:r>
            <w:r w:rsidRPr="00DA6A33">
              <w:rPr>
                <w:noProof/>
                <w:sz w:val="20"/>
                <w:lang w:val="en-US"/>
              </w:rPr>
              <w:t>80.10.12.000-00000002</w:t>
            </w:r>
          </w:p>
          <w:p w:rsidR="006A087A" w:rsidRPr="00DA6A33" w:rsidRDefault="006A087A" w:rsidP="006A087A">
            <w:pPr>
              <w:autoSpaceDE w:val="0"/>
              <w:autoSpaceDN w:val="0"/>
              <w:adjustRightInd w:val="0"/>
              <w:jc w:val="center"/>
              <w:rPr>
                <w:sz w:val="20"/>
                <w:lang w:val="en-US"/>
              </w:rPr>
            </w:pPr>
            <w:r w:rsidRPr="00DA6A33">
              <w:rPr>
                <w:sz w:val="20"/>
              </w:rPr>
              <w:t>ОКПД</w:t>
            </w:r>
            <w:r w:rsidRPr="00DA6A33">
              <w:rPr>
                <w:sz w:val="20"/>
                <w:lang w:val="en-US"/>
              </w:rPr>
              <w:t xml:space="preserve">2: </w:t>
            </w:r>
            <w:r w:rsidRPr="00DA6A33">
              <w:rPr>
                <w:noProof/>
                <w:sz w:val="20"/>
                <w:lang w:val="en-US"/>
              </w:rPr>
              <w:t>80.10.12.200</w:t>
            </w:r>
          </w:p>
          <w:p w:rsidR="006A087A" w:rsidRPr="00DA6A33" w:rsidRDefault="006A087A" w:rsidP="006A087A">
            <w:pPr>
              <w:autoSpaceDE w:val="0"/>
              <w:autoSpaceDN w:val="0"/>
              <w:adjustRightInd w:val="0"/>
              <w:jc w:val="center"/>
              <w:rPr>
                <w:sz w:val="20"/>
                <w:lang w:val="en-US"/>
              </w:rPr>
            </w:pPr>
          </w:p>
        </w:tc>
        <w:tc>
          <w:tcPr>
            <w:tcW w:w="9214" w:type="dxa"/>
            <w:gridSpan w:val="2"/>
            <w:tcBorders>
              <w:top w:val="single" w:sz="4" w:space="0" w:color="auto"/>
              <w:left w:val="single" w:sz="4" w:space="0" w:color="auto"/>
              <w:bottom w:val="single" w:sz="4" w:space="0" w:color="auto"/>
              <w:right w:val="single" w:sz="4" w:space="0" w:color="auto"/>
            </w:tcBorders>
          </w:tcPr>
          <w:tbl>
            <w:tblPr>
              <w:tblpPr w:vertAnchor="text" w:tblpX="-142" w:tblpY="1"/>
              <w:tblW w:w="9214"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946"/>
            </w:tblGrid>
            <w:tr w:rsidR="006A087A" w:rsidRPr="00DA6A33" w:rsidTr="006A087A">
              <w:tc>
                <w:tcPr>
                  <w:tcW w:w="2268" w:type="dxa"/>
                  <w:shd w:val="clear" w:color="auto" w:fill="auto"/>
                </w:tcPr>
                <w:p w:rsidR="006A087A" w:rsidRPr="006A087A" w:rsidRDefault="006A087A" w:rsidP="006A087A">
                  <w:pPr>
                    <w:jc w:val="center"/>
                    <w:rPr>
                      <w:bCs/>
                      <w:sz w:val="20"/>
                    </w:rPr>
                  </w:pPr>
                  <w:r w:rsidRPr="006A087A">
                    <w:rPr>
                      <w:b/>
                      <w:sz w:val="20"/>
                    </w:rPr>
                    <w:t>Показатель</w:t>
                  </w:r>
                </w:p>
              </w:tc>
              <w:tc>
                <w:tcPr>
                  <w:tcW w:w="6946" w:type="dxa"/>
                  <w:shd w:val="clear" w:color="auto" w:fill="auto"/>
                </w:tcPr>
                <w:p w:rsidR="006A087A" w:rsidRPr="006A087A" w:rsidRDefault="006A087A" w:rsidP="006A087A">
                  <w:pPr>
                    <w:jc w:val="center"/>
                    <w:rPr>
                      <w:b/>
                      <w:sz w:val="20"/>
                    </w:rPr>
                  </w:pPr>
                  <w:r w:rsidRPr="006A087A">
                    <w:rPr>
                      <w:b/>
                      <w:sz w:val="20"/>
                    </w:rPr>
                    <w:t>Значение показателя</w:t>
                  </w:r>
                </w:p>
              </w:tc>
            </w:tr>
            <w:tr w:rsidR="006A087A" w:rsidRPr="00DA6A33" w:rsidTr="006A087A">
              <w:tc>
                <w:tcPr>
                  <w:tcW w:w="2268" w:type="dxa"/>
                  <w:shd w:val="clear" w:color="auto" w:fill="auto"/>
                </w:tcPr>
                <w:p w:rsidR="006A087A" w:rsidRPr="006A087A" w:rsidRDefault="006A087A" w:rsidP="006A087A">
                  <w:pPr>
                    <w:jc w:val="center"/>
                    <w:rPr>
                      <w:sz w:val="20"/>
                    </w:rPr>
                  </w:pPr>
                  <w:r w:rsidRPr="006A087A">
                    <w:rPr>
                      <w:sz w:val="20"/>
                      <w:lang w:eastAsia="en-US"/>
                    </w:rPr>
                    <w:t xml:space="preserve"> </w:t>
                  </w:r>
                  <w:r w:rsidRPr="006A087A">
                    <w:rPr>
                      <w:noProof/>
                      <w:sz w:val="20"/>
                      <w:lang w:val="en-US"/>
                    </w:rPr>
                    <w:t>Виды специальных средств охраны</w:t>
                  </w:r>
                </w:p>
              </w:tc>
              <w:tc>
                <w:tcPr>
                  <w:tcW w:w="6946" w:type="dxa"/>
                  <w:shd w:val="clear" w:color="auto" w:fill="auto"/>
                </w:tcPr>
                <w:p w:rsidR="006A087A" w:rsidRPr="006A087A" w:rsidRDefault="006A087A" w:rsidP="006A087A">
                  <w:pPr>
                    <w:jc w:val="center"/>
                    <w:rPr>
                      <w:sz w:val="20"/>
                      <w:lang w:val="en-US"/>
                    </w:rPr>
                  </w:pPr>
                  <w:r w:rsidRPr="006A087A">
                    <w:rPr>
                      <w:sz w:val="20"/>
                    </w:rPr>
                    <w:t>Палка</w:t>
                  </w:r>
                  <w:r w:rsidRPr="006A087A">
                    <w:rPr>
                      <w:sz w:val="20"/>
                      <w:lang w:val="en-US"/>
                    </w:rPr>
                    <w:t xml:space="preserve"> </w:t>
                  </w:r>
                  <w:r w:rsidRPr="006A087A">
                    <w:rPr>
                      <w:sz w:val="20"/>
                    </w:rPr>
                    <w:t>резиновая</w:t>
                  </w:r>
                  <w:bookmarkStart w:id="3" w:name="_Hlk207013133"/>
                  <w:bookmarkEnd w:id="3"/>
                  <w:r w:rsidRPr="006A087A">
                    <w:rPr>
                      <w:sz w:val="20"/>
                    </w:rPr>
                    <w:t xml:space="preserve">    </w:t>
                  </w:r>
                </w:p>
              </w:tc>
            </w:tr>
            <w:tr w:rsidR="006A087A" w:rsidRPr="00DA6A33" w:rsidTr="006A087A">
              <w:tc>
                <w:tcPr>
                  <w:tcW w:w="2268" w:type="dxa"/>
                  <w:shd w:val="clear" w:color="auto" w:fill="auto"/>
                </w:tcPr>
                <w:p w:rsidR="006A087A" w:rsidRPr="006A087A" w:rsidRDefault="006A087A" w:rsidP="006A087A">
                  <w:pPr>
                    <w:jc w:val="center"/>
                    <w:rPr>
                      <w:sz w:val="20"/>
                    </w:rPr>
                  </w:pPr>
                  <w:r w:rsidRPr="006A087A">
                    <w:rPr>
                      <w:sz w:val="20"/>
                      <w:lang w:val="en-US" w:eastAsia="en-US"/>
                    </w:rPr>
                    <w:t xml:space="preserve"> </w:t>
                  </w:r>
                  <w:r w:rsidRPr="006A087A">
                    <w:rPr>
                      <w:noProof/>
                      <w:sz w:val="20"/>
                      <w:lang w:val="en-US"/>
                    </w:rPr>
                    <w:t>Вид услуги по охране</w:t>
                  </w:r>
                </w:p>
              </w:tc>
              <w:tc>
                <w:tcPr>
                  <w:tcW w:w="6946" w:type="dxa"/>
                  <w:shd w:val="clear" w:color="auto" w:fill="auto"/>
                </w:tcPr>
                <w:p w:rsidR="006A087A" w:rsidRPr="006A087A" w:rsidRDefault="006A087A" w:rsidP="006A087A">
                  <w:pPr>
                    <w:jc w:val="center"/>
                    <w:rPr>
                      <w:sz w:val="20"/>
                    </w:rPr>
                  </w:pPr>
                  <w:r w:rsidRPr="006A087A">
                    <w:rPr>
                      <w:sz w:val="20"/>
                    </w:rPr>
                    <w:t xml:space="preserve">Охрана объектов, а также обеспечение </w:t>
                  </w:r>
                  <w:proofErr w:type="spellStart"/>
                  <w:r w:rsidRPr="006A087A">
                    <w:rPr>
                      <w:sz w:val="20"/>
                    </w:rPr>
                    <w:t>внутриобъектового</w:t>
                  </w:r>
                  <w:proofErr w:type="spellEnd"/>
                  <w:r w:rsidRPr="006A087A">
                    <w:rPr>
                      <w:sz w:val="20"/>
                    </w:rPr>
                    <w:t xml:space="preserve"> режима на объектах, в отношении которых установлены обязательные для выполнения требования к антитеррористической защищенности    </w:t>
                  </w:r>
                </w:p>
              </w:tc>
            </w:tr>
            <w:tr w:rsidR="006A087A" w:rsidRPr="00DA6A33" w:rsidTr="006A087A">
              <w:tc>
                <w:tcPr>
                  <w:tcW w:w="2268" w:type="dxa"/>
                  <w:shd w:val="clear" w:color="auto" w:fill="auto"/>
                </w:tcPr>
                <w:p w:rsidR="006A087A" w:rsidRPr="006A087A" w:rsidRDefault="006A087A" w:rsidP="006A087A">
                  <w:pPr>
                    <w:jc w:val="center"/>
                    <w:rPr>
                      <w:sz w:val="20"/>
                    </w:rPr>
                  </w:pPr>
                  <w:r w:rsidRPr="006A087A">
                    <w:rPr>
                      <w:sz w:val="20"/>
                      <w:lang w:eastAsia="en-US"/>
                    </w:rPr>
                    <w:t xml:space="preserve"> </w:t>
                  </w:r>
                  <w:r w:rsidRPr="006A087A">
                    <w:rPr>
                      <w:noProof/>
                      <w:sz w:val="20"/>
                      <w:lang w:val="en-US"/>
                    </w:rPr>
                    <w:t>Вид услуги по охране</w:t>
                  </w:r>
                </w:p>
              </w:tc>
              <w:tc>
                <w:tcPr>
                  <w:tcW w:w="6946" w:type="dxa"/>
                  <w:shd w:val="clear" w:color="auto" w:fill="auto"/>
                </w:tcPr>
                <w:p w:rsidR="006A087A" w:rsidRPr="006A087A" w:rsidRDefault="006A087A" w:rsidP="006A087A">
                  <w:pPr>
                    <w:jc w:val="center"/>
                    <w:rPr>
                      <w:sz w:val="20"/>
                    </w:rPr>
                  </w:pPr>
                  <w:r w:rsidRPr="006A087A">
                    <w:rPr>
                      <w:sz w:val="20"/>
                    </w:rPr>
                    <w:t xml:space="preserve">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tc>
            </w:tr>
            <w:tr w:rsidR="006A087A" w:rsidRPr="00DA6A33" w:rsidTr="006A087A">
              <w:tc>
                <w:tcPr>
                  <w:tcW w:w="2268" w:type="dxa"/>
                  <w:shd w:val="clear" w:color="auto" w:fill="auto"/>
                </w:tcPr>
                <w:p w:rsidR="006A087A" w:rsidRPr="006A087A" w:rsidRDefault="006A087A" w:rsidP="006A087A">
                  <w:pPr>
                    <w:jc w:val="center"/>
                    <w:rPr>
                      <w:sz w:val="20"/>
                    </w:rPr>
                  </w:pPr>
                  <w:r w:rsidRPr="006A087A">
                    <w:rPr>
                      <w:sz w:val="20"/>
                      <w:lang w:eastAsia="en-US"/>
                    </w:rPr>
                    <w:t xml:space="preserve"> </w:t>
                  </w:r>
                  <w:r w:rsidRPr="006A087A">
                    <w:rPr>
                      <w:noProof/>
                      <w:sz w:val="20"/>
                      <w:lang w:val="en-US"/>
                    </w:rPr>
                    <w:t>Вид услуги по охране</w:t>
                  </w:r>
                </w:p>
              </w:tc>
              <w:tc>
                <w:tcPr>
                  <w:tcW w:w="6946" w:type="dxa"/>
                  <w:shd w:val="clear" w:color="auto" w:fill="auto"/>
                </w:tcPr>
                <w:p w:rsidR="006A087A" w:rsidRPr="006A087A" w:rsidRDefault="006A087A" w:rsidP="006A087A">
                  <w:pPr>
                    <w:jc w:val="center"/>
                    <w:rPr>
                      <w:sz w:val="20"/>
                    </w:rPr>
                  </w:pPr>
                  <w:r w:rsidRPr="006A087A">
                    <w:rPr>
                      <w:sz w:val="20"/>
                    </w:rPr>
                    <w:t xml:space="preserve">Охрана имущества, а также обеспечение </w:t>
                  </w:r>
                  <w:proofErr w:type="spellStart"/>
                  <w:r w:rsidRPr="006A087A">
                    <w:rPr>
                      <w:sz w:val="20"/>
                    </w:rPr>
                    <w:t>внутриобъектового</w:t>
                  </w:r>
                  <w:proofErr w:type="spellEnd"/>
                  <w:r w:rsidRPr="006A087A">
                    <w:rPr>
                      <w:sz w:val="20"/>
                    </w:rPr>
                    <w:t xml:space="preserve"> режима на объектах, в отношении которых установлены обязательные для выполнения требования к антитеррористической защищенности    </w:t>
                  </w:r>
                </w:p>
              </w:tc>
            </w:tr>
            <w:tr w:rsidR="006A087A" w:rsidRPr="00DA6A33" w:rsidTr="006A087A">
              <w:tc>
                <w:tcPr>
                  <w:tcW w:w="2268" w:type="dxa"/>
                  <w:shd w:val="clear" w:color="auto" w:fill="auto"/>
                </w:tcPr>
                <w:p w:rsidR="006A087A" w:rsidRPr="006A087A" w:rsidRDefault="006A087A" w:rsidP="006A087A">
                  <w:pPr>
                    <w:jc w:val="center"/>
                    <w:rPr>
                      <w:sz w:val="20"/>
                    </w:rPr>
                  </w:pPr>
                  <w:r w:rsidRPr="006A087A">
                    <w:rPr>
                      <w:sz w:val="20"/>
                      <w:lang w:eastAsia="en-US"/>
                    </w:rPr>
                    <w:t xml:space="preserve"> </w:t>
                  </w:r>
                  <w:r w:rsidRPr="006A087A">
                    <w:rPr>
                      <w:noProof/>
                      <w:sz w:val="20"/>
                      <w:lang w:val="en-US"/>
                    </w:rPr>
                    <w:t>Вид услуги по охране</w:t>
                  </w:r>
                </w:p>
              </w:tc>
              <w:tc>
                <w:tcPr>
                  <w:tcW w:w="6946" w:type="dxa"/>
                  <w:shd w:val="clear" w:color="auto" w:fill="auto"/>
                </w:tcPr>
                <w:p w:rsidR="006A087A" w:rsidRPr="006A087A" w:rsidRDefault="006A087A" w:rsidP="006A087A">
                  <w:pPr>
                    <w:jc w:val="center"/>
                    <w:rPr>
                      <w:sz w:val="20"/>
                    </w:rPr>
                  </w:pPr>
                  <w:r w:rsidRPr="006A087A">
                    <w:rPr>
                      <w:sz w:val="20"/>
                    </w:rPr>
                    <w:t xml:space="preserve">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tc>
            </w:tr>
            <w:tr w:rsidR="006A087A" w:rsidRPr="00DA6A33" w:rsidTr="006A087A">
              <w:tc>
                <w:tcPr>
                  <w:tcW w:w="2268" w:type="dxa"/>
                  <w:shd w:val="clear" w:color="auto" w:fill="auto"/>
                </w:tcPr>
                <w:p w:rsidR="006A087A" w:rsidRPr="006A087A" w:rsidRDefault="006A087A" w:rsidP="006A087A">
                  <w:pPr>
                    <w:jc w:val="center"/>
                    <w:rPr>
                      <w:sz w:val="20"/>
                    </w:rPr>
                  </w:pPr>
                  <w:r w:rsidRPr="006A087A">
                    <w:rPr>
                      <w:sz w:val="20"/>
                      <w:lang w:eastAsia="en-US"/>
                    </w:rPr>
                    <w:t xml:space="preserve"> </w:t>
                  </w:r>
                  <w:r w:rsidRPr="006A087A">
                    <w:rPr>
                      <w:noProof/>
                      <w:sz w:val="20"/>
                      <w:lang w:val="en-US"/>
                    </w:rPr>
                    <w:t>Вид услуги по охране</w:t>
                  </w:r>
                </w:p>
              </w:tc>
              <w:tc>
                <w:tcPr>
                  <w:tcW w:w="6946" w:type="dxa"/>
                  <w:shd w:val="clear" w:color="auto" w:fill="auto"/>
                </w:tcPr>
                <w:p w:rsidR="006A087A" w:rsidRPr="006A087A" w:rsidRDefault="006A087A" w:rsidP="006A087A">
                  <w:pPr>
                    <w:jc w:val="center"/>
                    <w:rPr>
                      <w:sz w:val="20"/>
                    </w:rPr>
                  </w:pPr>
                  <w:r w:rsidRPr="006A087A">
                    <w:rPr>
                      <w:sz w:val="20"/>
                    </w:rPr>
                    <w:t xml:space="preserve">Обеспечение порядка в местах проведения массовых мероприятий    </w:t>
                  </w:r>
                </w:p>
              </w:tc>
            </w:tr>
            <w:tr w:rsidR="006A087A" w:rsidRPr="00DA6A33" w:rsidTr="006A087A">
              <w:tc>
                <w:tcPr>
                  <w:tcW w:w="2268" w:type="dxa"/>
                  <w:shd w:val="clear" w:color="auto" w:fill="auto"/>
                </w:tcPr>
                <w:p w:rsidR="006A087A" w:rsidRPr="006A087A" w:rsidRDefault="006A087A" w:rsidP="006A087A">
                  <w:pPr>
                    <w:jc w:val="center"/>
                    <w:rPr>
                      <w:sz w:val="20"/>
                    </w:rPr>
                  </w:pPr>
                  <w:r w:rsidRPr="006A087A">
                    <w:rPr>
                      <w:sz w:val="20"/>
                      <w:lang w:eastAsia="en-US"/>
                    </w:rPr>
                    <w:t xml:space="preserve"> </w:t>
                  </w:r>
                  <w:r w:rsidRPr="006A087A">
                    <w:rPr>
                      <w:noProof/>
                      <w:sz w:val="20"/>
                    </w:rPr>
                    <w:t>Наличие оружия у сотрудников мобильной группы</w:t>
                  </w:r>
                </w:p>
              </w:tc>
              <w:tc>
                <w:tcPr>
                  <w:tcW w:w="6946" w:type="dxa"/>
                  <w:shd w:val="clear" w:color="auto" w:fill="auto"/>
                </w:tcPr>
                <w:p w:rsidR="006A087A" w:rsidRPr="006A087A" w:rsidRDefault="006A087A" w:rsidP="006A087A">
                  <w:pPr>
                    <w:jc w:val="center"/>
                    <w:rPr>
                      <w:sz w:val="20"/>
                      <w:lang w:val="en-US"/>
                    </w:rPr>
                  </w:pPr>
                  <w:r w:rsidRPr="006A087A">
                    <w:rPr>
                      <w:sz w:val="20"/>
                    </w:rPr>
                    <w:t xml:space="preserve">Нет    </w:t>
                  </w:r>
                </w:p>
              </w:tc>
            </w:tr>
            <w:tr w:rsidR="006A087A" w:rsidRPr="00DA6A33" w:rsidTr="006A087A">
              <w:tc>
                <w:tcPr>
                  <w:tcW w:w="2268" w:type="dxa"/>
                  <w:shd w:val="clear" w:color="auto" w:fill="auto"/>
                </w:tcPr>
                <w:p w:rsidR="006A087A" w:rsidRPr="006A087A" w:rsidRDefault="006A087A" w:rsidP="006A087A">
                  <w:pPr>
                    <w:jc w:val="center"/>
                    <w:rPr>
                      <w:sz w:val="20"/>
                    </w:rPr>
                  </w:pPr>
                  <w:r w:rsidRPr="006A087A">
                    <w:rPr>
                      <w:sz w:val="20"/>
                      <w:lang w:val="en-US" w:eastAsia="en-US"/>
                    </w:rPr>
                    <w:t xml:space="preserve"> </w:t>
                  </w:r>
                  <w:r w:rsidRPr="006A087A">
                    <w:rPr>
                      <w:noProof/>
                      <w:sz w:val="20"/>
                      <w:lang w:val="en-US"/>
                    </w:rPr>
                    <w:t>Использование мобильной группы</w:t>
                  </w:r>
                </w:p>
              </w:tc>
              <w:tc>
                <w:tcPr>
                  <w:tcW w:w="6946" w:type="dxa"/>
                  <w:shd w:val="clear" w:color="auto" w:fill="auto"/>
                </w:tcPr>
                <w:p w:rsidR="006A087A" w:rsidRPr="006A087A" w:rsidRDefault="006A087A" w:rsidP="006A087A">
                  <w:pPr>
                    <w:jc w:val="center"/>
                    <w:rPr>
                      <w:sz w:val="20"/>
                      <w:lang w:val="en-US"/>
                    </w:rPr>
                  </w:pPr>
                  <w:r w:rsidRPr="006A087A">
                    <w:rPr>
                      <w:sz w:val="20"/>
                    </w:rPr>
                    <w:t xml:space="preserve">Нет    </w:t>
                  </w:r>
                </w:p>
              </w:tc>
            </w:tr>
            <w:tr w:rsidR="006A087A" w:rsidRPr="00DA6A33" w:rsidTr="006A087A">
              <w:tc>
                <w:tcPr>
                  <w:tcW w:w="2268" w:type="dxa"/>
                  <w:shd w:val="clear" w:color="auto" w:fill="auto"/>
                </w:tcPr>
                <w:p w:rsidR="006A087A" w:rsidRPr="006A087A" w:rsidRDefault="006A087A" w:rsidP="006A087A">
                  <w:pPr>
                    <w:jc w:val="center"/>
                    <w:rPr>
                      <w:sz w:val="20"/>
                    </w:rPr>
                  </w:pPr>
                  <w:r w:rsidRPr="006A087A">
                    <w:rPr>
                      <w:sz w:val="20"/>
                      <w:lang w:eastAsia="en-US"/>
                    </w:rPr>
                    <w:t xml:space="preserve"> </w:t>
                  </w:r>
                  <w:r w:rsidRPr="006A087A">
                    <w:rPr>
                      <w:noProof/>
                      <w:sz w:val="20"/>
                    </w:rPr>
                    <w:t>Наличие оружия у сотрудников охраны</w:t>
                  </w:r>
                </w:p>
              </w:tc>
              <w:tc>
                <w:tcPr>
                  <w:tcW w:w="6946" w:type="dxa"/>
                  <w:shd w:val="clear" w:color="auto" w:fill="auto"/>
                </w:tcPr>
                <w:p w:rsidR="006A087A" w:rsidRPr="006A087A" w:rsidRDefault="006A087A" w:rsidP="006A087A">
                  <w:pPr>
                    <w:jc w:val="center"/>
                    <w:rPr>
                      <w:sz w:val="20"/>
                      <w:lang w:val="en-US"/>
                    </w:rPr>
                  </w:pPr>
                  <w:r w:rsidRPr="006A087A">
                    <w:rPr>
                      <w:sz w:val="20"/>
                    </w:rPr>
                    <w:t xml:space="preserve">Нет    </w:t>
                  </w:r>
                </w:p>
              </w:tc>
            </w:tr>
            <w:tr w:rsidR="006A087A" w:rsidRPr="00DA6A33" w:rsidTr="006A087A">
              <w:tc>
                <w:tcPr>
                  <w:tcW w:w="2268" w:type="dxa"/>
                  <w:shd w:val="clear" w:color="auto" w:fill="auto"/>
                </w:tcPr>
                <w:p w:rsidR="006A087A" w:rsidRPr="006A087A" w:rsidRDefault="006A087A" w:rsidP="006A087A">
                  <w:pPr>
                    <w:jc w:val="center"/>
                    <w:rPr>
                      <w:sz w:val="20"/>
                    </w:rPr>
                  </w:pPr>
                  <w:r w:rsidRPr="006A087A">
                    <w:rPr>
                      <w:sz w:val="20"/>
                      <w:lang w:val="en-US" w:eastAsia="en-US"/>
                    </w:rPr>
                    <w:t xml:space="preserve"> </w:t>
                  </w:r>
                  <w:r w:rsidRPr="006A087A">
                    <w:rPr>
                      <w:noProof/>
                      <w:sz w:val="20"/>
                      <w:lang w:val="en-US"/>
                    </w:rPr>
                    <w:t>Виды специальных средств охраны</w:t>
                  </w:r>
                </w:p>
              </w:tc>
              <w:tc>
                <w:tcPr>
                  <w:tcW w:w="6946" w:type="dxa"/>
                  <w:shd w:val="clear" w:color="auto" w:fill="auto"/>
                </w:tcPr>
                <w:p w:rsidR="006A087A" w:rsidRPr="006A087A" w:rsidRDefault="006A087A" w:rsidP="006A087A">
                  <w:pPr>
                    <w:jc w:val="center"/>
                    <w:rPr>
                      <w:sz w:val="20"/>
                      <w:lang w:val="en-US"/>
                    </w:rPr>
                  </w:pPr>
                  <w:r w:rsidRPr="006A087A">
                    <w:rPr>
                      <w:sz w:val="20"/>
                    </w:rPr>
                    <w:t xml:space="preserve">Наручники    </w:t>
                  </w:r>
                </w:p>
              </w:tc>
            </w:tr>
            <w:tr w:rsidR="006A087A" w:rsidRPr="00DA6A33" w:rsidTr="006A087A">
              <w:tc>
                <w:tcPr>
                  <w:tcW w:w="9214" w:type="dxa"/>
                  <w:gridSpan w:val="2"/>
                  <w:shd w:val="clear" w:color="auto" w:fill="auto"/>
                </w:tcPr>
                <w:p w:rsidR="006A087A" w:rsidRPr="006A087A" w:rsidRDefault="006A087A" w:rsidP="006A087A">
                  <w:pPr>
                    <w:jc w:val="center"/>
                    <w:rPr>
                      <w:b/>
                      <w:sz w:val="20"/>
                    </w:rPr>
                  </w:pPr>
                  <w:r w:rsidRPr="006A087A">
                    <w:rPr>
                      <w:b/>
                      <w:sz w:val="20"/>
                      <w:lang w:val="en-US"/>
                    </w:rPr>
                    <w:t xml:space="preserve">                                                   </w:t>
                  </w:r>
                  <w:r w:rsidRPr="006A087A">
                    <w:rPr>
                      <w:b/>
                      <w:sz w:val="20"/>
                    </w:rPr>
                    <w:t>ДОПОЛНИТЕЛЬНЫЕ ХАРАКТЕРИСТИКИ</w:t>
                  </w:r>
                </w:p>
              </w:tc>
            </w:tr>
            <w:tr w:rsidR="006A087A" w:rsidRPr="00DA6A33" w:rsidTr="006A087A">
              <w:tc>
                <w:tcPr>
                  <w:tcW w:w="2268" w:type="dxa"/>
                  <w:shd w:val="clear" w:color="auto" w:fill="auto"/>
                </w:tcPr>
                <w:p w:rsidR="006A087A" w:rsidRPr="006A087A" w:rsidRDefault="006A087A" w:rsidP="006A087A">
                  <w:pPr>
                    <w:jc w:val="center"/>
                    <w:rPr>
                      <w:b/>
                      <w:sz w:val="20"/>
                    </w:rPr>
                  </w:pPr>
                  <w:r w:rsidRPr="006A087A">
                    <w:rPr>
                      <w:b/>
                      <w:sz w:val="20"/>
                    </w:rPr>
                    <w:t>Показатель</w:t>
                  </w:r>
                </w:p>
              </w:tc>
              <w:tc>
                <w:tcPr>
                  <w:tcW w:w="6946" w:type="dxa"/>
                  <w:shd w:val="clear" w:color="auto" w:fill="auto"/>
                </w:tcPr>
                <w:p w:rsidR="006A087A" w:rsidRPr="006A087A" w:rsidRDefault="006A087A" w:rsidP="006A087A">
                  <w:pPr>
                    <w:jc w:val="center"/>
                    <w:rPr>
                      <w:b/>
                      <w:sz w:val="20"/>
                    </w:rPr>
                  </w:pPr>
                  <w:r w:rsidRPr="006A087A">
                    <w:rPr>
                      <w:b/>
                      <w:sz w:val="20"/>
                    </w:rPr>
                    <w:t>Значение показателя</w:t>
                  </w:r>
                </w:p>
              </w:tc>
            </w:tr>
            <w:tr w:rsidR="006A087A" w:rsidRPr="00DA6A33" w:rsidTr="006A087A">
              <w:trPr>
                <w:trHeight w:val="56"/>
              </w:trPr>
              <w:tc>
                <w:tcPr>
                  <w:tcW w:w="2268" w:type="dxa"/>
                  <w:shd w:val="clear" w:color="auto" w:fill="auto"/>
                </w:tcPr>
                <w:p w:rsidR="006A087A" w:rsidRPr="006A087A" w:rsidRDefault="006A087A" w:rsidP="006A087A">
                  <w:pPr>
                    <w:jc w:val="center"/>
                    <w:rPr>
                      <w:bCs/>
                      <w:sz w:val="20"/>
                    </w:rPr>
                  </w:pPr>
                  <w:r w:rsidRPr="006A087A">
                    <w:rPr>
                      <w:noProof/>
                      <w:sz w:val="20"/>
                    </w:rPr>
                    <w:t>оказание охранных услуг в соответствии со Спецификацией и Техническим заданием</w:t>
                  </w:r>
                </w:p>
              </w:tc>
              <w:tc>
                <w:tcPr>
                  <w:tcW w:w="6946" w:type="dxa"/>
                  <w:shd w:val="clear" w:color="auto" w:fill="auto"/>
                </w:tcPr>
                <w:p w:rsidR="006A087A" w:rsidRPr="006A087A" w:rsidRDefault="006A087A" w:rsidP="006A087A">
                  <w:pPr>
                    <w:jc w:val="center"/>
                    <w:rPr>
                      <w:bCs/>
                      <w:sz w:val="20"/>
                    </w:rPr>
                  </w:pPr>
                  <w:r w:rsidRPr="006A087A">
                    <w:rPr>
                      <w:sz w:val="20"/>
                    </w:rPr>
                    <w:t xml:space="preserve">оказание охранных услуг    </w:t>
                  </w:r>
                </w:p>
              </w:tc>
            </w:tr>
          </w:tbl>
          <w:p w:rsidR="006A087A" w:rsidRPr="00DA6A33" w:rsidRDefault="006A087A" w:rsidP="006A087A">
            <w:pPr>
              <w:ind w:left="-71" w:right="-140"/>
              <w:rPr>
                <w:bCs/>
                <w:sz w:val="20"/>
              </w:rPr>
            </w:pPr>
            <w:r>
              <w:rPr>
                <w:b/>
                <w:sz w:val="20"/>
              </w:rPr>
              <w:t>О</w:t>
            </w:r>
            <w:r w:rsidRPr="00DA6A33">
              <w:rPr>
                <w:b/>
                <w:sz w:val="20"/>
              </w:rPr>
              <w:t>боснование применения дополнительных характеристик</w:t>
            </w:r>
            <w:r w:rsidRPr="00DA6A33">
              <w:rPr>
                <w:b/>
                <w:bCs/>
                <w:sz w:val="20"/>
              </w:rPr>
              <w:t xml:space="preserve"> </w:t>
            </w:r>
            <w:r w:rsidRPr="00DA6A33">
              <w:rPr>
                <w:b/>
                <w:bCs/>
                <w:noProof/>
                <w:sz w:val="20"/>
              </w:rPr>
              <w:t>отсутствие характеристик</w:t>
            </w:r>
            <w:r w:rsidRPr="00DA6A33">
              <w:rPr>
                <w:b/>
                <w:bCs/>
                <w:sz w:val="20"/>
              </w:rPr>
              <w:t xml:space="preserve"> в КТРУ</w:t>
            </w:r>
          </w:p>
        </w:tc>
        <w:tc>
          <w:tcPr>
            <w:tcW w:w="1276" w:type="dxa"/>
            <w:tcBorders>
              <w:left w:val="single" w:sz="4" w:space="0" w:color="auto"/>
            </w:tcBorders>
          </w:tcPr>
          <w:p w:rsidR="006A087A" w:rsidRPr="00DA6A33" w:rsidRDefault="006A087A" w:rsidP="006A087A">
            <w:pPr>
              <w:ind w:left="-142" w:right="-108"/>
              <w:jc w:val="center"/>
              <w:rPr>
                <w:noProof/>
                <w:sz w:val="20"/>
              </w:rPr>
            </w:pPr>
            <w:r w:rsidRPr="00DA6A33">
              <w:rPr>
                <w:noProof/>
                <w:sz w:val="20"/>
              </w:rPr>
              <w:t>ЧЕЛ.Ч</w:t>
            </w:r>
          </w:p>
          <w:p w:rsidR="006A087A" w:rsidRPr="00DA6A33" w:rsidRDefault="006A087A" w:rsidP="006A087A">
            <w:pPr>
              <w:jc w:val="center"/>
              <w:rPr>
                <w:sz w:val="20"/>
                <w:highlight w:val="yellow"/>
              </w:rPr>
            </w:pPr>
          </w:p>
          <w:p w:rsidR="006A087A" w:rsidRPr="00DA6A33" w:rsidRDefault="006A087A" w:rsidP="006A087A">
            <w:pPr>
              <w:rPr>
                <w:sz w:val="20"/>
                <w:highlight w:val="yellow"/>
              </w:rPr>
            </w:pPr>
          </w:p>
        </w:tc>
        <w:tc>
          <w:tcPr>
            <w:tcW w:w="1134" w:type="dxa"/>
            <w:tcBorders>
              <w:right w:val="single" w:sz="4" w:space="0" w:color="auto"/>
            </w:tcBorders>
          </w:tcPr>
          <w:p w:rsidR="006A087A" w:rsidRPr="00DA6A33" w:rsidRDefault="006A087A" w:rsidP="006A087A">
            <w:pPr>
              <w:ind w:left="-142" w:right="-108"/>
              <w:jc w:val="center"/>
              <w:rPr>
                <w:noProof/>
                <w:sz w:val="20"/>
              </w:rPr>
            </w:pPr>
            <w:r>
              <w:rPr>
                <w:noProof/>
                <w:sz w:val="20"/>
              </w:rPr>
              <w:t>1674</w:t>
            </w:r>
            <w:r w:rsidRPr="00DA6A33">
              <w:rPr>
                <w:noProof/>
                <w:sz w:val="20"/>
              </w:rPr>
              <w:t>.00</w:t>
            </w:r>
          </w:p>
          <w:p w:rsidR="006A087A" w:rsidRPr="00DA6A33" w:rsidRDefault="006A087A" w:rsidP="006A087A">
            <w:pPr>
              <w:jc w:val="center"/>
              <w:rPr>
                <w:sz w:val="20"/>
              </w:rPr>
            </w:pPr>
          </w:p>
        </w:tc>
      </w:tr>
    </w:tbl>
    <w:p w:rsidR="00E85ECD" w:rsidRDefault="00E85ECD" w:rsidP="00390334">
      <w:pPr>
        <w:snapToGrid w:val="0"/>
        <w:jc w:val="both"/>
        <w:rPr>
          <w:b/>
          <w:bCs/>
          <w:lang w:eastAsia="ru-RU"/>
        </w:rPr>
      </w:pPr>
    </w:p>
    <w:p w:rsidR="00390334" w:rsidRPr="00E053E4" w:rsidRDefault="00390334" w:rsidP="00390334">
      <w:pPr>
        <w:snapToGrid w:val="0"/>
        <w:jc w:val="both"/>
        <w:rPr>
          <w:b/>
          <w:bCs/>
          <w:lang w:eastAsia="ru-RU"/>
        </w:rPr>
      </w:pPr>
      <w:r w:rsidRPr="00E053E4">
        <w:rPr>
          <w:b/>
          <w:bCs/>
          <w:lang w:eastAsia="ru-RU"/>
        </w:rPr>
        <w:lastRenderedPageBreak/>
        <w:t xml:space="preserve">Дополнительная информация: </w:t>
      </w:r>
    </w:p>
    <w:p w:rsidR="00390334" w:rsidRDefault="00390334" w:rsidP="00390334">
      <w:pPr>
        <w:snapToGrid w:val="0"/>
        <w:jc w:val="both"/>
        <w:rPr>
          <w:bCs/>
          <w:lang w:eastAsia="ru-RU"/>
        </w:rPr>
      </w:pPr>
      <w:r>
        <w:rPr>
          <w:bCs/>
          <w:lang w:eastAsia="ru-RU"/>
        </w:rPr>
        <w:t>О</w:t>
      </w:r>
      <w:r w:rsidRPr="00E053E4">
        <w:rPr>
          <w:bCs/>
          <w:lang w:eastAsia="ru-RU"/>
        </w:rPr>
        <w:t xml:space="preserve">казание услуг осуществляется </w:t>
      </w:r>
      <w:r w:rsidRPr="00A53931">
        <w:rPr>
          <w:bCs/>
          <w:lang w:eastAsia="ru-RU"/>
        </w:rPr>
        <w:t xml:space="preserve">одним постом в количестве одного человека в рабочие дни </w:t>
      </w:r>
    </w:p>
    <w:p w:rsidR="00390334" w:rsidRDefault="00390334" w:rsidP="00390334">
      <w:pPr>
        <w:snapToGrid w:val="0"/>
        <w:jc w:val="both"/>
        <w:rPr>
          <w:bCs/>
          <w:lang w:eastAsia="ru-RU"/>
        </w:rPr>
      </w:pPr>
      <w:r w:rsidRPr="0082617F">
        <w:rPr>
          <w:bCs/>
          <w:lang w:val="en-US" w:eastAsia="ru-RU"/>
        </w:rPr>
        <w:t>c</w:t>
      </w:r>
      <w:r w:rsidR="007220FD">
        <w:rPr>
          <w:bCs/>
          <w:lang w:eastAsia="ru-RU"/>
        </w:rPr>
        <w:t xml:space="preserve"> 01.07</w:t>
      </w:r>
      <w:r w:rsidR="0082617F">
        <w:rPr>
          <w:bCs/>
          <w:lang w:eastAsia="ru-RU"/>
        </w:rPr>
        <w:t>.2026</w:t>
      </w:r>
      <w:r w:rsidR="007220FD">
        <w:rPr>
          <w:bCs/>
          <w:lang w:eastAsia="ru-RU"/>
        </w:rPr>
        <w:t xml:space="preserve"> г. по 31.07</w:t>
      </w:r>
      <w:r w:rsidR="0082617F">
        <w:rPr>
          <w:bCs/>
          <w:lang w:eastAsia="ru-RU"/>
        </w:rPr>
        <w:t>.2026</w:t>
      </w:r>
      <w:r w:rsidRPr="0082617F">
        <w:rPr>
          <w:bCs/>
          <w:lang w:eastAsia="ru-RU"/>
        </w:rPr>
        <w:t xml:space="preserve"> </w:t>
      </w:r>
      <w:r w:rsidR="00E85ECD">
        <w:rPr>
          <w:bCs/>
          <w:lang w:eastAsia="ru-RU"/>
        </w:rPr>
        <w:t>г.</w:t>
      </w:r>
      <w:r w:rsidR="006A087A">
        <w:rPr>
          <w:bCs/>
          <w:lang w:eastAsia="ru-RU"/>
        </w:rPr>
        <w:t xml:space="preserve"> </w:t>
      </w:r>
      <w:r w:rsidR="007220FD">
        <w:rPr>
          <w:bCs/>
          <w:lang w:eastAsia="ru-RU"/>
        </w:rPr>
        <w:t xml:space="preserve">- понедельник – пятница с </w:t>
      </w:r>
      <w:r w:rsidR="006A087A">
        <w:rPr>
          <w:bCs/>
          <w:lang w:eastAsia="ru-RU"/>
        </w:rPr>
        <w:t>0</w:t>
      </w:r>
      <w:r w:rsidR="007220FD">
        <w:rPr>
          <w:bCs/>
          <w:lang w:eastAsia="ru-RU"/>
        </w:rPr>
        <w:t>9-00 до 18</w:t>
      </w:r>
      <w:r w:rsidRPr="0082617F">
        <w:rPr>
          <w:bCs/>
          <w:lang w:eastAsia="ru-RU"/>
        </w:rPr>
        <w:t>-00 ч.,</w:t>
      </w:r>
    </w:p>
    <w:p w:rsidR="0082617F" w:rsidRDefault="007220FD" w:rsidP="00390334">
      <w:pPr>
        <w:snapToGrid w:val="0"/>
        <w:jc w:val="both"/>
        <w:rPr>
          <w:bCs/>
          <w:lang w:eastAsia="ru-RU"/>
        </w:rPr>
      </w:pPr>
      <w:r>
        <w:rPr>
          <w:bCs/>
          <w:lang w:eastAsia="ru-RU"/>
        </w:rPr>
        <w:t>с 01.08.2026 г. по 30.08</w:t>
      </w:r>
      <w:r w:rsidR="0082617F">
        <w:rPr>
          <w:bCs/>
          <w:lang w:eastAsia="ru-RU"/>
        </w:rPr>
        <w:t>.2026 г. -</w:t>
      </w:r>
      <w:r w:rsidR="006A087A">
        <w:rPr>
          <w:bCs/>
          <w:lang w:eastAsia="ru-RU"/>
        </w:rPr>
        <w:t xml:space="preserve"> </w:t>
      </w:r>
      <w:r w:rsidR="0082617F">
        <w:rPr>
          <w:bCs/>
          <w:lang w:eastAsia="ru-RU"/>
        </w:rPr>
        <w:t xml:space="preserve">понедельник-пятница с </w:t>
      </w:r>
      <w:r w:rsidR="006A087A">
        <w:rPr>
          <w:bCs/>
          <w:lang w:eastAsia="ru-RU"/>
        </w:rPr>
        <w:t>0</w:t>
      </w:r>
      <w:r w:rsidR="0082617F">
        <w:rPr>
          <w:bCs/>
          <w:lang w:eastAsia="ru-RU"/>
        </w:rPr>
        <w:t>8-00 до 19-00 ч.</w:t>
      </w:r>
    </w:p>
    <w:p w:rsidR="007220FD" w:rsidRPr="0082617F" w:rsidRDefault="007220FD" w:rsidP="00390334">
      <w:pPr>
        <w:snapToGrid w:val="0"/>
        <w:jc w:val="both"/>
        <w:rPr>
          <w:bCs/>
          <w:lang w:eastAsia="ru-RU"/>
        </w:rPr>
      </w:pPr>
      <w:r>
        <w:rPr>
          <w:bCs/>
          <w:lang w:eastAsia="ru-RU"/>
        </w:rPr>
        <w:t xml:space="preserve">с 01.09 2026 г. по 30.12.2026 г - </w:t>
      </w:r>
      <w:r w:rsidR="006A087A">
        <w:rPr>
          <w:bCs/>
          <w:lang w:eastAsia="ru-RU"/>
        </w:rPr>
        <w:t xml:space="preserve"> </w:t>
      </w:r>
      <w:r>
        <w:rPr>
          <w:bCs/>
          <w:lang w:eastAsia="ru-RU"/>
        </w:rPr>
        <w:t>понедельник-суббота с 08-00 до 20-00 ч.</w:t>
      </w:r>
    </w:p>
    <w:p w:rsidR="00390334" w:rsidRPr="00E053E4" w:rsidRDefault="00390334" w:rsidP="00390334">
      <w:pPr>
        <w:snapToGrid w:val="0"/>
        <w:jc w:val="both"/>
        <w:rPr>
          <w:b/>
          <w:bCs/>
          <w:lang w:eastAsia="ru-RU"/>
        </w:rPr>
      </w:pPr>
      <w:r w:rsidRPr="00E053E4">
        <w:rPr>
          <w:b/>
          <w:bCs/>
          <w:lang w:eastAsia="ru-RU"/>
        </w:rPr>
        <w:t>Место оказания услуг:</w:t>
      </w:r>
    </w:p>
    <w:p w:rsidR="00390334" w:rsidRPr="00E053E4" w:rsidRDefault="00390334" w:rsidP="00390334">
      <w:pPr>
        <w:jc w:val="both"/>
        <w:rPr>
          <w:lang w:eastAsia="ru-RU"/>
        </w:rPr>
      </w:pPr>
      <w:r w:rsidRPr="00E053E4">
        <w:rPr>
          <w:lang w:eastAsia="ru-RU"/>
        </w:rPr>
        <w:t xml:space="preserve">- Российская Федерация, Кировская область, г. Киров, </w:t>
      </w:r>
      <w:r>
        <w:rPr>
          <w:lang w:eastAsia="ru-RU"/>
        </w:rPr>
        <w:t>ул.Левитана. д. 3</w:t>
      </w:r>
      <w:r w:rsidRPr="00E053E4">
        <w:rPr>
          <w:lang w:eastAsia="ru-RU"/>
        </w:rPr>
        <w:t xml:space="preserve"> (зда</w:t>
      </w:r>
      <w:r w:rsidR="00916B6D">
        <w:rPr>
          <w:lang w:eastAsia="ru-RU"/>
        </w:rPr>
        <w:t>ние школы</w:t>
      </w:r>
      <w:r w:rsidRPr="00E053E4">
        <w:rPr>
          <w:lang w:eastAsia="ru-RU"/>
        </w:rPr>
        <w:t>).</w:t>
      </w:r>
    </w:p>
    <w:p w:rsidR="00390334" w:rsidRPr="00E053E4" w:rsidRDefault="00390334" w:rsidP="00802673">
      <w:pPr>
        <w:numPr>
          <w:ilvl w:val="0"/>
          <w:numId w:val="5"/>
        </w:numPr>
        <w:snapToGrid w:val="0"/>
        <w:jc w:val="both"/>
        <w:rPr>
          <w:b/>
          <w:bCs/>
          <w:lang w:eastAsia="ru-RU"/>
        </w:rPr>
      </w:pPr>
      <w:r w:rsidRPr="00E053E4">
        <w:rPr>
          <w:b/>
          <w:bCs/>
          <w:lang w:eastAsia="ru-RU"/>
        </w:rPr>
        <w:t>Общие требования к оказанию услуг:</w:t>
      </w:r>
    </w:p>
    <w:p w:rsidR="00390334" w:rsidRPr="00E053E4" w:rsidRDefault="00390334" w:rsidP="00390334">
      <w:pPr>
        <w:jc w:val="both"/>
        <w:rPr>
          <w:lang w:eastAsia="ru-RU"/>
        </w:rPr>
      </w:pPr>
      <w:r w:rsidRPr="00E053E4">
        <w:rPr>
          <w:kern w:val="1"/>
          <w:lang w:eastAsia="ru-RU"/>
        </w:rPr>
        <w:t xml:space="preserve">1.1. Оказание услуг осуществляется в соответствии с </w:t>
      </w:r>
      <w:r w:rsidRPr="00E053E4">
        <w:rPr>
          <w:lang w:eastAsia="ru-RU"/>
        </w:rPr>
        <w:t>требованиями ГК РФ, Закона РФ от 11.03.1992 №</w:t>
      </w:r>
      <w:r w:rsidR="005653B8">
        <w:rPr>
          <w:lang w:eastAsia="ru-RU"/>
        </w:rPr>
        <w:t xml:space="preserve"> </w:t>
      </w:r>
      <w:r w:rsidRPr="00E053E4">
        <w:rPr>
          <w:lang w:eastAsia="ru-RU"/>
        </w:rPr>
        <w:t xml:space="preserve">2487-1 «О частной детективной и охранной деятельности в Российской Федерации», Постановления Правительства Российской Федерации от 14.08.1992 № 587 «Вопросы частной детективной (сыскной) и частной охранной деятельности», Постановления Правительства Российской Федерации от 23.06.2011 № 498 «О некоторых вопросах осуществления частной детективной (сыскной) и частной охранной деятельности», </w:t>
      </w:r>
      <w:r w:rsidRPr="00C85A83">
        <w:rPr>
          <w:lang w:eastAsia="ru-RU"/>
        </w:rPr>
        <w:t>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w:t>
      </w:r>
      <w:r>
        <w:rPr>
          <w:lang w:eastAsia="ru-RU"/>
        </w:rPr>
        <w:t>»</w:t>
      </w:r>
      <w:r w:rsidRPr="00E053E4">
        <w:rPr>
          <w:lang w:eastAsia="ru-RU"/>
        </w:rPr>
        <w:t>, других нормативно</w:t>
      </w:r>
      <w:r w:rsidR="00066DB6">
        <w:rPr>
          <w:lang w:eastAsia="ru-RU"/>
        </w:rPr>
        <w:t xml:space="preserve"> </w:t>
      </w:r>
      <w:r w:rsidRPr="00E053E4">
        <w:rPr>
          <w:lang w:eastAsia="ru-RU"/>
        </w:rPr>
        <w:t>-</w:t>
      </w:r>
      <w:r w:rsidR="00066DB6">
        <w:rPr>
          <w:lang w:eastAsia="ru-RU"/>
        </w:rPr>
        <w:t xml:space="preserve"> </w:t>
      </w:r>
      <w:r w:rsidRPr="00E053E4">
        <w:rPr>
          <w:lang w:eastAsia="ru-RU"/>
        </w:rPr>
        <w:t>правовых актов</w:t>
      </w:r>
      <w:r w:rsidR="00066DB6">
        <w:rPr>
          <w:lang w:eastAsia="ru-RU"/>
        </w:rPr>
        <w:t>,</w:t>
      </w:r>
      <w:r w:rsidRPr="00E053E4">
        <w:rPr>
          <w:lang w:eastAsia="ru-RU"/>
        </w:rPr>
        <w:t xml:space="preserve"> действующих Российской Федерации.</w:t>
      </w:r>
    </w:p>
    <w:p w:rsidR="00390334" w:rsidRPr="00E053E4" w:rsidRDefault="00390334" w:rsidP="00390334">
      <w:pPr>
        <w:jc w:val="both"/>
        <w:rPr>
          <w:lang w:eastAsia="ru-RU"/>
        </w:rPr>
      </w:pPr>
      <w:r w:rsidRPr="00E053E4">
        <w:rPr>
          <w:lang w:eastAsia="ru-RU"/>
        </w:rPr>
        <w:t>1.2. Наличие у Исполнителя действующей лицензии на осуществление частной охраной деятельности (с приложением перечня разрешенных видов охранных услуг), а именно:</w:t>
      </w:r>
    </w:p>
    <w:p w:rsidR="00390334" w:rsidRPr="00E053E4" w:rsidRDefault="00390334" w:rsidP="00390334">
      <w:pPr>
        <w:ind w:left="-57" w:right="-57"/>
        <w:jc w:val="both"/>
        <w:rPr>
          <w:lang w:eastAsia="ru-RU"/>
        </w:rPr>
      </w:pPr>
      <w:r w:rsidRPr="00E053E4">
        <w:rPr>
          <w:lang w:eastAsia="ru-RU"/>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w:t>
      </w:r>
      <w:r w:rsidRPr="00E053E4">
        <w:rPr>
          <w:shd w:val="clear" w:color="auto" w:fill="FFFFFF"/>
          <w:lang w:eastAsia="ru-RU"/>
        </w:rPr>
        <w:t>, предусмотренных пунктом 7 части 3 статьи 3 Закона Российской Федерации от 11.03.1992 №</w:t>
      </w:r>
      <w:r w:rsidR="00F54A02">
        <w:rPr>
          <w:shd w:val="clear" w:color="auto" w:fill="FFFFFF"/>
          <w:lang w:eastAsia="ru-RU"/>
        </w:rPr>
        <w:t xml:space="preserve"> </w:t>
      </w:r>
      <w:r w:rsidRPr="00E053E4">
        <w:rPr>
          <w:shd w:val="clear" w:color="auto" w:fill="FFFFFF"/>
          <w:lang w:eastAsia="ru-RU"/>
        </w:rPr>
        <w:t>2487-1 «О частной детективной и охранной деятельности в Российской Федерации»</w:t>
      </w:r>
      <w:r w:rsidRPr="00E053E4">
        <w:rPr>
          <w:lang w:eastAsia="ru-RU"/>
        </w:rPr>
        <w:t>;</w:t>
      </w:r>
    </w:p>
    <w:p w:rsidR="00390334" w:rsidRPr="00E053E4" w:rsidRDefault="00390334" w:rsidP="00390334">
      <w:pPr>
        <w:ind w:left="-57" w:right="-57"/>
        <w:jc w:val="both"/>
        <w:rPr>
          <w:shd w:val="clear" w:color="auto" w:fill="FFFFFF"/>
          <w:lang w:eastAsia="ru-RU"/>
        </w:rPr>
      </w:pPr>
      <w:r w:rsidRPr="00E053E4">
        <w:rPr>
          <w:shd w:val="clear" w:color="auto" w:fill="FFFFFF"/>
          <w:lang w:eastAsia="ru-RU"/>
        </w:rPr>
        <w:t>*</w:t>
      </w:r>
      <w:r w:rsidRPr="00E053E4">
        <w:rPr>
          <w:lang w:eastAsia="ru-RU"/>
        </w:rPr>
        <w:t xml:space="preserve"> о</w:t>
      </w:r>
      <w:r w:rsidRPr="00E053E4">
        <w:rPr>
          <w:shd w:val="clear" w:color="auto" w:fill="FFFFFF"/>
          <w:lang w:eastAsia="ru-RU"/>
        </w:rPr>
        <w:t>беспечение пропускного режима на объектах, за исключением объектов, предусмотренных пунктом 7 части 3 статьи 3 Закона Российской Федерации от 11.03.1992 №2487-1 «О частной детективной и охранной деятельности в Российской Федерации»;</w:t>
      </w:r>
    </w:p>
    <w:p w:rsidR="00390334" w:rsidRPr="00E053E4" w:rsidRDefault="00390334" w:rsidP="00390334">
      <w:pPr>
        <w:ind w:left="-57" w:right="-57"/>
        <w:jc w:val="both"/>
        <w:rPr>
          <w:shd w:val="clear" w:color="auto" w:fill="FFFFFF"/>
          <w:lang w:eastAsia="ru-RU"/>
        </w:rPr>
      </w:pPr>
      <w:r w:rsidRPr="00E053E4">
        <w:rPr>
          <w:shd w:val="clear" w:color="auto" w:fill="FFFFFF"/>
          <w:lang w:eastAsia="ru-RU"/>
        </w:rPr>
        <w:t>* обеспечение внутриобъектового режима на объектах, за исключением объектов, предусмотренных пунктом 7 части 3 статьи 3 Закона Российской Федерации от 11.03.1992 №</w:t>
      </w:r>
      <w:r w:rsidR="00F54A02">
        <w:rPr>
          <w:shd w:val="clear" w:color="auto" w:fill="FFFFFF"/>
          <w:lang w:eastAsia="ru-RU"/>
        </w:rPr>
        <w:t xml:space="preserve"> </w:t>
      </w:r>
      <w:r w:rsidRPr="00E053E4">
        <w:rPr>
          <w:shd w:val="clear" w:color="auto" w:fill="FFFFFF"/>
          <w:lang w:eastAsia="ru-RU"/>
        </w:rPr>
        <w:t>2487-1 «О частной детективной и охранной деятельности в Российской Федерации»;</w:t>
      </w:r>
    </w:p>
    <w:p w:rsidR="00390334" w:rsidRPr="00E053E4" w:rsidRDefault="00390334" w:rsidP="00390334">
      <w:pPr>
        <w:ind w:left="-57" w:right="-57"/>
        <w:jc w:val="both"/>
        <w:rPr>
          <w:shd w:val="clear" w:color="auto" w:fill="FFFFFF"/>
          <w:lang w:eastAsia="ru-RU"/>
        </w:rPr>
      </w:pPr>
      <w:r w:rsidRPr="00E053E4">
        <w:rPr>
          <w:shd w:val="clear" w:color="auto" w:fill="FFFFFF"/>
          <w:lang w:eastAsia="ru-RU"/>
        </w:rPr>
        <w:t>*защита жизни и здоровья граждан;</w:t>
      </w:r>
    </w:p>
    <w:p w:rsidR="00390334" w:rsidRPr="00E053E4" w:rsidRDefault="00390334" w:rsidP="00390334">
      <w:pPr>
        <w:jc w:val="both"/>
        <w:rPr>
          <w:lang w:eastAsia="ru-RU"/>
        </w:rPr>
      </w:pPr>
      <w:r w:rsidRPr="00E053E4">
        <w:rPr>
          <w:shd w:val="clear" w:color="auto" w:fill="FFFFFF"/>
          <w:lang w:eastAsia="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r w:rsidRPr="00E053E4">
        <w:rPr>
          <w:lang w:eastAsia="ru-RU"/>
        </w:rPr>
        <w:t xml:space="preserve">. </w:t>
      </w:r>
    </w:p>
    <w:p w:rsidR="00390334" w:rsidRPr="00E053E4" w:rsidRDefault="00390334" w:rsidP="00390334">
      <w:pPr>
        <w:jc w:val="both"/>
        <w:rPr>
          <w:lang w:eastAsia="ru-RU"/>
        </w:rPr>
      </w:pPr>
      <w:r w:rsidRPr="00E053E4">
        <w:rPr>
          <w:lang w:eastAsia="ru-RU"/>
        </w:rPr>
        <w:t>1.3. Каждый работник Исполнителя (далее – сотрудник охраны) при оказании услуг на объекте охраны (посту охраны) должен:</w:t>
      </w:r>
    </w:p>
    <w:p w:rsidR="00390334" w:rsidRPr="00E053E4" w:rsidRDefault="00390334" w:rsidP="00390334">
      <w:pPr>
        <w:jc w:val="both"/>
        <w:rPr>
          <w:lang w:eastAsia="ru-RU"/>
        </w:rPr>
      </w:pPr>
      <w:r w:rsidRPr="00E053E4">
        <w:rPr>
          <w:lang w:eastAsia="ru-RU"/>
        </w:rPr>
        <w:t xml:space="preserve">1.3.1. 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 2487-1 от 11.03.1992 </w:t>
      </w:r>
      <w:r w:rsidRPr="00E053E4">
        <w:rPr>
          <w:shd w:val="clear" w:color="auto" w:fill="FFFFFF"/>
          <w:lang w:eastAsia="ru-RU"/>
        </w:rPr>
        <w:t>«О частной детективной и охранной деятельности в Российской Федерации»</w:t>
      </w:r>
      <w:r w:rsidRPr="00E053E4">
        <w:rPr>
          <w:lang w:eastAsia="ru-RU"/>
        </w:rPr>
        <w:t xml:space="preserve">,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Закону Российской Федерации № 2487-1 от 11.03.1992 </w:t>
      </w:r>
      <w:r w:rsidRPr="00E053E4">
        <w:rPr>
          <w:shd w:val="clear" w:color="auto" w:fill="FFFFFF"/>
          <w:lang w:eastAsia="ru-RU"/>
        </w:rPr>
        <w:t>«О частной детективной и охранной деятельности в Российской Федерации»</w:t>
      </w:r>
      <w:r w:rsidRPr="00E053E4">
        <w:rPr>
          <w:lang w:eastAsia="ru-RU"/>
        </w:rPr>
        <w:t>;</w:t>
      </w:r>
    </w:p>
    <w:p w:rsidR="00390334" w:rsidRPr="00E053E4" w:rsidRDefault="00390334" w:rsidP="00390334">
      <w:pPr>
        <w:jc w:val="both"/>
        <w:rPr>
          <w:lang w:eastAsia="ru-RU"/>
        </w:rPr>
      </w:pPr>
      <w:r w:rsidRPr="00E053E4">
        <w:rPr>
          <w:lang w:eastAsia="ru-RU"/>
        </w:rPr>
        <w:t xml:space="preserve"> 1.3.2. Находиться на посту охраны в чистой специализированной (единой форменной) одежде (по сезону), позволяющей определить принадлежность сотрудника охраны к Исполнителю.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rsidR="00390334" w:rsidRPr="00E053E4" w:rsidRDefault="00390334" w:rsidP="00390334">
      <w:pPr>
        <w:jc w:val="both"/>
        <w:rPr>
          <w:lang w:eastAsia="ru-RU"/>
        </w:rPr>
      </w:pPr>
      <w:r w:rsidRPr="00E053E4">
        <w:rPr>
          <w:lang w:eastAsia="ru-RU"/>
        </w:rPr>
        <w:t>1.3.3. Иметь средства мобильной связи, обеспечивающие бесперебойную связь с руководителем Заказчика для решения возникающих вопросов по оказываемым услугам (за счет средств Исполнителя);</w:t>
      </w:r>
    </w:p>
    <w:p w:rsidR="00390334" w:rsidRPr="00E053E4" w:rsidRDefault="00390334" w:rsidP="00390334">
      <w:pPr>
        <w:jc w:val="both"/>
        <w:rPr>
          <w:lang w:eastAsia="ru-RU"/>
        </w:rPr>
      </w:pPr>
      <w:r w:rsidRPr="00E053E4">
        <w:rPr>
          <w:lang w:eastAsia="ru-RU"/>
        </w:rPr>
        <w:t>1.3.4. Иметь справку об отсутствии судимости;</w:t>
      </w:r>
    </w:p>
    <w:p w:rsidR="00390334" w:rsidRPr="00E053E4" w:rsidRDefault="00390334" w:rsidP="00390334">
      <w:pPr>
        <w:jc w:val="both"/>
        <w:rPr>
          <w:lang w:eastAsia="ru-RU"/>
        </w:rPr>
      </w:pPr>
      <w:r w:rsidRPr="00E053E4">
        <w:rPr>
          <w:lang w:eastAsia="ru-RU"/>
        </w:rPr>
        <w:t>1</w:t>
      </w:r>
      <w:r w:rsidRPr="0090168C">
        <w:rPr>
          <w:lang w:eastAsia="ru-RU"/>
        </w:rPr>
        <w:t>.3.5. Иметь медицинское заключение с отметкой о прохождении медицинской комиссии</w:t>
      </w:r>
      <w:r w:rsidR="009D6F15">
        <w:rPr>
          <w:lang w:eastAsia="ru-RU"/>
        </w:rPr>
        <w:t>;</w:t>
      </w:r>
    </w:p>
    <w:p w:rsidR="00390334" w:rsidRPr="00E053E4" w:rsidRDefault="00390334" w:rsidP="00390334">
      <w:pPr>
        <w:jc w:val="both"/>
        <w:rPr>
          <w:lang w:eastAsia="ru-RU"/>
        </w:rPr>
      </w:pPr>
      <w:r w:rsidRPr="00E053E4">
        <w:rPr>
          <w:lang w:eastAsia="ru-RU"/>
        </w:rPr>
        <w:lastRenderedPageBreak/>
        <w:t>1.3.6. Сотрудник охраны должен обеспечивать решение следующих основных задач:</w:t>
      </w:r>
    </w:p>
    <w:p w:rsidR="00390334" w:rsidRPr="00E053E4" w:rsidRDefault="00390334" w:rsidP="00390334">
      <w:pPr>
        <w:jc w:val="both"/>
        <w:rPr>
          <w:lang w:eastAsia="ru-RU"/>
        </w:rPr>
      </w:pPr>
      <w:r w:rsidRPr="00E053E4">
        <w:rPr>
          <w:lang w:eastAsia="ru-RU"/>
        </w:rPr>
        <w:t>- обеспечение санкционированного (контролируемого) прохода (проезда) лиц (транспортных средств) на территорию и в помещения объекта охраны;</w:t>
      </w:r>
    </w:p>
    <w:p w:rsidR="00390334" w:rsidRPr="00E053E4" w:rsidRDefault="00390334" w:rsidP="00390334">
      <w:pPr>
        <w:jc w:val="both"/>
        <w:rPr>
          <w:lang w:eastAsia="ru-RU"/>
        </w:rPr>
      </w:pPr>
      <w:r w:rsidRPr="00E053E4">
        <w:rPr>
          <w:lang w:eastAsia="ru-RU"/>
        </w:rPr>
        <w:t>- предотвращение силового прорыва нарушителей и транспортных средств на территорию объекта;</w:t>
      </w:r>
    </w:p>
    <w:p w:rsidR="00390334" w:rsidRPr="00E053E4" w:rsidRDefault="00390334" w:rsidP="00390334">
      <w:pPr>
        <w:jc w:val="both"/>
        <w:rPr>
          <w:lang w:eastAsia="ru-RU"/>
        </w:rPr>
      </w:pPr>
      <w:r w:rsidRPr="00E053E4">
        <w:rPr>
          <w:lang w:eastAsia="ru-RU"/>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rsidR="00390334" w:rsidRPr="00E053E4" w:rsidRDefault="00390334" w:rsidP="00390334">
      <w:pPr>
        <w:jc w:val="both"/>
        <w:rPr>
          <w:lang w:eastAsia="ru-RU"/>
        </w:rPr>
      </w:pPr>
      <w:r w:rsidRPr="00E053E4">
        <w:rPr>
          <w:lang w:eastAsia="ru-RU"/>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rsidR="00390334" w:rsidRPr="00E053E4" w:rsidRDefault="00390334" w:rsidP="00390334">
      <w:pPr>
        <w:jc w:val="both"/>
        <w:rPr>
          <w:lang w:eastAsia="ru-RU"/>
        </w:rPr>
      </w:pPr>
      <w:r w:rsidRPr="00E053E4">
        <w:rPr>
          <w:lang w:eastAsia="ru-RU"/>
        </w:rPr>
        <w:t>- осуществление контроля обстановки на объекте и на прилегающей к объекту территории;</w:t>
      </w:r>
    </w:p>
    <w:p w:rsidR="00390334" w:rsidRPr="00E053E4" w:rsidRDefault="00390334" w:rsidP="00390334">
      <w:pPr>
        <w:jc w:val="both"/>
        <w:rPr>
          <w:lang w:eastAsia="ru-RU"/>
        </w:rPr>
      </w:pPr>
      <w:r w:rsidRPr="00E053E4">
        <w:rPr>
          <w:lang w:eastAsia="ru-RU"/>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rsidR="00390334" w:rsidRPr="00E053E4" w:rsidRDefault="00390334" w:rsidP="00390334">
      <w:pPr>
        <w:jc w:val="both"/>
        <w:rPr>
          <w:lang w:eastAsia="ru-RU"/>
        </w:rPr>
      </w:pPr>
      <w:r w:rsidRPr="00E053E4">
        <w:rPr>
          <w:lang w:eastAsia="ru-RU"/>
        </w:rPr>
        <w:t>- осуществление контроля состояния и работоспособности средств и систем комплексного обеспечения безопасности и инженерных систем объекта;</w:t>
      </w:r>
    </w:p>
    <w:p w:rsidR="00390334" w:rsidRPr="00E053E4" w:rsidRDefault="00390334" w:rsidP="00390334">
      <w:pPr>
        <w:jc w:val="both"/>
        <w:rPr>
          <w:lang w:eastAsia="ru-RU"/>
        </w:rPr>
      </w:pPr>
      <w:r w:rsidRPr="00E053E4">
        <w:rPr>
          <w:lang w:eastAsia="ru-RU"/>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390334" w:rsidRPr="00E053E4" w:rsidRDefault="00390334" w:rsidP="00390334">
      <w:pPr>
        <w:jc w:val="both"/>
        <w:rPr>
          <w:lang w:eastAsia="ru-RU"/>
        </w:rPr>
      </w:pPr>
      <w:r w:rsidRPr="00E053E4">
        <w:rPr>
          <w:lang w:eastAsia="ru-RU"/>
        </w:rPr>
        <w:t>- содействие в обеспечении оповещения людей и органов обеспечения безопасности о возникновении на объекте чрезвычайных ситуаций;</w:t>
      </w:r>
    </w:p>
    <w:p w:rsidR="00390334" w:rsidRPr="00E053E4" w:rsidRDefault="00390334" w:rsidP="00390334">
      <w:pPr>
        <w:jc w:val="both"/>
        <w:rPr>
          <w:lang w:eastAsia="ru-RU"/>
        </w:rPr>
      </w:pPr>
      <w:r w:rsidRPr="00E053E4">
        <w:rPr>
          <w:lang w:eastAsia="ru-RU"/>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rsidR="00390334" w:rsidRPr="00E053E4" w:rsidRDefault="00390334" w:rsidP="00390334">
      <w:pPr>
        <w:jc w:val="both"/>
        <w:rPr>
          <w:lang w:eastAsia="ru-RU"/>
        </w:rPr>
      </w:pPr>
      <w:r w:rsidRPr="00E053E4">
        <w:rPr>
          <w:lang w:eastAsia="ru-RU"/>
        </w:rPr>
        <w:t>- содействие в обеспечении спасения людей при возникновении чрезвычайных ситуаций;</w:t>
      </w:r>
    </w:p>
    <w:p w:rsidR="00390334" w:rsidRPr="00E053E4" w:rsidRDefault="00390334" w:rsidP="00390334">
      <w:pPr>
        <w:jc w:val="both"/>
        <w:rPr>
          <w:lang w:eastAsia="ru-RU"/>
        </w:rPr>
      </w:pPr>
      <w:r w:rsidRPr="00E053E4">
        <w:rPr>
          <w:lang w:eastAsia="ru-RU"/>
        </w:rPr>
        <w:t xml:space="preserve"> - содействие в обеспечении локализации и ликвидации очага возгорания.</w:t>
      </w:r>
    </w:p>
    <w:p w:rsidR="00390334" w:rsidRPr="00E053E4" w:rsidRDefault="00390334" w:rsidP="00390334">
      <w:pPr>
        <w:jc w:val="both"/>
        <w:rPr>
          <w:lang w:eastAsia="ru-RU"/>
        </w:rPr>
      </w:pPr>
      <w:r w:rsidRPr="00E053E4">
        <w:rPr>
          <w:lang w:eastAsia="ru-RU"/>
        </w:rPr>
        <w:t xml:space="preserve">1.3.7. Сотрудник охраны должен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rsidR="00390334" w:rsidRPr="00E053E4" w:rsidRDefault="00390334" w:rsidP="00390334">
      <w:pPr>
        <w:jc w:val="both"/>
        <w:rPr>
          <w:lang w:eastAsia="ru-RU"/>
        </w:rPr>
      </w:pPr>
      <w:r w:rsidRPr="00E053E4">
        <w:rPr>
          <w:lang w:eastAsia="ru-RU"/>
        </w:rPr>
        <w:t>1.3.8.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и др.), применяемыми на объекте охраны.</w:t>
      </w:r>
    </w:p>
    <w:p w:rsidR="00390334" w:rsidRPr="00E053E4" w:rsidRDefault="00390334" w:rsidP="00390334">
      <w:pPr>
        <w:jc w:val="both"/>
        <w:rPr>
          <w:lang w:eastAsia="ru-RU"/>
        </w:rPr>
      </w:pPr>
      <w:r w:rsidRPr="00E053E4">
        <w:rPr>
          <w:lang w:eastAsia="ru-RU"/>
        </w:rPr>
        <w:t>1.3.9.</w:t>
      </w:r>
      <w:r w:rsidR="009D6F15">
        <w:rPr>
          <w:lang w:eastAsia="ru-RU"/>
        </w:rPr>
        <w:t xml:space="preserve"> </w:t>
      </w:r>
      <w:r w:rsidRPr="00E053E4">
        <w:rPr>
          <w:lang w:eastAsia="ru-RU"/>
        </w:rPr>
        <w:t>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rsidR="00390334" w:rsidRPr="00E053E4" w:rsidRDefault="00390334" w:rsidP="00390334">
      <w:pPr>
        <w:jc w:val="both"/>
        <w:rPr>
          <w:lang w:eastAsia="ru-RU"/>
        </w:rPr>
      </w:pPr>
      <w:r w:rsidRPr="00E053E4">
        <w:rPr>
          <w:lang w:eastAsia="ru-RU"/>
        </w:rPr>
        <w:t xml:space="preserve">1.3.10 Проводить периодическую проверку зданий (строений, сооружений), а также потенциально опасных участков и критических элементов Объекта (территории), систем подземных коммуникаций, в целях выявления признаков подготовки или совершения террористического акта. </w:t>
      </w:r>
    </w:p>
    <w:p w:rsidR="00390334" w:rsidRPr="00E053E4" w:rsidRDefault="00390334" w:rsidP="00390334">
      <w:pPr>
        <w:jc w:val="both"/>
        <w:rPr>
          <w:lang w:eastAsia="ru-RU"/>
        </w:rPr>
      </w:pPr>
      <w:r w:rsidRPr="00E053E4">
        <w:rPr>
          <w:lang w:eastAsia="ru-RU"/>
        </w:rPr>
        <w:t>1.3.11 Вести сбор, обобщение и анализ выявленных фактов скрытого наблюдения, фото-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проникновения посторонних лиц на Объект (территорию), беспричинного размещения посторонними лицами перед зданием (строениями и сооружениями) или вблизи Объекта (территории) вещей и транспортных средств.</w:t>
      </w:r>
    </w:p>
    <w:p w:rsidR="00390334" w:rsidRPr="00E053E4" w:rsidRDefault="00390334" w:rsidP="00390334">
      <w:pPr>
        <w:jc w:val="both"/>
        <w:rPr>
          <w:lang w:eastAsia="ru-RU"/>
        </w:rPr>
      </w:pPr>
      <w:r w:rsidRPr="00E053E4">
        <w:rPr>
          <w:lang w:eastAsia="ru-RU"/>
        </w:rPr>
        <w:lastRenderedPageBreak/>
        <w:t>1.3.12. 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rsidR="00390334" w:rsidRPr="00E053E4" w:rsidRDefault="00390334" w:rsidP="00390334">
      <w:pPr>
        <w:jc w:val="both"/>
        <w:rPr>
          <w:lang w:eastAsia="ru-RU"/>
        </w:rPr>
      </w:pPr>
      <w:r w:rsidRPr="00E053E4">
        <w:rPr>
          <w:lang w:eastAsia="ru-RU"/>
        </w:rPr>
        <w:t>1.4. К выполнению обязанностей по охране объекта и осуществлению пропускного, внутриобъектового режимов не допускаются:</w:t>
      </w:r>
    </w:p>
    <w:p w:rsidR="00390334" w:rsidRPr="00E053E4" w:rsidRDefault="00D778AA" w:rsidP="00390334">
      <w:pPr>
        <w:jc w:val="both"/>
        <w:rPr>
          <w:lang w:eastAsia="ru-RU"/>
        </w:rPr>
      </w:pPr>
      <w:r>
        <w:rPr>
          <w:lang w:eastAsia="ru-RU"/>
        </w:rPr>
        <w:t>- работники ЧОП</w:t>
      </w:r>
      <w:r w:rsidR="00390334" w:rsidRPr="00E053E4">
        <w:rPr>
          <w:lang w:eastAsia="ru-RU"/>
        </w:rPr>
        <w:t xml:space="preserve"> без удостоверения частного охранника; </w:t>
      </w:r>
    </w:p>
    <w:p w:rsidR="00390334" w:rsidRPr="00E053E4" w:rsidRDefault="00390334" w:rsidP="00390334">
      <w:pPr>
        <w:jc w:val="both"/>
        <w:rPr>
          <w:lang w:eastAsia="ru-RU"/>
        </w:rPr>
      </w:pPr>
      <w:r w:rsidRPr="00E053E4">
        <w:rPr>
          <w:lang w:eastAsia="ru-RU"/>
        </w:rPr>
        <w:t xml:space="preserve">- охранники-стажеры; </w:t>
      </w:r>
    </w:p>
    <w:p w:rsidR="00390334" w:rsidRPr="00E053E4" w:rsidRDefault="00390334" w:rsidP="00390334">
      <w:pPr>
        <w:jc w:val="both"/>
        <w:rPr>
          <w:lang w:eastAsia="ru-RU"/>
        </w:rPr>
      </w:pPr>
      <w:r w:rsidRPr="00E053E4">
        <w:rPr>
          <w:lang w:eastAsia="ru-RU"/>
        </w:rPr>
        <w:t xml:space="preserve">- </w:t>
      </w:r>
      <w:r w:rsidRPr="00547632">
        <w:rPr>
          <w:lang w:eastAsia="ru-RU"/>
        </w:rPr>
        <w:t xml:space="preserve">охранники, не имеющие </w:t>
      </w:r>
      <w:r>
        <w:rPr>
          <w:lang w:eastAsia="ru-RU"/>
        </w:rPr>
        <w:t>положительного медицинского заключения</w:t>
      </w:r>
      <w:r w:rsidRPr="00547632">
        <w:rPr>
          <w:lang w:eastAsia="ru-RU"/>
        </w:rPr>
        <w:t>, оформленные согласно пункта 1.3.5. настоящего Технического задания;</w:t>
      </w:r>
    </w:p>
    <w:p w:rsidR="00390334" w:rsidRPr="00E053E4" w:rsidRDefault="00390334" w:rsidP="00390334">
      <w:pPr>
        <w:jc w:val="both"/>
        <w:rPr>
          <w:lang w:eastAsia="ru-RU"/>
        </w:rPr>
      </w:pPr>
      <w:r w:rsidRPr="00E053E4">
        <w:rPr>
          <w:lang w:eastAsia="ru-RU"/>
        </w:rPr>
        <w:t xml:space="preserve">- охранники, не имеющие справку об отсутствии судимости; </w:t>
      </w:r>
    </w:p>
    <w:p w:rsidR="00390334" w:rsidRPr="00E053E4" w:rsidRDefault="00390334" w:rsidP="00390334">
      <w:pPr>
        <w:jc w:val="both"/>
        <w:rPr>
          <w:lang w:eastAsia="ru-RU"/>
        </w:rPr>
      </w:pPr>
      <w:r w:rsidRPr="00E053E4">
        <w:rPr>
          <w:lang w:eastAsia="ru-RU"/>
        </w:rPr>
        <w:t>- не допускается привлечение соисполнителей.</w:t>
      </w:r>
    </w:p>
    <w:p w:rsidR="00390334" w:rsidRPr="00E053E4" w:rsidRDefault="00390334" w:rsidP="00390334">
      <w:pPr>
        <w:jc w:val="both"/>
        <w:rPr>
          <w:lang w:eastAsia="ru-RU"/>
        </w:rPr>
      </w:pPr>
      <w:r w:rsidRPr="00E053E4">
        <w:rPr>
          <w:lang w:eastAsia="ru-RU"/>
        </w:rPr>
        <w:t>1.5.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w:t>
      </w:r>
    </w:p>
    <w:p w:rsidR="00390334" w:rsidRPr="00E053E4" w:rsidRDefault="00390334" w:rsidP="00390334">
      <w:pPr>
        <w:jc w:val="both"/>
        <w:rPr>
          <w:lang w:eastAsia="ru-RU"/>
        </w:rPr>
      </w:pPr>
      <w:r w:rsidRPr="00E053E4">
        <w:rPr>
          <w:lang w:eastAsia="ru-RU"/>
        </w:rPr>
        <w:t>1.6. Сотруднику охраны запрещается покидать пост охраны.</w:t>
      </w:r>
    </w:p>
    <w:p w:rsidR="00390334" w:rsidRPr="00E053E4" w:rsidRDefault="00390334" w:rsidP="00390334">
      <w:pPr>
        <w:jc w:val="both"/>
        <w:rPr>
          <w:lang w:eastAsia="ru-RU"/>
        </w:rPr>
      </w:pPr>
      <w:r w:rsidRPr="00E053E4">
        <w:rPr>
          <w:lang w:eastAsia="ru-RU"/>
        </w:rPr>
        <w:t>1.7.</w:t>
      </w:r>
      <w:r w:rsidR="009D6F15">
        <w:rPr>
          <w:lang w:eastAsia="ru-RU"/>
        </w:rPr>
        <w:t xml:space="preserve"> </w:t>
      </w:r>
      <w:r w:rsidRPr="00E053E4">
        <w:rPr>
          <w:lang w:eastAsia="ru-RU"/>
        </w:rPr>
        <w:t>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w:t>
      </w:r>
    </w:p>
    <w:p w:rsidR="00390334" w:rsidRPr="00E053E4" w:rsidRDefault="00390334" w:rsidP="00390334">
      <w:pPr>
        <w:jc w:val="both"/>
        <w:rPr>
          <w:lang w:eastAsia="ru-RU"/>
        </w:rPr>
      </w:pPr>
      <w:r w:rsidRPr="00E053E4">
        <w:rPr>
          <w:lang w:eastAsia="ru-RU"/>
        </w:rPr>
        <w:t>1.</w:t>
      </w:r>
      <w:r w:rsidR="007A3A02">
        <w:rPr>
          <w:lang w:eastAsia="ru-RU"/>
        </w:rPr>
        <w:t>8</w:t>
      </w:r>
      <w:r w:rsidRPr="00E053E4">
        <w:rPr>
          <w:lang w:eastAsia="ru-RU"/>
        </w:rPr>
        <w:t>. К грубым нарушениям Исполнителем требований к оказанию услуг, предусмотренных настоящим Техническим заданием, относятся:</w:t>
      </w:r>
    </w:p>
    <w:p w:rsidR="00390334" w:rsidRPr="00E053E4" w:rsidRDefault="00390334" w:rsidP="00390334">
      <w:pPr>
        <w:jc w:val="both"/>
        <w:rPr>
          <w:lang w:eastAsia="ru-RU"/>
        </w:rPr>
      </w:pPr>
      <w:r w:rsidRPr="00E053E4">
        <w:rPr>
          <w:lang w:eastAsia="ru-RU"/>
        </w:rPr>
        <w:t>- отсутствие у сотрудника охраны удостоверения частного охранника и (или) личной карточки частного охранника;</w:t>
      </w:r>
    </w:p>
    <w:p w:rsidR="00390334" w:rsidRPr="00E053E4" w:rsidRDefault="00390334" w:rsidP="00390334">
      <w:pPr>
        <w:jc w:val="both"/>
        <w:rPr>
          <w:lang w:eastAsia="ru-RU"/>
        </w:rPr>
      </w:pPr>
      <w:r w:rsidRPr="00E053E4">
        <w:rPr>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390334" w:rsidRPr="00E053E4" w:rsidRDefault="00390334" w:rsidP="00390334">
      <w:pPr>
        <w:jc w:val="both"/>
        <w:rPr>
          <w:lang w:eastAsia="ru-RU"/>
        </w:rPr>
      </w:pPr>
      <w:r w:rsidRPr="00E053E4">
        <w:rPr>
          <w:lang w:eastAsia="ru-RU"/>
        </w:rPr>
        <w:t>- самовольное (несанкционированное) оставление сотрудником охраны поста охраны (объекта охраны);</w:t>
      </w:r>
    </w:p>
    <w:p w:rsidR="00390334" w:rsidRPr="00E053E4" w:rsidRDefault="00390334" w:rsidP="00390334">
      <w:pPr>
        <w:jc w:val="both"/>
        <w:rPr>
          <w:lang w:eastAsia="ru-RU"/>
        </w:rPr>
      </w:pPr>
      <w:r w:rsidRPr="00E053E4">
        <w:rPr>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p w:rsidR="00390334" w:rsidRPr="00E053E4" w:rsidRDefault="00390334" w:rsidP="00390334">
      <w:pPr>
        <w:jc w:val="both"/>
        <w:rPr>
          <w:lang w:eastAsia="ru-RU"/>
        </w:rPr>
      </w:pPr>
      <w:r w:rsidRPr="00E053E4">
        <w:rPr>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390334" w:rsidRPr="00E053E4" w:rsidRDefault="00390334" w:rsidP="00390334">
      <w:pPr>
        <w:jc w:val="both"/>
        <w:rPr>
          <w:lang w:eastAsia="ru-RU"/>
        </w:rPr>
      </w:pPr>
      <w:r w:rsidRPr="00E053E4">
        <w:rPr>
          <w:lang w:eastAsia="ru-RU"/>
        </w:rPr>
        <w:t>- прием (в том числе на временное хранение) сотрудником охраны от любых лиц и передача любым лицам любых предметов;</w:t>
      </w:r>
    </w:p>
    <w:p w:rsidR="00390334" w:rsidRPr="00E053E4" w:rsidRDefault="00390334" w:rsidP="00390334">
      <w:pPr>
        <w:jc w:val="both"/>
        <w:rPr>
          <w:lang w:eastAsia="ru-RU"/>
        </w:rPr>
      </w:pPr>
      <w:r w:rsidRPr="00E053E4">
        <w:rPr>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390334" w:rsidRPr="00E053E4" w:rsidRDefault="00390334" w:rsidP="00390334">
      <w:pPr>
        <w:jc w:val="both"/>
        <w:rPr>
          <w:lang w:eastAsia="ru-RU"/>
        </w:rPr>
      </w:pPr>
      <w:r w:rsidRPr="00E053E4">
        <w:rPr>
          <w:lang w:eastAsia="ru-RU"/>
        </w:rPr>
        <w:t>- несение сотрудником охраны дежурства на объекте охраны более 24 часов без смены (при 24- часовом графике);</w:t>
      </w:r>
    </w:p>
    <w:p w:rsidR="00390334" w:rsidRPr="00E053E4" w:rsidRDefault="00390334" w:rsidP="00390334">
      <w:pPr>
        <w:jc w:val="both"/>
        <w:rPr>
          <w:lang w:eastAsia="ru-RU"/>
        </w:rPr>
      </w:pPr>
      <w:r w:rsidRPr="00E053E4">
        <w:rPr>
          <w:lang w:eastAsia="ru-RU"/>
        </w:rPr>
        <w:t>- проживание сотрудника охраны на объекте охраны (посту охраны) либо на территории объекта охраны;</w:t>
      </w:r>
    </w:p>
    <w:p w:rsidR="00390334" w:rsidRPr="00E053E4" w:rsidRDefault="00390334" w:rsidP="00390334">
      <w:pPr>
        <w:jc w:val="both"/>
        <w:rPr>
          <w:lang w:eastAsia="ru-RU"/>
        </w:rPr>
      </w:pPr>
      <w:r w:rsidRPr="00E053E4">
        <w:rPr>
          <w:lang w:eastAsia="ru-RU"/>
        </w:rPr>
        <w:t>- некорректное или грубое обращение сотрудника охраны с работниками объекта охраны или посетителями;</w:t>
      </w:r>
    </w:p>
    <w:p w:rsidR="00390334" w:rsidRPr="00E053E4" w:rsidRDefault="00390334" w:rsidP="00390334">
      <w:pPr>
        <w:jc w:val="both"/>
        <w:rPr>
          <w:lang w:eastAsia="ru-RU"/>
        </w:rPr>
      </w:pPr>
      <w:r w:rsidRPr="00E053E4">
        <w:rPr>
          <w:lang w:eastAsia="ru-RU"/>
        </w:rPr>
        <w:t>- сон или курение на посту охраны;</w:t>
      </w:r>
    </w:p>
    <w:p w:rsidR="00390334" w:rsidRPr="00E053E4" w:rsidRDefault="00390334" w:rsidP="00390334">
      <w:pPr>
        <w:jc w:val="both"/>
        <w:rPr>
          <w:lang w:eastAsia="ru-RU"/>
        </w:rPr>
      </w:pPr>
      <w:r w:rsidRPr="00E053E4">
        <w:rPr>
          <w:lang w:eastAsia="ru-RU"/>
        </w:rPr>
        <w:t>- выполнение работ (оказание услуг), не связанных с оказанием охранных услуг</w:t>
      </w:r>
      <w:r w:rsidR="000D11D1">
        <w:rPr>
          <w:lang w:eastAsia="ru-RU"/>
        </w:rPr>
        <w:t>;</w:t>
      </w:r>
    </w:p>
    <w:p w:rsidR="00390334" w:rsidRPr="00E053E4" w:rsidRDefault="00390334" w:rsidP="00390334">
      <w:pPr>
        <w:jc w:val="both"/>
        <w:rPr>
          <w:lang w:eastAsia="ru-RU"/>
        </w:rPr>
      </w:pPr>
      <w:r w:rsidRPr="009671F5">
        <w:rPr>
          <w:lang w:eastAsia="ru-RU"/>
        </w:rPr>
        <w:t>- изменение Исполнителем графика дежурства на объекте охраны, без согласования с Заказчиком (администрацией объекта охраны);</w:t>
      </w:r>
    </w:p>
    <w:p w:rsidR="00390334" w:rsidRPr="00E053E4" w:rsidRDefault="00390334" w:rsidP="00390334">
      <w:pPr>
        <w:jc w:val="both"/>
        <w:rPr>
          <w:lang w:eastAsia="ru-RU"/>
        </w:rPr>
      </w:pPr>
      <w:r w:rsidRPr="00E053E4">
        <w:rPr>
          <w:lang w:eastAsia="ru-RU"/>
        </w:rPr>
        <w:t>- нарушение Исполнителем графика дежурства на объекте охраны;</w:t>
      </w:r>
    </w:p>
    <w:p w:rsidR="00390334" w:rsidRPr="00E053E4" w:rsidRDefault="00390334" w:rsidP="00390334">
      <w:pPr>
        <w:jc w:val="both"/>
        <w:rPr>
          <w:lang w:eastAsia="ru-RU"/>
        </w:rPr>
      </w:pPr>
      <w:r w:rsidRPr="00E053E4">
        <w:rPr>
          <w:lang w:eastAsia="ru-RU"/>
        </w:rPr>
        <w:t>1.</w:t>
      </w:r>
      <w:r w:rsidR="007A3A02">
        <w:rPr>
          <w:lang w:eastAsia="ru-RU"/>
        </w:rPr>
        <w:t>9</w:t>
      </w:r>
      <w:r w:rsidRPr="00E053E4">
        <w:rPr>
          <w:lang w:eastAsia="ru-RU"/>
        </w:rPr>
        <w:t>. В случае грубого нарушения сотрудником охраны требований к оказанию услуг, предусмотренных пунктом 1.</w:t>
      </w:r>
      <w:r w:rsidR="00BE635A">
        <w:rPr>
          <w:lang w:eastAsia="ru-RU"/>
        </w:rPr>
        <w:t>8</w:t>
      </w:r>
      <w:r w:rsidRPr="00E053E4">
        <w:rPr>
          <w:lang w:eastAsia="ru-RU"/>
        </w:rPr>
        <w:t xml:space="preserve"> настоящего Технического задания, Исполнитель обязан заменить его другим сотрудником охраны. При этом время замены не должно превышать </w:t>
      </w:r>
      <w:r>
        <w:rPr>
          <w:lang w:eastAsia="ru-RU"/>
        </w:rPr>
        <w:t>2</w:t>
      </w:r>
      <w:r w:rsidRPr="00E053E4">
        <w:rPr>
          <w:lang w:eastAsia="ru-RU"/>
        </w:rPr>
        <w:t xml:space="preserve"> (</w:t>
      </w:r>
      <w:r>
        <w:rPr>
          <w:lang w:eastAsia="ru-RU"/>
        </w:rPr>
        <w:t>двух</w:t>
      </w:r>
      <w:r w:rsidRPr="00E053E4">
        <w:rPr>
          <w:lang w:eastAsia="ru-RU"/>
        </w:rPr>
        <w:t>) час</w:t>
      </w:r>
      <w:r>
        <w:rPr>
          <w:lang w:eastAsia="ru-RU"/>
        </w:rPr>
        <w:t>ов</w:t>
      </w:r>
      <w:r w:rsidRPr="00E053E4">
        <w:rPr>
          <w:lang w:eastAsia="ru-RU"/>
        </w:rPr>
        <w:t xml:space="preserve"> с момента выявления грубого нарушения.</w:t>
      </w:r>
    </w:p>
    <w:p w:rsidR="00390334" w:rsidRPr="00E053E4" w:rsidRDefault="00390334" w:rsidP="00802673">
      <w:pPr>
        <w:numPr>
          <w:ilvl w:val="0"/>
          <w:numId w:val="5"/>
        </w:numPr>
        <w:jc w:val="both"/>
        <w:rPr>
          <w:b/>
          <w:lang w:eastAsia="ru-RU"/>
        </w:rPr>
      </w:pPr>
      <w:r w:rsidRPr="00E053E4">
        <w:rPr>
          <w:b/>
          <w:lang w:eastAsia="ru-RU"/>
        </w:rPr>
        <w:t>Требования к качественным характеристикам услуг</w:t>
      </w:r>
    </w:p>
    <w:p w:rsidR="00390334" w:rsidRPr="00E053E4" w:rsidRDefault="00390334" w:rsidP="00390334">
      <w:pPr>
        <w:jc w:val="both"/>
        <w:rPr>
          <w:lang w:eastAsia="ru-RU"/>
        </w:rPr>
      </w:pPr>
      <w:r w:rsidRPr="00E053E4">
        <w:rPr>
          <w:lang w:eastAsia="ru-RU"/>
        </w:rPr>
        <w:lastRenderedPageBreak/>
        <w:t>2.</w:t>
      </w:r>
      <w:r>
        <w:rPr>
          <w:lang w:eastAsia="ru-RU"/>
        </w:rPr>
        <w:t>1</w:t>
      </w:r>
      <w:r w:rsidRPr="00E053E4">
        <w:rPr>
          <w:lang w:eastAsia="ru-RU"/>
        </w:rPr>
        <w:t>.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w:t>
      </w:r>
    </w:p>
    <w:p w:rsidR="00390334" w:rsidRPr="00E053E4" w:rsidRDefault="00390334" w:rsidP="00802673">
      <w:pPr>
        <w:numPr>
          <w:ilvl w:val="0"/>
          <w:numId w:val="5"/>
        </w:numPr>
        <w:jc w:val="both"/>
        <w:rPr>
          <w:b/>
          <w:lang w:eastAsia="ru-RU"/>
        </w:rPr>
      </w:pPr>
      <w:r w:rsidRPr="00E053E4">
        <w:rPr>
          <w:b/>
          <w:lang w:eastAsia="ru-RU"/>
        </w:rPr>
        <w:t>Порядок оказание услуг</w:t>
      </w:r>
    </w:p>
    <w:p w:rsidR="00390334" w:rsidRPr="00E053E4" w:rsidRDefault="00390334" w:rsidP="00390334">
      <w:pPr>
        <w:jc w:val="both"/>
        <w:rPr>
          <w:spacing w:val="-1"/>
          <w:lang w:eastAsia="ru-RU"/>
        </w:rPr>
      </w:pPr>
      <w:r w:rsidRPr="00E053E4">
        <w:rPr>
          <w:lang w:eastAsia="ru-RU"/>
        </w:rPr>
        <w:t>3.1. Д</w:t>
      </w:r>
      <w:r w:rsidRPr="00E053E4">
        <w:rPr>
          <w:spacing w:val="-1"/>
          <w:lang w:eastAsia="ru-RU"/>
        </w:rPr>
        <w:t>о приемки объекта под охрану (физическую) Исполнитель должен:</w:t>
      </w:r>
    </w:p>
    <w:p w:rsidR="00390334" w:rsidRPr="00E053E4" w:rsidRDefault="00390334" w:rsidP="00390334">
      <w:pPr>
        <w:ind w:firstLine="284"/>
        <w:jc w:val="both"/>
        <w:rPr>
          <w:lang w:eastAsia="ru-RU"/>
        </w:rPr>
      </w:pPr>
      <w:r w:rsidRPr="00E053E4">
        <w:rPr>
          <w:lang w:eastAsia="ru-RU"/>
        </w:rPr>
        <w:t>- обследовать объект, подлежащий охране, провести оценку его уязвимости, составить акт обследования объекта охраны;</w:t>
      </w:r>
    </w:p>
    <w:p w:rsidR="00390334" w:rsidRPr="00E053E4" w:rsidRDefault="00390334" w:rsidP="00390334">
      <w:pPr>
        <w:ind w:firstLine="284"/>
        <w:jc w:val="both"/>
        <w:rPr>
          <w:spacing w:val="-1"/>
          <w:lang w:eastAsia="ru-RU"/>
        </w:rPr>
      </w:pPr>
      <w:r w:rsidRPr="00E053E4">
        <w:rPr>
          <w:spacing w:val="-1"/>
          <w:lang w:eastAsia="ru-RU"/>
        </w:rPr>
        <w:t>- подготовить должностную инструкцию частного охранника на объекте охраны и согласовать ее с Заказчиком;</w:t>
      </w:r>
    </w:p>
    <w:p w:rsidR="00390334" w:rsidRPr="00E053E4" w:rsidRDefault="00390334" w:rsidP="00390334">
      <w:pPr>
        <w:ind w:firstLine="284"/>
        <w:jc w:val="both"/>
        <w:rPr>
          <w:spacing w:val="-1"/>
          <w:lang w:eastAsia="ru-RU"/>
        </w:rPr>
      </w:pPr>
      <w:r w:rsidRPr="00E053E4">
        <w:rPr>
          <w:spacing w:val="-1"/>
          <w:lang w:eastAsia="ru-RU"/>
        </w:rPr>
        <w:t xml:space="preserve">- подготовить должностную инструкцию </w:t>
      </w:r>
      <w:r w:rsidRPr="00E053E4">
        <w:rPr>
          <w:lang w:eastAsia="ru-RU"/>
        </w:rPr>
        <w:t>по осуществлению пропускного, внутриобъектового режимов</w:t>
      </w:r>
      <w:r w:rsidRPr="00E053E4">
        <w:rPr>
          <w:spacing w:val="-1"/>
          <w:lang w:eastAsia="ru-RU"/>
        </w:rPr>
        <w:t xml:space="preserve"> частным охранником на объекте охраны и согласовать ее с Заказчиком;</w:t>
      </w:r>
    </w:p>
    <w:p w:rsidR="00390334" w:rsidRPr="00E053E4" w:rsidRDefault="00390334" w:rsidP="00390334">
      <w:pPr>
        <w:ind w:firstLine="284"/>
        <w:jc w:val="both"/>
        <w:rPr>
          <w:lang w:eastAsia="ru-RU"/>
        </w:rPr>
      </w:pPr>
      <w:r w:rsidRPr="00E053E4">
        <w:rPr>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390334" w:rsidRPr="00E053E4" w:rsidRDefault="00390334" w:rsidP="00390334">
      <w:pPr>
        <w:ind w:firstLine="284"/>
        <w:jc w:val="both"/>
        <w:rPr>
          <w:lang w:eastAsia="ru-RU"/>
        </w:rPr>
      </w:pPr>
      <w:r w:rsidRPr="00E053E4">
        <w:rPr>
          <w:lang w:eastAsia="ru-RU"/>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390334" w:rsidRPr="00E053E4" w:rsidRDefault="00390334" w:rsidP="00390334">
      <w:pPr>
        <w:ind w:firstLine="284"/>
        <w:jc w:val="both"/>
        <w:rPr>
          <w:lang w:eastAsia="ru-RU"/>
        </w:rPr>
      </w:pPr>
      <w:r w:rsidRPr="00E053E4">
        <w:rPr>
          <w:lang w:eastAsia="ru-RU"/>
        </w:rPr>
        <w:t>- принять от Заказчика на период оказания услуг необходимое имущество и служебные помещения для выполнения обязательств по договору по Акту принятия имущества под охрану и подписать акт об оказании услуг по охране объекта (о начале оказания услуг);</w:t>
      </w:r>
    </w:p>
    <w:p w:rsidR="00390334" w:rsidRPr="00E053E4" w:rsidRDefault="00390334" w:rsidP="00390334">
      <w:pPr>
        <w:ind w:firstLine="284"/>
        <w:jc w:val="both"/>
        <w:rPr>
          <w:lang w:eastAsia="ru-RU"/>
        </w:rPr>
      </w:pPr>
      <w:r w:rsidRPr="00E053E4">
        <w:rPr>
          <w:lang w:eastAsia="ru-RU"/>
        </w:rPr>
        <w:t>- утвердить график несения службы на объекте охраны и согласовать его с Заказчиком;</w:t>
      </w:r>
    </w:p>
    <w:p w:rsidR="00390334" w:rsidRPr="00E053E4" w:rsidRDefault="00390334" w:rsidP="00390334">
      <w:pPr>
        <w:tabs>
          <w:tab w:val="num" w:pos="0"/>
          <w:tab w:val="left" w:pos="1080"/>
        </w:tabs>
        <w:ind w:firstLine="284"/>
        <w:jc w:val="both"/>
        <w:rPr>
          <w:lang w:eastAsia="ru-RU"/>
        </w:rPr>
      </w:pPr>
      <w:r w:rsidRPr="00E053E4">
        <w:rPr>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законодательством РФ в области оказания охранных услуг.</w:t>
      </w:r>
    </w:p>
    <w:p w:rsidR="00390334" w:rsidRPr="00E053E4" w:rsidRDefault="00390334" w:rsidP="00390334">
      <w:pPr>
        <w:ind w:firstLine="284"/>
        <w:jc w:val="both"/>
        <w:rPr>
          <w:lang w:eastAsia="ru-RU"/>
        </w:rPr>
      </w:pPr>
      <w:r w:rsidRPr="00E053E4">
        <w:rPr>
          <w:lang w:eastAsia="ru-RU"/>
        </w:rPr>
        <w:t>3.2. После подписания акта о принятии имущества под охрану, акта об оказании услуг по охране объекта (о начале оказания услуг), приступить к оказанию услуг по охране объекта (физическая охрана).</w:t>
      </w:r>
    </w:p>
    <w:p w:rsidR="00390334" w:rsidRPr="00E053E4" w:rsidRDefault="00390334" w:rsidP="00390334">
      <w:pPr>
        <w:ind w:firstLine="284"/>
        <w:jc w:val="both"/>
        <w:rPr>
          <w:lang w:eastAsia="ru-RU"/>
        </w:rPr>
      </w:pPr>
      <w:r w:rsidRPr="00E053E4">
        <w:rPr>
          <w:lang w:eastAsia="ru-RU"/>
        </w:rPr>
        <w:t>3.3. Исполнитель осуществляет оказание услуг в повседневном режиме в порядке, предусмотренном договором, Инструкцией по организации охраны объекта, планом-схемой охраны объекта, графиком дежурства, Инструкцией (положением) об организации внутриобъектового и пропускного режимов на объекте и должностной инструкцией частного охранника на объекте охраны.</w:t>
      </w:r>
    </w:p>
    <w:p w:rsidR="00390334" w:rsidRPr="00E053E4" w:rsidRDefault="00390334" w:rsidP="00390334">
      <w:pPr>
        <w:ind w:firstLine="284"/>
        <w:jc w:val="both"/>
        <w:rPr>
          <w:lang w:eastAsia="ru-RU"/>
        </w:rPr>
      </w:pPr>
      <w:r w:rsidRPr="00E053E4">
        <w:rPr>
          <w:lang w:eastAsia="ru-RU"/>
        </w:rPr>
        <w:t xml:space="preserve">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w:t>
      </w:r>
      <w:r w:rsidRPr="00E053E4">
        <w:rPr>
          <w:rFonts w:eastAsia="MS Mincho"/>
          <w:kern w:val="28"/>
          <w:lang w:eastAsia="ru-RU"/>
        </w:rPr>
        <w:t>выполнение</w:t>
      </w:r>
      <w:r w:rsidRPr="00E053E4">
        <w:rPr>
          <w:rFonts w:eastAsia="MS Mincho"/>
          <w:lang w:eastAsia="ru-RU"/>
        </w:rPr>
        <w:t xml:space="preserve"> мероприятий антитеррористической защищенности, </w:t>
      </w:r>
      <w:r w:rsidRPr="00E053E4">
        <w:rPr>
          <w:lang w:eastAsia="ru-RU"/>
        </w:rP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390334" w:rsidRPr="00E053E4" w:rsidRDefault="00390334" w:rsidP="00390334">
      <w:pPr>
        <w:ind w:firstLine="284"/>
        <w:jc w:val="both"/>
        <w:rPr>
          <w:lang w:eastAsia="ru-RU"/>
        </w:rPr>
      </w:pPr>
      <w:r w:rsidRPr="00E053E4">
        <w:rPr>
          <w:lang w:eastAsia="ru-RU"/>
        </w:rPr>
        <w:t>3.5.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390334" w:rsidRPr="00E053E4" w:rsidRDefault="00390334" w:rsidP="00390334">
      <w:pPr>
        <w:widowControl w:val="0"/>
        <w:autoSpaceDE w:val="0"/>
        <w:autoSpaceDN w:val="0"/>
        <w:adjustRightInd w:val="0"/>
        <w:ind w:firstLine="284"/>
        <w:jc w:val="both"/>
        <w:rPr>
          <w:lang w:eastAsia="ru-RU"/>
        </w:rPr>
      </w:pPr>
      <w:r w:rsidRPr="00E053E4">
        <w:rPr>
          <w:lang w:eastAsia="ru-RU"/>
        </w:rPr>
        <w:t>3.6.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365"/>
        <w:gridCol w:w="3810"/>
      </w:tblGrid>
      <w:tr w:rsidR="00390334" w:rsidRPr="00E053E4" w:rsidTr="006A087A">
        <w:trPr>
          <w:trHeight w:hRule="exact" w:val="227"/>
        </w:trPr>
        <w:tc>
          <w:tcPr>
            <w:tcW w:w="2880" w:type="dxa"/>
            <w:vAlign w:val="bottom"/>
          </w:tcPr>
          <w:p w:rsidR="00390334" w:rsidRPr="00E053E4" w:rsidRDefault="00390334"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От Заказчика</w:t>
            </w:r>
          </w:p>
        </w:tc>
        <w:tc>
          <w:tcPr>
            <w:tcW w:w="2365" w:type="dxa"/>
          </w:tcPr>
          <w:p w:rsidR="00390334" w:rsidRPr="00E053E4" w:rsidRDefault="00390334" w:rsidP="00423017">
            <w:pPr>
              <w:pStyle w:val="ConsPlusNormal"/>
              <w:rPr>
                <w:rFonts w:ascii="Times New Roman" w:hAnsi="Times New Roman" w:cs="Times New Roman"/>
                <w:sz w:val="24"/>
                <w:szCs w:val="24"/>
              </w:rPr>
            </w:pPr>
          </w:p>
        </w:tc>
        <w:tc>
          <w:tcPr>
            <w:tcW w:w="3810" w:type="dxa"/>
            <w:vAlign w:val="bottom"/>
          </w:tcPr>
          <w:p w:rsidR="00390334" w:rsidRPr="00E053E4" w:rsidRDefault="00390334"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______________</w:t>
            </w:r>
            <w:r>
              <w:rPr>
                <w:rFonts w:ascii="Times New Roman" w:hAnsi="Times New Roman" w:cs="Times New Roman"/>
                <w:sz w:val="24"/>
                <w:szCs w:val="24"/>
              </w:rPr>
              <w:t>/И.В. Сорокина</w:t>
            </w:r>
          </w:p>
        </w:tc>
      </w:tr>
      <w:tr w:rsidR="00390334" w:rsidRPr="00E053E4" w:rsidTr="006A087A">
        <w:trPr>
          <w:trHeight w:val="66"/>
        </w:trPr>
        <w:tc>
          <w:tcPr>
            <w:tcW w:w="2880" w:type="dxa"/>
          </w:tcPr>
          <w:p w:rsidR="00390334" w:rsidRPr="00E053E4" w:rsidRDefault="00390334" w:rsidP="00423017">
            <w:pPr>
              <w:pStyle w:val="ConsPlusNormal"/>
              <w:rPr>
                <w:rFonts w:ascii="Times New Roman" w:hAnsi="Times New Roman" w:cs="Times New Roman"/>
                <w:sz w:val="24"/>
                <w:szCs w:val="24"/>
              </w:rPr>
            </w:pPr>
          </w:p>
        </w:tc>
        <w:tc>
          <w:tcPr>
            <w:tcW w:w="2365" w:type="dxa"/>
          </w:tcPr>
          <w:p w:rsidR="00390334" w:rsidRPr="00E053E4" w:rsidRDefault="00390334" w:rsidP="00423017">
            <w:pPr>
              <w:pStyle w:val="ConsPlusNormal"/>
              <w:rPr>
                <w:rFonts w:ascii="Times New Roman" w:hAnsi="Times New Roman" w:cs="Times New Roman"/>
                <w:sz w:val="24"/>
                <w:szCs w:val="24"/>
              </w:rPr>
            </w:pPr>
          </w:p>
        </w:tc>
        <w:tc>
          <w:tcPr>
            <w:tcW w:w="3810" w:type="dxa"/>
            <w:vAlign w:val="bottom"/>
          </w:tcPr>
          <w:p w:rsidR="00390334" w:rsidRPr="00E053E4" w:rsidRDefault="00390334"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"__" __________________ 20</w:t>
            </w:r>
            <w:r w:rsidR="0082617F">
              <w:rPr>
                <w:rFonts w:ascii="Times New Roman" w:hAnsi="Times New Roman" w:cs="Times New Roman"/>
                <w:sz w:val="24"/>
                <w:szCs w:val="24"/>
              </w:rPr>
              <w:t>26</w:t>
            </w:r>
            <w:r w:rsidRPr="00E053E4">
              <w:rPr>
                <w:rFonts w:ascii="Times New Roman" w:hAnsi="Times New Roman" w:cs="Times New Roman"/>
                <w:sz w:val="24"/>
                <w:szCs w:val="24"/>
              </w:rPr>
              <w:t xml:space="preserve"> г.</w:t>
            </w:r>
          </w:p>
        </w:tc>
      </w:tr>
      <w:tr w:rsidR="00390334" w:rsidRPr="00E053E4" w:rsidTr="006A087A">
        <w:trPr>
          <w:trHeight w:val="194"/>
        </w:trPr>
        <w:tc>
          <w:tcPr>
            <w:tcW w:w="2880" w:type="dxa"/>
            <w:vAlign w:val="bottom"/>
          </w:tcPr>
          <w:p w:rsidR="00390334" w:rsidRPr="00E053E4" w:rsidRDefault="00390334"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От Исполнителя</w:t>
            </w:r>
          </w:p>
        </w:tc>
        <w:tc>
          <w:tcPr>
            <w:tcW w:w="2365" w:type="dxa"/>
          </w:tcPr>
          <w:p w:rsidR="00390334" w:rsidRPr="00E053E4" w:rsidRDefault="00390334" w:rsidP="00423017">
            <w:pPr>
              <w:pStyle w:val="ConsPlusNormal"/>
              <w:rPr>
                <w:rFonts w:ascii="Times New Roman" w:hAnsi="Times New Roman" w:cs="Times New Roman"/>
                <w:sz w:val="24"/>
                <w:szCs w:val="24"/>
              </w:rPr>
            </w:pPr>
          </w:p>
        </w:tc>
        <w:tc>
          <w:tcPr>
            <w:tcW w:w="3810" w:type="dxa"/>
            <w:vAlign w:val="bottom"/>
          </w:tcPr>
          <w:p w:rsidR="00390334" w:rsidRPr="00EF0CD8" w:rsidRDefault="00390334" w:rsidP="00423017">
            <w:pPr>
              <w:pStyle w:val="ConsPlusNormal"/>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lang w:val="en-US"/>
              </w:rPr>
              <w:t>/</w:t>
            </w:r>
            <w:r w:rsidR="00D778AA">
              <w:rPr>
                <w:rFonts w:ascii="Times New Roman" w:hAnsi="Times New Roman" w:cs="Times New Roman"/>
                <w:sz w:val="24"/>
                <w:szCs w:val="24"/>
              </w:rPr>
              <w:t>_____________</w:t>
            </w:r>
            <w:r w:rsidR="00002D9B">
              <w:rPr>
                <w:rFonts w:ascii="Times New Roman" w:hAnsi="Times New Roman" w:cs="Times New Roman"/>
                <w:sz w:val="24"/>
                <w:szCs w:val="24"/>
              </w:rPr>
              <w:t>/</w:t>
            </w:r>
          </w:p>
        </w:tc>
      </w:tr>
      <w:tr w:rsidR="00390334" w:rsidRPr="00E053E4" w:rsidTr="006A087A">
        <w:trPr>
          <w:trHeight w:val="117"/>
        </w:trPr>
        <w:tc>
          <w:tcPr>
            <w:tcW w:w="2880" w:type="dxa"/>
          </w:tcPr>
          <w:p w:rsidR="00390334" w:rsidRPr="00E053E4" w:rsidRDefault="00390334" w:rsidP="00423017">
            <w:pPr>
              <w:pStyle w:val="ConsPlusNormal"/>
              <w:rPr>
                <w:rFonts w:ascii="Times New Roman" w:hAnsi="Times New Roman" w:cs="Times New Roman"/>
                <w:sz w:val="24"/>
                <w:szCs w:val="24"/>
              </w:rPr>
            </w:pPr>
          </w:p>
        </w:tc>
        <w:tc>
          <w:tcPr>
            <w:tcW w:w="2365" w:type="dxa"/>
          </w:tcPr>
          <w:p w:rsidR="00390334" w:rsidRPr="00E053E4" w:rsidRDefault="00390334" w:rsidP="00423017">
            <w:pPr>
              <w:pStyle w:val="ConsPlusNormal"/>
              <w:rPr>
                <w:rFonts w:ascii="Times New Roman" w:hAnsi="Times New Roman" w:cs="Times New Roman"/>
                <w:sz w:val="24"/>
                <w:szCs w:val="24"/>
              </w:rPr>
            </w:pPr>
          </w:p>
        </w:tc>
        <w:tc>
          <w:tcPr>
            <w:tcW w:w="3810" w:type="dxa"/>
            <w:vAlign w:val="bottom"/>
          </w:tcPr>
          <w:p w:rsidR="00390334" w:rsidRPr="00E053E4" w:rsidRDefault="00390334" w:rsidP="00423017">
            <w:pPr>
              <w:pStyle w:val="ConsPlusNormal"/>
              <w:rPr>
                <w:rFonts w:ascii="Times New Roman" w:hAnsi="Times New Roman" w:cs="Times New Roman"/>
                <w:sz w:val="24"/>
                <w:szCs w:val="24"/>
              </w:rPr>
            </w:pPr>
            <w:r w:rsidRPr="00E053E4">
              <w:rPr>
                <w:rFonts w:ascii="Times New Roman" w:hAnsi="Times New Roman" w:cs="Times New Roman"/>
                <w:sz w:val="24"/>
                <w:szCs w:val="24"/>
              </w:rPr>
              <w:t>"__" __________________ 20</w:t>
            </w:r>
            <w:r w:rsidR="0082617F">
              <w:rPr>
                <w:rFonts w:ascii="Times New Roman" w:hAnsi="Times New Roman" w:cs="Times New Roman"/>
                <w:sz w:val="24"/>
                <w:szCs w:val="24"/>
              </w:rPr>
              <w:t>26</w:t>
            </w:r>
            <w:r w:rsidRPr="00E053E4">
              <w:rPr>
                <w:rFonts w:ascii="Times New Roman" w:hAnsi="Times New Roman" w:cs="Times New Roman"/>
                <w:sz w:val="24"/>
                <w:szCs w:val="24"/>
              </w:rPr>
              <w:t xml:space="preserve"> г.</w:t>
            </w:r>
          </w:p>
        </w:tc>
      </w:tr>
    </w:tbl>
    <w:p w:rsidR="003C1D8F" w:rsidRDefault="003C1D8F" w:rsidP="006A087A">
      <w:pPr>
        <w:rPr>
          <w:b/>
          <w:sz w:val="28"/>
        </w:rPr>
      </w:pPr>
    </w:p>
    <w:sectPr w:rsidR="003C1D8F" w:rsidSect="006A087A">
      <w:pgSz w:w="16838" w:h="11906" w:orient="landscape"/>
      <w:pgMar w:top="142" w:right="536" w:bottom="565"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08"/>
        </w:tabs>
        <w:ind w:left="720" w:hanging="360"/>
      </w:pPr>
      <w:rPr>
        <w:rFonts w:hint="default"/>
      </w:rPr>
    </w:lvl>
    <w:lvl w:ilvl="1">
      <w:start w:val="1"/>
      <w:numFmt w:val="decimal"/>
      <w:isLgl/>
      <w:lvlText w:val="%1.%2."/>
      <w:lvlJc w:val="left"/>
      <w:pPr>
        <w:tabs>
          <w:tab w:val="num" w:pos="708"/>
        </w:tabs>
        <w:ind w:left="900" w:hanging="54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 w15:restartNumberingAfterBreak="0">
    <w:nsid w:val="00000003"/>
    <w:multiLevelType w:val="multilevel"/>
    <w:tmpl w:val="339AE6D4"/>
    <w:lvl w:ilvl="0">
      <w:start w:val="4"/>
      <w:numFmt w:val="decimal"/>
      <w:lvlText w:val="%1."/>
      <w:lvlJc w:val="left"/>
      <w:pPr>
        <w:tabs>
          <w:tab w:val="num" w:pos="708"/>
        </w:tabs>
        <w:ind w:left="1080" w:hanging="360"/>
      </w:pPr>
      <w:rPr>
        <w:rFonts w:hint="default"/>
        <w:sz w:val="24"/>
        <w:szCs w:val="24"/>
      </w:rPr>
    </w:lvl>
    <w:lvl w:ilvl="1">
      <w:start w:val="1"/>
      <w:numFmt w:val="decimal"/>
      <w:isLgl/>
      <w:lvlText w:val="%1.%2."/>
      <w:lvlJc w:val="left"/>
      <w:pPr>
        <w:tabs>
          <w:tab w:val="num" w:pos="0"/>
        </w:tabs>
        <w:ind w:left="1140" w:hanging="420"/>
      </w:pPr>
      <w:rPr>
        <w:rFonts w:hint="default"/>
      </w:rPr>
    </w:lvl>
    <w:lvl w:ilvl="2">
      <w:start w:val="1"/>
      <w:numFmt w:val="decimal"/>
      <w:isLgl/>
      <w:lvlText w:val="%1.%2.%3."/>
      <w:lvlJc w:val="left"/>
      <w:pPr>
        <w:tabs>
          <w:tab w:val="num" w:pos="0"/>
        </w:tabs>
        <w:ind w:left="1440" w:hanging="720"/>
      </w:pPr>
      <w:rPr>
        <w:rFonts w:hint="default"/>
      </w:rPr>
    </w:lvl>
    <w:lvl w:ilvl="3">
      <w:start w:val="1"/>
      <w:numFmt w:val="decimal"/>
      <w:isLgl/>
      <w:lvlText w:val="%1.%2.%3.%4."/>
      <w:lvlJc w:val="left"/>
      <w:pPr>
        <w:tabs>
          <w:tab w:val="num" w:pos="0"/>
        </w:tabs>
        <w:ind w:left="1440" w:hanging="720"/>
      </w:pPr>
      <w:rPr>
        <w:rFonts w:hint="default"/>
      </w:rPr>
    </w:lvl>
    <w:lvl w:ilvl="4">
      <w:start w:val="1"/>
      <w:numFmt w:val="decimal"/>
      <w:isLgl/>
      <w:lvlText w:val="%1.%2.%3.%4.%5."/>
      <w:lvlJc w:val="left"/>
      <w:pPr>
        <w:tabs>
          <w:tab w:val="num" w:pos="0"/>
        </w:tabs>
        <w:ind w:left="1800" w:hanging="1080"/>
      </w:pPr>
      <w:rPr>
        <w:rFonts w:hint="default"/>
      </w:rPr>
    </w:lvl>
    <w:lvl w:ilvl="5">
      <w:start w:val="1"/>
      <w:numFmt w:val="decimal"/>
      <w:isLgl/>
      <w:lvlText w:val="%1.%2.%3.%4.%5.%6."/>
      <w:lvlJc w:val="left"/>
      <w:pPr>
        <w:tabs>
          <w:tab w:val="num" w:pos="0"/>
        </w:tabs>
        <w:ind w:left="1800" w:hanging="1080"/>
      </w:pPr>
      <w:rPr>
        <w:rFonts w:hint="default"/>
      </w:rPr>
    </w:lvl>
    <w:lvl w:ilvl="6">
      <w:start w:val="1"/>
      <w:numFmt w:val="decimal"/>
      <w:isLgl/>
      <w:lvlText w:val="%1.%2.%3.%4.%5.%6.%7."/>
      <w:lvlJc w:val="left"/>
      <w:pPr>
        <w:tabs>
          <w:tab w:val="num" w:pos="0"/>
        </w:tabs>
        <w:ind w:left="2160" w:hanging="1440"/>
      </w:pPr>
      <w:rPr>
        <w:rFonts w:hint="default"/>
      </w:rPr>
    </w:lvl>
    <w:lvl w:ilvl="7">
      <w:start w:val="1"/>
      <w:numFmt w:val="decimal"/>
      <w:isLgl/>
      <w:lvlText w:val="%1.%2.%3.%4.%5.%6.%7.%8."/>
      <w:lvlJc w:val="left"/>
      <w:pPr>
        <w:tabs>
          <w:tab w:val="num" w:pos="0"/>
        </w:tabs>
        <w:ind w:left="2160" w:hanging="1440"/>
      </w:pPr>
      <w:rPr>
        <w:rFonts w:hint="default"/>
      </w:rPr>
    </w:lvl>
    <w:lvl w:ilvl="8">
      <w:start w:val="1"/>
      <w:numFmt w:val="decimal"/>
      <w:isLgl/>
      <w:lvlText w:val="%1.%2.%3.%4.%5.%6.%7.%8.%9."/>
      <w:lvlJc w:val="left"/>
      <w:pPr>
        <w:tabs>
          <w:tab w:val="num" w:pos="0"/>
        </w:tabs>
        <w:ind w:left="2520" w:hanging="1800"/>
      </w:pPr>
      <w:rPr>
        <w:rFonts w:hint="default"/>
      </w:rPr>
    </w:lvl>
  </w:abstractNum>
  <w:abstractNum w:abstractNumId="3" w15:restartNumberingAfterBreak="0">
    <w:nsid w:val="0E593105"/>
    <w:multiLevelType w:val="hybridMultilevel"/>
    <w:tmpl w:val="8F24D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E2549D"/>
    <w:multiLevelType w:val="hybridMultilevel"/>
    <w:tmpl w:val="9AF68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232"/>
    <w:rsid w:val="00002D9B"/>
    <w:rsid w:val="00037780"/>
    <w:rsid w:val="00066DB6"/>
    <w:rsid w:val="000934C9"/>
    <w:rsid w:val="000A6F1D"/>
    <w:rsid w:val="000D11D1"/>
    <w:rsid w:val="000E4BF1"/>
    <w:rsid w:val="000E68D1"/>
    <w:rsid w:val="00126232"/>
    <w:rsid w:val="00172188"/>
    <w:rsid w:val="001A21E3"/>
    <w:rsid w:val="001A33B2"/>
    <w:rsid w:val="00204FC8"/>
    <w:rsid w:val="00210E38"/>
    <w:rsid w:val="0030792E"/>
    <w:rsid w:val="0033100C"/>
    <w:rsid w:val="00352727"/>
    <w:rsid w:val="00390334"/>
    <w:rsid w:val="003C1D8F"/>
    <w:rsid w:val="00416F18"/>
    <w:rsid w:val="00423017"/>
    <w:rsid w:val="004559E7"/>
    <w:rsid w:val="004D76DF"/>
    <w:rsid w:val="004D7A4B"/>
    <w:rsid w:val="00553D92"/>
    <w:rsid w:val="005653B8"/>
    <w:rsid w:val="00573461"/>
    <w:rsid w:val="005F26AD"/>
    <w:rsid w:val="006058D3"/>
    <w:rsid w:val="00634F59"/>
    <w:rsid w:val="00637FE1"/>
    <w:rsid w:val="006445AF"/>
    <w:rsid w:val="006723BA"/>
    <w:rsid w:val="006A087A"/>
    <w:rsid w:val="006C2C80"/>
    <w:rsid w:val="007220FD"/>
    <w:rsid w:val="0073259D"/>
    <w:rsid w:val="007506A5"/>
    <w:rsid w:val="0075242E"/>
    <w:rsid w:val="00753BCC"/>
    <w:rsid w:val="00772162"/>
    <w:rsid w:val="007A3A02"/>
    <w:rsid w:val="007C24AE"/>
    <w:rsid w:val="007F6766"/>
    <w:rsid w:val="00802673"/>
    <w:rsid w:val="00823D69"/>
    <w:rsid w:val="0082617F"/>
    <w:rsid w:val="00861247"/>
    <w:rsid w:val="008A17E6"/>
    <w:rsid w:val="008E415A"/>
    <w:rsid w:val="00916B6D"/>
    <w:rsid w:val="009D6F15"/>
    <w:rsid w:val="009F280E"/>
    <w:rsid w:val="009F3435"/>
    <w:rsid w:val="00A05E92"/>
    <w:rsid w:val="00A067AA"/>
    <w:rsid w:val="00A74DA6"/>
    <w:rsid w:val="00AD45E8"/>
    <w:rsid w:val="00AF0F18"/>
    <w:rsid w:val="00B31173"/>
    <w:rsid w:val="00B97AD0"/>
    <w:rsid w:val="00BB0330"/>
    <w:rsid w:val="00BE635A"/>
    <w:rsid w:val="00BE7F77"/>
    <w:rsid w:val="00C44E9E"/>
    <w:rsid w:val="00C91936"/>
    <w:rsid w:val="00CB1A1C"/>
    <w:rsid w:val="00CB3DFA"/>
    <w:rsid w:val="00CC3EDC"/>
    <w:rsid w:val="00CD1733"/>
    <w:rsid w:val="00D3279C"/>
    <w:rsid w:val="00D778AA"/>
    <w:rsid w:val="00DB44A0"/>
    <w:rsid w:val="00DD56B8"/>
    <w:rsid w:val="00DF25CE"/>
    <w:rsid w:val="00E85ECD"/>
    <w:rsid w:val="00EB365A"/>
    <w:rsid w:val="00EC36E6"/>
    <w:rsid w:val="00EF0CD8"/>
    <w:rsid w:val="00F43CA9"/>
    <w:rsid w:val="00F54A02"/>
    <w:rsid w:val="00F66D34"/>
    <w:rsid w:val="00F81F36"/>
    <w:rsid w:val="00F914E4"/>
    <w:rsid w:val="00FA1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43DDAA1-110F-4B51-A0E9-FBA5DE1D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2">
    <w:name w:val="heading 2"/>
    <w:basedOn w:val="a"/>
    <w:next w:val="a"/>
    <w:qFormat/>
    <w:pPr>
      <w:keepNext/>
      <w:numPr>
        <w:ilvl w:val="1"/>
        <w:numId w:val="1"/>
      </w:numPr>
      <w:tabs>
        <w:tab w:val="left" w:pos="0"/>
      </w:tabs>
      <w:jc w:val="both"/>
      <w:outlineLvl w:val="1"/>
    </w:pPr>
    <w:rPr>
      <w:b/>
      <w:i/>
    </w:rPr>
  </w:style>
  <w:style w:type="paragraph" w:styleId="3">
    <w:name w:val="heading 3"/>
    <w:basedOn w:val="a"/>
    <w:next w:val="a"/>
    <w:qFormat/>
    <w:pPr>
      <w:keepNext/>
      <w:numPr>
        <w:ilvl w:val="2"/>
        <w:numId w:val="1"/>
      </w:numPr>
      <w:tabs>
        <w:tab w:val="left" w:pos="0"/>
      </w:tabs>
      <w:jc w:val="both"/>
      <w:outlineLvl w:val="2"/>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20">
    <w:name w:val="Основной шрифт абзаца2"/>
  </w:style>
  <w:style w:type="character" w:customStyle="1" w:styleId="Absatz-Standardschriftart">
    <w:name w:val="Absatz-Standardschriftar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1">
    <w:name w:val="Основной шрифт абзаца1"/>
  </w:style>
  <w:style w:type="character" w:customStyle="1" w:styleId="30">
    <w:name w:val="Основной текст с отступом 3 Знак"/>
    <w:rPr>
      <w:sz w:val="16"/>
      <w:szCs w:val="16"/>
    </w:rPr>
  </w:style>
  <w:style w:type="paragraph" w:styleId="a3">
    <w:name w:val="Title"/>
    <w:basedOn w:val="a"/>
    <w:next w:val="a4"/>
    <w:pPr>
      <w:keepNext/>
      <w:spacing w:before="240" w:after="120"/>
    </w:pPr>
    <w:rPr>
      <w:rFonts w:ascii="Arial" w:eastAsia="Lucida Sans Unicode" w:hAnsi="Arial" w:cs="Tahoma"/>
      <w:sz w:val="28"/>
      <w:szCs w:val="28"/>
    </w:rPr>
  </w:style>
  <w:style w:type="paragraph" w:styleId="a4">
    <w:name w:val="Body Text"/>
    <w:basedOn w:val="a"/>
    <w:rPr>
      <w:b/>
    </w:rPr>
  </w:style>
  <w:style w:type="paragraph" w:styleId="a5">
    <w:name w:val="List"/>
    <w:basedOn w:val="a4"/>
    <w:rPr>
      <w:rFonts w:ascii="Arial" w:hAnsi="Arial" w:cs="Tahoma"/>
    </w:rPr>
  </w:style>
  <w:style w:type="paragraph" w:styleId="a6">
    <w:name w:val="caption"/>
    <w:basedOn w:val="a"/>
    <w:qFormat/>
    <w:pPr>
      <w:suppressLineNumbers/>
      <w:spacing w:before="120" w:after="120"/>
    </w:pPr>
    <w:rPr>
      <w:rFonts w:cs="Arial"/>
      <w:i/>
      <w:iCs/>
    </w:rPr>
  </w:style>
  <w:style w:type="paragraph" w:customStyle="1" w:styleId="21">
    <w:name w:val="Указатель2"/>
    <w:basedOn w:val="a"/>
    <w:pPr>
      <w:suppressLineNumbers/>
    </w:pPr>
    <w:rPr>
      <w:rFonts w:cs="Arial"/>
    </w:rPr>
  </w:style>
  <w:style w:type="paragraph" w:customStyle="1" w:styleId="Caption1">
    <w:name w:val="Caption1"/>
    <w:basedOn w:val="a"/>
    <w:pPr>
      <w:suppressLineNumbers/>
      <w:spacing w:before="120" w:after="120"/>
    </w:pPr>
    <w:rPr>
      <w:rFonts w:cs="Arial"/>
      <w:i/>
      <w:iCs/>
    </w:rPr>
  </w:style>
  <w:style w:type="paragraph" w:customStyle="1" w:styleId="Caption11">
    <w:name w:val="Caption11"/>
    <w:basedOn w:val="a"/>
    <w:pPr>
      <w:suppressLineNumbers/>
      <w:spacing w:before="120" w:after="120"/>
    </w:pPr>
    <w:rPr>
      <w:rFonts w:cs="Arial"/>
      <w:i/>
      <w:iCs/>
    </w:rPr>
  </w:style>
  <w:style w:type="paragraph" w:customStyle="1" w:styleId="Caption111">
    <w:name w:val="Caption111"/>
    <w:basedOn w:val="a"/>
    <w:pPr>
      <w:suppressLineNumbers/>
      <w:spacing w:before="120" w:after="120"/>
    </w:pPr>
    <w:rPr>
      <w:rFonts w:cs="Arial"/>
      <w:i/>
      <w:iCs/>
    </w:rPr>
  </w:style>
  <w:style w:type="paragraph" w:customStyle="1" w:styleId="Caption1111">
    <w:name w:val="Caption1111"/>
    <w:basedOn w:val="a"/>
    <w:pPr>
      <w:suppressLineNumbers/>
      <w:spacing w:before="120" w:after="120"/>
    </w:pPr>
    <w:rPr>
      <w:rFonts w:cs="Arial"/>
      <w:i/>
      <w:iCs/>
    </w:rPr>
  </w:style>
  <w:style w:type="paragraph" w:customStyle="1" w:styleId="Caption11111">
    <w:name w:val="Caption11111"/>
    <w:basedOn w:val="a"/>
    <w:pPr>
      <w:suppressLineNumbers/>
      <w:spacing w:before="120" w:after="120"/>
    </w:pPr>
    <w:rPr>
      <w:rFonts w:cs="Arial"/>
      <w:i/>
      <w:iCs/>
    </w:rPr>
  </w:style>
  <w:style w:type="paragraph" w:customStyle="1" w:styleId="10">
    <w:name w:val="Название1"/>
    <w:basedOn w:val="a"/>
    <w:pPr>
      <w:suppressLineNumbers/>
      <w:spacing w:before="120" w:after="120"/>
    </w:pPr>
    <w:rPr>
      <w:rFonts w:ascii="Arial" w:hAnsi="Arial" w:cs="Tahoma"/>
      <w:i/>
      <w:iCs/>
      <w:sz w:val="20"/>
    </w:rPr>
  </w:style>
  <w:style w:type="paragraph" w:customStyle="1" w:styleId="11">
    <w:name w:val="Указатель1"/>
    <w:basedOn w:val="a"/>
    <w:pPr>
      <w:suppressLineNumbers/>
    </w:pPr>
    <w:rPr>
      <w:rFonts w:ascii="Arial" w:hAnsi="Arial" w:cs="Tahoma"/>
    </w:rPr>
  </w:style>
  <w:style w:type="paragraph" w:styleId="a7">
    <w:name w:val="Body Text Indent"/>
    <w:basedOn w:val="a"/>
    <w:pPr>
      <w:ind w:firstLine="708"/>
      <w:jc w:val="both"/>
    </w:pPr>
    <w:rPr>
      <w:sz w:val="22"/>
    </w:rPr>
  </w:style>
  <w:style w:type="paragraph" w:customStyle="1" w:styleId="210">
    <w:name w:val="Основной текст 21"/>
    <w:basedOn w:val="a"/>
    <w:pPr>
      <w:jc w:val="both"/>
    </w:pPr>
    <w:rPr>
      <w:sz w:val="22"/>
    </w:rPr>
  </w:style>
  <w:style w:type="paragraph" w:customStyle="1" w:styleId="211">
    <w:name w:val="Основной текст с отступом 21"/>
    <w:basedOn w:val="a"/>
    <w:pPr>
      <w:ind w:firstLine="360"/>
      <w:jc w:val="both"/>
    </w:pPr>
    <w:rPr>
      <w:sz w:val="22"/>
    </w:rPr>
  </w:style>
  <w:style w:type="paragraph" w:styleId="a8">
    <w:name w:val="Balloon Text"/>
    <w:basedOn w:val="a"/>
    <w:rPr>
      <w:rFonts w:ascii="Tahoma" w:hAnsi="Tahoma" w:cs="Tahoma"/>
      <w:sz w:val="16"/>
      <w:szCs w:val="16"/>
    </w:rPr>
  </w:style>
  <w:style w:type="paragraph" w:customStyle="1" w:styleId="31">
    <w:name w:val="Основной текст с отступом 31"/>
    <w:basedOn w:val="a"/>
    <w:pPr>
      <w:spacing w:after="120"/>
      <w:ind w:left="283"/>
    </w:pPr>
    <w:rPr>
      <w:sz w:val="16"/>
      <w:szCs w:val="16"/>
    </w:rPr>
  </w:style>
  <w:style w:type="paragraph" w:styleId="a9">
    <w:name w:val="List Paragraph"/>
    <w:basedOn w:val="a"/>
    <w:qFormat/>
    <w:pPr>
      <w:suppressAutoHyphens w:val="0"/>
      <w:ind w:left="720"/>
      <w:contextualSpacing/>
    </w:pPr>
    <w:rPr>
      <w:sz w:val="20"/>
      <w:szCs w:val="20"/>
    </w:rPr>
  </w:style>
  <w:style w:type="paragraph" w:styleId="aa">
    <w:name w:val="No Spacing"/>
    <w:uiPriority w:val="1"/>
    <w:qFormat/>
    <w:pPr>
      <w:suppressAutoHyphens/>
    </w:pPr>
    <w:rPr>
      <w:rFonts w:ascii="Calibri" w:eastAsia="Arial" w:hAnsi="Calibri" w:cs="Calibri"/>
      <w:sz w:val="22"/>
      <w:szCs w:val="22"/>
      <w:lang w:val="en-US" w:eastAsia="zh-CN" w:bidi="en-US"/>
    </w:rPr>
  </w:style>
  <w:style w:type="paragraph" w:customStyle="1" w:styleId="ab">
    <w:name w:val="Содержимое таблицы"/>
    <w:basedOn w:val="a"/>
    <w:pPr>
      <w:widowControl w:val="0"/>
      <w:suppressLineNumbers/>
    </w:pPr>
  </w:style>
  <w:style w:type="paragraph" w:customStyle="1" w:styleId="ac">
    <w:name w:val="Заголовок таблицы"/>
    <w:basedOn w:val="ab"/>
    <w:pPr>
      <w:jc w:val="center"/>
    </w:pPr>
    <w:rPr>
      <w:b/>
      <w:bCs/>
    </w:rPr>
  </w:style>
  <w:style w:type="paragraph" w:customStyle="1" w:styleId="ListParagraph">
    <w:name w:val="List Paragraph"/>
    <w:basedOn w:val="a"/>
    <w:pPr>
      <w:suppressAutoHyphens w:val="0"/>
      <w:ind w:left="720"/>
      <w:contextualSpacing/>
    </w:pPr>
    <w:rPr>
      <w:sz w:val="20"/>
      <w:szCs w:val="20"/>
      <w:lang w:eastAsia="ru-RU"/>
    </w:rPr>
  </w:style>
  <w:style w:type="paragraph" w:customStyle="1" w:styleId="ConsPlusNonformat">
    <w:name w:val="ConsPlusNonformat"/>
    <w:rsid w:val="00772162"/>
    <w:pPr>
      <w:widowControl w:val="0"/>
      <w:autoSpaceDE w:val="0"/>
      <w:autoSpaceDN w:val="0"/>
    </w:pPr>
    <w:rPr>
      <w:rFonts w:ascii="Courier New" w:hAnsi="Courier New" w:cs="Courier New"/>
    </w:rPr>
  </w:style>
  <w:style w:type="paragraph" w:customStyle="1" w:styleId="ConsPlusNormal">
    <w:name w:val="ConsPlusNormal"/>
    <w:rsid w:val="00390334"/>
    <w:pPr>
      <w:widowControl w:val="0"/>
      <w:autoSpaceDE w:val="0"/>
      <w:autoSpaceDN w:val="0"/>
    </w:pPr>
    <w:rPr>
      <w:rFonts w:ascii="Calibri" w:hAnsi="Calibri" w:cs="Calibri"/>
      <w:sz w:val="22"/>
    </w:rPr>
  </w:style>
  <w:style w:type="table" w:styleId="ad">
    <w:name w:val="Table Grid"/>
    <w:basedOn w:val="a1"/>
    <w:uiPriority w:val="59"/>
    <w:rsid w:val="000A6F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rsid w:val="009F34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3" Type="http://schemas.openxmlformats.org/officeDocument/2006/relationships/styles" Target="styles.xml"/><Relationship Id="rId7" Type="http://schemas.openxmlformats.org/officeDocument/2006/relationships/hyperlink" Target="http://ivo.garant.ru/document/redirect/109002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vo.garant.ru/document/redirect/70353464/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7161-76DB-49FA-8D09-17F04F1C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6204</Words>
  <Characters>35368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41490</CharactersWithSpaces>
  <SharedDoc>false</SharedDoc>
  <HLinks>
    <vt:vector size="24" baseType="variant">
      <vt:variant>
        <vt:i4>1966173</vt:i4>
      </vt:variant>
      <vt:variant>
        <vt:i4>9</vt:i4>
      </vt:variant>
      <vt:variant>
        <vt:i4>0</vt:i4>
      </vt:variant>
      <vt:variant>
        <vt:i4>5</vt:i4>
      </vt:variant>
      <vt:variant>
        <vt:lpwstr>consultantplus://offline/ref=BAA57F9A88C66CFCC720A999A759A1BC83968EAF5013C05B682F8D8F43023CC8C60047D7825AA88E3F1F6BD2BA53XAP</vt:lpwstr>
      </vt:variant>
      <vt:variant>
        <vt:lpwstr/>
      </vt:variant>
      <vt:variant>
        <vt:i4>1835097</vt:i4>
      </vt:variant>
      <vt:variant>
        <vt:i4>6</vt:i4>
      </vt:variant>
      <vt:variant>
        <vt:i4>0</vt:i4>
      </vt:variant>
      <vt:variant>
        <vt:i4>5</vt:i4>
      </vt:variant>
      <vt:variant>
        <vt:lpwstr>http://ivo.garant.ru/document/redirect/10900200/1</vt:lpwstr>
      </vt:variant>
      <vt:variant>
        <vt:lpwstr/>
      </vt:variant>
      <vt:variant>
        <vt:i4>1376350</vt:i4>
      </vt:variant>
      <vt:variant>
        <vt:i4>3</vt:i4>
      </vt:variant>
      <vt:variant>
        <vt:i4>0</vt:i4>
      </vt:variant>
      <vt:variant>
        <vt:i4>5</vt:i4>
      </vt:variant>
      <vt:variant>
        <vt:lpwstr>http://ivo.garant.ru/document/redirect/70353464/0</vt:lpwstr>
      </vt:variant>
      <vt:variant>
        <vt:lpwstr/>
      </vt:variant>
      <vt:variant>
        <vt:i4>67</vt:i4>
      </vt:variant>
      <vt:variant>
        <vt:i4>0</vt:i4>
      </vt:variant>
      <vt:variant>
        <vt:i4>0</vt:i4>
      </vt:variant>
      <vt:variant>
        <vt:i4>5</vt:i4>
      </vt:variant>
      <vt:variant>
        <vt:lpwstr/>
      </vt:variant>
      <vt:variant>
        <vt:lpwstr>P434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Lena</dc:creator>
  <cp:keywords/>
  <cp:lastModifiedBy>User</cp:lastModifiedBy>
  <cp:revision>2</cp:revision>
  <cp:lastPrinted>2026-01-14T08:11:00Z</cp:lastPrinted>
  <dcterms:created xsi:type="dcterms:W3CDTF">2026-06-30T04:32:00Z</dcterms:created>
  <dcterms:modified xsi:type="dcterms:W3CDTF">2026-06-30T04:32:00Z</dcterms:modified>
</cp:coreProperties>
</file>