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Обоснование цены контракта,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заключаемого с единственным поставщиком (подрядчиком, исполнителем)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tabs>
          <w:tab w:val="clear" w:pos="708"/>
          <w:tab w:val="left" w:pos="993" w:leader="none"/>
        </w:tabs>
        <w:spacing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Цена контракта, заключаемого с единственным поставщиком  сформирована методом сопоставимых рыночных цен (анализа рынка) на основании  п. 1 ч. 1 ст. 22 Федерального закона № 44-ФЗ от 05.04.2013 года.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(утв. Приказом Минэкономразвития России от 02.10.2013 N 567) Заказчиком для расчета цены контракта направлены запросы о предоставлении ценовой информации поставщикам, обладающим опытом поставки товара в соответствии с Техническим заданием, и информация о которых имеется в свободном доступе (в частности, опубликована в печати, размещена на сайтах в сети «Интернет»)</w:t>
      </w:r>
      <w:r>
        <w:rPr>
          <w:sz w:val="24"/>
          <w:szCs w:val="24"/>
          <w:lang w:eastAsia="ru-RU"/>
        </w:rPr>
        <w:t>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  <w:tab w:val="left" w:pos="993" w:leader="none"/>
        </w:tabs>
        <w:suppressAutoHyphens w:val="false"/>
        <w:spacing w:lineRule="auto" w:line="240" w:before="0" w:after="0"/>
        <w:ind w:firstLine="709" w:lef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щик №1 исх. № 1349 от 15.05.2026;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  <w:tab w:val="left" w:pos="993" w:leader="none"/>
        </w:tabs>
        <w:suppressAutoHyphens w:val="false"/>
        <w:spacing w:lineRule="auto" w:line="240" w:before="0" w:after="0"/>
        <w:ind w:firstLine="709" w:lef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Поставщик №2 исх. №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1350 от 15.05.2026;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  <w:tab w:val="left" w:pos="993" w:leader="none"/>
        </w:tabs>
        <w:suppressAutoHyphens w:val="false"/>
        <w:spacing w:lineRule="auto" w:line="240" w:before="0" w:after="0"/>
        <w:ind w:firstLine="709" w:lef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Поставщик №3 исх. №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1351 от 15.05.2026;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  <w:tab w:val="left" w:pos="993" w:leader="none"/>
        </w:tabs>
        <w:suppressAutoHyphens w:val="false"/>
        <w:spacing w:lineRule="auto" w:line="240" w:before="0" w:after="0"/>
        <w:ind w:firstLine="709" w:lef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Поставщик №4 исх. №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1352 от 15.05.2026;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  <w:tab w:val="left" w:pos="993" w:leader="none"/>
        </w:tabs>
        <w:suppressAutoHyphens w:val="false"/>
        <w:spacing w:lineRule="auto" w:line="240" w:before="0" w:after="86"/>
        <w:ind w:firstLine="709" w:left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Поставщик №5 исх. № 1353 от 15.05.2026.</w:t>
      </w:r>
    </w:p>
    <w:p>
      <w:pPr>
        <w:pStyle w:val="BodyText"/>
        <w:tabs>
          <w:tab w:val="clear" w:pos="708"/>
          <w:tab w:val="left" w:pos="993" w:leader="none"/>
        </w:tabs>
        <w:spacing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Были  получены  коммерческие предложения (далее – КП) Поставщиков данного вида товара:</w:t>
      </w:r>
    </w:p>
    <w:p>
      <w:pPr>
        <w:pStyle w:val="BodyText"/>
        <w:tabs>
          <w:tab w:val="clear" w:pos="708"/>
          <w:tab w:val="left" w:pos="993" w:leader="none"/>
        </w:tabs>
        <w:spacing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Предложение </w:t>
      </w:r>
      <w:r>
        <w:rPr>
          <w:sz w:val="24"/>
          <w:szCs w:val="24"/>
          <w:lang w:eastAsia="ru-RU"/>
        </w:rPr>
        <w:t>Поставщика</w:t>
      </w:r>
      <w:r>
        <w:rPr>
          <w:sz w:val="24"/>
          <w:szCs w:val="24"/>
        </w:rPr>
        <w:t>№ 1 (Коммерческое предложение Вх. № 927 от 28,05.2026);</w:t>
      </w:r>
    </w:p>
    <w:p>
      <w:pPr>
        <w:pStyle w:val="BodyText"/>
        <w:tabs>
          <w:tab w:val="clear" w:pos="708"/>
          <w:tab w:val="left" w:pos="993" w:leader="none"/>
        </w:tabs>
        <w:spacing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Предложение </w:t>
      </w:r>
      <w:r>
        <w:rPr>
          <w:sz w:val="24"/>
          <w:szCs w:val="24"/>
          <w:lang w:eastAsia="ru-RU"/>
        </w:rPr>
        <w:t>Поставщика</w:t>
      </w:r>
      <w:r>
        <w:rPr>
          <w:sz w:val="24"/>
          <w:szCs w:val="24"/>
        </w:rPr>
        <w:t>№ 4 (Коммерческое предложение Вх. № 925 от 28.05.2026);</w:t>
      </w:r>
    </w:p>
    <w:p>
      <w:pPr>
        <w:pStyle w:val="BodyText"/>
        <w:tabs>
          <w:tab w:val="clear" w:pos="708"/>
          <w:tab w:val="left" w:pos="993" w:leader="none"/>
        </w:tabs>
        <w:spacing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Предложение </w:t>
      </w:r>
      <w:r>
        <w:rPr>
          <w:sz w:val="24"/>
          <w:szCs w:val="24"/>
          <w:lang w:eastAsia="ru-RU"/>
        </w:rPr>
        <w:t>Поставщика</w:t>
      </w:r>
      <w:r>
        <w:rPr>
          <w:sz w:val="24"/>
          <w:szCs w:val="24"/>
        </w:rPr>
        <w:t>№ 5 (Коммерческое предложение Вх. № 926 от 28.05.2026).</w:t>
      </w:r>
    </w:p>
    <w:p>
      <w:pPr>
        <w:pStyle w:val="BodyText"/>
        <w:tabs>
          <w:tab w:val="clear" w:pos="708"/>
          <w:tab w:val="left" w:pos="993" w:leader="none"/>
        </w:tabs>
        <w:spacing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Результат проведенных исследований рынка, предлагаемых поставщиков товара приведен в таблице: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rPr>
          <w:rFonts w:ascii="Times New Roman" w:hAnsi="Times New Roman" w:eastAsia="Andale Sans UI" w:cs="Times New Roman"/>
          <w:color w:val="000000"/>
          <w:sz w:val="20"/>
          <w:szCs w:val="20"/>
          <w:lang w:eastAsia="ru-RU"/>
        </w:rPr>
      </w:pPr>
      <w:r>
        <w:rPr>
          <w:rFonts w:eastAsia="Andale Sans UI" w:cs="Times New Roman" w:ascii="Times New Roman" w:hAnsi="Times New Roman"/>
          <w:color w:val="000000"/>
          <w:sz w:val="20"/>
          <w:szCs w:val="20"/>
          <w:lang w:eastAsia="ru-RU"/>
        </w:rPr>
      </w:r>
    </w:p>
    <w:tbl>
      <w:tblPr>
        <w:tblW w:w="15027" w:type="dxa"/>
        <w:jc w:val="center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512"/>
        <w:gridCol w:w="2887"/>
        <w:gridCol w:w="1025"/>
        <w:gridCol w:w="1126"/>
        <w:gridCol w:w="1657"/>
        <w:gridCol w:w="1658"/>
        <w:gridCol w:w="1658"/>
        <w:gridCol w:w="1826"/>
        <w:gridCol w:w="1313"/>
        <w:gridCol w:w="1365"/>
      </w:tblGrid>
      <w:tr>
        <w:trPr>
          <w:trHeight w:val="340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№</w:t>
            </w: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49"/>
              <w:jc w:val="center"/>
              <w:rPr>
                <w:sz w:val="22"/>
                <w:szCs w:val="22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Ед.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изм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Ценовая информация Поставщика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№ </w:t>
            </w: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Ценовая информация Поставщика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 № </w:t>
            </w: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Ценовая информация Поставщика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№ </w:t>
            </w: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Минимальная цена за ед., руб.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Коэффициент вариации цен (%)</w:t>
            </w:r>
            <w:bookmarkStart w:id="0" w:name="_GoBack"/>
            <w:bookmarkEnd w:id="0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Цена,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>
        <w:trPr>
          <w:trHeight w:val="378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Andale Sans UI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Эмаль (цвет белый)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кг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94,5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311,50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295,00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470,20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295,00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26,95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200"/>
              <w:jc w:val="righ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27 877,50</w:t>
            </w:r>
          </w:p>
        </w:tc>
      </w:tr>
      <w:tr>
        <w:trPr>
          <w:trHeight w:val="358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Andale Sans UI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Эмаль (цвет красный)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кг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5,4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318,50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295,00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384,00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ind w:hanging="0" w:left="0" w:right="0"/>
              <w:jc w:val="righ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295,00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13,87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200"/>
              <w:jc w:val="righ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1 593,00</w:t>
            </w:r>
          </w:p>
        </w:tc>
      </w:tr>
      <w:tr>
        <w:trPr>
          <w:trHeight w:val="340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Andale Sans UI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Эмаль (цвет коричневый)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кг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54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305,50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300,00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384,00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ind w:hanging="0" w:left="0" w:right="0"/>
              <w:jc w:val="righ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300,00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14,25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200"/>
              <w:jc w:val="righ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16 200,00</w:t>
            </w:r>
          </w:p>
        </w:tc>
      </w:tr>
      <w:tr>
        <w:trPr>
          <w:trHeight w:val="340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Andale Sans UI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Эмаль(цвет синий)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кг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29,7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310,00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300,00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384,00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ind w:hanging="0" w:left="0" w:right="0"/>
              <w:jc w:val="righ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300,00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13,85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200"/>
              <w:jc w:val="righ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8 910,00</w:t>
            </w:r>
          </w:p>
        </w:tc>
      </w:tr>
      <w:tr>
        <w:trPr>
          <w:trHeight w:val="340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Andale Sans UI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Эмаль (цвет голубой)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кг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1,3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310,00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70,00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384,00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ind w:hanging="0" w:left="0" w:right="0"/>
              <w:jc w:val="righ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70,00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18,00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200"/>
              <w:jc w:val="righ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13 851,00</w:t>
            </w:r>
          </w:p>
        </w:tc>
      </w:tr>
      <w:tr>
        <w:trPr>
          <w:trHeight w:val="340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Andale Sans UI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Эмаль  (по металлу, цвет черный)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кг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70,2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326,90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310,00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390,00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ind w:hanging="0" w:left="0" w:right="0"/>
              <w:jc w:val="righ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310,00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12,32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200"/>
              <w:jc w:val="righ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21 762,00</w:t>
            </w:r>
          </w:p>
        </w:tc>
      </w:tr>
      <w:tr>
        <w:trPr>
          <w:trHeight w:val="340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Andale Sans UI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20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Эмаль (цвет серый)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кг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35,1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290,00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285,50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384,00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ind w:hanging="0" w:left="0" w:right="0"/>
              <w:jc w:val="righ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285,50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17,39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200"/>
              <w:jc w:val="righ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10 021,05</w:t>
            </w:r>
          </w:p>
        </w:tc>
      </w:tr>
      <w:tr>
        <w:trPr>
          <w:trHeight w:val="340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Andale Sans UI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20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Краска на основе акриловых или виниловых полимеров в водной среде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кг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364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215,00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212,50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250,00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0"/>
              <w:ind w:hanging="0" w:left="0" w:right="0"/>
              <w:jc w:val="righ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212,50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12,01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200"/>
              <w:jc w:val="righ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77 350,00</w:t>
            </w:r>
          </w:p>
        </w:tc>
      </w:tr>
      <w:tr>
        <w:trPr>
          <w:trHeight w:val="340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Andale Sans UI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20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Колер для краски (цвет Морская волна)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5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180,00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160,67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200,00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righ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160,67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10,91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200"/>
              <w:jc w:val="righ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803,35</w:t>
            </w:r>
          </w:p>
        </w:tc>
      </w:tr>
      <w:tr>
        <w:trPr>
          <w:trHeight w:val="340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Andale Sans UI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20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Колер для краски (цвет черный)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шт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5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180,00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160,67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200,00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righ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160,67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10,91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200"/>
              <w:jc w:val="righ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803,35</w:t>
            </w:r>
          </w:p>
        </w:tc>
      </w:tr>
      <w:tr>
        <w:trPr>
          <w:trHeight w:val="340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Andale Sans UI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20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Олифа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л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15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150,00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139,00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180,00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righ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139,00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13,57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200"/>
              <w:jc w:val="righ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2 085,00</w:t>
            </w:r>
          </w:p>
        </w:tc>
      </w:tr>
      <w:tr>
        <w:trPr>
          <w:trHeight w:val="340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Andale Sans UI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20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Краска серебрянка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л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10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 xml:space="preserve"> 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270,00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,00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360,00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righ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,00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18,56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200"/>
              <w:jc w:val="righ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2 600,00</w:t>
            </w:r>
          </w:p>
        </w:tc>
      </w:tr>
      <w:tr>
        <w:trPr>
          <w:trHeight w:val="340" w:hRule="atLeast"/>
        </w:trPr>
        <w:tc>
          <w:tcPr>
            <w:tcW w:w="12349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200"/>
              <w:jc w:val="righ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" w:ascii="Times New Roman" w:hAnsi="Times New Roman" w:cstheme="minorBidi" w:eastAsiaTheme="minorHAnsi"/>
                <w:i w:val="false"/>
                <w:i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183 856,25</w:t>
            </w:r>
          </w:p>
        </w:tc>
      </w:tr>
    </w:tbl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Andale Sans UI" w:cs="Times New Roman"/>
          <w:color w:val="000000"/>
          <w:lang w:eastAsia="ru-RU"/>
        </w:rPr>
      </w:pPr>
      <w:r>
        <w:rPr>
          <w:rFonts w:eastAsia="Andale Sans U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предоставленных коммерческих предложений цена контракта, заключаемого с единственным поставщиком определена по наименьшей стоимости за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 xml:space="preserve"> единицу  и составляет 183 856 (сто восемьдесят три тысячи восемьсот пятьдесят шесть) рублей 25 копеек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4"/>
          <w:szCs w:val="24"/>
          <w:lang w:val="ru-RU" w:eastAsia="en-US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4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Обоснование подготовлено: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4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_____________/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Петелина О.В., специалист по закупкам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/ 28.05.2026</w:t>
      </w:r>
    </w:p>
    <w:sectPr>
      <w:type w:val="nextPage"/>
      <w:pgSz w:orient="landscape" w:w="16838" w:h="11906"/>
      <w:pgMar w:left="1134" w:right="536" w:gutter="0" w:header="0" w:top="709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ntiqu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93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65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37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9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81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53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25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97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91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93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65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37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9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81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53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25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97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91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147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 w:customStyle="1">
    <w:name w:val="Heading 1"/>
    <w:basedOn w:val="Normal"/>
    <w:qFormat/>
    <w:rsid w:val="00250c2c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f0275"/>
    <w:rPr>
      <w:rFonts w:ascii="Tahoma" w:hAnsi="Tahoma" w:cs="Tahoma"/>
      <w:sz w:val="16"/>
      <w:szCs w:val="16"/>
    </w:rPr>
  </w:style>
  <w:style w:type="character" w:styleId="Style14" w:customStyle="1">
    <w:name w:val="Основной текст Знак"/>
    <w:basedOn w:val="DefaultParagraphFont"/>
    <w:qFormat/>
    <w:rsid w:val="000f0275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Hyperlink">
    <w:name w:val="Hyperlink"/>
    <w:rsid w:val="00250c2c"/>
    <w:rPr>
      <w:color w:val="000080"/>
      <w:u w:val="single"/>
    </w:rPr>
  </w:style>
  <w:style w:type="character" w:styleId="Style15" w:customStyle="1">
    <w:name w:val="Маркеры"/>
    <w:qFormat/>
    <w:rsid w:val="00250c2c"/>
    <w:rPr>
      <w:rFonts w:ascii="OpenSymbol" w:hAnsi="OpenSymbol" w:eastAsia="OpenSymbol" w:cs="OpenSymbo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Style16" w:customStyle="1">
    <w:name w:val="Заголовок"/>
    <w:basedOn w:val="Normal"/>
    <w:next w:val="BodyText"/>
    <w:qFormat/>
    <w:rsid w:val="00250c2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0f0275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List">
    <w:name w:val="List"/>
    <w:basedOn w:val="BodyText"/>
    <w:rsid w:val="00250c2c"/>
    <w:pPr/>
    <w:rPr>
      <w:rFonts w:cs="Arial"/>
    </w:rPr>
  </w:style>
  <w:style w:type="paragraph" w:styleId="Caption" w:customStyle="1">
    <w:name w:val="Caption"/>
    <w:basedOn w:val="Normal"/>
    <w:qFormat/>
    <w:rsid w:val="00250c2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250c2c"/>
    <w:pPr>
      <w:suppressLineNumbers/>
    </w:pPr>
    <w:rPr>
      <w:rFonts w:cs="Arial"/>
    </w:rPr>
  </w:style>
  <w:style w:type="paragraph" w:styleId="1" w:customStyle="1">
    <w:name w:val="Абзац списка1"/>
    <w:basedOn w:val="Normal"/>
    <w:qFormat/>
    <w:rsid w:val="00fa6de7"/>
    <w:pPr>
      <w:spacing w:lineRule="auto" w:line="240" w:before="0" w:after="0"/>
      <w:ind w:left="7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21" w:customStyle="1">
    <w:name w:val="Body Text 21"/>
    <w:basedOn w:val="Normal"/>
    <w:qFormat/>
    <w:rsid w:val="00fa6de7"/>
    <w:pPr>
      <w:widowControl w:val="false"/>
      <w:spacing w:lineRule="auto" w:line="240" w:before="0" w:after="0"/>
      <w:jc w:val="center"/>
    </w:pPr>
    <w:rPr>
      <w:rFonts w:ascii="Antiqua" w:hAnsi="Antiqua" w:eastAsia="Times New Roman" w:cs="Times New Roman"/>
      <w:sz w:val="24"/>
      <w:lang w:eastAsia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f027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4ada"/>
    <w:pPr>
      <w:spacing w:before="0" w:after="200"/>
      <w:ind w:left="720"/>
      <w:contextualSpacing/>
    </w:pPr>
    <w:rPr/>
  </w:style>
  <w:style w:type="paragraph" w:styleId="Style18" w:customStyle="1">
    <w:name w:val="Знак Знак Знак Знак"/>
    <w:basedOn w:val="Normal"/>
    <w:uiPriority w:val="99"/>
    <w:qFormat/>
    <w:rsid w:val="007a0e32"/>
    <w:pP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NoSpacing">
    <w:name w:val="No Spacing"/>
    <w:qFormat/>
    <w:rsid w:val="00c3309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 w:customStyle="1">
    <w:name w:val="Содержимое таблицы"/>
    <w:basedOn w:val="Normal"/>
    <w:qFormat/>
    <w:rsid w:val="00250c2c"/>
    <w:pPr>
      <w:widowControl w:val="false"/>
      <w:suppressLineNumbers/>
    </w:pPr>
    <w:rPr/>
  </w:style>
  <w:style w:type="paragraph" w:styleId="Style20" w:customStyle="1">
    <w:name w:val="Заголовок таблицы"/>
    <w:basedOn w:val="Style19"/>
    <w:qFormat/>
    <w:rsid w:val="00250c2c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fa6d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EA644-A52D-48AC-8F5F-A0406EF87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Application>LibreOffice/7.6.4.1$Windows_X86_64 LibreOffice_project/e19e193f88cd6c0525a17fb7a176ed8e6a3e2aa1</Application>
  <AppVersion>15.0000</AppVersion>
  <Pages>2</Pages>
  <Words>437</Words>
  <Characters>2587</Characters>
  <CharactersWithSpaces>2877</CharactersWithSpaces>
  <Paragraphs>153</Paragraphs>
  <Company>BRV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2024-02-20T10:39:00Z</dcterms:created>
  <dc:creator>Ревченко</dc:creator>
  <dc:description/>
  <dc:language>ru-RU</dc:language>
  <cp:lastModifiedBy/>
  <cp:lastPrinted>2026-06-02T10:32:52Z</cp:lastPrinted>
  <dcterms:modified xsi:type="dcterms:W3CDTF">2026-06-02T10:32:47Z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