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bCs/>
          <w:sz w:val="24"/>
          <w:szCs w:val="24"/>
        </w:rPr>
      </w:pPr>
      <w:r>
        <w:rPr>
          <w:rFonts w:cs="Times New Roman"/>
          <w:b/>
          <w:bCs/>
          <w:sz w:val="24"/>
          <w:szCs w:val="24"/>
        </w:rPr>
        <w:t xml:space="preserve">Договор № </w:t>
      </w:r>
    </w:p>
    <w:p>
      <w:pPr>
        <w:pStyle w:val="Normal"/>
        <w:bidi w:val="0"/>
        <w:jc w:val="center"/>
        <w:rPr>
          <w:rFonts w:ascii="Times New Roman" w:hAnsi="Times New Roman" w:cs="Times New Roman"/>
          <w:b/>
          <w:b/>
          <w:bCs/>
          <w:i w:val="false"/>
          <w:i w:val="false"/>
          <w:strike w:val="false"/>
          <w:dstrike w:val="false"/>
          <w:outline w:val="false"/>
          <w:shadow w:val="false"/>
          <w:color w:val="000000"/>
          <w:sz w:val="24"/>
          <w:szCs w:val="24"/>
          <w:u w:val="none"/>
          <w:em w:val="none"/>
        </w:rPr>
      </w:pPr>
      <w:r>
        <w:rPr>
          <w:rFonts w:cs="Times New Roman"/>
          <w:b/>
          <w:bCs/>
          <w:i w:val="false"/>
          <w:strike w:val="false"/>
          <w:dstrike w:val="false"/>
          <w:outline w:val="false"/>
          <w:shadow w:val="false"/>
          <w:color w:val="000000"/>
          <w:sz w:val="24"/>
          <w:szCs w:val="24"/>
          <w:u w:val="none"/>
          <w:em w:val="none"/>
        </w:rPr>
        <w:t xml:space="preserve">на оказание услуг по </w:t>
      </w:r>
      <w:r>
        <w:rPr>
          <w:rFonts w:eastAsia="Times New Roman" w:cs="Times New Roman"/>
          <w:b/>
          <w:bCs/>
          <w:i w:val="false"/>
          <w:caps w:val="false"/>
          <w:smallCaps w:val="false"/>
          <w:strike w:val="false"/>
          <w:dstrike w:val="false"/>
          <w:outline w:val="false"/>
          <w:shadow w:val="false"/>
          <w:color w:val="000000"/>
          <w:spacing w:val="0"/>
          <w:sz w:val="24"/>
          <w:szCs w:val="24"/>
          <w:u w:val="none"/>
          <w:em w:val="none"/>
          <w:lang w:val="ru-RU" w:eastAsia="zh-CN" w:bidi="ar-SA"/>
        </w:rPr>
        <w:t>ремонту и техническому обслуживанию гидравлического и аварийно-спасательного инструмента</w:t>
      </w:r>
    </w:p>
    <w:p>
      <w:pPr>
        <w:pStyle w:val="Normal"/>
        <w:shd w:val="clear" w:fill="FFFFFF"/>
        <w:tabs>
          <w:tab w:val="clear" w:pos="708"/>
          <w:tab w:val="left" w:pos="6746" w:leader="none"/>
          <w:tab w:val="left" w:pos="7330" w:leader="underscore"/>
          <w:tab w:val="left" w:pos="8129" w:leader="none"/>
          <w:tab w:val="left" w:pos="8978" w:leader="underscore"/>
        </w:tabs>
        <w:spacing w:lineRule="auto" w:line="240" w:before="0" w:after="0"/>
        <w:ind w:left="22" w:right="0" w:hanging="0"/>
        <w:jc w:val="center"/>
        <w:rPr>
          <w:rFonts w:ascii="Times New Roman" w:hAnsi="Times New Roman" w:cs="Times New Roman"/>
          <w:b w:val="false"/>
          <w:b w:val="false"/>
          <w:bCs w:val="false"/>
          <w:i w:val="false"/>
          <w:i w:val="false"/>
          <w:caps w:val="false"/>
          <w:smallCaps w:val="false"/>
          <w:color w:val="000000"/>
          <w:spacing w:val="0"/>
          <w:sz w:val="24"/>
          <w:szCs w:val="24"/>
          <w:lang w:eastAsia="ru-RU"/>
        </w:rPr>
      </w:pPr>
      <w:r>
        <w:rPr>
          <w:rFonts w:cs="Times New Roman"/>
          <w:b/>
          <w:bCs/>
          <w:i w:val="false"/>
          <w:caps w:val="false"/>
          <w:smallCaps w:val="false"/>
          <w:color w:val="000000"/>
          <w:spacing w:val="0"/>
          <w:sz w:val="26"/>
          <w:szCs w:val="26"/>
          <w:lang w:eastAsia="ru-RU"/>
        </w:rPr>
        <w:t>ИКЗ: 26 1 5836013273 583601001 0021 000 0000 000</w:t>
      </w:r>
    </w:p>
    <w:p>
      <w:pPr>
        <w:pStyle w:val="Normal"/>
        <w:tabs>
          <w:tab w:val="clear" w:pos="708"/>
          <w:tab w:val="left" w:pos="7380" w:leader="none"/>
        </w:tabs>
        <w:spacing w:before="120" w:after="120"/>
        <w:jc w:val="both"/>
        <w:rPr>
          <w:rFonts w:ascii="Times New Roman" w:hAnsi="Times New Roman" w:cs="Times New Roman"/>
          <w:sz w:val="24"/>
          <w:szCs w:val="24"/>
        </w:rPr>
      </w:pPr>
      <w:r>
        <w:rPr>
          <w:rFonts w:cs="Times New Roman"/>
          <w:sz w:val="24"/>
          <w:szCs w:val="24"/>
        </w:rPr>
        <w:t>г. Пенза                                                                                                                  «     » _________2026 г.</w:t>
      </w:r>
    </w:p>
    <w:p>
      <w:pPr>
        <w:pStyle w:val="Normal"/>
        <w:jc w:val="both"/>
        <w:rPr>
          <w:rFonts w:ascii="Times New Roman" w:hAnsi="Times New Roman" w:cs="Times New Roman"/>
          <w:sz w:val="24"/>
          <w:szCs w:val="24"/>
        </w:rPr>
      </w:pPr>
      <w:r>
        <w:rPr>
          <w:rFonts w:cs="Times New Roman"/>
          <w:sz w:val="24"/>
          <w:szCs w:val="24"/>
        </w:rPr>
        <w:tab/>
      </w:r>
      <w:r>
        <w:rPr>
          <w:rFonts w:cs="Times New Roman"/>
          <w:b w:val="false"/>
          <w:bCs w:val="false"/>
          <w:color w:val="000000"/>
          <w:spacing w:val="-5"/>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 и </w:t>
      </w:r>
      <w:r>
        <w:rPr>
          <w:rFonts w:cs="Times New Roman"/>
          <w:b/>
          <w:bCs/>
          <w:color w:val="000000"/>
          <w:spacing w:val="-5"/>
          <w:sz w:val="24"/>
          <w:szCs w:val="24"/>
        </w:rPr>
        <w:t>Полное наименование организации (краткое наименование организации)</w:t>
      </w:r>
      <w:r>
        <w:rPr>
          <w:rFonts w:cs="Times New Roman"/>
          <w:b w:val="false"/>
          <w:bCs w:val="false"/>
          <w:color w:val="000000"/>
          <w:spacing w:val="-5"/>
          <w:sz w:val="24"/>
          <w:szCs w:val="24"/>
        </w:rPr>
        <w:t>, именуемое в дальнейшем «</w:t>
      </w:r>
      <w:r>
        <w:rPr>
          <w:rFonts w:eastAsia="SimSun;宋体" w:cs="Times New Roman"/>
          <w:b w:val="false"/>
          <w:bCs w:val="false"/>
          <w:color w:val="000000"/>
          <w:spacing w:val="-5"/>
          <w:sz w:val="24"/>
          <w:szCs w:val="24"/>
          <w:lang w:val="ru-RU" w:eastAsia="zh-CN" w:bidi="ar-SA"/>
        </w:rPr>
        <w:t>Исполнитель</w:t>
      </w:r>
      <w:r>
        <w:rPr>
          <w:rFonts w:cs="Times New Roman"/>
          <w:b w:val="false"/>
          <w:bCs w:val="false"/>
          <w:color w:val="000000"/>
          <w:spacing w:val="-5"/>
          <w:sz w:val="24"/>
          <w:szCs w:val="24"/>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s="Times New Roman"/>
          <w:b w:val="false"/>
          <w:bCs w:val="false"/>
          <w:color w:val="000000"/>
          <w:spacing w:val="-5"/>
          <w:sz w:val="24"/>
          <w:szCs w:val="24"/>
          <w:lang w:val="ru-RU" w:eastAsia="zh-CN" w:bidi="ar-SA"/>
        </w:rPr>
        <w:t>контрактной</w:t>
      </w:r>
      <w:r>
        <w:rPr>
          <w:rFonts w:cs="Times New Roman"/>
          <w:b w:val="false"/>
          <w:bCs w:val="false"/>
          <w:color w:val="000000"/>
          <w:spacing w:val="-5"/>
          <w:sz w:val="24"/>
          <w:szCs w:val="24"/>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rFonts w:eastAsia="SimSun;宋体" w:cs="Times New Roman"/>
          <w:b w:val="false"/>
          <w:bCs w:val="false"/>
          <w:i w:val="false"/>
          <w:iCs w:val="false"/>
          <w:strike w:val="false"/>
          <w:dstrike w:val="false"/>
          <w:outline w:val="false"/>
          <w:shadow w:val="false"/>
          <w:color w:val="000000"/>
          <w:spacing w:val="-5"/>
          <w:kern w:val="0"/>
          <w:sz w:val="24"/>
          <w:szCs w:val="24"/>
          <w:u w:val="none"/>
          <w:em w:val="none"/>
          <w:lang w:val="ru-RU" w:eastAsia="zh-CN" w:bidi="ar-SA"/>
        </w:rPr>
        <w:t xml:space="preserve">оказание услуг по </w:t>
      </w:r>
      <w:r>
        <w:rPr>
          <w:rFonts w:eastAsia="Times New Roman" w:cs="Times New Roman"/>
          <w:b w:val="false"/>
          <w:bCs w:val="false"/>
          <w:i w:val="false"/>
          <w:iCs w:val="false"/>
          <w:caps w:val="false"/>
          <w:smallCaps w:val="false"/>
          <w:strike w:val="false"/>
          <w:dstrike w:val="false"/>
          <w:outline w:val="false"/>
          <w:shadow w:val="false"/>
          <w:color w:val="000000"/>
          <w:spacing w:val="0"/>
          <w:kern w:val="0"/>
          <w:sz w:val="24"/>
          <w:szCs w:val="24"/>
          <w:u w:val="none"/>
          <w:em w:val="none"/>
          <w:lang w:val="ru-RU" w:eastAsia="zh-CN" w:bidi="ar-SA"/>
        </w:rPr>
        <w:t>ремонту и техническому обслуживанию гидравлического и аварийно-спасательного инструмента</w:t>
      </w:r>
      <w:r>
        <w:rPr>
          <w:rFonts w:cs="Times New Roman"/>
          <w:b w:val="false"/>
          <w:bCs w:val="false"/>
          <w:color w:val="000000"/>
          <w:spacing w:val="-5"/>
          <w:sz w:val="24"/>
          <w:szCs w:val="24"/>
        </w:rPr>
        <w:t xml:space="preserve"> (далее - «Договор») о нижеследующем:</w:t>
      </w:r>
    </w:p>
    <w:p>
      <w:pPr>
        <w:pStyle w:val="Normal"/>
        <w:ind w:right="0" w:firstLine="708"/>
        <w:jc w:val="both"/>
        <w:rPr>
          <w:rFonts w:ascii="Times New Roman" w:hAnsi="Times New Roman" w:cs="Times New Roman"/>
          <w:b/>
          <w:b/>
          <w:bCs/>
          <w:sz w:val="24"/>
          <w:szCs w:val="24"/>
        </w:rPr>
      </w:pPr>
      <w:r>
        <w:rPr>
          <w:rFonts w:cs="Times New Roman"/>
          <w:b/>
          <w:bCs/>
          <w:sz w:val="24"/>
          <w:szCs w:val="24"/>
        </w:rPr>
      </w:r>
    </w:p>
    <w:p>
      <w:pPr>
        <w:pStyle w:val="Normal"/>
        <w:ind w:right="0" w:firstLine="708"/>
        <w:jc w:val="center"/>
        <w:rPr>
          <w:rFonts w:ascii="Times New Roman" w:hAnsi="Times New Roman" w:cs="Times New Roman"/>
          <w:sz w:val="24"/>
          <w:szCs w:val="24"/>
        </w:rPr>
      </w:pPr>
      <w:r>
        <w:rPr>
          <w:rFonts w:cs="Times New Roman"/>
          <w:b/>
          <w:bCs/>
          <w:sz w:val="24"/>
          <w:szCs w:val="24"/>
        </w:rPr>
        <w:t>1. ПРЕДМЕТ ДОГОВОРА</w:t>
      </w:r>
    </w:p>
    <w:p>
      <w:pPr>
        <w:pStyle w:val="Normal"/>
        <w:ind w:right="0" w:firstLine="851"/>
        <w:jc w:val="both"/>
        <w:rPr/>
      </w:pPr>
      <w:r>
        <w:rPr>
          <w:rFonts w:cs="Times New Roman"/>
          <w:sz w:val="24"/>
          <w:szCs w:val="24"/>
        </w:rPr>
        <w:t xml:space="preserve">1.1. </w:t>
      </w:r>
      <w:r>
        <w:rPr>
          <w:rFonts w:eastAsia="SimSun;宋体" w:cs="Times New Roman"/>
          <w:kern w:val="2"/>
          <w:sz w:val="24"/>
          <w:szCs w:val="24"/>
          <w:lang w:eastAsia="hi-IN" w:bidi="hi-IN"/>
        </w:rPr>
        <w:t xml:space="preserve">Исполнитель обязуется оказать услуги по </w:t>
      </w:r>
      <w:r>
        <w:rPr>
          <w:rFonts w:eastAsia="Times New Roman" w:cs="Times New Roman"/>
          <w:b w:val="false"/>
          <w:bCs w:val="false"/>
          <w:i w:val="false"/>
          <w:caps w:val="false"/>
          <w:smallCaps w:val="false"/>
          <w:strike w:val="false"/>
          <w:dstrike w:val="false"/>
          <w:outline w:val="false"/>
          <w:shadow w:val="false"/>
          <w:color w:val="000000"/>
          <w:spacing w:val="0"/>
          <w:kern w:val="2"/>
          <w:sz w:val="24"/>
          <w:szCs w:val="24"/>
          <w:u w:val="none"/>
          <w:em w:val="none"/>
          <w:lang w:val="ru-RU" w:eastAsia="zh-CN" w:bidi="ar-SA"/>
        </w:rPr>
        <w:t>ремонту и техническому обслуживанию гидравлического и аварийно-спасательного инструмента</w:t>
      </w:r>
      <w:r>
        <w:rPr>
          <w:rFonts w:eastAsia="SimSun;宋体" w:cs="Times New Roman"/>
          <w:kern w:val="2"/>
          <w:sz w:val="24"/>
          <w:szCs w:val="24"/>
          <w:lang w:eastAsia="hi-IN" w:bidi="hi-IN"/>
        </w:rPr>
        <w:t xml:space="preserve">, принадлежащего Заказчику, собственными силами и средствами, с использованием своих материалов и оборудования, согласно и в соответствии с Техническим заданием на оказание </w:t>
      </w:r>
      <w:r>
        <w:rPr>
          <w:rFonts w:eastAsia="SimSun;宋体" w:cs="Times New Roman"/>
          <w:b w:val="false"/>
          <w:i w:val="false"/>
          <w:strike w:val="false"/>
          <w:dstrike w:val="false"/>
          <w:outline w:val="false"/>
          <w:shadow w:val="false"/>
          <w:color w:val="000000"/>
          <w:kern w:val="2"/>
          <w:sz w:val="24"/>
          <w:szCs w:val="24"/>
          <w:u w:val="none"/>
          <w:em w:val="none"/>
          <w:lang w:eastAsia="hi-IN" w:bidi="hi-IN"/>
        </w:rPr>
        <w:t xml:space="preserve">услуг по </w:t>
      </w:r>
      <w:r>
        <w:rPr>
          <w:rFonts w:eastAsia="Times New Roman" w:cs="Times New Roman"/>
          <w:b w:val="false"/>
          <w:bCs w:val="false"/>
          <w:i w:val="false"/>
          <w:caps w:val="false"/>
          <w:smallCaps w:val="false"/>
          <w:strike w:val="false"/>
          <w:dstrike w:val="false"/>
          <w:outline w:val="false"/>
          <w:shadow w:val="false"/>
          <w:color w:val="000000"/>
          <w:spacing w:val="0"/>
          <w:kern w:val="2"/>
          <w:sz w:val="24"/>
          <w:szCs w:val="24"/>
          <w:u w:val="none"/>
          <w:em w:val="none"/>
          <w:lang w:val="ru-RU" w:eastAsia="zh-CN" w:bidi="ar-SA"/>
        </w:rPr>
        <w:t>ремонту и техническому обслуживанию гидравлического и аварийно-спасательного инструмента</w:t>
      </w:r>
      <w:r>
        <w:rPr>
          <w:rFonts w:eastAsia="SimSun;宋体" w:cs="Times New Roman"/>
          <w:kern w:val="2"/>
          <w:sz w:val="24"/>
          <w:szCs w:val="24"/>
          <w:lang w:eastAsia="hi-IN" w:bidi="hi-IN"/>
        </w:rPr>
        <w:t xml:space="preserve"> (Приложение № 1 к настоящему Договору) – (далее Услуги), а Заказчик обязуется принять оказанные услуги и оплатить их в соответствии с условиями настоящего Договора.</w:t>
      </w:r>
    </w:p>
    <w:p>
      <w:pPr>
        <w:pStyle w:val="Normal"/>
        <w:widowControl w:val="false"/>
        <w:tabs>
          <w:tab w:val="clear" w:pos="708"/>
          <w:tab w:val="left" w:pos="960" w:leader="none"/>
          <w:tab w:val="left" w:pos="1080" w:leader="none"/>
        </w:tabs>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1.2. Услуги должны быть оказаны в соответствии с Техническим заданием, проводиться без отступления от их требований, изложенных в Техническом задании и предусмотренных в соответствующих документах на оказание данных видов услуг.</w:t>
      </w:r>
    </w:p>
    <w:p>
      <w:pPr>
        <w:pStyle w:val="Normal"/>
        <w:widowControl w:val="false"/>
        <w:tabs>
          <w:tab w:val="clear" w:pos="708"/>
          <w:tab w:val="left" w:pos="960" w:leader="none"/>
          <w:tab w:val="left" w:pos="1080" w:leader="none"/>
        </w:tabs>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1.3. Материалы и запасные части, используемые при оказании услуг, должны быть новыми, не бывшими в употреблении, не иметь производственных дефектов, быть полностью работоспособными и пригодными к использованию.</w:t>
      </w:r>
    </w:p>
    <w:p>
      <w:pPr>
        <w:pStyle w:val="Normal"/>
        <w:widowControl w:val="false"/>
        <w:tabs>
          <w:tab w:val="clear" w:pos="708"/>
          <w:tab w:val="left" w:pos="960" w:leader="none"/>
          <w:tab w:val="left" w:pos="1080" w:leader="none"/>
        </w:tabs>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 xml:space="preserve">1.4. Срок оказания услуг: с момента заключения Договора по </w:t>
      </w:r>
      <w:r>
        <w:rPr>
          <w:rFonts w:eastAsia="SimSun;宋体" w:cs="Times New Roman"/>
          <w:color w:val="000000"/>
          <w:kern w:val="2"/>
          <w:sz w:val="24"/>
          <w:szCs w:val="24"/>
          <w:shd w:fill="auto" w:val="clear"/>
          <w:lang w:val="ru-RU" w:eastAsia="hi-IN" w:bidi="hi-IN"/>
        </w:rPr>
        <w:t xml:space="preserve">30 октября 2026 </w:t>
      </w:r>
      <w:r>
        <w:rPr>
          <w:rFonts w:eastAsia="SimSun;宋体" w:cs="Times New Roman"/>
          <w:kern w:val="2"/>
          <w:sz w:val="24"/>
          <w:szCs w:val="24"/>
          <w:shd w:fill="auto" w:val="clear"/>
          <w:lang w:eastAsia="hi-IN" w:bidi="hi-IN"/>
        </w:rPr>
        <w:t xml:space="preserve"> года (включительно).</w:t>
      </w:r>
    </w:p>
    <w:p>
      <w:pPr>
        <w:pStyle w:val="Normal"/>
        <w:widowControl w:val="false"/>
        <w:tabs>
          <w:tab w:val="clear" w:pos="708"/>
          <w:tab w:val="left" w:pos="960" w:leader="none"/>
          <w:tab w:val="left" w:pos="1080" w:leader="none"/>
        </w:tabs>
        <w:ind w:right="0" w:firstLine="720"/>
        <w:jc w:val="both"/>
        <w:rPr/>
      </w:pPr>
      <w:r>
        <w:rPr>
          <w:rFonts w:eastAsia="SimSun;宋体" w:cs="Times New Roman"/>
          <w:kern w:val="2"/>
          <w:sz w:val="24"/>
          <w:szCs w:val="24"/>
          <w:lang w:eastAsia="hi-IN" w:bidi="hi-IN"/>
        </w:rPr>
        <w:t>1.5.</w:t>
      </w:r>
      <w:r>
        <w:rPr>
          <w:rFonts w:cs="Times New Roman"/>
          <w:sz w:val="24"/>
          <w:szCs w:val="24"/>
          <w:shd w:fill="auto" w:val="clear"/>
        </w:rPr>
        <w:t xml:space="preserve">Место оказания услуг: по месту нахождения Исполнителя. </w:t>
      </w:r>
    </w:p>
    <w:p>
      <w:pPr>
        <w:pStyle w:val="Normal"/>
        <w:ind w:right="0" w:firstLine="851"/>
        <w:jc w:val="both"/>
        <w:rPr>
          <w:rFonts w:ascii="Times New Roman" w:hAnsi="Times New Roman" w:cs="Times New Roman"/>
          <w:sz w:val="24"/>
          <w:szCs w:val="24"/>
        </w:rPr>
      </w:pPr>
      <w:r>
        <w:rPr>
          <w:rFonts w:cs="Times New Roman"/>
          <w:sz w:val="24"/>
          <w:szCs w:val="24"/>
        </w:rPr>
      </w:r>
    </w:p>
    <w:p>
      <w:pPr>
        <w:pStyle w:val="Normal"/>
        <w:ind w:right="0" w:firstLine="851"/>
        <w:jc w:val="both"/>
        <w:rPr>
          <w:rFonts w:ascii="Times New Roman" w:hAnsi="Times New Roman" w:cs="Times New Roman"/>
          <w:sz w:val="24"/>
          <w:szCs w:val="24"/>
        </w:rPr>
      </w:pPr>
      <w:r>
        <w:rPr>
          <w:rFonts w:cs="Times New Roman"/>
          <w:sz w:val="24"/>
          <w:szCs w:val="24"/>
        </w:rPr>
      </w:r>
    </w:p>
    <w:p>
      <w:pPr>
        <w:pStyle w:val="Normal"/>
        <w:widowControl w:val="false"/>
        <w:jc w:val="center"/>
        <w:rPr>
          <w:rFonts w:ascii="Times New Roman" w:hAnsi="Times New Roman" w:eastAsia="SimSun;宋体" w:cs="Times New Roman"/>
          <w:kern w:val="2"/>
          <w:sz w:val="24"/>
          <w:szCs w:val="24"/>
          <w:lang w:eastAsia="hi-IN" w:bidi="hi-IN"/>
        </w:rPr>
      </w:pPr>
      <w:r>
        <w:rPr>
          <w:rFonts w:eastAsia="SimSun;宋体" w:cs="Times New Roman"/>
          <w:b/>
          <w:kern w:val="2"/>
          <w:sz w:val="24"/>
          <w:szCs w:val="24"/>
          <w:lang w:eastAsia="hi-IN" w:bidi="hi-IN"/>
        </w:rPr>
        <w:t>2. ЦЕНА ДОГОВОРА И ПОРЯДОК РАСЧЕТОВ</w:t>
      </w:r>
    </w:p>
    <w:p>
      <w:pPr>
        <w:pStyle w:val="Normal"/>
        <w:ind w:left="0" w:right="0" w:hanging="0"/>
        <w:jc w:val="both"/>
        <w:rPr/>
      </w:pPr>
      <w:r>
        <w:rPr/>
        <w:tab/>
        <w:t xml:space="preserve"> </w:t>
      </w:r>
      <w:r>
        <w:rPr>
          <w:sz w:val="24"/>
          <w:szCs w:val="24"/>
        </w:rPr>
        <w:t>2.1 Цена Договора составляет ______ (___________) рубль ___ копеек, с НДС/</w:t>
      </w:r>
      <w:r>
        <w:rPr>
          <w:rFonts w:eastAsia="Times New Roman"/>
          <w:color w:val="000000"/>
          <w:sz w:val="24"/>
          <w:szCs w:val="24"/>
          <w:lang w:val="ru-RU"/>
        </w:rPr>
        <w:t>без НДС</w:t>
      </w:r>
      <w:r>
        <w:rPr>
          <w:color w:val="000000"/>
          <w:kern w:val="2"/>
          <w:sz w:val="24"/>
          <w:szCs w:val="24"/>
          <w:lang w:eastAsia="hi-IN" w:bidi="hi-IN"/>
        </w:rPr>
        <w:t xml:space="preserve">. </w:t>
      </w:r>
    </w:p>
    <w:p>
      <w:pPr>
        <w:pStyle w:val="Normal"/>
        <w:jc w:val="both"/>
        <w:rPr>
          <w:sz w:val="24"/>
          <w:szCs w:val="24"/>
        </w:rPr>
      </w:pPr>
      <w:r>
        <w:rPr>
          <w:rFonts w:eastAsia="Times New Roman"/>
          <w:sz w:val="24"/>
          <w:szCs w:val="24"/>
        </w:rPr>
        <w:t xml:space="preserve">     </w:t>
      </w:r>
      <w:r>
        <w:rPr>
          <w:rFonts w:eastAsia="Times New Roman"/>
          <w:sz w:val="24"/>
          <w:szCs w:val="24"/>
        </w:rPr>
        <w:t>2</w:t>
      </w:r>
      <w:r>
        <w:rPr>
          <w:sz w:val="24"/>
          <w:szCs w:val="24"/>
        </w:rPr>
        <w:t>.2.</w:t>
      </w:r>
      <w:r>
        <w:rPr>
          <w:rFonts w:eastAsia="SimSun;宋体" w:cs="Mangal"/>
          <w:bCs/>
          <w:kern w:val="2"/>
          <w:sz w:val="24"/>
          <w:szCs w:val="24"/>
          <w:shd w:fill="auto" w:val="clear"/>
          <w:lang w:eastAsia="hi-IN" w:bidi="hi-IN"/>
        </w:rPr>
        <w:t xml:space="preserve"> Цена Договора формируется с учетом себестоимости </w:t>
      </w:r>
      <w:r>
        <w:rPr>
          <w:rFonts w:eastAsia="SimSun;宋体" w:cs="Mangal"/>
          <w:bCs/>
          <w:color w:val="000000"/>
          <w:kern w:val="2"/>
          <w:sz w:val="24"/>
          <w:szCs w:val="24"/>
          <w:shd w:fill="auto" w:val="clear"/>
          <w:lang w:val="ru-RU" w:eastAsia="hi-IN" w:bidi="hi-IN"/>
        </w:rPr>
        <w:t>услуг</w:t>
      </w:r>
      <w:r>
        <w:rPr>
          <w:rFonts w:eastAsia="SimSun;宋体" w:cs="Mangal"/>
          <w:bCs/>
          <w:kern w:val="2"/>
          <w:sz w:val="24"/>
          <w:szCs w:val="24"/>
          <w:shd w:fill="auto" w:val="clear"/>
          <w:lang w:eastAsia="hi-IN" w:bidi="hi-IN"/>
        </w:rPr>
        <w:t xml:space="preserve">, накладных расходов, трудоемкости произведенных </w:t>
      </w:r>
      <w:r>
        <w:rPr>
          <w:rFonts w:eastAsia="SimSun;宋体" w:cs="Mangal"/>
          <w:bCs/>
          <w:color w:val="000000"/>
          <w:kern w:val="2"/>
          <w:sz w:val="24"/>
          <w:szCs w:val="24"/>
          <w:shd w:fill="auto" w:val="clear"/>
          <w:lang w:val="ru-RU" w:eastAsia="hi-IN" w:bidi="hi-IN"/>
        </w:rPr>
        <w:t>услуг</w:t>
      </w:r>
      <w:r>
        <w:rPr>
          <w:rFonts w:eastAsia="SimSun;宋体" w:cs="Mangal"/>
          <w:bCs/>
          <w:kern w:val="2"/>
          <w:sz w:val="24"/>
          <w:szCs w:val="24"/>
          <w:shd w:fill="auto" w:val="clear"/>
          <w:lang w:eastAsia="hi-IN" w:bidi="hi-IN"/>
        </w:rPr>
        <w:t>, иных обязательных платежей (налоги, сборы, таможенные пошлины и т.д.), оплаты транспортных расходов, расходов, связанных с д</w:t>
      </w:r>
      <w:r>
        <w:rPr>
          <w:rFonts w:eastAsia="SimSun;宋体" w:cs="Mangal"/>
          <w:b w:val="false"/>
          <w:bCs w:val="false"/>
          <w:kern w:val="2"/>
          <w:sz w:val="24"/>
          <w:szCs w:val="24"/>
          <w:shd w:fill="auto" w:val="clear"/>
          <w:lang w:eastAsia="hi-IN" w:bidi="hi-IN"/>
        </w:rPr>
        <w:t xml:space="preserve">оставкой  </w:t>
      </w:r>
      <w:r>
        <w:rPr>
          <w:rFonts w:eastAsia="SimSun;宋体" w:cs="Mangal"/>
          <w:b w:val="false"/>
          <w:bCs w:val="false"/>
          <w:color w:val="000000"/>
          <w:kern w:val="2"/>
          <w:sz w:val="24"/>
          <w:szCs w:val="24"/>
          <w:shd w:fill="auto" w:val="clear"/>
          <w:lang w:val="ru-RU" w:eastAsia="hi-IN" w:bidi="hi-IN"/>
        </w:rPr>
        <w:t>инструмента</w:t>
      </w:r>
      <w:r>
        <w:rPr>
          <w:rFonts w:eastAsia="SimSun;宋体" w:cs="Mangal"/>
          <w:b w:val="false"/>
          <w:bCs w:val="false"/>
          <w:kern w:val="2"/>
          <w:sz w:val="24"/>
          <w:szCs w:val="24"/>
          <w:shd w:fill="auto" w:val="clear"/>
          <w:lang w:eastAsia="hi-IN" w:bidi="hi-IN"/>
        </w:rPr>
        <w:t xml:space="preserve"> к</w:t>
      </w:r>
      <w:r>
        <w:rPr>
          <w:rFonts w:eastAsia="SimSun;宋体" w:cs="Mangal"/>
          <w:bCs/>
          <w:kern w:val="2"/>
          <w:sz w:val="24"/>
          <w:szCs w:val="24"/>
          <w:shd w:fill="auto" w:val="clear"/>
          <w:lang w:eastAsia="hi-IN" w:bidi="hi-IN"/>
        </w:rPr>
        <w:t xml:space="preserve"> месту проведения </w:t>
      </w:r>
      <w:r>
        <w:rPr>
          <w:rFonts w:eastAsia="SimSun;宋体" w:cs="Mangal"/>
          <w:bCs/>
          <w:color w:val="000000"/>
          <w:kern w:val="2"/>
          <w:sz w:val="24"/>
          <w:szCs w:val="24"/>
          <w:shd w:fill="auto" w:val="clear"/>
          <w:lang w:val="ru-RU" w:eastAsia="hi-IN" w:bidi="hi-IN"/>
        </w:rPr>
        <w:t>услуг</w:t>
      </w:r>
      <w:r>
        <w:rPr>
          <w:rFonts w:eastAsia="SimSun;宋体" w:cs="Mangal"/>
          <w:bCs/>
          <w:kern w:val="2"/>
          <w:sz w:val="24"/>
          <w:szCs w:val="24"/>
          <w:shd w:fill="auto" w:val="clear"/>
          <w:lang w:eastAsia="hi-IN" w:bidi="hi-IN"/>
        </w:rPr>
        <w:t>.</w:t>
      </w:r>
    </w:p>
    <w:p>
      <w:pPr>
        <w:pStyle w:val="Style32"/>
        <w:ind w:left="0" w:right="0" w:firstLine="709"/>
        <w:rPr>
          <w:sz w:val="24"/>
          <w:szCs w:val="24"/>
        </w:rPr>
      </w:pPr>
      <w:r>
        <w:rPr>
          <w:sz w:val="24"/>
          <w:szCs w:val="24"/>
        </w:rPr>
        <w:t>2.3. </w:t>
      </w:r>
      <w:r>
        <w:rPr>
          <w:rFonts w:eastAsia="SimSun;宋体" w:cs="Mangal"/>
          <w:bCs/>
          <w:kern w:val="2"/>
          <w:sz w:val="24"/>
          <w:szCs w:val="24"/>
          <w:shd w:fill="auto" w:val="clear"/>
          <w:lang w:eastAsia="hi-IN" w:bidi="hi-IN"/>
        </w:rPr>
        <w:t xml:space="preserve">Оплата выполненных </w:t>
      </w:r>
      <w:r>
        <w:rPr>
          <w:rFonts w:eastAsia="SimSun;宋体" w:cs="Mangal"/>
          <w:bCs/>
          <w:color w:val="000000"/>
          <w:kern w:val="2"/>
          <w:sz w:val="24"/>
          <w:szCs w:val="24"/>
          <w:shd w:fill="auto" w:val="clear"/>
          <w:lang w:val="ru-RU" w:eastAsia="hi-IN" w:bidi="hi-IN"/>
        </w:rPr>
        <w:t>услуг</w:t>
      </w:r>
      <w:r>
        <w:rPr>
          <w:rFonts w:eastAsia="SimSun;宋体" w:cs="Mangal"/>
          <w:bCs/>
          <w:kern w:val="2"/>
          <w:sz w:val="24"/>
          <w:szCs w:val="24"/>
          <w:shd w:fill="auto" w:val="clear"/>
          <w:lang w:eastAsia="hi-IN" w:bidi="hi-IN"/>
        </w:rPr>
        <w:t xml:space="preserve"> осуществляется исходя из объема фактически выполненных работ в размере, не превышающем цены Договора</w:t>
      </w:r>
      <w:r>
        <w:rPr>
          <w:sz w:val="24"/>
          <w:szCs w:val="24"/>
        </w:rPr>
        <w:t>.</w:t>
      </w:r>
    </w:p>
    <w:p>
      <w:pPr>
        <w:pStyle w:val="Normal"/>
        <w:ind w:left="0" w:right="0" w:firstLine="709"/>
        <w:jc w:val="both"/>
        <w:rPr>
          <w:sz w:val="24"/>
          <w:szCs w:val="24"/>
        </w:rPr>
      </w:pPr>
      <w:r>
        <w:rPr>
          <w:sz w:val="24"/>
          <w:szCs w:val="24"/>
        </w:rPr>
        <w:t>2.4. </w:t>
      </w:r>
      <w:r>
        <w:rPr>
          <w:sz w:val="24"/>
          <w:szCs w:val="24"/>
          <w:shd w:fill="auto" w:val="clear"/>
        </w:rPr>
        <w:t xml:space="preserve">Указанная цена Договора является твердой и определяется на весь срок исполнения Договора. Цена Договора может быть снижена по соглашению Сторон без изменения предусмотренных Договором объема </w:t>
      </w:r>
      <w:r>
        <w:rPr>
          <w:rFonts w:eastAsia="Times New Roman" w:cs="Times New Roman"/>
          <w:color w:val="000000"/>
          <w:sz w:val="24"/>
          <w:szCs w:val="24"/>
          <w:shd w:fill="auto" w:val="clear"/>
          <w:lang w:val="ru-RU" w:eastAsia="zh-CN" w:bidi="ar-SA"/>
        </w:rPr>
        <w:t>услуг</w:t>
      </w:r>
      <w:r>
        <w:rPr>
          <w:sz w:val="24"/>
          <w:szCs w:val="24"/>
          <w:shd w:fill="auto" w:val="clear"/>
        </w:rPr>
        <w:t xml:space="preserve"> и иных условий исполнения Договора</w:t>
      </w:r>
      <w:r>
        <w:rPr>
          <w:sz w:val="24"/>
          <w:szCs w:val="24"/>
        </w:rPr>
        <w:t xml:space="preserve">. </w:t>
      </w:r>
    </w:p>
    <w:p>
      <w:pPr>
        <w:pStyle w:val="Normal"/>
        <w:ind w:left="0" w:right="0" w:firstLine="709"/>
        <w:jc w:val="both"/>
        <w:rPr>
          <w:sz w:val="24"/>
          <w:szCs w:val="24"/>
        </w:rPr>
      </w:pPr>
      <w:r>
        <w:rPr>
          <w:sz w:val="24"/>
          <w:szCs w:val="24"/>
        </w:rPr>
        <w:t xml:space="preserve">2.5.  Оплата по Договору осуществляется в течение 7 (семи) рабочих дней </w:t>
      </w:r>
      <w:r>
        <w:rPr>
          <w:color w:val="000000"/>
          <w:spacing w:val="-5"/>
          <w:sz w:val="24"/>
          <w:szCs w:val="24"/>
          <w:lang w:eastAsia="ru-RU"/>
        </w:rPr>
        <w:t xml:space="preserve">с даты подписания руководителем Заказчика Акта приемки товаров, работ, услуг (ф. 0510452) </w:t>
      </w:r>
      <w:r>
        <w:rPr>
          <w:rFonts w:eastAsia="Times New Roman"/>
          <w:color w:val="000000"/>
          <w:spacing w:val="-5"/>
          <w:sz w:val="24"/>
          <w:szCs w:val="24"/>
          <w:lang w:eastAsia="ru-RU"/>
        </w:rPr>
        <w:t xml:space="preserve">и товарной накладной (или универсального передаточного документа), </w:t>
      </w:r>
      <w:r>
        <w:rPr>
          <w:rFonts w:eastAsia="Times New Roman" w:cs="Times New Roman"/>
          <w:color w:val="000000"/>
          <w:spacing w:val="-5"/>
          <w:sz w:val="24"/>
          <w:szCs w:val="24"/>
          <w:shd w:fill="auto" w:val="clear"/>
          <w:lang w:eastAsia="ru-RU"/>
        </w:rPr>
        <w:t xml:space="preserve">при условии, что </w:t>
      </w:r>
      <w:r>
        <w:rPr>
          <w:rFonts w:eastAsia="Times New Roman" w:cs="Times New Roman"/>
          <w:color w:val="000000"/>
          <w:spacing w:val="-5"/>
          <w:kern w:val="0"/>
          <w:sz w:val="24"/>
          <w:szCs w:val="24"/>
          <w:shd w:fill="auto" w:val="clear"/>
          <w:lang w:val="ru-RU" w:eastAsia="zh-CN" w:bidi="ar-SA"/>
        </w:rPr>
        <w:t>услуги</w:t>
      </w:r>
      <w:r>
        <w:rPr>
          <w:rFonts w:eastAsia="Times New Roman" w:cs="Times New Roman"/>
          <w:color w:val="000000"/>
          <w:spacing w:val="-5"/>
          <w:sz w:val="24"/>
          <w:szCs w:val="24"/>
          <w:shd w:fill="auto" w:val="clear"/>
          <w:lang w:eastAsia="ru-RU"/>
        </w:rPr>
        <w:t xml:space="preserve"> выполнены надлежащим образом и в согласованные сроки.</w:t>
      </w:r>
    </w:p>
    <w:p>
      <w:pPr>
        <w:pStyle w:val="Normal"/>
        <w:ind w:left="0" w:right="0" w:firstLine="709"/>
        <w:jc w:val="both"/>
        <w:rPr>
          <w:sz w:val="24"/>
          <w:szCs w:val="24"/>
        </w:rPr>
      </w:pPr>
      <w:r>
        <w:rPr>
          <w:sz w:val="24"/>
          <w:szCs w:val="24"/>
        </w:rPr>
        <w:t xml:space="preserve">2.6. Оплата по Договору осуществляется путём безналичного перевода денежных средств в валюте Российской Федерации (российский рубль) на расчётный счёт </w:t>
      </w:r>
      <w:r>
        <w:rPr>
          <w:rFonts w:eastAsia="Times New Roman" w:cs="Times New Roman"/>
          <w:color w:val="auto"/>
          <w:sz w:val="24"/>
          <w:szCs w:val="24"/>
          <w:lang w:val="ru-RU" w:eastAsia="zh-CN" w:bidi="ar-SA"/>
        </w:rPr>
        <w:t>Исполнителя</w:t>
      </w:r>
      <w:r>
        <w:rPr>
          <w:sz w:val="24"/>
          <w:szCs w:val="24"/>
        </w:rPr>
        <w:t xml:space="preserve">. При этом обязанности Заказчика в части оплаты по Договору считаются исполненными со дня списания денежных средств банком Заказчика со счета Заказчика. </w:t>
      </w:r>
    </w:p>
    <w:p>
      <w:pPr>
        <w:pStyle w:val="Normal"/>
        <w:ind w:left="0" w:right="0" w:firstLine="709"/>
        <w:jc w:val="both"/>
        <w:rPr>
          <w:sz w:val="24"/>
          <w:szCs w:val="24"/>
        </w:rPr>
      </w:pPr>
      <w:r>
        <w:rPr>
          <w:sz w:val="24"/>
          <w:szCs w:val="24"/>
        </w:rPr>
        <w:t xml:space="preserve">Источник финансирования – Федеральный бюджет из лимитов бюджетных обязательств на 2026 год. </w:t>
      </w:r>
    </w:p>
    <w:p>
      <w:pPr>
        <w:pStyle w:val="Normal"/>
        <w:ind w:left="0" w:right="0" w:firstLine="709"/>
        <w:jc w:val="both"/>
        <w:rPr>
          <w:rFonts w:ascii="Times New Roman" w:hAnsi="Times New Roman" w:cs="Times New Roman"/>
          <w:sz w:val="24"/>
          <w:szCs w:val="24"/>
        </w:rPr>
      </w:pPr>
      <w:r>
        <w:rPr>
          <w:rFonts w:eastAsia="SimSun;宋体" w:cs="Times New Roman"/>
          <w:bCs/>
          <w:kern w:val="2"/>
          <w:sz w:val="24"/>
          <w:szCs w:val="24"/>
          <w:shd w:fill="auto" w:val="clear"/>
          <w:lang w:eastAsia="hi-IN" w:bidi="hi-IN"/>
        </w:rPr>
        <w:t xml:space="preserve">КБК </w:t>
      </w:r>
      <w:r>
        <w:rPr>
          <w:rFonts w:eastAsia="SimSun;宋体" w:cs="Times New Roman"/>
          <w:b w:val="false"/>
          <w:bCs/>
          <w:i w:val="false"/>
          <w:iCs w:val="false"/>
          <w:color w:val="000000"/>
          <w:spacing w:val="0"/>
          <w:kern w:val="2"/>
          <w:sz w:val="24"/>
          <w:szCs w:val="24"/>
          <w:shd w:fill="auto" w:val="clear"/>
          <w:lang w:eastAsia="hi-IN" w:bidi="hi-IN"/>
        </w:rPr>
        <w:t>177 0310 10 4 01 90049 244</w:t>
      </w:r>
      <w:r>
        <w:rPr>
          <w:rFonts w:eastAsia="SimSun;宋体" w:cs="Times New Roman"/>
          <w:bCs/>
          <w:kern w:val="2"/>
          <w:sz w:val="24"/>
          <w:szCs w:val="24"/>
          <w:shd w:fill="auto" w:val="clear"/>
          <w:lang w:eastAsia="hi-IN" w:bidi="hi-IN"/>
        </w:rPr>
        <w:t>.</w:t>
      </w:r>
    </w:p>
    <w:p>
      <w:pPr>
        <w:pStyle w:val="Normal"/>
        <w:ind w:left="0" w:right="0" w:firstLine="709"/>
        <w:jc w:val="both"/>
        <w:rPr>
          <w:rFonts w:ascii="Times New Roman" w:hAnsi="Times New Roman" w:cs="Times New Roman"/>
          <w:sz w:val="24"/>
          <w:szCs w:val="24"/>
        </w:rPr>
      </w:pPr>
      <w:r>
        <w:rPr>
          <w:rFonts w:eastAsia="SimSun;宋体" w:cs="Times New Roman"/>
          <w:bCs/>
          <w:kern w:val="2"/>
          <w:sz w:val="24"/>
          <w:szCs w:val="24"/>
          <w:shd w:fill="auto" w:val="clear"/>
          <w:lang w:eastAsia="hi-IN" w:bidi="hi-IN"/>
        </w:rPr>
        <w:t>2.7.При изменении реквизитов Исполнителя, указанных в настоящем Договоре, Исполнитель обязан известить об этом Заказчика. В противном случае все риски, связанные с перечислением Заказчиком денежных средств на указанный в Договоре счет Исполнителя, несет исключительно Исполнитель.</w:t>
      </w:r>
    </w:p>
    <w:p>
      <w:pPr>
        <w:pStyle w:val="Normal"/>
        <w:widowControl w:val="false"/>
        <w:tabs>
          <w:tab w:val="clear" w:pos="708"/>
          <w:tab w:val="left" w:pos="960" w:leader="none"/>
        </w:tabs>
        <w:ind w:right="0" w:firstLine="48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r>
    </w:p>
    <w:p>
      <w:pPr>
        <w:pStyle w:val="Normal"/>
        <w:ind w:left="480" w:right="0" w:hanging="0"/>
        <w:jc w:val="center"/>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r>
    </w:p>
    <w:p>
      <w:pPr>
        <w:pStyle w:val="Normal"/>
        <w:ind w:left="480" w:right="0" w:hanging="0"/>
        <w:jc w:val="center"/>
        <w:rPr>
          <w:rFonts w:ascii="Times New Roman" w:hAnsi="Times New Roman" w:eastAsia="SimSun;宋体" w:cs="Times New Roman"/>
          <w:kern w:val="2"/>
          <w:sz w:val="24"/>
          <w:szCs w:val="24"/>
          <w:lang w:eastAsia="hi-IN" w:bidi="hi-IN"/>
        </w:rPr>
      </w:pPr>
      <w:r>
        <w:rPr>
          <w:rFonts w:eastAsia="SimSun;宋体" w:cs="Times New Roman"/>
          <w:b/>
          <w:kern w:val="2"/>
          <w:sz w:val="24"/>
          <w:szCs w:val="24"/>
          <w:lang w:eastAsia="hi-IN" w:bidi="hi-IN"/>
        </w:rPr>
        <w:t xml:space="preserve">3. ПОРЯДОК ОКАЗАНИЯ И СДАЧИ-ПРИЕМКИ УСЛУГ </w:t>
      </w:r>
    </w:p>
    <w:p>
      <w:pPr>
        <w:pStyle w:val="Normal"/>
        <w:widowControl w:val="false"/>
        <w:tabs>
          <w:tab w:val="clear" w:pos="708"/>
          <w:tab w:val="left" w:pos="993" w:leader="none"/>
        </w:tabs>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 xml:space="preserve">3.1.  Исполнителем составляется Акт приема-передачи </w:t>
      </w:r>
      <w:r>
        <w:rPr>
          <w:rFonts w:eastAsia="SimSun;宋体" w:cs="Times New Roman"/>
          <w:color w:val="auto"/>
          <w:kern w:val="2"/>
          <w:sz w:val="24"/>
          <w:szCs w:val="24"/>
          <w:lang w:val="ru-RU" w:eastAsia="hi-IN" w:bidi="hi-IN"/>
        </w:rPr>
        <w:t>инструмента</w:t>
      </w:r>
      <w:r>
        <w:rPr>
          <w:rFonts w:eastAsia="SimSun;宋体" w:cs="Times New Roman"/>
          <w:kern w:val="2"/>
          <w:sz w:val="24"/>
          <w:szCs w:val="24"/>
          <w:lang w:eastAsia="hi-IN" w:bidi="hi-IN"/>
        </w:rPr>
        <w:t xml:space="preserve"> в 2-х экземплярах.</w:t>
      </w:r>
    </w:p>
    <w:p>
      <w:pPr>
        <w:pStyle w:val="Normal"/>
        <w:widowControl w:val="false"/>
        <w:spacing w:lineRule="auto" w:line="240" w:before="0" w:after="0"/>
        <w:ind w:right="0" w:firstLine="709"/>
        <w:jc w:val="both"/>
        <w:rPr>
          <w:rFonts w:ascii="Times New Roman" w:hAnsi="Times New Roman" w:cs="Times New Roman"/>
          <w:sz w:val="24"/>
          <w:szCs w:val="24"/>
          <w:shd w:fill="auto" w:val="clear"/>
        </w:rPr>
      </w:pPr>
      <w:r>
        <w:rPr>
          <w:rFonts w:cs="Times New Roman"/>
          <w:sz w:val="24"/>
          <w:szCs w:val="24"/>
          <w:shd w:fill="auto" w:val="clear"/>
        </w:rPr>
        <w:t>3.2.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Договоров, заключенных в соответствии с Законом.</w:t>
      </w:r>
    </w:p>
    <w:p>
      <w:pPr>
        <w:pStyle w:val="Normal"/>
        <w:widowControl w:val="false"/>
        <w:spacing w:lineRule="auto" w:line="240" w:before="0" w:after="0"/>
        <w:ind w:right="0" w:firstLine="709"/>
        <w:jc w:val="both"/>
        <w:rPr>
          <w:rFonts w:ascii="Times New Roman" w:hAnsi="Times New Roman" w:eastAsia="SimSun;宋体" w:cs="Times New Roman"/>
          <w:kern w:val="2"/>
          <w:sz w:val="24"/>
          <w:szCs w:val="24"/>
          <w:lang w:eastAsia="hi-IN" w:bidi="hi-IN"/>
        </w:rPr>
      </w:pPr>
      <w:r>
        <w:rPr>
          <w:rFonts w:cs="Times New Roman"/>
          <w:sz w:val="24"/>
          <w:szCs w:val="24"/>
          <w:shd w:fill="auto" w:val="clear"/>
        </w:rPr>
        <w:t>3.3. У</w:t>
      </w:r>
      <w:r>
        <w:rPr>
          <w:rFonts w:eastAsia="Times New Roman" w:cs="Times New Roman"/>
          <w:b w:val="false"/>
          <w:bCs w:val="false"/>
          <w:color w:val="000000"/>
          <w:spacing w:val="-5"/>
          <w:kern w:val="0"/>
          <w:sz w:val="24"/>
          <w:szCs w:val="24"/>
          <w:shd w:fill="auto" w:val="clear"/>
          <w:lang w:val="ru-RU" w:eastAsia="ru-RU" w:bidi="ar-SA"/>
        </w:rPr>
        <w:t>полномоченные должностные лица Заказчика, в срок не позднее 10 (десяти) рабочих дней, следующих за днем оказания услуг Заказчику, проводят проверку соответствия качества и полноты оказанных услуг по Договору, сведениям, содержащимся в документах, подтверждающих оказание услуг Исполнителем (Акт оказанных услуг, счет, счет-фактура (при наличии))</w:t>
      </w:r>
      <w:r>
        <w:rPr>
          <w:rFonts w:cs="Times New Roman"/>
          <w:sz w:val="24"/>
          <w:szCs w:val="24"/>
          <w:shd w:fill="auto" w:val="clear"/>
        </w:rPr>
        <w:t>.</w:t>
      </w:r>
    </w:p>
    <w:p>
      <w:pPr>
        <w:pStyle w:val="Normal"/>
        <w:widowControl w:val="false"/>
        <w:tabs>
          <w:tab w:val="clear" w:pos="708"/>
          <w:tab w:val="left" w:pos="993" w:leader="none"/>
        </w:tabs>
        <w:ind w:right="0" w:firstLine="720"/>
        <w:jc w:val="both"/>
        <w:rPr>
          <w:rFonts w:ascii="Times New Roman" w:hAnsi="Times New Roman" w:eastAsia="SimSun;宋体" w:cs="Times New Roman"/>
          <w:kern w:val="2"/>
          <w:sz w:val="24"/>
          <w:szCs w:val="24"/>
          <w:shd w:fill="auto" w:val="clear"/>
          <w:lang w:eastAsia="hi-IN" w:bidi="hi-IN"/>
        </w:rPr>
      </w:pPr>
      <w:r>
        <w:rPr>
          <w:rFonts w:eastAsia="SimSun;宋体" w:cs="Times New Roman"/>
          <w:kern w:val="2"/>
          <w:sz w:val="24"/>
          <w:szCs w:val="24"/>
          <w:lang w:eastAsia="hi-IN" w:bidi="hi-IN"/>
        </w:rPr>
        <w:t>3.4. </w:t>
      </w:r>
      <w:r>
        <w:rPr>
          <w:rFonts w:eastAsia="Times New Roman" w:cs="Times New Roman"/>
          <w:b w:val="false"/>
          <w:bCs w:val="false"/>
          <w:color w:val="000000"/>
          <w:spacing w:val="-5"/>
          <w:kern w:val="0"/>
          <w:sz w:val="24"/>
          <w:szCs w:val="24"/>
          <w:shd w:fill="auto" w:val="clear"/>
          <w:lang w:val="ru-RU" w:eastAsia="ru-RU" w:bidi="ar-SA"/>
        </w:rPr>
        <w:t>По итогам приёмки Заказчик в течение 3 (трех) рабочих дней подписывает</w:t>
      </w:r>
      <w:r>
        <w:rPr>
          <w:rFonts w:eastAsia="SimSun;宋体" w:cs="Times New Roman"/>
          <w:kern w:val="2"/>
          <w:sz w:val="24"/>
          <w:szCs w:val="24"/>
          <w:shd w:fill="auto" w:val="clear"/>
          <w:lang w:eastAsia="hi-IN" w:bidi="hi-IN"/>
        </w:rPr>
        <w:t xml:space="preserve"> Акт </w:t>
      </w:r>
      <w:r>
        <w:rPr>
          <w:rFonts w:eastAsia="Arial Unicode MS" w:cs="Times New Roman"/>
          <w:b w:val="false"/>
          <w:bCs w:val="false"/>
          <w:color w:val="000000"/>
          <w:spacing w:val="-5"/>
          <w:kern w:val="2"/>
          <w:sz w:val="24"/>
          <w:szCs w:val="24"/>
          <w:shd w:fill="auto" w:val="clear"/>
          <w:lang w:val="ru-RU" w:eastAsia="ru-RU" w:bidi="ar-SA"/>
        </w:rPr>
        <w:t>оказанных услуг</w:t>
      </w:r>
      <w:r>
        <w:rPr>
          <w:rFonts w:eastAsia="Times New Roman" w:cs="Times New Roman"/>
          <w:b w:val="false"/>
          <w:bCs w:val="false"/>
          <w:color w:val="000000"/>
          <w:spacing w:val="-5"/>
          <w:kern w:val="0"/>
          <w:sz w:val="24"/>
          <w:szCs w:val="24"/>
          <w:shd w:fill="auto" w:val="clear"/>
          <w:lang w:val="ru-RU" w:eastAsia="ru-RU" w:bidi="ar-SA"/>
        </w:rPr>
        <w:t>,</w:t>
      </w:r>
      <w:r>
        <w:rPr>
          <w:rFonts w:eastAsia="SimSun;宋体" w:cs="Times New Roman"/>
          <w:kern w:val="2"/>
          <w:sz w:val="24"/>
          <w:szCs w:val="24"/>
          <w:shd w:fill="auto" w:val="clear"/>
          <w:lang w:eastAsia="hi-IN" w:bidi="hi-IN"/>
        </w:rPr>
        <w:t xml:space="preserve"> предоставленный Исполнителем, и формирует Акт приёмки товаров, работ, услуг по форме 0510452 (Приказ Минфина от 15.04.2021 № 61н) (далее – </w:t>
      </w:r>
      <w:r>
        <w:rPr>
          <w:rFonts w:eastAsia="SimSun;宋体" w:cs="Times New Roman"/>
          <w:i/>
          <w:kern w:val="2"/>
          <w:sz w:val="24"/>
          <w:szCs w:val="24"/>
          <w:shd w:fill="auto" w:val="clear"/>
          <w:lang w:eastAsia="hi-IN" w:bidi="hi-IN"/>
        </w:rPr>
        <w:t>акт приемки (ф. 0510452)</w:t>
      </w:r>
      <w:r>
        <w:rPr>
          <w:rFonts w:eastAsia="SimSun;宋体" w:cs="Times New Roman"/>
          <w:kern w:val="2"/>
          <w:sz w:val="24"/>
          <w:szCs w:val="24"/>
          <w:shd w:fill="auto" w:val="clear"/>
          <w:lang w:eastAsia="hi-IN" w:bidi="hi-IN"/>
        </w:rPr>
        <w:t>),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Исполнителя в приемке оказанных услуг не требуется. Скан - копия Акта приемки товаров, работ, услуг (ф. 0510452), утвержденного руководителем Заказчика, направляется Исполнителю в течение 3 (трех) рабочих дней уполномоченным должностным лицом Заказчика.</w:t>
      </w:r>
    </w:p>
    <w:p>
      <w:pPr>
        <w:pStyle w:val="Normal"/>
        <w:widowControl w:val="false"/>
        <w:tabs>
          <w:tab w:val="clear" w:pos="708"/>
          <w:tab w:val="left" w:pos="993" w:leader="none"/>
        </w:tabs>
        <w:ind w:right="0" w:hanging="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shd w:fill="auto" w:val="clear"/>
          <w:lang w:eastAsia="hi-IN" w:bidi="hi-IN"/>
        </w:rPr>
        <w:tab/>
        <w:t xml:space="preserve">Заказчик в ходе приёмки оказанных услуг в праве направить мотивированный отказ с указанием обоснованных причин и иной необходимой информации и сроков их устранения. </w:t>
      </w:r>
    </w:p>
    <w:p>
      <w:pPr>
        <w:pStyle w:val="Normal"/>
        <w:widowControl w:val="false"/>
        <w:tabs>
          <w:tab w:val="clear" w:pos="708"/>
          <w:tab w:val="left" w:pos="993" w:leader="none"/>
        </w:tabs>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3.5. При обнаружении в ходе оказания услуг неисправностей, скрытых повреждений (дефектов, недостатков) не указанных Заказчиком в техническом задании, Исполнителем незамедлительно составляется Акт согласования необходимых услуг, неучтенных в техническом задании на оказание услуг, который направляется Заказчику в течение одного календарного дня с момента его составления.</w:t>
      </w:r>
    </w:p>
    <w:p>
      <w:pPr>
        <w:pStyle w:val="Normal"/>
        <w:widowControl w:val="false"/>
        <w:tabs>
          <w:tab w:val="clear" w:pos="708"/>
          <w:tab w:val="left" w:pos="993" w:leader="none"/>
        </w:tabs>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 xml:space="preserve">3.6. Заказчик принимает решение об устранении неисправностей, скрытых повреждений (дефектов, недостатков), согласовывает и направляет Исполнителю Акт согласования необходимых услуг, неучтенных в Техническом задании на оказании услуг в течение двух рабочих дней со дня получения указанного Акта. </w:t>
      </w:r>
    </w:p>
    <w:p>
      <w:pPr>
        <w:pStyle w:val="Normal"/>
        <w:widowControl w:val="false"/>
        <w:tabs>
          <w:tab w:val="clear" w:pos="708"/>
          <w:tab w:val="left" w:pos="1440" w:leader="none"/>
        </w:tabs>
        <w:ind w:right="0" w:firstLine="720"/>
        <w:jc w:val="both"/>
        <w:rPr/>
      </w:pPr>
      <w:r>
        <w:rPr>
          <w:rFonts w:eastAsia="SimSun;宋体" w:cs="Times New Roman"/>
          <w:kern w:val="2"/>
          <w:sz w:val="24"/>
          <w:szCs w:val="24"/>
          <w:lang w:eastAsia="hi-IN" w:bidi="hi-IN"/>
        </w:rPr>
        <w:t>3.7. </w:t>
      </w:r>
      <w:r>
        <w:rPr>
          <w:rFonts w:cs="Times New Roman"/>
          <w:sz w:val="24"/>
          <w:szCs w:val="24"/>
        </w:rPr>
        <w:t>Доставка</w:t>
      </w:r>
      <w:r>
        <w:rPr>
          <w:rFonts w:eastAsia="Times New Roman" w:cs="Times New Roman"/>
          <w:color w:val="auto"/>
          <w:sz w:val="24"/>
          <w:szCs w:val="24"/>
          <w:lang w:val="ru-RU" w:eastAsia="zh-CN" w:bidi="ar-SA"/>
        </w:rPr>
        <w:t xml:space="preserve"> инструмента</w:t>
      </w:r>
      <w:r>
        <w:rPr>
          <w:rFonts w:cs="Times New Roman"/>
          <w:sz w:val="24"/>
          <w:szCs w:val="24"/>
        </w:rPr>
        <w:t xml:space="preserve"> к месту оказания услуг осуществляется </w:t>
      </w:r>
      <w:r>
        <w:rPr>
          <w:rFonts w:eastAsia="Times New Roman" w:cs="Times New Roman"/>
          <w:color w:val="auto"/>
          <w:kern w:val="0"/>
          <w:sz w:val="24"/>
          <w:szCs w:val="24"/>
          <w:lang w:val="ru-RU" w:eastAsia="zh-CN" w:bidi="ar-SA"/>
        </w:rPr>
        <w:t>Заказчиком</w:t>
      </w:r>
      <w:r>
        <w:rPr>
          <w:rFonts w:cs="Times New Roman"/>
          <w:sz w:val="24"/>
          <w:szCs w:val="24"/>
        </w:rPr>
        <w:t xml:space="preserve"> за счет собственных средств.</w:t>
      </w:r>
    </w:p>
    <w:p>
      <w:pPr>
        <w:pStyle w:val="Normal"/>
        <w:widowControl w:val="false"/>
        <w:tabs>
          <w:tab w:val="clear" w:pos="708"/>
          <w:tab w:val="left" w:pos="1440" w:leader="none"/>
        </w:tabs>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 xml:space="preserve">3.8. Не менее чем за три дня до окончания оказания услуг Исполнитель уведомляет Заказчика о времени готовности </w:t>
      </w:r>
      <w:r>
        <w:rPr>
          <w:rFonts w:eastAsia="SimSun;宋体" w:cs="Times New Roman"/>
          <w:color w:val="auto"/>
          <w:kern w:val="2"/>
          <w:sz w:val="24"/>
          <w:szCs w:val="24"/>
          <w:lang w:val="ru-RU" w:eastAsia="hi-IN" w:bidi="hi-IN"/>
        </w:rPr>
        <w:t>инструмента</w:t>
      </w:r>
      <w:r>
        <w:rPr>
          <w:rFonts w:eastAsia="SimSun;宋体" w:cs="Times New Roman"/>
          <w:kern w:val="2"/>
          <w:sz w:val="24"/>
          <w:szCs w:val="24"/>
          <w:lang w:eastAsia="hi-IN" w:bidi="hi-IN"/>
        </w:rPr>
        <w:t xml:space="preserve"> к выдаче.</w:t>
      </w:r>
    </w:p>
    <w:p>
      <w:pPr>
        <w:pStyle w:val="Normal"/>
        <w:widowControl w:val="false"/>
        <w:tabs>
          <w:tab w:val="clear" w:pos="708"/>
          <w:tab w:val="left" w:pos="1440" w:leader="none"/>
        </w:tabs>
        <w:ind w:right="0" w:firstLine="720"/>
        <w:jc w:val="both"/>
        <w:rPr>
          <w:rFonts w:ascii="Times New Roman" w:hAnsi="Times New Roman" w:cs="Times New Roman"/>
          <w:sz w:val="24"/>
          <w:szCs w:val="24"/>
        </w:rPr>
      </w:pPr>
      <w:r>
        <w:rPr>
          <w:rFonts w:eastAsia="SimSun;宋体" w:cs="Times New Roman"/>
          <w:kern w:val="2"/>
          <w:sz w:val="24"/>
          <w:szCs w:val="24"/>
          <w:lang w:eastAsia="hi-IN" w:bidi="hi-IN"/>
        </w:rPr>
        <w:t xml:space="preserve">3.9. При выдаче </w:t>
      </w:r>
      <w:r>
        <w:rPr>
          <w:rFonts w:eastAsia="SimSun;宋体" w:cs="Times New Roman"/>
          <w:color w:val="auto"/>
          <w:kern w:val="2"/>
          <w:sz w:val="24"/>
          <w:szCs w:val="24"/>
          <w:lang w:val="ru-RU" w:eastAsia="hi-IN" w:bidi="hi-IN"/>
        </w:rPr>
        <w:t>инструмента</w:t>
      </w:r>
      <w:r>
        <w:rPr>
          <w:rFonts w:eastAsia="SimSun;宋体" w:cs="Times New Roman"/>
          <w:kern w:val="2"/>
          <w:sz w:val="24"/>
          <w:szCs w:val="24"/>
          <w:lang w:eastAsia="hi-IN" w:bidi="hi-IN"/>
        </w:rPr>
        <w:t xml:space="preserve"> после оказания услуг Исполнитель передает Заказчику Акт оказанных услуг, счет, рекомендации и иные документы.</w:t>
      </w:r>
    </w:p>
    <w:p>
      <w:pPr>
        <w:pStyle w:val="Normal"/>
        <w:spacing w:before="0" w:after="0"/>
        <w:ind w:right="0" w:firstLine="720"/>
        <w:contextualSpacing/>
        <w:jc w:val="both"/>
        <w:rPr>
          <w:rFonts w:ascii="Times New Roman" w:hAnsi="Times New Roman" w:cs="Times New Roman"/>
          <w:sz w:val="24"/>
          <w:szCs w:val="24"/>
        </w:rPr>
      </w:pPr>
      <w:r>
        <w:rPr>
          <w:rFonts w:cs="Times New Roman"/>
          <w:sz w:val="24"/>
          <w:szCs w:val="24"/>
        </w:rPr>
        <w:t xml:space="preserve">3.10. Выдача </w:t>
      </w:r>
      <w:r>
        <w:rPr>
          <w:rFonts w:eastAsia="Times New Roman" w:cs="Times New Roman"/>
          <w:color w:val="auto"/>
          <w:sz w:val="24"/>
          <w:szCs w:val="24"/>
          <w:lang w:val="ru-RU" w:eastAsia="zh-CN" w:bidi="ar-SA"/>
        </w:rPr>
        <w:t>инструмента</w:t>
      </w:r>
      <w:r>
        <w:rPr>
          <w:rFonts w:cs="Times New Roman"/>
          <w:sz w:val="24"/>
          <w:szCs w:val="24"/>
        </w:rPr>
        <w:t xml:space="preserve"> Заказчику производится после контроля Исполнителем и представителем Заказчика полноты и качества оказанных услуг, комплектности и сохранности товарного вида оборудования, качества используемых в ремонте запасных частей и материалов.</w:t>
      </w:r>
    </w:p>
    <w:p>
      <w:pPr>
        <w:pStyle w:val="Normal"/>
        <w:spacing w:before="0" w:after="0"/>
        <w:ind w:right="0" w:firstLine="720"/>
        <w:contextualSpacing/>
        <w:jc w:val="both"/>
        <w:rPr>
          <w:rFonts w:ascii="Times New Roman" w:hAnsi="Times New Roman" w:cs="Times New Roman"/>
          <w:sz w:val="24"/>
          <w:szCs w:val="24"/>
        </w:rPr>
      </w:pPr>
      <w:r>
        <w:rPr>
          <w:rFonts w:cs="Times New Roman"/>
          <w:sz w:val="24"/>
          <w:szCs w:val="24"/>
        </w:rPr>
        <w:t xml:space="preserve">3.11. При обнаружении отступлений от условий Договора, ухудшающих результат оказанных услуг, подмены составных частей, некомплектности и других недостатков, Заказчик обязан немедленно заявить об этом Исполнителю. Указанные недостатки должны быть описаны в Акте приема-передачи. </w:t>
      </w:r>
    </w:p>
    <w:p>
      <w:pPr>
        <w:pStyle w:val="Normal"/>
        <w:spacing w:before="0" w:after="0"/>
        <w:ind w:right="0" w:firstLine="720"/>
        <w:contextualSpacing/>
        <w:jc w:val="both"/>
        <w:rPr>
          <w:rFonts w:ascii="Times New Roman" w:hAnsi="Times New Roman" w:cs="Times New Roman"/>
          <w:sz w:val="24"/>
          <w:szCs w:val="24"/>
        </w:rPr>
      </w:pPr>
      <w:r>
        <w:rPr>
          <w:rFonts w:cs="Times New Roman"/>
          <w:sz w:val="24"/>
          <w:szCs w:val="24"/>
        </w:rPr>
        <w:t xml:space="preserve">3.12. При выявлении недостатков оказанных услуг представитель Заказчика оставляет </w:t>
      </w:r>
      <w:r>
        <w:rPr>
          <w:rFonts w:eastAsia="Times New Roman" w:cs="Times New Roman"/>
          <w:color w:val="auto"/>
          <w:sz w:val="24"/>
          <w:szCs w:val="24"/>
          <w:lang w:val="ru-RU" w:eastAsia="zh-CN" w:bidi="ar-SA"/>
        </w:rPr>
        <w:t>инструмент</w:t>
      </w:r>
      <w:r>
        <w:rPr>
          <w:rFonts w:cs="Times New Roman"/>
          <w:sz w:val="24"/>
          <w:szCs w:val="24"/>
        </w:rPr>
        <w:t xml:space="preserve"> Исполнителю для устранения недостатков. Устранение недостатков осуществляется за счет средств Исполнителя в трехдневный срок.</w:t>
      </w:r>
    </w:p>
    <w:p>
      <w:pPr>
        <w:pStyle w:val="Normal"/>
        <w:spacing w:before="0" w:after="0"/>
        <w:ind w:right="0" w:firstLine="720"/>
        <w:contextualSpacing/>
        <w:jc w:val="both"/>
        <w:rPr>
          <w:rFonts w:ascii="Times New Roman" w:hAnsi="Times New Roman" w:cs="Times New Roman"/>
          <w:sz w:val="24"/>
          <w:szCs w:val="24"/>
        </w:rPr>
      </w:pPr>
      <w:r>
        <w:rPr>
          <w:rFonts w:cs="Times New Roman"/>
          <w:sz w:val="24"/>
          <w:szCs w:val="24"/>
        </w:rPr>
        <w:t>3.13. Исполнитель обязан за свой счет устранить дефекты, выявленные в течении гарантийного срока.</w:t>
      </w:r>
    </w:p>
    <w:p>
      <w:pPr>
        <w:pStyle w:val="Normal"/>
        <w:spacing w:before="0" w:after="0"/>
        <w:ind w:right="0" w:firstLine="720"/>
        <w:contextualSpacing/>
        <w:jc w:val="both"/>
        <w:rPr>
          <w:rFonts w:ascii="Times New Roman" w:hAnsi="Times New Roman" w:cs="Times New Roman"/>
          <w:sz w:val="24"/>
          <w:szCs w:val="24"/>
        </w:rPr>
      </w:pPr>
      <w:r>
        <w:rPr>
          <w:rFonts w:cs="Times New Roman"/>
          <w:sz w:val="24"/>
          <w:szCs w:val="24"/>
        </w:rPr>
        <w:t>3.14. Устранение дефектов Исполнителем производится в трехдневный срок после получения сообщения Заказчика о выявленных дефектах. Гарантийный срок в данном случае возобновляется вновь после устранения дефектов.</w:t>
      </w:r>
    </w:p>
    <w:p>
      <w:pPr>
        <w:pStyle w:val="Normal"/>
        <w:spacing w:before="0" w:after="0"/>
        <w:ind w:right="0" w:firstLine="720"/>
        <w:contextualSpacing/>
        <w:jc w:val="both"/>
        <w:rPr>
          <w:rFonts w:ascii="Times New Roman" w:hAnsi="Times New Roman" w:cs="Times New Roman"/>
          <w:sz w:val="24"/>
          <w:szCs w:val="24"/>
        </w:rPr>
      </w:pPr>
      <w:r>
        <w:rPr>
          <w:rFonts w:cs="Times New Roman"/>
          <w:sz w:val="24"/>
          <w:szCs w:val="24"/>
        </w:rPr>
        <w:t xml:space="preserve">3.15. Заказчик, обнаруживший после приемки </w:t>
      </w:r>
      <w:r>
        <w:rPr>
          <w:rFonts w:eastAsia="Times New Roman" w:cs="Times New Roman"/>
          <w:color w:val="auto"/>
          <w:sz w:val="24"/>
          <w:szCs w:val="24"/>
          <w:lang w:val="ru-RU" w:eastAsia="zh-CN" w:bidi="ar-SA"/>
        </w:rPr>
        <w:t>инструмента</w:t>
      </w:r>
      <w:r>
        <w:rPr>
          <w:rFonts w:cs="Times New Roman"/>
          <w:sz w:val="24"/>
          <w:szCs w:val="24"/>
        </w:rPr>
        <w:t xml:space="preserve"> несоответствие исполнения Договора или иные недостатки, которые не могли быть установлены при обычном способе приемки (скрытые недостатки), в том числе недостатки, которые были умышленно скрыты Исполнителем, обязан по их обнаружении известить об этом Исполнителя в трехдневный срок.</w:t>
      </w:r>
    </w:p>
    <w:p>
      <w:pPr>
        <w:pStyle w:val="Normal"/>
        <w:spacing w:before="0" w:after="0"/>
        <w:ind w:right="0" w:firstLine="720"/>
        <w:contextualSpacing/>
        <w:jc w:val="both"/>
        <w:rPr>
          <w:rFonts w:ascii="Times New Roman" w:hAnsi="Times New Roman" w:cs="Times New Roman"/>
          <w:sz w:val="24"/>
          <w:szCs w:val="24"/>
        </w:rPr>
      </w:pPr>
      <w:r>
        <w:rPr>
          <w:rFonts w:cs="Times New Roman"/>
          <w:sz w:val="24"/>
          <w:szCs w:val="24"/>
        </w:rPr>
        <w:t>3.16. Услуги, не соответствующие требованиям, указанным в законодательстве Российской Федерации и настоящем Договоре, считаются не оказанными.</w:t>
      </w:r>
    </w:p>
    <w:p>
      <w:pPr>
        <w:pStyle w:val="Normal"/>
        <w:spacing w:before="0" w:after="0"/>
        <w:ind w:right="0" w:firstLine="720"/>
        <w:contextualSpacing/>
        <w:jc w:val="both"/>
        <w:rPr>
          <w:rFonts w:ascii="Times New Roman" w:hAnsi="Times New Roman" w:cs="Times New Roman"/>
          <w:sz w:val="24"/>
          <w:szCs w:val="24"/>
        </w:rPr>
      </w:pPr>
      <w:r>
        <w:rPr>
          <w:rFonts w:cs="Times New Roman"/>
          <w:sz w:val="24"/>
          <w:szCs w:val="24"/>
        </w:rPr>
        <w:t>3.17. Услуги</w:t>
      </w:r>
      <w:r>
        <w:rPr>
          <w:rFonts w:eastAsia="Times New Roman" w:cs="Times New Roman"/>
          <w:b w:val="false"/>
          <w:bCs w:val="false"/>
          <w:color w:val="000000"/>
          <w:spacing w:val="-5"/>
          <w:kern w:val="0"/>
          <w:sz w:val="24"/>
          <w:szCs w:val="24"/>
          <w:shd w:fill="auto" w:val="clear"/>
          <w:lang w:val="ru-RU" w:eastAsia="ru-RU" w:bidi="ar-SA"/>
        </w:rPr>
        <w:t xml:space="preserve"> считаются оказанными с момента подписания руководителем Заказчика Акта приемки товаров, работ, услуг (ф. 0510452) и Акта оказанных услуг.</w:t>
      </w:r>
    </w:p>
    <w:p>
      <w:pPr>
        <w:pStyle w:val="Normal"/>
        <w:spacing w:before="0" w:after="0"/>
        <w:ind w:right="0" w:firstLine="720"/>
        <w:contextualSpacing/>
        <w:jc w:val="both"/>
        <w:rPr>
          <w:rFonts w:ascii="Times New Roman" w:hAnsi="Times New Roman" w:cs="Times New Roman"/>
          <w:sz w:val="24"/>
          <w:szCs w:val="24"/>
        </w:rPr>
      </w:pPr>
      <w:r>
        <w:rPr>
          <w:rFonts w:cs="Times New Roman"/>
          <w:sz w:val="24"/>
          <w:szCs w:val="24"/>
        </w:rPr>
      </w:r>
    </w:p>
    <w:p>
      <w:pPr>
        <w:pStyle w:val="Normal"/>
        <w:spacing w:before="0" w:after="0"/>
        <w:ind w:right="0" w:firstLine="720"/>
        <w:contextualSpacing/>
        <w:jc w:val="both"/>
        <w:rPr>
          <w:rFonts w:ascii="Times New Roman" w:hAnsi="Times New Roman" w:cs="Times New Roman"/>
          <w:sz w:val="24"/>
          <w:szCs w:val="24"/>
        </w:rPr>
      </w:pPr>
      <w:r>
        <w:rPr>
          <w:rFonts w:cs="Times New Roman"/>
          <w:sz w:val="24"/>
          <w:szCs w:val="24"/>
        </w:rPr>
      </w:r>
    </w:p>
    <w:p>
      <w:pPr>
        <w:pStyle w:val="Normal"/>
        <w:widowControl w:val="false"/>
        <w:jc w:val="center"/>
        <w:rPr>
          <w:rFonts w:ascii="Times New Roman" w:hAnsi="Times New Roman" w:eastAsia="SimSun;宋体" w:cs="Times New Roman"/>
          <w:kern w:val="2"/>
          <w:sz w:val="24"/>
          <w:szCs w:val="24"/>
          <w:lang w:eastAsia="hi-IN" w:bidi="hi-IN"/>
        </w:rPr>
      </w:pPr>
      <w:r>
        <w:rPr>
          <w:rFonts w:eastAsia="SimSun;宋体" w:cs="Times New Roman"/>
          <w:b/>
          <w:kern w:val="2"/>
          <w:sz w:val="24"/>
          <w:szCs w:val="24"/>
          <w:lang w:eastAsia="hi-IN" w:bidi="hi-IN"/>
        </w:rPr>
        <w:t>4. ПРАВА И ОБЯЗАННОСТИ СТОРОН</w:t>
      </w:r>
    </w:p>
    <w:p>
      <w:pPr>
        <w:pStyle w:val="Normal"/>
        <w:widowControl w:val="false"/>
        <w:shd w:val="clear" w:fill="FFFFFF"/>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4.1. Исполнитель обязан:</w:t>
      </w:r>
    </w:p>
    <w:p>
      <w:pPr>
        <w:pStyle w:val="Normal"/>
        <w:widowControl w:val="false"/>
        <w:shd w:val="clear" w:fill="FFFFFF"/>
        <w:ind w:right="0" w:firstLine="720"/>
        <w:jc w:val="both"/>
        <w:rPr>
          <w:rFonts w:ascii="Times New Roman" w:hAnsi="Times New Roman" w:eastAsia="SimSun;宋体" w:cs="Times New Roman"/>
          <w:color w:val="000000"/>
          <w:kern w:val="2"/>
          <w:sz w:val="24"/>
          <w:szCs w:val="24"/>
          <w:lang w:eastAsia="hi-IN" w:bidi="hi-IN"/>
        </w:rPr>
      </w:pPr>
      <w:r>
        <w:rPr>
          <w:rFonts w:eastAsia="SimSun;宋体" w:cs="Times New Roman"/>
          <w:kern w:val="2"/>
          <w:sz w:val="24"/>
          <w:szCs w:val="24"/>
          <w:lang w:eastAsia="hi-IN" w:bidi="hi-IN"/>
        </w:rPr>
        <w:t>4.1.1. </w:t>
      </w:r>
      <w:r>
        <w:rPr>
          <w:rFonts w:eastAsia="SimSun;宋体" w:cs="Times New Roman"/>
          <w:color w:val="000000"/>
          <w:kern w:val="2"/>
          <w:sz w:val="24"/>
          <w:szCs w:val="24"/>
          <w:lang w:eastAsia="hi-IN" w:bidi="hi-IN"/>
        </w:rPr>
        <w:t>Качественно и в срок, установленный настоящим Договором, оказать все предусмотренные настоящим Договором услуги и сдать их Заказчику в установленный срок.</w:t>
      </w:r>
    </w:p>
    <w:p>
      <w:pPr>
        <w:pStyle w:val="Normal"/>
        <w:widowControl w:val="false"/>
        <w:shd w:val="clear" w:fill="FFFFFF"/>
        <w:ind w:right="0" w:firstLine="720"/>
        <w:jc w:val="both"/>
        <w:rPr>
          <w:rFonts w:ascii="Times New Roman" w:hAnsi="Times New Roman" w:eastAsia="SimSun;宋体" w:cs="Times New Roman"/>
          <w:color w:val="000000"/>
          <w:kern w:val="2"/>
          <w:sz w:val="24"/>
          <w:szCs w:val="24"/>
          <w:lang w:eastAsia="hi-IN" w:bidi="hi-IN"/>
        </w:rPr>
      </w:pPr>
      <w:r>
        <w:rPr>
          <w:rFonts w:eastAsia="SimSun;宋体" w:cs="Times New Roman"/>
          <w:color w:val="000000"/>
          <w:kern w:val="2"/>
          <w:sz w:val="24"/>
          <w:szCs w:val="24"/>
          <w:lang w:eastAsia="hi-IN" w:bidi="hi-IN"/>
        </w:rPr>
        <w:t>4.1.2. Самостоятельно приобретать материалы и комплектующие, запасные части, необходимые для оказания услуг по Договору.</w:t>
      </w:r>
    </w:p>
    <w:p>
      <w:pPr>
        <w:pStyle w:val="Normal"/>
        <w:widowControl w:val="false"/>
        <w:shd w:val="clear" w:fill="FFFFFF"/>
        <w:ind w:right="0" w:firstLine="720"/>
        <w:jc w:val="both"/>
        <w:rPr>
          <w:rFonts w:ascii="Times New Roman" w:hAnsi="Times New Roman" w:eastAsia="SimSun;宋体" w:cs="Times New Roman"/>
          <w:color w:val="000000"/>
          <w:kern w:val="2"/>
          <w:sz w:val="24"/>
          <w:szCs w:val="24"/>
          <w:lang w:eastAsia="hi-IN" w:bidi="hi-IN"/>
        </w:rPr>
      </w:pPr>
      <w:r>
        <w:rPr>
          <w:rFonts w:eastAsia="SimSun;宋体" w:cs="Times New Roman"/>
          <w:color w:val="000000"/>
          <w:kern w:val="2"/>
          <w:sz w:val="24"/>
          <w:szCs w:val="24"/>
          <w:lang w:eastAsia="hi-IN" w:bidi="hi-IN"/>
        </w:rPr>
        <w:t>4.1.3. Представлять Заказчику информацию, касающуюся условий выполнения Договора.</w:t>
      </w:r>
    </w:p>
    <w:p>
      <w:pPr>
        <w:pStyle w:val="Normal"/>
        <w:widowControl w:val="false"/>
        <w:shd w:val="clear" w:fill="FFFFFF"/>
        <w:ind w:right="0" w:firstLine="720"/>
        <w:jc w:val="both"/>
        <w:rPr>
          <w:rFonts w:ascii="Times New Roman" w:hAnsi="Times New Roman" w:eastAsia="SimSun;宋体" w:cs="Times New Roman"/>
          <w:kern w:val="2"/>
          <w:sz w:val="24"/>
          <w:szCs w:val="24"/>
          <w:lang w:eastAsia="hi-IN" w:bidi="hi-IN"/>
        </w:rPr>
      </w:pPr>
      <w:r>
        <w:rPr>
          <w:rFonts w:eastAsia="SimSun;宋体" w:cs="Times New Roman"/>
          <w:color w:val="000000"/>
          <w:kern w:val="2"/>
          <w:sz w:val="24"/>
          <w:szCs w:val="24"/>
          <w:lang w:eastAsia="hi-IN" w:bidi="hi-IN"/>
        </w:rPr>
        <w:t xml:space="preserve">4.1.4. Своими силами и средствами, а также за свой счет устранить допущенные по своей вине </w:t>
      </w:r>
      <w:r>
        <w:rPr>
          <w:rFonts w:eastAsia="SimSun;宋体" w:cs="Times New Roman"/>
          <w:kern w:val="2"/>
          <w:sz w:val="24"/>
          <w:szCs w:val="24"/>
          <w:lang w:eastAsia="hi-IN" w:bidi="hi-IN"/>
        </w:rPr>
        <w:t>недостатки при оказании услуг.</w:t>
      </w:r>
    </w:p>
    <w:p>
      <w:pPr>
        <w:pStyle w:val="Normal"/>
        <w:widowControl w:val="false"/>
        <w:shd w:val="clear" w:fill="FFFFFF"/>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4.1.5. Передать Заказчику документы в соответствии с условиями настоящего Договора.</w:t>
      </w:r>
    </w:p>
    <w:p>
      <w:pPr>
        <w:pStyle w:val="Normal"/>
        <w:widowControl w:val="false"/>
        <w:shd w:val="clear" w:fill="FFFFFF"/>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4.1.6. Исполнитель обязан предоставить Заказчику сертификаты качества и соответствия на материалы и запасные части, используемые при оказании услуг.</w:t>
      </w:r>
    </w:p>
    <w:p>
      <w:pPr>
        <w:pStyle w:val="Normal"/>
        <w:widowControl w:val="false"/>
        <w:shd w:val="clear" w:fill="FFFFFF"/>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4.1.7. Исполнитель обязан оказать услуги в соответствии с условиями настоящего Договора, Техническим заданием, а также иных документов, предусмотренных для оказания услуг.</w:t>
      </w:r>
    </w:p>
    <w:p>
      <w:pPr>
        <w:pStyle w:val="Normal"/>
        <w:widowControl w:val="false"/>
        <w:shd w:val="clear" w:fill="FFFFFF"/>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 xml:space="preserve">4.1.8. Обеспечить хранение </w:t>
      </w:r>
      <w:r>
        <w:rPr>
          <w:rFonts w:eastAsia="SimSun;宋体" w:cs="Times New Roman"/>
          <w:color w:val="auto"/>
          <w:kern w:val="2"/>
          <w:sz w:val="24"/>
          <w:szCs w:val="24"/>
          <w:lang w:val="ru-RU" w:eastAsia="hi-IN" w:bidi="hi-IN"/>
        </w:rPr>
        <w:t>инструмента</w:t>
      </w:r>
      <w:r>
        <w:rPr>
          <w:rFonts w:eastAsia="SimSun;宋体" w:cs="Times New Roman"/>
          <w:kern w:val="2"/>
          <w:sz w:val="24"/>
          <w:szCs w:val="24"/>
          <w:lang w:eastAsia="hi-IN" w:bidi="hi-IN"/>
        </w:rPr>
        <w:t xml:space="preserve"> до передачи его Заказчику.</w:t>
      </w:r>
    </w:p>
    <w:p>
      <w:pPr>
        <w:pStyle w:val="Normal"/>
        <w:widowControl w:val="false"/>
        <w:shd w:val="clear" w:fill="FFFFFF"/>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4.1.9. Немедленно, в письменной форме сообщить Заказчику о задержке оказания услуг, ее продолжительной длительности и причинах.</w:t>
      </w:r>
    </w:p>
    <w:p>
      <w:pPr>
        <w:pStyle w:val="Normal"/>
        <w:widowControl w:val="false"/>
        <w:shd w:val="clear" w:fill="FFFFFF"/>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4.1.10. Создать своими силами и за свой счет все условия, необходимые для оказания услуг в соответствии с условиями настоящего Договора.</w:t>
      </w:r>
    </w:p>
    <w:p>
      <w:pPr>
        <w:pStyle w:val="Normal"/>
        <w:widowControl w:val="false"/>
        <w:shd w:val="clear" w:fill="FFFFFF"/>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4.1.11. Предоставить Заказчику все необходимые для оплаты документы.</w:t>
      </w:r>
    </w:p>
    <w:p>
      <w:pPr>
        <w:pStyle w:val="Normal"/>
        <w:widowControl w:val="false"/>
        <w:shd w:val="clear" w:fill="FFFFFF"/>
        <w:ind w:right="0" w:firstLine="720"/>
        <w:jc w:val="both"/>
        <w:rPr>
          <w:rFonts w:ascii="Times New Roman" w:hAnsi="Times New Roman" w:eastAsia="SimSun;宋体" w:cs="Times New Roman"/>
          <w:color w:val="000000"/>
          <w:kern w:val="2"/>
          <w:sz w:val="24"/>
          <w:szCs w:val="24"/>
          <w:lang w:eastAsia="hi-IN" w:bidi="hi-IN"/>
        </w:rPr>
      </w:pPr>
      <w:r>
        <w:rPr>
          <w:rFonts w:eastAsia="SimSun;宋体" w:cs="Times New Roman"/>
          <w:kern w:val="2"/>
          <w:sz w:val="24"/>
          <w:szCs w:val="24"/>
          <w:lang w:eastAsia="hi-IN" w:bidi="hi-IN"/>
        </w:rPr>
        <w:t>4.1.12. Оказать услуги самостоятельно, без привлечения к исполнению своих</w:t>
      </w:r>
      <w:r>
        <w:rPr>
          <w:rFonts w:eastAsia="SimSun;宋体" w:cs="Times New Roman"/>
          <w:color w:val="000000"/>
          <w:kern w:val="2"/>
          <w:sz w:val="24"/>
          <w:szCs w:val="24"/>
          <w:lang w:eastAsia="hi-IN" w:bidi="hi-IN"/>
        </w:rPr>
        <w:t xml:space="preserve"> обязательств третьих лиц. </w:t>
      </w:r>
    </w:p>
    <w:p>
      <w:pPr>
        <w:pStyle w:val="Normal"/>
        <w:widowControl w:val="false"/>
        <w:shd w:val="clear" w:fill="FFFFFF"/>
        <w:ind w:right="0" w:firstLine="720"/>
        <w:jc w:val="both"/>
        <w:rPr>
          <w:rFonts w:ascii="Times New Roman" w:hAnsi="Times New Roman" w:eastAsia="SimSun;宋体" w:cs="Times New Roman"/>
          <w:color w:val="000000"/>
          <w:kern w:val="2"/>
          <w:sz w:val="24"/>
          <w:szCs w:val="24"/>
          <w:lang w:eastAsia="hi-IN" w:bidi="hi-IN"/>
        </w:rPr>
      </w:pPr>
      <w:r>
        <w:rPr>
          <w:rFonts w:eastAsia="SimSun;宋体" w:cs="Times New Roman"/>
          <w:color w:val="000000"/>
          <w:kern w:val="2"/>
          <w:sz w:val="24"/>
          <w:szCs w:val="24"/>
          <w:lang w:eastAsia="hi-IN" w:bidi="hi-IN"/>
        </w:rPr>
        <w:t>4.2. Исполнитель вправе:</w:t>
      </w:r>
    </w:p>
    <w:p>
      <w:pPr>
        <w:pStyle w:val="Normal"/>
        <w:widowControl w:val="false"/>
        <w:shd w:val="clear" w:fill="FFFFFF"/>
        <w:ind w:right="0" w:firstLine="720"/>
        <w:jc w:val="both"/>
        <w:rPr>
          <w:rFonts w:ascii="Times New Roman" w:hAnsi="Times New Roman" w:eastAsia="SimSun;宋体" w:cs="Times New Roman"/>
          <w:color w:val="000000"/>
          <w:kern w:val="2"/>
          <w:sz w:val="24"/>
          <w:szCs w:val="24"/>
          <w:lang w:eastAsia="hi-IN" w:bidi="hi-IN"/>
        </w:rPr>
      </w:pPr>
      <w:r>
        <w:rPr>
          <w:rFonts w:eastAsia="SimSun;宋体" w:cs="Times New Roman"/>
          <w:color w:val="000000"/>
          <w:kern w:val="2"/>
          <w:sz w:val="24"/>
          <w:szCs w:val="24"/>
          <w:lang w:eastAsia="hi-IN" w:bidi="hi-IN"/>
        </w:rPr>
        <w:t>4.2.1. Потребовать оплаты оказанных услуг.</w:t>
      </w:r>
    </w:p>
    <w:p>
      <w:pPr>
        <w:pStyle w:val="Normal"/>
        <w:widowControl w:val="false"/>
        <w:shd w:val="clear" w:fill="FFFFFF"/>
        <w:ind w:right="0" w:firstLine="720"/>
        <w:jc w:val="both"/>
        <w:rPr>
          <w:rFonts w:ascii="Times New Roman" w:hAnsi="Times New Roman" w:eastAsia="SimSun;宋体" w:cs="Times New Roman"/>
          <w:color w:val="000000"/>
          <w:kern w:val="2"/>
          <w:sz w:val="24"/>
          <w:szCs w:val="24"/>
          <w:lang w:eastAsia="hi-IN" w:bidi="hi-IN"/>
        </w:rPr>
      </w:pPr>
      <w:r>
        <w:rPr>
          <w:rFonts w:eastAsia="SimSun;宋体" w:cs="Times New Roman"/>
          <w:color w:val="000000"/>
          <w:kern w:val="2"/>
          <w:sz w:val="24"/>
          <w:szCs w:val="24"/>
          <w:lang w:eastAsia="hi-IN" w:bidi="hi-IN"/>
        </w:rPr>
        <w:t>4.2.2. Запрашивать и получать в установленном порядке у Заказчика документацию и информацию, необходимые для выполнения условий Договора.</w:t>
      </w:r>
    </w:p>
    <w:p>
      <w:pPr>
        <w:pStyle w:val="Normal"/>
        <w:widowControl w:val="false"/>
        <w:shd w:val="clear" w:fill="FFFFFF"/>
        <w:ind w:right="0" w:firstLine="720"/>
        <w:jc w:val="both"/>
        <w:rPr>
          <w:rFonts w:ascii="Times New Roman" w:hAnsi="Times New Roman" w:eastAsia="SimSun;宋体" w:cs="Times New Roman"/>
          <w:kern w:val="2"/>
          <w:sz w:val="24"/>
          <w:szCs w:val="24"/>
          <w:lang w:eastAsia="hi-IN" w:bidi="hi-IN"/>
        </w:rPr>
      </w:pPr>
      <w:r>
        <w:rPr>
          <w:rFonts w:eastAsia="SimSun;宋体" w:cs="Times New Roman"/>
          <w:color w:val="000000"/>
          <w:kern w:val="2"/>
          <w:sz w:val="24"/>
          <w:szCs w:val="24"/>
          <w:lang w:eastAsia="hi-IN" w:bidi="hi-IN"/>
        </w:rPr>
        <w:t>4.2.3. Самостоятельно определять способы оказания услуг.</w:t>
      </w:r>
    </w:p>
    <w:p>
      <w:pPr>
        <w:pStyle w:val="Normal"/>
        <w:widowControl w:val="false"/>
        <w:shd w:val="clear" w:fill="FFFFFF"/>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4.3. Заказчик обязан:</w:t>
      </w:r>
    </w:p>
    <w:p>
      <w:pPr>
        <w:pStyle w:val="Normal"/>
        <w:widowControl w:val="false"/>
        <w:shd w:val="clear" w:fill="FFFFFF"/>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 xml:space="preserve">4.3.1. Подготовить к сдаче и сдать </w:t>
      </w:r>
      <w:r>
        <w:rPr>
          <w:rFonts w:eastAsia="SimSun;宋体" w:cs="Times New Roman"/>
          <w:color w:val="auto"/>
          <w:kern w:val="2"/>
          <w:sz w:val="24"/>
          <w:szCs w:val="24"/>
          <w:lang w:val="ru-RU" w:eastAsia="hi-IN" w:bidi="hi-IN"/>
        </w:rPr>
        <w:t>инструмент</w:t>
      </w:r>
      <w:r>
        <w:rPr>
          <w:rFonts w:eastAsia="SimSun;宋体" w:cs="Times New Roman"/>
          <w:kern w:val="2"/>
          <w:sz w:val="24"/>
          <w:szCs w:val="24"/>
          <w:lang w:eastAsia="hi-IN" w:bidi="hi-IN"/>
        </w:rPr>
        <w:t xml:space="preserve"> Исполнителю.</w:t>
      </w:r>
    </w:p>
    <w:p>
      <w:pPr>
        <w:pStyle w:val="Normal"/>
        <w:widowControl w:val="false"/>
        <w:shd w:val="clear" w:fill="FFFFFF"/>
        <w:ind w:right="0" w:firstLine="720"/>
        <w:jc w:val="both"/>
        <w:rPr>
          <w:rFonts w:ascii="Times New Roman" w:hAnsi="Times New Roman" w:eastAsia="Times New Roman" w:cs="Times New Roman"/>
          <w:kern w:val="2"/>
          <w:sz w:val="24"/>
          <w:szCs w:val="24"/>
          <w:lang w:eastAsia="hi-IN" w:bidi="hi-IN"/>
        </w:rPr>
      </w:pPr>
      <w:r>
        <w:rPr>
          <w:rFonts w:eastAsia="SimSun;宋体" w:cs="Times New Roman"/>
          <w:kern w:val="2"/>
          <w:sz w:val="24"/>
          <w:szCs w:val="24"/>
          <w:lang w:eastAsia="hi-IN" w:bidi="hi-IN"/>
        </w:rPr>
        <w:t>4.3.2. Передать Исполнителю информацию, необходимую для выполнения условий Договора.</w:t>
      </w:r>
    </w:p>
    <w:p>
      <w:pPr>
        <w:pStyle w:val="Normal"/>
        <w:widowControl w:val="false"/>
        <w:shd w:val="clear" w:fill="FFFFFF"/>
        <w:ind w:right="0" w:firstLine="720"/>
        <w:jc w:val="both"/>
        <w:rPr>
          <w:rFonts w:ascii="Times New Roman" w:hAnsi="Times New Roman" w:eastAsia="SimSun;宋体" w:cs="Times New Roman"/>
          <w:kern w:val="2"/>
          <w:sz w:val="24"/>
          <w:szCs w:val="24"/>
          <w:lang w:eastAsia="hi-IN" w:bidi="hi-IN"/>
        </w:rPr>
      </w:pPr>
      <w:r>
        <w:rPr>
          <w:rFonts w:eastAsia="Times New Roman" w:cs="Times New Roman"/>
          <w:kern w:val="2"/>
          <w:sz w:val="24"/>
          <w:szCs w:val="24"/>
          <w:lang w:eastAsia="hi-IN" w:bidi="hi-IN"/>
        </w:rPr>
        <w:t xml:space="preserve"> </w:t>
      </w:r>
      <w:r>
        <w:rPr>
          <w:rFonts w:eastAsia="SimSun;宋体" w:cs="Times New Roman"/>
          <w:kern w:val="2"/>
          <w:sz w:val="24"/>
          <w:szCs w:val="24"/>
          <w:lang w:eastAsia="hi-IN" w:bidi="hi-IN"/>
        </w:rPr>
        <w:t>4.3.3. Принять оказанные услуги и совершить в связи с этим все необходимые действия при условии, что услуги оказаны надлежащим образом и в согласованный срок в соответствии с условиями настоящего Договора.</w:t>
      </w:r>
    </w:p>
    <w:p>
      <w:pPr>
        <w:pStyle w:val="Normal"/>
        <w:widowControl w:val="false"/>
        <w:shd w:val="clear" w:fill="FFFFFF"/>
        <w:tabs>
          <w:tab w:val="clear" w:pos="708"/>
          <w:tab w:val="left" w:pos="1613" w:leader="none"/>
        </w:tabs>
        <w:ind w:right="0" w:firstLine="720"/>
        <w:jc w:val="both"/>
        <w:rPr>
          <w:rFonts w:ascii="Times New Roman" w:hAnsi="Times New Roman" w:eastAsia="SimSun;宋体" w:cs="Times New Roman"/>
          <w:color w:val="000000"/>
          <w:kern w:val="2"/>
          <w:sz w:val="24"/>
          <w:szCs w:val="24"/>
          <w:lang w:eastAsia="hi-IN" w:bidi="hi-IN"/>
        </w:rPr>
      </w:pPr>
      <w:r>
        <w:rPr>
          <w:rFonts w:eastAsia="SimSun;宋体" w:cs="Times New Roman"/>
          <w:kern w:val="2"/>
          <w:sz w:val="24"/>
          <w:szCs w:val="24"/>
          <w:lang w:eastAsia="hi-IN" w:bidi="hi-IN"/>
        </w:rPr>
        <w:t xml:space="preserve">4.3.4. Произвести оплату </w:t>
      </w:r>
      <w:r>
        <w:rPr>
          <w:rFonts w:eastAsia="SimSun;宋体" w:cs="Times New Roman"/>
          <w:color w:val="000000"/>
          <w:kern w:val="2"/>
          <w:sz w:val="24"/>
          <w:szCs w:val="24"/>
          <w:lang w:eastAsia="hi-IN" w:bidi="hi-IN"/>
        </w:rPr>
        <w:t>оказанных услуг</w:t>
      </w:r>
      <w:r>
        <w:rPr>
          <w:rFonts w:eastAsia="SimSun;宋体" w:cs="Times New Roman"/>
          <w:kern w:val="2"/>
          <w:sz w:val="24"/>
          <w:szCs w:val="24"/>
          <w:lang w:eastAsia="hi-IN" w:bidi="hi-IN"/>
        </w:rPr>
        <w:t xml:space="preserve"> в соответствии с условиями настоящего Договора.</w:t>
      </w:r>
    </w:p>
    <w:p>
      <w:pPr>
        <w:pStyle w:val="Normal"/>
        <w:widowControl w:val="false"/>
        <w:shd w:val="clear" w:fill="FFFFFF"/>
        <w:tabs>
          <w:tab w:val="clear" w:pos="708"/>
          <w:tab w:val="left" w:pos="993" w:leader="none"/>
        </w:tabs>
        <w:ind w:right="0" w:firstLine="720"/>
        <w:jc w:val="both"/>
        <w:rPr>
          <w:rFonts w:ascii="Times New Roman" w:hAnsi="Times New Roman" w:eastAsia="SimSun;宋体" w:cs="Times New Roman"/>
          <w:color w:val="000000"/>
          <w:kern w:val="2"/>
          <w:sz w:val="24"/>
          <w:szCs w:val="24"/>
          <w:lang w:eastAsia="hi-IN" w:bidi="hi-IN"/>
        </w:rPr>
      </w:pPr>
      <w:r>
        <w:rPr>
          <w:rFonts w:eastAsia="SimSun;宋体" w:cs="Times New Roman"/>
          <w:color w:val="000000"/>
          <w:kern w:val="2"/>
          <w:sz w:val="24"/>
          <w:szCs w:val="24"/>
          <w:lang w:eastAsia="hi-IN" w:bidi="hi-IN"/>
        </w:rPr>
        <w:t>4.4. Заказчик вправе:</w:t>
      </w:r>
    </w:p>
    <w:p>
      <w:pPr>
        <w:pStyle w:val="Normal"/>
        <w:widowControl w:val="false"/>
        <w:shd w:val="clear" w:fill="FFFFFF"/>
        <w:tabs>
          <w:tab w:val="clear" w:pos="708"/>
          <w:tab w:val="left" w:pos="993" w:leader="none"/>
        </w:tabs>
        <w:ind w:right="0" w:firstLine="720"/>
        <w:jc w:val="both"/>
        <w:rPr>
          <w:rFonts w:ascii="Times New Roman" w:hAnsi="Times New Roman" w:eastAsia="SimSun;宋体" w:cs="Times New Roman"/>
          <w:kern w:val="2"/>
          <w:sz w:val="24"/>
          <w:szCs w:val="24"/>
          <w:lang w:eastAsia="hi-IN" w:bidi="hi-IN"/>
        </w:rPr>
      </w:pPr>
      <w:r>
        <w:rPr>
          <w:rFonts w:eastAsia="SimSun;宋体" w:cs="Times New Roman"/>
          <w:color w:val="000000"/>
          <w:kern w:val="2"/>
          <w:sz w:val="24"/>
          <w:szCs w:val="24"/>
          <w:lang w:eastAsia="hi-IN" w:bidi="hi-IN"/>
        </w:rPr>
        <w:t>4</w:t>
      </w:r>
      <w:r>
        <w:rPr>
          <w:rFonts w:eastAsia="SimSun;宋体" w:cs="Times New Roman"/>
          <w:kern w:val="2"/>
          <w:sz w:val="24"/>
          <w:szCs w:val="24"/>
          <w:lang w:eastAsia="hi-IN" w:bidi="hi-IN"/>
        </w:rPr>
        <w:t>.4.1. Требовать от Исполнителя надлежащего исполнения своих обязательств, предусмотренных настоящим Договором.</w:t>
      </w:r>
    </w:p>
    <w:p>
      <w:pPr>
        <w:pStyle w:val="Normal"/>
        <w:widowControl w:val="false"/>
        <w:shd w:val="clear" w:fill="FFFFFF"/>
        <w:tabs>
          <w:tab w:val="clear" w:pos="708"/>
          <w:tab w:val="left" w:pos="1634" w:leader="none"/>
        </w:tabs>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 xml:space="preserve">4.4.2. Осуществлять контроль за ходом оказания услуг, проверять качество оказанных услуг, выполняемых в рамках исполнения настоящего Договора, проверять соответствие используемых Исполнителем материалов и запасных частей требованиям Договора и иным нормативным правовым актам, подписывать необходимые для принятия оказанных услуг документы. </w:t>
      </w:r>
    </w:p>
    <w:p>
      <w:pPr>
        <w:pStyle w:val="Normal"/>
        <w:widowControl w:val="false"/>
        <w:shd w:val="clear" w:fill="FFFFFF"/>
        <w:tabs>
          <w:tab w:val="clear" w:pos="708"/>
          <w:tab w:val="left" w:pos="1634" w:leader="none"/>
        </w:tabs>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t>4.4.3. Отказаться от оплаты расходов, не предусмотренных настоящим Договором, а также не принимать к оплате услуги, не предусмотренные Договором.</w:t>
      </w:r>
    </w:p>
    <w:p>
      <w:pPr>
        <w:pStyle w:val="Normal"/>
        <w:widowControl w:val="false"/>
        <w:shd w:val="clear" w:fill="FFFFFF"/>
        <w:tabs>
          <w:tab w:val="clear" w:pos="708"/>
          <w:tab w:val="left" w:pos="1634" w:leader="none"/>
        </w:tabs>
        <w:ind w:right="0" w:firstLine="720"/>
        <w:jc w:val="both"/>
        <w:rPr>
          <w:rFonts w:ascii="Times New Roman" w:hAnsi="Times New Roman" w:eastAsia="SimSun;宋体" w:cs="Times New Roman"/>
          <w:kern w:val="2"/>
          <w:sz w:val="24"/>
          <w:szCs w:val="24"/>
          <w:lang w:eastAsia="hi-IN" w:bidi="hi-IN"/>
        </w:rPr>
      </w:pPr>
      <w:r>
        <w:rPr>
          <w:rFonts w:eastAsia="SimSun;宋体" w:cs="Times New Roman"/>
          <w:kern w:val="2"/>
          <w:sz w:val="24"/>
          <w:szCs w:val="24"/>
          <w:lang w:eastAsia="hi-IN" w:bidi="hi-IN"/>
        </w:rPr>
      </w:r>
    </w:p>
    <w:p>
      <w:pPr>
        <w:pStyle w:val="Normal"/>
        <w:widowControl w:val="false"/>
        <w:tabs>
          <w:tab w:val="clear" w:pos="708"/>
          <w:tab w:val="left" w:pos="960" w:leader="none"/>
        </w:tabs>
        <w:ind w:right="0" w:firstLine="480"/>
        <w:jc w:val="center"/>
        <w:rPr>
          <w:rFonts w:ascii="Times New Roman" w:hAnsi="Times New Roman" w:cs="Times New Roman"/>
          <w:color w:val="000000"/>
          <w:sz w:val="24"/>
          <w:szCs w:val="24"/>
        </w:rPr>
      </w:pPr>
      <w:r>
        <w:rPr>
          <w:rFonts w:eastAsia="SimSun;宋体" w:cs="Times New Roman"/>
          <w:b/>
          <w:kern w:val="2"/>
          <w:sz w:val="24"/>
          <w:szCs w:val="24"/>
          <w:lang w:eastAsia="hi-IN" w:bidi="hi-IN"/>
        </w:rPr>
        <w:t>5. ОТВЕТСТВЕННОСТЬ СТОРОН</w:t>
      </w:r>
    </w:p>
    <w:p>
      <w:pPr>
        <w:pStyle w:val="Normal"/>
        <w:ind w:left="0" w:right="0" w:firstLine="709"/>
        <w:rPr>
          <w:rFonts w:ascii="Times New Roman" w:hAnsi="Times New Roman"/>
          <w:color w:val="000000"/>
          <w:sz w:val="24"/>
          <w:szCs w:val="24"/>
          <w:shd w:fill="auto" w:val="clear"/>
        </w:rPr>
      </w:pPr>
      <w:r>
        <w:rPr>
          <w:color w:val="000000"/>
          <w:sz w:val="24"/>
          <w:szCs w:val="24"/>
          <w:shd w:fill="auto" w:val="clear"/>
        </w:rPr>
        <w:t>5.1.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ind w:left="0" w:right="0" w:firstLine="709"/>
        <w:rPr>
          <w:rFonts w:ascii="Times New Roman" w:hAnsi="Times New Roman"/>
          <w:color w:val="000000"/>
          <w:sz w:val="24"/>
          <w:szCs w:val="24"/>
          <w:shd w:fill="auto" w:val="clear"/>
        </w:rPr>
      </w:pPr>
      <w:r>
        <w:rPr>
          <w:color w:val="000000"/>
          <w:sz w:val="24"/>
          <w:szCs w:val="24"/>
          <w:shd w:fill="auto" w:val="clear"/>
        </w:rPr>
        <w:t>5.2. Неустойка по Договору выплачивается только на основании обоснованного письменного требования Стороны.</w:t>
      </w:r>
    </w:p>
    <w:p>
      <w:pPr>
        <w:pStyle w:val="Normal"/>
        <w:ind w:left="0" w:right="0" w:firstLine="709"/>
        <w:rPr>
          <w:rFonts w:ascii="Times New Roman" w:hAnsi="Times New Roman"/>
          <w:color w:val="000000"/>
          <w:sz w:val="24"/>
          <w:szCs w:val="24"/>
          <w:shd w:fill="auto" w:val="clear"/>
        </w:rPr>
      </w:pPr>
      <w:r>
        <w:rPr>
          <w:color w:val="000000"/>
          <w:sz w:val="24"/>
          <w:szCs w:val="24"/>
          <w:shd w:fill="auto" w:val="clear"/>
        </w:rPr>
        <w:t>5.3. Ответственность Заказчика:</w:t>
      </w:r>
    </w:p>
    <w:p>
      <w:pPr>
        <w:pStyle w:val="Normal"/>
        <w:widowControl w:val="false"/>
        <w:ind w:left="0" w:right="0" w:firstLine="709"/>
        <w:rPr>
          <w:rFonts w:ascii="Times New Roman" w:hAnsi="Times New Roman"/>
          <w:sz w:val="24"/>
          <w:szCs w:val="24"/>
          <w:shd w:fill="auto" w:val="clear"/>
        </w:rPr>
      </w:pPr>
      <w:r>
        <w:rPr>
          <w:sz w:val="24"/>
          <w:szCs w:val="24"/>
          <w:shd w:fill="auto" w:val="clear"/>
        </w:rPr>
        <w:t xml:space="preserve">5.3.1. В случае просрочки исполнения Заказчиком обязательств, предусмотренных Договором, Исполнитель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пени ключевой ставки Центрального банка Российской Федерации от не уплаченной в срок суммы. </w:t>
      </w:r>
    </w:p>
    <w:p>
      <w:pPr>
        <w:pStyle w:val="Normal"/>
        <w:ind w:left="0" w:right="0" w:firstLine="708"/>
        <w:rPr>
          <w:rFonts w:ascii="Times New Roman" w:hAnsi="Times New Roman"/>
          <w:sz w:val="24"/>
          <w:szCs w:val="24"/>
        </w:rPr>
      </w:pPr>
      <w:r>
        <w:rPr>
          <w:sz w:val="24"/>
          <w:szCs w:val="24"/>
          <w:shd w:fill="auto" w:val="clear"/>
        </w:rPr>
        <w:t>5.3.2.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w:t>
      </w:r>
      <w:r>
        <w:rPr>
          <w:color w:val="000000"/>
          <w:sz w:val="24"/>
          <w:szCs w:val="24"/>
          <w:shd w:fill="auto" w:val="clear"/>
        </w:rPr>
        <w:t xml:space="preserve">, в соответствии с п. 9 </w:t>
      </w:r>
      <w:r>
        <w:rPr>
          <w:bCs/>
          <w:sz w:val="24"/>
          <w:szCs w:val="24"/>
          <w:shd w:fill="auto" w:val="clear"/>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sz w:val="24"/>
          <w:szCs w:val="24"/>
          <w:shd w:fill="auto" w:val="clear"/>
        </w:rPr>
        <w:t>, утвержденных постановлением Правительства РФ от 30 августа 2017 г. № 1042.</w:t>
      </w:r>
    </w:p>
    <w:p>
      <w:pPr>
        <w:pStyle w:val="Normal"/>
        <w:widowControl w:val="false"/>
        <w:ind w:left="0" w:right="0" w:firstLine="709"/>
        <w:rPr>
          <w:rFonts w:ascii="Times New Roman" w:hAnsi="Times New Roman"/>
          <w:sz w:val="24"/>
          <w:szCs w:val="24"/>
          <w:shd w:fill="auto" w:val="clear"/>
        </w:rPr>
      </w:pPr>
      <w:r>
        <w:rPr>
          <w:sz w:val="24"/>
          <w:szCs w:val="24"/>
          <w:shd w:fill="auto" w:val="clear"/>
        </w:rPr>
        <w:t>5.4. Ответственность Исполнителя:</w:t>
      </w:r>
    </w:p>
    <w:p>
      <w:pPr>
        <w:pStyle w:val="Normal"/>
        <w:ind w:left="0" w:right="0" w:firstLine="708"/>
        <w:rPr>
          <w:rFonts w:ascii="Times New Roman" w:hAnsi="Times New Roman"/>
          <w:sz w:val="24"/>
          <w:szCs w:val="24"/>
          <w:shd w:fill="auto" w:val="clear"/>
        </w:rPr>
      </w:pPr>
      <w:r>
        <w:rPr>
          <w:sz w:val="24"/>
          <w:szCs w:val="24"/>
          <w:shd w:fill="auto" w:val="clear"/>
        </w:rPr>
        <w:t>5.4.1. В случае несвоевременного выполнения работы Заказчику в соответствии с условиями Договора, Исполнитель 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ind w:left="0" w:right="0" w:firstLine="708"/>
        <w:rPr>
          <w:rFonts w:ascii="Times New Roman" w:hAnsi="Times New Roman"/>
          <w:sz w:val="24"/>
          <w:szCs w:val="24"/>
        </w:rPr>
      </w:pPr>
      <w:r>
        <w:rPr>
          <w:sz w:val="24"/>
          <w:szCs w:val="24"/>
          <w:shd w:fill="auto" w:val="clear"/>
        </w:rPr>
        <w:t xml:space="preserve">5.4.2.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w:t>
      </w:r>
      <w:r>
        <w:rPr>
          <w:color w:val="000000"/>
          <w:sz w:val="24"/>
          <w:szCs w:val="24"/>
          <w:shd w:fill="auto" w:val="clear"/>
        </w:rPr>
        <w:t xml:space="preserve">от цены Договора в размере _______ (_________) рублей __ копеек,, в соответствии с п. 3 </w:t>
      </w:r>
      <w:r>
        <w:rPr>
          <w:bCs/>
          <w:sz w:val="24"/>
          <w:szCs w:val="24"/>
          <w:shd w:fill="auto" w:val="clear"/>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sz w:val="24"/>
          <w:szCs w:val="24"/>
          <w:shd w:fill="auto" w:val="clear"/>
        </w:rPr>
        <w:t xml:space="preserve">, утвержденных постановлением Правительства РФ от 30 августа 2017 г. № </w:t>
      </w:r>
      <w:r>
        <w:rPr>
          <w:sz w:val="24"/>
          <w:szCs w:val="24"/>
          <w:shd w:fill="auto" w:val="clear"/>
        </w:rPr>
        <w:t>1042.</w:t>
      </w:r>
    </w:p>
    <w:p>
      <w:pPr>
        <w:pStyle w:val="Normal"/>
        <w:ind w:left="0" w:right="0" w:firstLine="709"/>
        <w:jc w:val="both"/>
        <w:rPr>
          <w:rFonts w:ascii="Times New Roman" w:hAnsi="Times New Roman"/>
          <w:sz w:val="24"/>
          <w:szCs w:val="24"/>
          <w:shd w:fill="auto" w:val="clear"/>
        </w:rPr>
      </w:pPr>
      <w:r>
        <w:rPr>
          <w:sz w:val="24"/>
          <w:szCs w:val="24"/>
          <w:shd w:fill="auto" w:val="clear"/>
        </w:rPr>
        <w:t>5.5. В случае неисполнения или ненадлежащего исполнения Исполнителем своих обязательств, оплата по Договору осуществляется на основании Акта выполненных работ, в котором указываются: сумма, подлежащая оплате в соответствии с условиями заключенного Договора;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Исполнителю по Договору за вычетом штрафа, пени, предусмотренных настоящим Договором. В таком случае, исполнение обязательства Исполнителя по Договору по перечислению неустойки (штрафа, пеней) в доход бюджетов бюджетной системы РФ возлагается на Заказчика.</w:t>
      </w:r>
    </w:p>
    <w:p>
      <w:pPr>
        <w:pStyle w:val="Style37"/>
        <w:ind w:left="0" w:right="-1" w:hanging="0"/>
        <w:jc w:val="both"/>
        <w:rPr>
          <w:b/>
          <w:b/>
          <w:bCs/>
        </w:rPr>
      </w:pPr>
      <w:r>
        <w:rPr>
          <w:b/>
          <w:bCs/>
        </w:rPr>
        <w:tab/>
      </w:r>
      <w:r>
        <w:rPr>
          <w:rFonts w:ascii="Times New Roman" w:hAnsi="Times New Roman"/>
          <w:b/>
          <w:bCs/>
        </w:rPr>
        <w:t>Перечисление неустойки (штрафа, пеней)  осуществляется по следующим реквизитам Заказчика:</w:t>
      </w:r>
    </w:p>
    <w:p>
      <w:pPr>
        <w:pStyle w:val="Normal"/>
        <w:spacing w:before="0" w:after="86"/>
        <w:ind w:left="0" w:right="0" w:firstLine="540"/>
        <w:rPr>
          <w:rFonts w:ascii="Times New Roman" w:hAnsi="Times New Roman"/>
        </w:rPr>
      </w:pPr>
      <w:r>
        <w:rPr>
          <w:b/>
          <w:bCs/>
        </w:rPr>
        <w:tab/>
        <w:t>Наименование контрагента: УФК по Пензенской области (Главное управление МЧС России по Пензенской области,л/с 04551782840)</w:t>
      </w:r>
    </w:p>
    <w:p>
      <w:pPr>
        <w:pStyle w:val="Style37"/>
        <w:ind w:left="0" w:right="-1" w:hanging="0"/>
        <w:jc w:val="both"/>
        <w:rPr>
          <w:rFonts w:ascii="Times New Roman" w:hAnsi="Times New Roman"/>
        </w:rPr>
      </w:pPr>
      <w:r>
        <w:rPr>
          <w:rFonts w:ascii="Times New Roman" w:hAnsi="Times New Roman"/>
          <w:b/>
          <w:bCs/>
        </w:rPr>
        <w:tab/>
        <w:t>ИНН 5836013273, КПП 583601001.</w:t>
      </w:r>
      <w:r>
        <w:rPr>
          <w:rFonts w:ascii="Times New Roman" w:hAnsi="Times New Roman"/>
          <w:color w:val="000000"/>
        </w:rPr>
        <w:t xml:space="preserve"> </w:t>
      </w:r>
    </w:p>
    <w:p>
      <w:pPr>
        <w:pStyle w:val="Style37"/>
        <w:ind w:left="0" w:right="-1" w:hanging="0"/>
        <w:jc w:val="both"/>
        <w:rPr>
          <w:rFonts w:ascii="Times New Roman" w:hAnsi="Times New Roman"/>
        </w:rPr>
      </w:pPr>
      <w:r>
        <w:rPr>
          <w:rFonts w:ascii="Times New Roman" w:hAnsi="Times New Roman"/>
          <w:b/>
          <w:bCs/>
        </w:rPr>
        <w:tab/>
        <w:t xml:space="preserve">Банк получателя: </w:t>
      </w:r>
    </w:p>
    <w:p>
      <w:pPr>
        <w:pStyle w:val="Style37"/>
        <w:ind w:left="0" w:right="-1" w:hanging="0"/>
        <w:jc w:val="both"/>
        <w:rPr>
          <w:rFonts w:ascii="Times New Roman" w:hAnsi="Times New Roman"/>
        </w:rPr>
      </w:pPr>
      <w:r>
        <w:rPr>
          <w:rFonts w:ascii="Times New Roman" w:hAnsi="Times New Roman"/>
          <w:b/>
          <w:bCs/>
        </w:rPr>
        <w:tab/>
        <w:t xml:space="preserve">р/с 03100643000000015500, ОКЦ №1 ВОЛГО-ВЯТСКОГО ГУ БАНКА РОССИИ//УФК ПО </w:t>
        <w:tab/>
        <w:t xml:space="preserve">ПЕНЗЕНСКОЙ ОБЛАСТИ г. ПЕНЗА, </w:t>
      </w:r>
    </w:p>
    <w:p>
      <w:pPr>
        <w:pStyle w:val="Style37"/>
        <w:ind w:left="0" w:right="-1" w:hanging="0"/>
        <w:jc w:val="both"/>
        <w:rPr>
          <w:rFonts w:ascii="Times New Roman" w:hAnsi="Times New Roman"/>
        </w:rPr>
      </w:pPr>
      <w:r>
        <w:rPr>
          <w:rFonts w:ascii="Times New Roman" w:hAnsi="Times New Roman"/>
          <w:b/>
          <w:bCs/>
        </w:rPr>
        <w:tab/>
        <w:t xml:space="preserve">БИК </w:t>
      </w:r>
      <w:r>
        <w:rPr>
          <w:rFonts w:eastAsia="SimSun;宋体" w:cs="Times New Roman" w:ascii="Times New Roman" w:hAnsi="Times New Roman"/>
          <w:b/>
          <w:bCs/>
          <w:color w:val="auto"/>
          <w:sz w:val="24"/>
          <w:szCs w:val="24"/>
          <w:lang w:val="ru-RU" w:eastAsia="zh-CN" w:bidi="ar-SA"/>
        </w:rPr>
        <w:t>042202113</w:t>
      </w:r>
      <w:r>
        <w:rPr>
          <w:rFonts w:ascii="Times New Roman" w:hAnsi="Times New Roman"/>
          <w:b/>
          <w:bCs/>
        </w:rPr>
        <w:t xml:space="preserve">, </w:t>
      </w:r>
    </w:p>
    <w:p>
      <w:pPr>
        <w:pStyle w:val="Style37"/>
        <w:ind w:left="0" w:right="-1" w:hanging="0"/>
        <w:jc w:val="both"/>
        <w:rPr>
          <w:rFonts w:ascii="Times New Roman" w:hAnsi="Times New Roman"/>
        </w:rPr>
      </w:pPr>
      <w:r>
        <w:rPr>
          <w:rFonts w:ascii="Times New Roman" w:hAnsi="Times New Roman"/>
          <w:b/>
          <w:bCs/>
        </w:rPr>
        <w:tab/>
        <w:t xml:space="preserve">л/с 04551782840, </w:t>
      </w:r>
    </w:p>
    <w:p>
      <w:pPr>
        <w:pStyle w:val="Style37"/>
        <w:ind w:left="0" w:right="-1" w:hanging="0"/>
        <w:jc w:val="both"/>
        <w:rPr>
          <w:rFonts w:ascii="Times New Roman" w:hAnsi="Times New Roman"/>
        </w:rPr>
      </w:pPr>
      <w:r>
        <w:rPr>
          <w:rFonts w:ascii="Times New Roman" w:hAnsi="Times New Roman"/>
          <w:b/>
          <w:bCs/>
        </w:rPr>
        <w:tab/>
        <w:t xml:space="preserve">к/с </w:t>
      </w:r>
      <w:r>
        <w:rPr>
          <w:rFonts w:eastAsia="SimSun;宋体" w:cs="Times New Roman" w:ascii="Times New Roman" w:hAnsi="Times New Roman"/>
          <w:b/>
          <w:bCs/>
          <w:color w:val="auto"/>
          <w:sz w:val="24"/>
          <w:szCs w:val="24"/>
          <w:lang w:val="ru-RU" w:eastAsia="zh-CN" w:bidi="ar-SA"/>
        </w:rPr>
        <w:t>40102810245370000113</w:t>
      </w:r>
    </w:p>
    <w:p>
      <w:pPr>
        <w:pStyle w:val="Style37"/>
        <w:ind w:left="0" w:right="-1" w:hanging="0"/>
        <w:jc w:val="both"/>
        <w:rPr>
          <w:rFonts w:ascii="Times New Roman" w:hAnsi="Times New Roman"/>
        </w:rPr>
      </w:pPr>
      <w:r>
        <w:rPr>
          <w:rFonts w:ascii="Times New Roman" w:hAnsi="Times New Roman"/>
          <w:b/>
          <w:bCs/>
        </w:rPr>
        <w:tab/>
        <w:t>ОКТМО 56701000</w:t>
      </w:r>
    </w:p>
    <w:p>
      <w:pPr>
        <w:pStyle w:val="Style37"/>
        <w:ind w:left="0" w:right="-1" w:hanging="0"/>
        <w:jc w:val="both"/>
        <w:rPr>
          <w:rFonts w:ascii="Times New Roman" w:hAnsi="Times New Roman" w:cs="Times New Roman"/>
          <w:sz w:val="24"/>
          <w:szCs w:val="24"/>
        </w:rPr>
      </w:pPr>
      <w:r>
        <w:rPr>
          <w:rFonts w:cs="Times New Roman" w:ascii="Times New Roman" w:hAnsi="Times New Roman"/>
          <w:b/>
          <w:bCs/>
          <w:color w:val="000000"/>
          <w:sz w:val="24"/>
          <w:szCs w:val="24"/>
        </w:rPr>
        <w:tab/>
        <w:t>КБК 177 1 16 07010 01 9000140.</w:t>
      </w:r>
    </w:p>
    <w:p>
      <w:pPr>
        <w:pStyle w:val="Normal"/>
        <w:ind w:right="0" w:firstLine="851"/>
        <w:jc w:val="both"/>
        <w:rPr>
          <w:rFonts w:ascii="Times New Roman" w:hAnsi="Times New Roman" w:cs="Times New Roman"/>
          <w:sz w:val="24"/>
          <w:szCs w:val="24"/>
        </w:rPr>
      </w:pPr>
      <w:r>
        <w:rPr>
          <w:rFonts w:cs="Times New Roman"/>
          <w:sz w:val="24"/>
          <w:szCs w:val="24"/>
        </w:rPr>
      </w:r>
    </w:p>
    <w:p>
      <w:pPr>
        <w:pStyle w:val="Normal"/>
        <w:widowControl w:val="false"/>
        <w:ind w:right="0" w:firstLine="709"/>
        <w:jc w:val="center"/>
        <w:rPr>
          <w:rFonts w:ascii="Times New Roman" w:hAnsi="Times New Roman" w:eastAsia="SimSun;宋体" w:cs="Times New Roman"/>
          <w:kern w:val="2"/>
          <w:sz w:val="24"/>
          <w:szCs w:val="24"/>
          <w:lang w:eastAsia="ar-SA" w:bidi="hi-IN"/>
        </w:rPr>
      </w:pPr>
      <w:r>
        <w:rPr>
          <w:rFonts w:eastAsia="SimSun;宋体" w:cs="Times New Roman"/>
          <w:b/>
          <w:kern w:val="2"/>
          <w:sz w:val="24"/>
          <w:szCs w:val="24"/>
          <w:lang w:eastAsia="ar-SA" w:bidi="hi-IN"/>
        </w:rPr>
        <w:t>6. ГАРАНТИЙНЫЕ ОБЯЗАТЕЛЬСТВА</w:t>
      </w:r>
    </w:p>
    <w:p>
      <w:pPr>
        <w:pStyle w:val="Normal"/>
        <w:widowControl w:val="false"/>
        <w:ind w:right="0" w:firstLine="720"/>
        <w:jc w:val="both"/>
        <w:rPr>
          <w:rFonts w:ascii="Times New Roman" w:hAnsi="Times New Roman" w:eastAsia="SimSun;宋体" w:cs="Times New Roman"/>
          <w:kern w:val="2"/>
          <w:sz w:val="24"/>
          <w:szCs w:val="24"/>
          <w:lang w:eastAsia="ar-SA" w:bidi="hi-IN"/>
        </w:rPr>
      </w:pPr>
      <w:r>
        <w:rPr>
          <w:rFonts w:eastAsia="SimSun;宋体" w:cs="Times New Roman"/>
          <w:kern w:val="2"/>
          <w:sz w:val="24"/>
          <w:szCs w:val="24"/>
          <w:lang w:eastAsia="ar-SA" w:bidi="hi-IN"/>
        </w:rPr>
        <w:t>6.1. Гарантийные обязательства установлены в Техническом задании (приложение № 1 к настоящему Договору).</w:t>
      </w:r>
    </w:p>
    <w:p>
      <w:pPr>
        <w:pStyle w:val="Normal"/>
        <w:widowControl w:val="false"/>
        <w:ind w:right="0" w:firstLine="720"/>
        <w:jc w:val="both"/>
        <w:rPr>
          <w:rFonts w:ascii="Times New Roman" w:hAnsi="Times New Roman" w:eastAsia="SimSun;宋体" w:cs="Times New Roman"/>
          <w:b/>
          <w:b/>
          <w:kern w:val="2"/>
          <w:sz w:val="24"/>
          <w:szCs w:val="24"/>
          <w:lang w:eastAsia="ar-SA" w:bidi="hi-IN"/>
        </w:rPr>
      </w:pPr>
      <w:r>
        <w:rPr>
          <w:rFonts w:eastAsia="SimSun;宋体" w:cs="Times New Roman"/>
          <w:kern w:val="2"/>
          <w:sz w:val="24"/>
          <w:szCs w:val="24"/>
          <w:lang w:eastAsia="ar-SA" w:bidi="hi-IN"/>
        </w:rPr>
        <w:t>6.2. Гарантийный срок исчисляется со дня подписания Заказчиком и Исполнителем Акта приема-передачи.</w:t>
      </w:r>
    </w:p>
    <w:p>
      <w:pPr>
        <w:pStyle w:val="Normal"/>
        <w:widowControl w:val="false"/>
        <w:jc w:val="center"/>
        <w:rPr>
          <w:rFonts w:ascii="Times New Roman" w:hAnsi="Times New Roman" w:eastAsia="SimSun;宋体" w:cs="Times New Roman"/>
          <w:b/>
          <w:b/>
          <w:kern w:val="2"/>
          <w:sz w:val="24"/>
          <w:szCs w:val="24"/>
          <w:lang w:eastAsia="ar-SA" w:bidi="hi-IN"/>
        </w:rPr>
      </w:pPr>
      <w:r>
        <w:rPr>
          <w:rFonts w:eastAsia="SimSun;宋体" w:cs="Times New Roman"/>
          <w:b/>
          <w:kern w:val="2"/>
          <w:sz w:val="24"/>
          <w:szCs w:val="24"/>
          <w:lang w:eastAsia="ar-SA" w:bidi="hi-IN"/>
        </w:rPr>
      </w:r>
    </w:p>
    <w:p>
      <w:pPr>
        <w:pStyle w:val="Normal"/>
        <w:widowControl w:val="false"/>
        <w:jc w:val="center"/>
        <w:rPr>
          <w:rFonts w:ascii="Times New Roman" w:hAnsi="Times New Roman" w:eastAsia="SimSun;宋体" w:cs="Times New Roman"/>
          <w:b/>
          <w:b/>
          <w:kern w:val="2"/>
          <w:sz w:val="24"/>
          <w:szCs w:val="24"/>
          <w:lang w:eastAsia="ar-SA" w:bidi="hi-IN"/>
        </w:rPr>
      </w:pPr>
      <w:r>
        <w:rPr>
          <w:rFonts w:eastAsia="SimSun;宋体" w:cs="Times New Roman"/>
          <w:b/>
          <w:kern w:val="2"/>
          <w:sz w:val="24"/>
          <w:szCs w:val="24"/>
          <w:lang w:eastAsia="ar-SA" w:bidi="hi-IN"/>
        </w:rPr>
      </w:r>
    </w:p>
    <w:p>
      <w:pPr>
        <w:pStyle w:val="Normal"/>
        <w:widowControl w:val="false"/>
        <w:jc w:val="center"/>
        <w:rPr>
          <w:rFonts w:ascii="Times New Roman" w:hAnsi="Times New Roman" w:eastAsia="Arial Unicode MS" w:cs="Times New Roman"/>
          <w:kern w:val="2"/>
          <w:sz w:val="24"/>
          <w:szCs w:val="24"/>
        </w:rPr>
      </w:pPr>
      <w:r>
        <w:rPr>
          <w:rFonts w:eastAsia="SimSun;宋体" w:cs="Times New Roman"/>
          <w:b/>
          <w:kern w:val="2"/>
          <w:sz w:val="24"/>
          <w:szCs w:val="24"/>
          <w:lang w:eastAsia="ar-SA" w:bidi="hi-IN"/>
        </w:rPr>
        <w:t>7. ДЕЙСТВИЕ ОБСТОЯТЕЛЬСТВ НЕПРЕОДОЛИМОЙ СИЛЫ</w:t>
      </w:r>
    </w:p>
    <w:p>
      <w:pPr>
        <w:pStyle w:val="Normal"/>
        <w:widowControl w:val="false"/>
        <w:tabs>
          <w:tab w:val="clear" w:pos="708"/>
          <w:tab w:val="left" w:pos="1134" w:leader="none"/>
        </w:tabs>
        <w:ind w:right="0" w:firstLine="720"/>
        <w:jc w:val="both"/>
        <w:rPr>
          <w:rFonts w:ascii="Times New Roman" w:hAnsi="Times New Roman" w:eastAsia="Arial Unicode MS" w:cs="Times New Roman"/>
          <w:kern w:val="2"/>
          <w:sz w:val="24"/>
          <w:szCs w:val="24"/>
        </w:rPr>
      </w:pPr>
      <w:r>
        <w:rPr>
          <w:rFonts w:eastAsia="Arial Unicode MS" w:cs="Times New Roman"/>
          <w:kern w:val="2"/>
          <w:sz w:val="24"/>
          <w:szCs w:val="24"/>
        </w:rPr>
        <w:t>7.1.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пожары, землетрясения, наводнения и другие обстоятельства непреодолимой силы.</w:t>
      </w:r>
    </w:p>
    <w:p>
      <w:pPr>
        <w:pStyle w:val="Normal"/>
        <w:widowControl w:val="false"/>
        <w:tabs>
          <w:tab w:val="clear" w:pos="708"/>
          <w:tab w:val="left" w:pos="1134" w:leader="none"/>
        </w:tabs>
        <w:ind w:right="0" w:firstLine="720"/>
        <w:jc w:val="both"/>
        <w:rPr>
          <w:rFonts w:ascii="Times New Roman" w:hAnsi="Times New Roman" w:eastAsia="Arial Unicode MS" w:cs="Times New Roman"/>
          <w:kern w:val="2"/>
          <w:sz w:val="24"/>
          <w:szCs w:val="24"/>
        </w:rPr>
      </w:pPr>
      <w:r>
        <w:rPr>
          <w:rFonts w:eastAsia="Arial Unicode MS" w:cs="Times New Roman"/>
          <w:kern w:val="2"/>
          <w:sz w:val="24"/>
          <w:szCs w:val="24"/>
        </w:rPr>
        <w:t>7.2.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Normal"/>
        <w:widowControl w:val="false"/>
        <w:tabs>
          <w:tab w:val="clear" w:pos="708"/>
          <w:tab w:val="left" w:pos="1134" w:leader="none"/>
        </w:tabs>
        <w:ind w:right="0" w:firstLine="720"/>
        <w:jc w:val="both"/>
        <w:rPr>
          <w:rFonts w:ascii="Times New Roman" w:hAnsi="Times New Roman" w:eastAsia="Arial Unicode MS" w:cs="Times New Roman"/>
          <w:b/>
          <w:b/>
          <w:kern w:val="2"/>
          <w:sz w:val="24"/>
          <w:szCs w:val="24"/>
        </w:rPr>
      </w:pPr>
      <w:r>
        <w:rPr>
          <w:rFonts w:eastAsia="Arial Unicode MS" w:cs="Times New Roman"/>
          <w:kern w:val="2"/>
          <w:sz w:val="24"/>
          <w:szCs w:val="24"/>
        </w:rPr>
        <w:t xml:space="preserve">7.3.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о влиянии на исполнение обязательств по Договору. </w:t>
      </w:r>
    </w:p>
    <w:p>
      <w:pPr>
        <w:pStyle w:val="Normal"/>
        <w:widowControl w:val="false"/>
        <w:jc w:val="both"/>
        <w:rPr>
          <w:rFonts w:ascii="Times New Roman" w:hAnsi="Times New Roman" w:eastAsia="Arial Unicode MS" w:cs="Times New Roman"/>
          <w:b/>
          <w:b/>
          <w:kern w:val="2"/>
          <w:sz w:val="24"/>
          <w:szCs w:val="24"/>
        </w:rPr>
      </w:pPr>
      <w:r>
        <w:rPr>
          <w:rFonts w:eastAsia="Arial Unicode MS" w:cs="Times New Roman"/>
          <w:b/>
          <w:kern w:val="2"/>
          <w:sz w:val="24"/>
          <w:szCs w:val="24"/>
        </w:rPr>
      </w:r>
    </w:p>
    <w:p>
      <w:pPr>
        <w:pStyle w:val="Normal"/>
        <w:widowControl w:val="false"/>
        <w:jc w:val="both"/>
        <w:rPr>
          <w:rFonts w:ascii="Times New Roman" w:hAnsi="Times New Roman" w:eastAsia="Arial Unicode MS" w:cs="Times New Roman"/>
          <w:b/>
          <w:b/>
          <w:kern w:val="2"/>
          <w:sz w:val="24"/>
          <w:szCs w:val="24"/>
        </w:rPr>
      </w:pPr>
      <w:r>
        <w:rPr>
          <w:rFonts w:eastAsia="Arial Unicode MS" w:cs="Times New Roman"/>
          <w:b/>
          <w:kern w:val="2"/>
          <w:sz w:val="24"/>
          <w:szCs w:val="24"/>
        </w:rPr>
      </w:r>
    </w:p>
    <w:p>
      <w:pPr>
        <w:pStyle w:val="Normal"/>
        <w:widowControl w:val="false"/>
        <w:jc w:val="center"/>
        <w:rPr>
          <w:rFonts w:ascii="Times New Roman" w:hAnsi="Times New Roman" w:cs="Times New Roman"/>
          <w:sz w:val="24"/>
          <w:szCs w:val="24"/>
        </w:rPr>
      </w:pPr>
      <w:r>
        <w:rPr>
          <w:rFonts w:eastAsia="Arial Unicode MS" w:cs="Times New Roman"/>
          <w:b/>
          <w:kern w:val="2"/>
          <w:sz w:val="24"/>
          <w:szCs w:val="24"/>
        </w:rPr>
        <w:t>8. СРОК ДЕЙСТВИЯ ДОГОВОРА</w:t>
      </w:r>
    </w:p>
    <w:p>
      <w:pPr>
        <w:pStyle w:val="Normal"/>
        <w:widowControl w:val="false"/>
        <w:ind w:right="0" w:firstLine="720"/>
        <w:jc w:val="both"/>
        <w:rPr>
          <w:rFonts w:ascii="Times New Roman" w:hAnsi="Times New Roman" w:eastAsia="Arial Unicode MS" w:cs="Times New Roman"/>
          <w:b/>
          <w:b/>
          <w:kern w:val="2"/>
          <w:sz w:val="24"/>
          <w:szCs w:val="24"/>
        </w:rPr>
      </w:pPr>
      <w:r>
        <w:rPr>
          <w:rFonts w:cs="Times New Roman"/>
          <w:sz w:val="24"/>
          <w:szCs w:val="24"/>
        </w:rPr>
        <w:t>8.1. Настоящий Договор вступает в силу с момента его подписания Сторонами и действу</w:t>
      </w:r>
      <w:r>
        <w:rPr>
          <w:rFonts w:cs="Times New Roman"/>
          <w:sz w:val="24"/>
          <w:szCs w:val="24"/>
          <w:shd w:fill="auto" w:val="clear"/>
        </w:rPr>
        <w:t>ет по 31 декабря</w:t>
      </w:r>
      <w:r>
        <w:rPr>
          <w:rFonts w:eastAsia="Times New Roman" w:cs="Times New Roman"/>
          <w:color w:val="000000"/>
          <w:sz w:val="24"/>
          <w:szCs w:val="24"/>
          <w:shd w:fill="auto" w:val="clear"/>
          <w:lang w:val="ru-RU" w:eastAsia="zh-CN" w:bidi="ar-SA"/>
        </w:rPr>
        <w:t xml:space="preserve"> </w:t>
      </w:r>
      <w:r>
        <w:rPr>
          <w:rFonts w:cs="Times New Roman"/>
          <w:sz w:val="24"/>
          <w:szCs w:val="24"/>
          <w:shd w:fill="auto" w:val="clear"/>
        </w:rPr>
        <w:t>2026 года (включительно).</w:t>
      </w:r>
    </w:p>
    <w:p>
      <w:pPr>
        <w:pStyle w:val="Normal"/>
        <w:widowControl w:val="false"/>
        <w:tabs>
          <w:tab w:val="clear" w:pos="708"/>
          <w:tab w:val="left" w:pos="1134" w:leader="none"/>
        </w:tabs>
        <w:jc w:val="center"/>
        <w:rPr>
          <w:rFonts w:ascii="Times New Roman" w:hAnsi="Times New Roman" w:eastAsia="Arial Unicode MS" w:cs="Times New Roman"/>
          <w:b/>
          <w:b/>
          <w:kern w:val="2"/>
          <w:sz w:val="24"/>
          <w:szCs w:val="24"/>
        </w:rPr>
      </w:pPr>
      <w:r>
        <w:rPr>
          <w:rFonts w:eastAsia="Arial Unicode MS" w:cs="Times New Roman"/>
          <w:b/>
          <w:kern w:val="2"/>
          <w:sz w:val="24"/>
          <w:szCs w:val="24"/>
        </w:rPr>
      </w:r>
    </w:p>
    <w:p>
      <w:pPr>
        <w:pStyle w:val="Normal"/>
        <w:widowControl w:val="false"/>
        <w:tabs>
          <w:tab w:val="clear" w:pos="708"/>
          <w:tab w:val="left" w:pos="1134" w:leader="none"/>
        </w:tabs>
        <w:jc w:val="center"/>
        <w:rPr>
          <w:rFonts w:ascii="Times New Roman" w:hAnsi="Times New Roman" w:eastAsia="Arial Unicode MS" w:cs="Times New Roman"/>
          <w:b/>
          <w:b/>
          <w:kern w:val="2"/>
          <w:sz w:val="24"/>
          <w:szCs w:val="24"/>
        </w:rPr>
      </w:pPr>
      <w:r>
        <w:rPr>
          <w:rFonts w:eastAsia="Arial Unicode MS" w:cs="Times New Roman"/>
          <w:b/>
          <w:kern w:val="2"/>
          <w:sz w:val="24"/>
          <w:szCs w:val="24"/>
        </w:rPr>
      </w:r>
    </w:p>
    <w:p>
      <w:pPr>
        <w:pStyle w:val="Normal"/>
        <w:widowControl w:val="false"/>
        <w:tabs>
          <w:tab w:val="clear" w:pos="708"/>
          <w:tab w:val="left" w:pos="1134" w:leader="none"/>
        </w:tabs>
        <w:jc w:val="center"/>
        <w:rPr>
          <w:rFonts w:ascii="Times New Roman" w:hAnsi="Times New Roman" w:cs="Times New Roman"/>
          <w:sz w:val="24"/>
          <w:szCs w:val="24"/>
        </w:rPr>
      </w:pPr>
      <w:r>
        <w:rPr>
          <w:rFonts w:eastAsia="Arial Unicode MS" w:cs="Times New Roman"/>
          <w:b/>
          <w:kern w:val="2"/>
          <w:sz w:val="24"/>
          <w:szCs w:val="24"/>
        </w:rPr>
        <w:t>9. УСЛОВИЯ КОНФИДЕНЦИАЛЬНОСТИ</w:t>
      </w:r>
    </w:p>
    <w:p>
      <w:pPr>
        <w:pStyle w:val="Style32"/>
        <w:widowControl/>
        <w:suppressAutoHyphens w:val="true"/>
        <w:bidi w:val="0"/>
        <w:ind w:left="0" w:right="0" w:firstLine="680"/>
        <w:jc w:val="both"/>
        <w:rPr>
          <w:rFonts w:ascii="Times New Roman" w:hAnsi="Times New Roman" w:cs="Times New Roman"/>
          <w:sz w:val="24"/>
          <w:szCs w:val="24"/>
        </w:rPr>
      </w:pPr>
      <w:r>
        <w:rPr>
          <w:rFonts w:cs="Times New Roman"/>
          <w:sz w:val="24"/>
          <w:szCs w:val="24"/>
        </w:rPr>
        <w:t>9.1. Стороны обязуются обеспечить конфиденциальность сведений, относящихся к предмету Договора, ходу его исполнения и полученным результатам.</w:t>
      </w:r>
    </w:p>
    <w:p>
      <w:pPr>
        <w:pStyle w:val="Style32"/>
        <w:ind w:left="0" w:right="-81" w:firstLine="709"/>
        <w:rPr>
          <w:rFonts w:ascii="Times New Roman" w:hAnsi="Times New Roman" w:cs="Times New Roman"/>
          <w:sz w:val="24"/>
          <w:szCs w:val="24"/>
        </w:rPr>
      </w:pPr>
      <w:r>
        <w:rPr>
          <w:rFonts w:cs="Times New Roman"/>
          <w:sz w:val="24"/>
          <w:szCs w:val="24"/>
        </w:rPr>
      </w:r>
    </w:p>
    <w:p>
      <w:pPr>
        <w:pStyle w:val="Style32"/>
        <w:ind w:left="0" w:right="-81" w:firstLine="709"/>
        <w:rPr>
          <w:rFonts w:ascii="Times New Roman" w:hAnsi="Times New Roman" w:cs="Times New Roman"/>
          <w:sz w:val="24"/>
          <w:szCs w:val="24"/>
        </w:rPr>
      </w:pPr>
      <w:r>
        <w:rPr>
          <w:rFonts w:cs="Times New Roman"/>
          <w:sz w:val="24"/>
          <w:szCs w:val="24"/>
        </w:rPr>
      </w:r>
    </w:p>
    <w:p>
      <w:pPr>
        <w:pStyle w:val="Style32"/>
        <w:ind w:left="0" w:right="-81" w:firstLine="720"/>
        <w:jc w:val="center"/>
        <w:rPr>
          <w:rFonts w:ascii="Times New Roman" w:hAnsi="Times New Roman" w:cs="Times New Roman"/>
          <w:sz w:val="24"/>
          <w:szCs w:val="24"/>
        </w:rPr>
      </w:pPr>
      <w:r>
        <w:rPr>
          <w:rFonts w:cs="Times New Roman"/>
          <w:b/>
          <w:kern w:val="2"/>
          <w:sz w:val="24"/>
          <w:szCs w:val="24"/>
        </w:rPr>
        <w:t>10. РАССМОТРЕНИЕ И РАЗРЕШЕНИЕ СПОРОВ</w:t>
      </w:r>
    </w:p>
    <w:p>
      <w:pPr>
        <w:pStyle w:val="Style32"/>
        <w:ind w:left="0" w:right="-79" w:firstLine="720"/>
        <w:rPr>
          <w:rFonts w:ascii="Times New Roman" w:hAnsi="Times New Roman" w:cs="Times New Roman"/>
          <w:sz w:val="24"/>
          <w:szCs w:val="24"/>
        </w:rPr>
      </w:pPr>
      <w:r>
        <w:rPr>
          <w:rFonts w:cs="Times New Roman"/>
          <w:sz w:val="24"/>
          <w:szCs w:val="24"/>
        </w:rPr>
        <w:t>10.1. Претензионный порядок досудебного урегулирования споров, вытекающих из Договора, является для Сторон обязательным.</w:t>
      </w:r>
    </w:p>
    <w:p>
      <w:pPr>
        <w:pStyle w:val="Style32"/>
        <w:widowControl/>
        <w:suppressAutoHyphens w:val="true"/>
        <w:bidi w:val="0"/>
        <w:ind w:left="0" w:right="0" w:firstLine="737"/>
        <w:jc w:val="both"/>
        <w:rPr>
          <w:rFonts w:ascii="Times New Roman" w:hAnsi="Times New Roman" w:cs="Times New Roman"/>
          <w:sz w:val="24"/>
          <w:szCs w:val="24"/>
        </w:rPr>
      </w:pPr>
      <w:r>
        <w:rPr>
          <w:rFonts w:cs="Times New Roman"/>
          <w:sz w:val="24"/>
          <w:szCs w:val="24"/>
        </w:rPr>
        <w:t>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pPr>
        <w:pStyle w:val="Style32"/>
        <w:widowControl/>
        <w:suppressAutoHyphens w:val="true"/>
        <w:bidi w:val="0"/>
        <w:ind w:left="0" w:right="0" w:firstLine="737"/>
        <w:jc w:val="both"/>
        <w:rPr>
          <w:rFonts w:ascii="Times New Roman" w:hAnsi="Times New Roman" w:cs="Times New Roman"/>
          <w:sz w:val="24"/>
          <w:szCs w:val="24"/>
        </w:rPr>
      </w:pPr>
      <w:r>
        <w:rPr>
          <w:rFonts w:cs="Times New Roman"/>
          <w:sz w:val="24"/>
          <w:szCs w:val="24"/>
        </w:rPr>
        <w:t>10.3. Допускается направление Сторонами претензионных писем иными способами: по факсу и электронной почте, экспресс-почтой.</w:t>
      </w:r>
    </w:p>
    <w:p>
      <w:pPr>
        <w:pStyle w:val="Style32"/>
        <w:widowControl/>
        <w:suppressAutoHyphens w:val="true"/>
        <w:bidi w:val="0"/>
        <w:ind w:left="0" w:right="0" w:firstLine="737"/>
        <w:jc w:val="both"/>
        <w:rPr>
          <w:rFonts w:ascii="Times New Roman" w:hAnsi="Times New Roman" w:cs="Times New Roman"/>
          <w:sz w:val="24"/>
          <w:szCs w:val="24"/>
        </w:rPr>
      </w:pPr>
      <w:r>
        <w:rPr>
          <w:rFonts w:cs="Times New Roman"/>
          <w:sz w:val="24"/>
          <w:szCs w:val="24"/>
        </w:rPr>
        <w:t>10.4.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Style32"/>
        <w:widowControl/>
        <w:suppressAutoHyphens w:val="true"/>
        <w:bidi w:val="0"/>
        <w:ind w:left="0" w:right="0" w:firstLine="737"/>
        <w:jc w:val="both"/>
        <w:rPr>
          <w:rFonts w:ascii="Times New Roman" w:hAnsi="Times New Roman" w:cs="Times New Roman"/>
          <w:b/>
          <w:b/>
          <w:kern w:val="2"/>
          <w:sz w:val="24"/>
          <w:szCs w:val="24"/>
        </w:rPr>
      </w:pPr>
      <w:r>
        <w:rPr>
          <w:rFonts w:cs="Times New Roman"/>
          <w:sz w:val="24"/>
          <w:szCs w:val="24"/>
        </w:rPr>
        <w:t>10.5. В случае не урегулирования споров и разногласий в претензионном порядке они передаются на рассмотрение в Арбитражный суд Пензенской области.</w:t>
      </w:r>
    </w:p>
    <w:p>
      <w:pPr>
        <w:pStyle w:val="Style32"/>
        <w:ind w:left="0" w:right="-81" w:firstLine="720"/>
        <w:rPr>
          <w:rFonts w:ascii="Times New Roman" w:hAnsi="Times New Roman" w:cs="Times New Roman"/>
          <w:b/>
          <w:b/>
          <w:kern w:val="2"/>
          <w:sz w:val="24"/>
          <w:szCs w:val="24"/>
        </w:rPr>
      </w:pPr>
      <w:r>
        <w:rPr>
          <w:rFonts w:cs="Times New Roman"/>
          <w:b/>
          <w:kern w:val="2"/>
          <w:sz w:val="24"/>
          <w:szCs w:val="24"/>
        </w:rPr>
      </w:r>
    </w:p>
    <w:p>
      <w:pPr>
        <w:pStyle w:val="Style32"/>
        <w:ind w:left="0" w:right="-81" w:firstLine="720"/>
        <w:rPr>
          <w:rFonts w:ascii="Times New Roman" w:hAnsi="Times New Roman" w:cs="Times New Roman"/>
          <w:b/>
          <w:b/>
          <w:kern w:val="2"/>
          <w:sz w:val="24"/>
          <w:szCs w:val="24"/>
        </w:rPr>
      </w:pPr>
      <w:r>
        <w:rPr>
          <w:rFonts w:cs="Times New Roman"/>
          <w:b/>
          <w:kern w:val="2"/>
          <w:sz w:val="24"/>
          <w:szCs w:val="24"/>
        </w:rPr>
      </w:r>
    </w:p>
    <w:p>
      <w:pPr>
        <w:pStyle w:val="Style32"/>
        <w:ind w:left="0" w:right="-81" w:firstLine="720"/>
        <w:jc w:val="center"/>
        <w:rPr>
          <w:rFonts w:ascii="Times New Roman" w:hAnsi="Times New Roman" w:cs="Times New Roman"/>
          <w:sz w:val="24"/>
          <w:szCs w:val="24"/>
        </w:rPr>
      </w:pPr>
      <w:r>
        <w:rPr>
          <w:rFonts w:cs="Times New Roman"/>
          <w:b/>
          <w:kern w:val="2"/>
          <w:sz w:val="24"/>
          <w:szCs w:val="24"/>
        </w:rPr>
        <w:t xml:space="preserve">11.ОСНОВАНИЯ И ПОРЯДОК ИЗМЕНЕНИЯ И РАСТОРЖЕНИЯ ДОГОВОРА  </w:t>
      </w:r>
    </w:p>
    <w:p>
      <w:pPr>
        <w:pStyle w:val="Normal"/>
        <w:ind w:right="0" w:firstLine="720"/>
        <w:jc w:val="both"/>
        <w:rPr>
          <w:rFonts w:ascii="Times New Roman" w:hAnsi="Times New Roman" w:cs="Times New Roman"/>
          <w:sz w:val="24"/>
          <w:szCs w:val="24"/>
        </w:rPr>
      </w:pPr>
      <w:r>
        <w:rPr>
          <w:rFonts w:cs="Times New Roman"/>
          <w:sz w:val="24"/>
          <w:szCs w:val="24"/>
        </w:rPr>
        <w:t>11.1. Договор может быть изменен по соглашению Сторон при снижении цены Договора без изменения предусмотренных Договором количества выполняемых работ и иных условий Договора.</w:t>
      </w:r>
    </w:p>
    <w:p>
      <w:pPr>
        <w:pStyle w:val="Normal"/>
        <w:ind w:right="0" w:firstLine="720"/>
        <w:jc w:val="both"/>
        <w:rPr>
          <w:rFonts w:ascii="Times New Roman" w:hAnsi="Times New Roman" w:cs="Times New Roman"/>
          <w:sz w:val="24"/>
          <w:szCs w:val="24"/>
        </w:rPr>
      </w:pPr>
      <w:r>
        <w:rPr>
          <w:rFonts w:cs="Times New Roman"/>
          <w:sz w:val="24"/>
          <w:szCs w:val="24"/>
        </w:rPr>
        <w:t>11.2. Договор может быть расторгнут в соответствии с законодательством по соглашению Сторон, по решению суда,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 Российской Федерации.</w:t>
      </w:r>
    </w:p>
    <w:p>
      <w:pPr>
        <w:pStyle w:val="Normal"/>
        <w:ind w:right="0" w:firstLine="720"/>
        <w:jc w:val="both"/>
        <w:rPr>
          <w:rFonts w:ascii="Times New Roman" w:hAnsi="Times New Roman" w:cs="Times New Roman"/>
          <w:sz w:val="24"/>
          <w:szCs w:val="24"/>
        </w:rPr>
      </w:pPr>
      <w:r>
        <w:rPr>
          <w:rFonts w:cs="Times New Roman"/>
          <w:sz w:val="24"/>
          <w:szCs w:val="24"/>
        </w:rPr>
        <w:t>11.3. Заказчик вправе отказаться от исполнения Договора в одностороннем внесудебном порядке в случаях:</w:t>
      </w:r>
    </w:p>
    <w:p>
      <w:pPr>
        <w:pStyle w:val="Normal"/>
        <w:ind w:right="0" w:firstLine="720"/>
        <w:jc w:val="both"/>
        <w:rPr>
          <w:rFonts w:ascii="Times New Roman" w:hAnsi="Times New Roman" w:cs="Times New Roman"/>
          <w:sz w:val="24"/>
          <w:szCs w:val="24"/>
        </w:rPr>
      </w:pPr>
      <w:r>
        <w:rPr>
          <w:rFonts w:cs="Times New Roman"/>
          <w:sz w:val="24"/>
          <w:szCs w:val="24"/>
        </w:rPr>
        <w:t>11.3.1. Оказания услуг ненадлежащего качества с недостатками, которые не могут быть устранены.</w:t>
      </w:r>
    </w:p>
    <w:p>
      <w:pPr>
        <w:pStyle w:val="Normal"/>
        <w:ind w:right="0" w:firstLine="720"/>
        <w:jc w:val="both"/>
        <w:rPr>
          <w:rFonts w:ascii="Times New Roman" w:hAnsi="Times New Roman" w:cs="Times New Roman"/>
          <w:sz w:val="24"/>
          <w:szCs w:val="24"/>
        </w:rPr>
      </w:pPr>
      <w:r>
        <w:rPr>
          <w:rFonts w:cs="Times New Roman"/>
          <w:sz w:val="24"/>
          <w:szCs w:val="24"/>
        </w:rPr>
        <w:t>11.3.2. Неоднократного нарушения Исполнителем сроков оказания услуг.</w:t>
      </w:r>
    </w:p>
    <w:p>
      <w:pPr>
        <w:pStyle w:val="Normal"/>
        <w:ind w:right="0" w:firstLine="720"/>
        <w:jc w:val="both"/>
        <w:rPr>
          <w:rFonts w:ascii="Times New Roman" w:hAnsi="Times New Roman" w:cs="Times New Roman"/>
          <w:sz w:val="24"/>
          <w:szCs w:val="24"/>
        </w:rPr>
      </w:pPr>
      <w:r>
        <w:rPr>
          <w:rFonts w:cs="Times New Roman"/>
          <w:sz w:val="24"/>
          <w:szCs w:val="24"/>
        </w:rPr>
        <w:t>11.3.3. В иных случаях, предусмотренных гражданским законодательством Российской Федерации.</w:t>
      </w:r>
    </w:p>
    <w:p>
      <w:pPr>
        <w:pStyle w:val="Normal"/>
        <w:ind w:right="0" w:firstLine="720"/>
        <w:jc w:val="both"/>
        <w:rPr>
          <w:rFonts w:ascii="Times New Roman" w:hAnsi="Times New Roman" w:cs="Times New Roman"/>
          <w:sz w:val="24"/>
          <w:szCs w:val="24"/>
        </w:rPr>
      </w:pPr>
      <w:r>
        <w:rPr>
          <w:rFonts w:cs="Times New Roman"/>
          <w:sz w:val="24"/>
          <w:szCs w:val="24"/>
        </w:rPr>
        <w:t>11.4. Исполнитель вправе отказаться от Договора в одностороннем порядке в случае необоснованного уклонения Заказчика от принятия и (или) оплаты оказанных услуг.</w:t>
      </w:r>
    </w:p>
    <w:p>
      <w:pPr>
        <w:pStyle w:val="Normal"/>
        <w:ind w:right="0" w:firstLine="720"/>
        <w:rPr>
          <w:rFonts w:ascii="Times New Roman" w:hAnsi="Times New Roman" w:cs="Times New Roman"/>
          <w:sz w:val="24"/>
          <w:szCs w:val="24"/>
        </w:rPr>
      </w:pPr>
      <w:r>
        <w:rPr>
          <w:rFonts w:cs="Times New Roman"/>
          <w:sz w:val="24"/>
          <w:szCs w:val="24"/>
        </w:rPr>
      </w:r>
    </w:p>
    <w:p>
      <w:pPr>
        <w:pStyle w:val="Normal"/>
        <w:ind w:right="0" w:firstLine="720"/>
        <w:rPr>
          <w:rFonts w:ascii="Times New Roman" w:hAnsi="Times New Roman" w:cs="Times New Roman"/>
          <w:sz w:val="24"/>
          <w:szCs w:val="24"/>
        </w:rPr>
      </w:pPr>
      <w:r>
        <w:rPr>
          <w:rFonts w:cs="Times New Roman"/>
          <w:sz w:val="24"/>
          <w:szCs w:val="24"/>
        </w:rPr>
      </w:r>
    </w:p>
    <w:p>
      <w:pPr>
        <w:pStyle w:val="Normal"/>
        <w:jc w:val="center"/>
        <w:rPr>
          <w:rFonts w:ascii="Times New Roman" w:hAnsi="Times New Roman" w:cs="Times New Roman"/>
          <w:sz w:val="24"/>
          <w:szCs w:val="24"/>
        </w:rPr>
      </w:pPr>
      <w:r>
        <w:rPr>
          <w:rFonts w:cs="Times New Roman"/>
          <w:b/>
          <w:sz w:val="24"/>
          <w:szCs w:val="24"/>
        </w:rPr>
        <w:t>12. ПРОЧИЕ УСЛОВИЯ</w:t>
      </w:r>
    </w:p>
    <w:p>
      <w:pPr>
        <w:pStyle w:val="Normal"/>
        <w:ind w:right="0" w:firstLine="720"/>
        <w:jc w:val="both"/>
        <w:rPr>
          <w:rFonts w:ascii="Times New Roman" w:hAnsi="Times New Roman" w:cs="Times New Roman"/>
          <w:sz w:val="24"/>
          <w:szCs w:val="24"/>
        </w:rPr>
      </w:pPr>
      <w:r>
        <w:rPr>
          <w:rFonts w:cs="Times New Roman"/>
          <w:sz w:val="24"/>
          <w:szCs w:val="24"/>
        </w:rPr>
        <w:t>12.1.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Сторон и содержат ссылку на Договор.</w:t>
      </w:r>
    </w:p>
    <w:p>
      <w:pPr>
        <w:pStyle w:val="Normal"/>
        <w:ind w:right="0" w:firstLine="720"/>
        <w:jc w:val="both"/>
        <w:rPr>
          <w:rFonts w:ascii="Times New Roman" w:hAnsi="Times New Roman" w:cs="Times New Roman"/>
          <w:sz w:val="24"/>
          <w:szCs w:val="24"/>
        </w:rPr>
      </w:pPr>
      <w:r>
        <w:rPr>
          <w:rFonts w:cs="Times New Roman"/>
          <w:sz w:val="24"/>
          <w:szCs w:val="24"/>
        </w:rPr>
        <w:t>12.2.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pPr>
        <w:pStyle w:val="Normal"/>
        <w:ind w:right="0" w:firstLine="720"/>
        <w:jc w:val="both"/>
        <w:rPr>
          <w:rFonts w:ascii="Times New Roman" w:hAnsi="Times New Roman" w:cs="Times New Roman"/>
          <w:sz w:val="24"/>
          <w:szCs w:val="24"/>
        </w:rPr>
      </w:pPr>
      <w:r>
        <w:rPr>
          <w:rFonts w:cs="Times New Roman"/>
          <w:sz w:val="24"/>
          <w:szCs w:val="24"/>
        </w:rPr>
        <w:t>12.3.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pPr>
        <w:pStyle w:val="Normal"/>
        <w:ind w:right="0" w:firstLine="720"/>
        <w:jc w:val="both"/>
        <w:rPr>
          <w:rFonts w:ascii="Times New Roman" w:hAnsi="Times New Roman" w:cs="Times New Roman"/>
          <w:sz w:val="24"/>
          <w:szCs w:val="24"/>
        </w:rPr>
      </w:pPr>
      <w:r>
        <w:rPr>
          <w:rFonts w:cs="Times New Roman"/>
          <w:sz w:val="24"/>
          <w:szCs w:val="24"/>
        </w:rPr>
        <w:t>12.4.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действия таких изменений.</w:t>
      </w:r>
    </w:p>
    <w:p>
      <w:pPr>
        <w:pStyle w:val="Normal"/>
        <w:ind w:right="0" w:firstLine="720"/>
        <w:jc w:val="both"/>
        <w:rPr>
          <w:rFonts w:ascii="Times New Roman" w:hAnsi="Times New Roman" w:cs="Times New Roman"/>
          <w:sz w:val="24"/>
          <w:szCs w:val="24"/>
        </w:rPr>
      </w:pPr>
      <w:r>
        <w:rPr>
          <w:rFonts w:cs="Times New Roman"/>
          <w:sz w:val="24"/>
          <w:szCs w:val="24"/>
        </w:rPr>
        <w:t>12.5. Исполнитель не вправе передавать свои права по Договору третьим лицам.</w:t>
      </w:r>
    </w:p>
    <w:p>
      <w:pPr>
        <w:pStyle w:val="Normal"/>
        <w:ind w:right="0" w:firstLine="720"/>
        <w:jc w:val="both"/>
        <w:rPr>
          <w:rFonts w:ascii="Times New Roman" w:hAnsi="Times New Roman" w:cs="Times New Roman"/>
          <w:sz w:val="24"/>
          <w:szCs w:val="24"/>
        </w:rPr>
      </w:pPr>
      <w:r>
        <w:rPr>
          <w:rFonts w:cs="Times New Roman"/>
          <w:sz w:val="24"/>
          <w:szCs w:val="24"/>
        </w:rPr>
        <w:t>12.6. Во всем остальном, что не предусмотрено Договором, Стороны руководствуются действующим законодательством Российской Федерации.</w:t>
      </w:r>
    </w:p>
    <w:p>
      <w:pPr>
        <w:pStyle w:val="Normal"/>
        <w:ind w:right="0" w:firstLine="720"/>
        <w:jc w:val="both"/>
        <w:rPr>
          <w:rFonts w:ascii="Times New Roman" w:hAnsi="Times New Roman" w:cs="Times New Roman"/>
          <w:sz w:val="24"/>
          <w:szCs w:val="24"/>
        </w:rPr>
      </w:pPr>
      <w:r>
        <w:rPr>
          <w:rFonts w:cs="Times New Roman"/>
          <w:sz w:val="24"/>
          <w:szCs w:val="24"/>
        </w:rPr>
        <w:t xml:space="preserve">12.7. Договор составлен в 2 (двух) подлинных экземплярах на русском языке, по одному для каждой из Сторон.  </w:t>
      </w:r>
    </w:p>
    <w:p>
      <w:pPr>
        <w:pStyle w:val="Normal"/>
        <w:ind w:right="0" w:firstLine="720"/>
        <w:jc w:val="both"/>
        <w:rPr>
          <w:rFonts w:ascii="Times New Roman" w:hAnsi="Times New Roman" w:eastAsia="Arial Unicode MS" w:cs="Times New Roman"/>
          <w:kern w:val="2"/>
          <w:sz w:val="24"/>
          <w:szCs w:val="24"/>
        </w:rPr>
      </w:pPr>
      <w:r>
        <w:rPr>
          <w:rFonts w:cs="Times New Roman"/>
          <w:sz w:val="24"/>
          <w:szCs w:val="24"/>
        </w:rPr>
        <w:t>12.8. Неотъемлемой частью настоящего Договора является следующее приложение:</w:t>
      </w:r>
    </w:p>
    <w:p>
      <w:pPr>
        <w:pStyle w:val="Normal"/>
        <w:jc w:val="both"/>
        <w:rPr/>
      </w:pPr>
      <w:r>
        <w:rPr>
          <w:rFonts w:eastAsia="Arial Unicode MS" w:cs="Times New Roman"/>
          <w:kern w:val="2"/>
          <w:sz w:val="24"/>
          <w:szCs w:val="24"/>
        </w:rPr>
        <w:t xml:space="preserve">Приложение № 1. «Техническое задание </w:t>
      </w:r>
      <w:r>
        <w:rPr>
          <w:rFonts w:eastAsia="Arial Unicode MS" w:cs="Times New Roman"/>
          <w:b w:val="false"/>
          <w:bCs w:val="false"/>
          <w:i w:val="false"/>
          <w:strike w:val="false"/>
          <w:dstrike w:val="false"/>
          <w:outline w:val="false"/>
          <w:shadow w:val="false"/>
          <w:color w:val="000000"/>
          <w:kern w:val="2"/>
          <w:sz w:val="24"/>
          <w:szCs w:val="24"/>
          <w:u w:val="none"/>
          <w:em w:val="none"/>
        </w:rPr>
        <w:t xml:space="preserve">на оказание услуг по </w:t>
      </w:r>
      <w:r>
        <w:rPr>
          <w:rFonts w:eastAsia="Times New Roman" w:cs="Times New Roman"/>
          <w:b w:val="false"/>
          <w:bCs w:val="false"/>
          <w:i w:val="false"/>
          <w:caps w:val="false"/>
          <w:smallCaps w:val="false"/>
          <w:strike w:val="false"/>
          <w:dstrike w:val="false"/>
          <w:outline w:val="false"/>
          <w:shadow w:val="false"/>
          <w:color w:val="000000"/>
          <w:spacing w:val="0"/>
          <w:kern w:val="2"/>
          <w:sz w:val="24"/>
          <w:szCs w:val="24"/>
          <w:u w:val="none"/>
          <w:em w:val="none"/>
          <w:lang w:val="ru-RU" w:eastAsia="zh-CN" w:bidi="ar-SA"/>
        </w:rPr>
        <w:t>ремонту и техническому обслуживанию гидравлического и аварийно-спасательного инструмента».</w:t>
      </w:r>
    </w:p>
    <w:p>
      <w:pPr>
        <w:pStyle w:val="Normal"/>
        <w:widowControl w:val="false"/>
        <w:spacing w:lineRule="auto" w:line="276" w:before="0" w:after="200"/>
        <w:contextualSpacing/>
        <w:jc w:val="center"/>
        <w:rPr>
          <w:rFonts w:ascii="Times New Roman" w:hAnsi="Times New Roman" w:cs="Times New Roman"/>
          <w:b/>
          <w:b/>
          <w:sz w:val="24"/>
          <w:szCs w:val="24"/>
        </w:rPr>
      </w:pPr>
      <w:r>
        <w:rPr>
          <w:rFonts w:cs="Times New Roman"/>
          <w:b/>
          <w:sz w:val="24"/>
          <w:szCs w:val="24"/>
        </w:rPr>
      </w:r>
    </w:p>
    <w:p>
      <w:pPr>
        <w:pStyle w:val="Normal"/>
        <w:widowControl w:val="false"/>
        <w:spacing w:lineRule="auto" w:line="276" w:before="0" w:after="200"/>
        <w:contextualSpacing/>
        <w:jc w:val="center"/>
        <w:rPr>
          <w:rFonts w:ascii="Times New Roman" w:hAnsi="Times New Roman" w:cs="Times New Roman"/>
          <w:b/>
          <w:b/>
          <w:sz w:val="24"/>
          <w:szCs w:val="24"/>
        </w:rPr>
      </w:pPr>
      <w:r>
        <w:rPr>
          <w:rFonts w:cs="Times New Roman"/>
          <w:b/>
          <w:sz w:val="24"/>
          <w:szCs w:val="24"/>
        </w:rPr>
      </w:r>
    </w:p>
    <w:p>
      <w:pPr>
        <w:pStyle w:val="Normal"/>
        <w:widowControl w:val="false"/>
        <w:spacing w:lineRule="auto" w:line="276" w:before="0" w:after="200"/>
        <w:contextualSpacing/>
        <w:jc w:val="center"/>
        <w:rPr>
          <w:rFonts w:ascii="Times New Roman" w:hAnsi="Times New Roman" w:cs="Times New Roman"/>
          <w:b/>
          <w:b/>
          <w:sz w:val="24"/>
          <w:szCs w:val="24"/>
        </w:rPr>
      </w:pPr>
      <w:r>
        <w:rPr>
          <w:rFonts w:cs="Times New Roman"/>
          <w:b/>
          <w:sz w:val="24"/>
          <w:szCs w:val="24"/>
        </w:rPr>
        <w:t>13. ЮРИДИЧЕСКИЕ АДРЕСА, БАНКОВСКИЕ РЕКВИЗИТЫ</w:t>
      </w:r>
    </w:p>
    <w:p>
      <w:pPr>
        <w:pStyle w:val="Normal"/>
        <w:widowControl w:val="false"/>
        <w:spacing w:lineRule="auto" w:line="276" w:before="0" w:after="200"/>
        <w:contextualSpacing/>
        <w:jc w:val="center"/>
        <w:rPr>
          <w:rFonts w:ascii="Times New Roman" w:hAnsi="Times New Roman" w:cs="Times New Roman"/>
          <w:b/>
          <w:b/>
          <w:sz w:val="24"/>
          <w:szCs w:val="24"/>
        </w:rPr>
      </w:pPr>
      <w:r>
        <w:rPr>
          <w:rFonts w:cs="Times New Roman"/>
          <w:b/>
          <w:sz w:val="24"/>
          <w:szCs w:val="24"/>
        </w:rPr>
        <w:t>И ПОДПИСИ СТОРОН</w:t>
      </w:r>
    </w:p>
    <w:p>
      <w:pPr>
        <w:pStyle w:val="Normal"/>
        <w:spacing w:lineRule="atLeast" w:line="20" w:before="0" w:after="0"/>
        <w:jc w:val="both"/>
        <w:rPr/>
      </w:pPr>
      <w:r>
        <w:rPr>
          <w:rFonts w:cs="Times New Roman"/>
          <w:b/>
          <w:sz w:val="24"/>
          <w:szCs w:val="24"/>
        </w:rPr>
        <w:t>Заказчик:</w:t>
      </w:r>
      <w:r>
        <w:rPr>
          <w:rFonts w:cs="Times New Roman"/>
          <w:sz w:val="24"/>
          <w:szCs w:val="24"/>
        </w:rPr>
        <w:t xml:space="preserve"> </w:t>
      </w:r>
      <w:r>
        <w:rPr>
          <w:rFonts w:cs="Times New Roman"/>
          <w:color w:val="000000"/>
          <w:sz w:val="24"/>
          <w:szCs w:val="24"/>
        </w:rPr>
        <w:t xml:space="preserve">Главное управление </w:t>
      </w:r>
      <w:r>
        <w:rPr>
          <w:rFonts w:cs="Times New Roman"/>
          <w:color w:val="000000"/>
          <w:kern w:val="2"/>
          <w:sz w:val="24"/>
          <w:szCs w:val="24"/>
        </w:rPr>
        <w:t>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rPr>
          <w:color w:val="000000"/>
        </w:rPr>
      </w:pPr>
      <w:r>
        <w:rPr>
          <w:color w:val="000000"/>
        </w:rPr>
        <w:t>Адрес: 440008, г. Пенза, ул. Дзержинского, д. 5.</w:t>
      </w:r>
    </w:p>
    <w:p>
      <w:pPr>
        <w:pStyle w:val="1"/>
        <w:rPr>
          <w:color w:val="000000"/>
          <w:szCs w:val="24"/>
        </w:rPr>
      </w:pPr>
      <w:r>
        <w:rPr>
          <w:color w:val="000000"/>
          <w:szCs w:val="24"/>
        </w:rPr>
        <w:t>ИНН/КПП 5836013273/583601001</w:t>
      </w:r>
    </w:p>
    <w:p>
      <w:pPr>
        <w:pStyle w:val="1"/>
        <w:tabs>
          <w:tab w:val="clear" w:pos="708"/>
          <w:tab w:val="left" w:pos="10206" w:leader="none"/>
        </w:tabs>
        <w:rPr>
          <w:color w:val="000000"/>
          <w:szCs w:val="24"/>
        </w:rPr>
      </w:pPr>
      <w:r>
        <w:rPr>
          <w:color w:val="000000"/>
          <w:szCs w:val="24"/>
        </w:rPr>
        <w:t>л/с 03551782840</w:t>
      </w:r>
    </w:p>
    <w:p>
      <w:pPr>
        <w:pStyle w:val="1"/>
        <w:tabs>
          <w:tab w:val="clear" w:pos="708"/>
          <w:tab w:val="left" w:pos="10206" w:leader="none"/>
        </w:tabs>
        <w:jc w:val="both"/>
        <w:rPr>
          <w:color w:val="000000"/>
          <w:szCs w:val="24"/>
        </w:rPr>
      </w:pPr>
      <w:r>
        <w:rPr>
          <w:color w:val="000000"/>
          <w:szCs w:val="24"/>
        </w:rPr>
        <w:t>Получатель: УФК по Нижегородской области(Главное управление МЧС России по Пензенской области,л/с 03551782840)</w:t>
      </w:r>
    </w:p>
    <w:p>
      <w:pPr>
        <w:pStyle w:val="1"/>
        <w:tabs>
          <w:tab w:val="clear" w:pos="708"/>
          <w:tab w:val="left" w:pos="10206" w:leader="none"/>
        </w:tabs>
        <w:jc w:val="both"/>
        <w:rPr/>
      </w:pPr>
      <w:r>
        <w:rPr>
          <w:color w:val="000000"/>
          <w:szCs w:val="24"/>
        </w:rPr>
        <w:t xml:space="preserve">Банк получателя: </w:t>
      </w:r>
      <w:r>
        <w:rPr>
          <w:bCs/>
          <w:szCs w:val="24"/>
        </w:rPr>
        <w:t>ОКЦ №</w:t>
      </w:r>
      <w:r>
        <w:rPr>
          <w:bCs/>
          <w:szCs w:val="24"/>
          <w:lang w:val="ru-RU"/>
        </w:rPr>
        <w:t>1</w:t>
      </w:r>
      <w:r>
        <w:rPr>
          <w:bCs/>
          <w:szCs w:val="24"/>
        </w:rPr>
        <w:t xml:space="preserve"> ВОЛГО</w:t>
      </w:r>
      <w:r>
        <w:rPr>
          <w:bCs/>
          <w:szCs w:val="24"/>
          <w:lang w:val="ru-RU"/>
        </w:rPr>
        <w:t>-</w:t>
      </w:r>
      <w:r>
        <w:rPr>
          <w:bCs/>
          <w:szCs w:val="24"/>
        </w:rPr>
        <w:t>ВЯТСКО</w:t>
      </w:r>
      <w:r>
        <w:rPr>
          <w:bCs/>
          <w:szCs w:val="24"/>
          <w:lang w:val="ru-RU"/>
        </w:rPr>
        <w:t>ГО</w:t>
      </w:r>
      <w:r>
        <w:rPr>
          <w:bCs/>
          <w:szCs w:val="24"/>
        </w:rPr>
        <w:t xml:space="preserve"> ГУ БАНКА РОССИИ</w:t>
      </w:r>
      <w:r>
        <w:rPr>
          <w:color w:val="000000"/>
          <w:szCs w:val="24"/>
        </w:rPr>
        <w:t>/</w:t>
      </w:r>
      <w:r>
        <w:rPr>
          <w:color w:val="000000"/>
          <w:szCs w:val="24"/>
          <w:lang w:val="ru-RU"/>
        </w:rPr>
        <w:t>/</w:t>
      </w:r>
      <w:r>
        <w:rPr>
          <w:color w:val="000000"/>
          <w:szCs w:val="24"/>
        </w:rPr>
        <w:t xml:space="preserve">УФК по Нижегородской области г. Нижний Новгород </w:t>
      </w:r>
    </w:p>
    <w:p>
      <w:pPr>
        <w:pStyle w:val="NormalWeb"/>
        <w:widowControl w:val="false"/>
        <w:shd w:val="clear" w:fill="FFFFFF"/>
        <w:spacing w:before="0" w:after="0"/>
        <w:jc w:val="left"/>
        <w:textAlignment w:val="baseline"/>
        <w:rPr>
          <w:color w:val="000000"/>
        </w:rPr>
      </w:pPr>
      <w:r>
        <w:rPr>
          <w:color w:val="000000"/>
        </w:rPr>
        <w:t>Казначейский счет: 03211643000000013238</w:t>
      </w:r>
    </w:p>
    <w:p>
      <w:pPr>
        <w:pStyle w:val="NormalWeb"/>
        <w:widowControl w:val="false"/>
        <w:shd w:val="clear" w:fill="FFFFFF"/>
        <w:spacing w:before="0" w:after="0"/>
        <w:jc w:val="left"/>
        <w:textAlignment w:val="baseline"/>
        <w:rPr>
          <w:color w:val="000000"/>
        </w:rPr>
      </w:pPr>
      <w:r>
        <w:rPr>
          <w:color w:val="000000"/>
        </w:rPr>
        <w:t>Единый казначейский счет: 40102810745370000024</w:t>
      </w:r>
    </w:p>
    <w:p>
      <w:pPr>
        <w:pStyle w:val="1"/>
        <w:rPr>
          <w:color w:val="000000"/>
          <w:spacing w:val="-1"/>
          <w:szCs w:val="24"/>
          <w:lang w:val="ru-RU"/>
        </w:rPr>
      </w:pPr>
      <w:r>
        <w:rPr>
          <w:color w:val="000000"/>
          <w:spacing w:val="-1"/>
          <w:szCs w:val="24"/>
          <w:lang w:val="ru-RU"/>
        </w:rPr>
        <w:t>БИК 012202102</w:t>
      </w:r>
    </w:p>
    <w:p>
      <w:pPr>
        <w:pStyle w:val="1"/>
        <w:rPr>
          <w:color w:val="000000"/>
          <w:spacing w:val="-1"/>
          <w:szCs w:val="24"/>
          <w:lang w:val="ru-RU"/>
        </w:rPr>
      </w:pPr>
      <w:r>
        <w:rPr>
          <w:color w:val="000000"/>
          <w:spacing w:val="-1"/>
          <w:szCs w:val="24"/>
          <w:lang w:val="ru-RU"/>
        </w:rPr>
        <w:t>ОКТМО 56701000</w:t>
      </w:r>
    </w:p>
    <w:p>
      <w:pPr>
        <w:pStyle w:val="Normal"/>
        <w:spacing w:lineRule="atLeast" w:line="20" w:before="0" w:after="0"/>
        <w:jc w:val="both"/>
        <w:rPr/>
      </w:pPr>
      <w:r>
        <w:rPr>
          <w:rFonts w:eastAsia="SimSun;宋体" w:cs="Times New Roman"/>
          <w:color w:val="111111"/>
          <w:spacing w:val="-1"/>
          <w:kern w:val="2"/>
          <w:sz w:val="24"/>
          <w:szCs w:val="24"/>
          <w:lang w:val="ru-RU" w:eastAsia="zh-CN" w:bidi="ar-SA"/>
        </w:rPr>
        <w:t xml:space="preserve">Электронная почта : </w:t>
      </w:r>
      <w:r>
        <w:rPr>
          <w:rFonts w:eastAsia="SimSun;宋体" w:cs="Times New Roman"/>
          <w:b w:val="false"/>
          <w:i w:val="false"/>
          <w:caps w:val="false"/>
          <w:smallCaps w:val="false"/>
          <w:color w:val="111111"/>
          <w:spacing w:val="0"/>
          <w:kern w:val="2"/>
          <w:sz w:val="24"/>
          <w:szCs w:val="24"/>
          <w:lang w:val="ru-RU" w:eastAsia="zh-CN" w:bidi="ar-SA"/>
        </w:rPr>
        <w:t>kan-gu@mail.ru</w:t>
      </w:r>
    </w:p>
    <w:p>
      <w:pPr>
        <w:pStyle w:val="Normal"/>
        <w:spacing w:lineRule="atLeast" w:line="20" w:before="0" w:after="0"/>
        <w:jc w:val="both"/>
        <w:rPr>
          <w:rFonts w:ascii="Times New Roman" w:hAnsi="Times New Roman" w:eastAsia="Arial Unicode MS" w:cs="Times New Roman"/>
          <w:b/>
          <w:b/>
          <w:i w:val="false"/>
          <w:i w:val="false"/>
          <w:caps w:val="false"/>
          <w:smallCaps w:val="false"/>
          <w:color w:val="auto"/>
          <w:spacing w:val="0"/>
          <w:kern w:val="2"/>
          <w:sz w:val="24"/>
          <w:szCs w:val="24"/>
          <w:shd w:fill="auto" w:val="clear"/>
          <w:lang w:val="ru-RU" w:eastAsia="zh-CN" w:bidi="ar-SA"/>
        </w:rPr>
      </w:pPr>
      <w:r>
        <w:rPr>
          <w:rFonts w:eastAsia="Arial Unicode MS" w:cs="Times New Roman"/>
          <w:b/>
          <w:i w:val="false"/>
          <w:caps w:val="false"/>
          <w:smallCaps w:val="false"/>
          <w:color w:val="000000"/>
          <w:spacing w:val="0"/>
          <w:kern w:val="2"/>
          <w:sz w:val="24"/>
          <w:szCs w:val="24"/>
          <w:shd w:fill="auto" w:val="clear"/>
          <w:lang w:val="ru-RU" w:eastAsia="zh-CN" w:bidi="ar-SA"/>
        </w:rPr>
      </w:r>
    </w:p>
    <w:p>
      <w:pPr>
        <w:pStyle w:val="Normal"/>
        <w:spacing w:lineRule="atLeast" w:line="20" w:before="0" w:after="0"/>
        <w:jc w:val="both"/>
        <w:rPr>
          <w:rFonts w:ascii="Times New Roman" w:hAnsi="Times New Roman" w:eastAsia="Arial Unicode MS" w:cs="Times New Roman"/>
          <w:b/>
          <w:b/>
          <w:i w:val="false"/>
          <w:i w:val="false"/>
          <w:caps w:val="false"/>
          <w:smallCaps w:val="false"/>
          <w:color w:val="auto"/>
          <w:spacing w:val="0"/>
          <w:kern w:val="2"/>
          <w:sz w:val="24"/>
          <w:szCs w:val="24"/>
          <w:shd w:fill="auto" w:val="clear"/>
          <w:lang w:val="ru-RU" w:eastAsia="zh-CN" w:bidi="ar-SA"/>
        </w:rPr>
      </w:pPr>
      <w:r>
        <w:rPr>
          <w:rFonts w:eastAsia="Arial Unicode MS" w:cs="Times New Roman"/>
          <w:b/>
          <w:i w:val="false"/>
          <w:caps w:val="false"/>
          <w:smallCaps w:val="false"/>
          <w:color w:val="000000"/>
          <w:spacing w:val="0"/>
          <w:kern w:val="2"/>
          <w:sz w:val="24"/>
          <w:szCs w:val="24"/>
          <w:shd w:fill="auto" w:val="clear"/>
          <w:lang w:val="ru-RU" w:eastAsia="zh-CN" w:bidi="ar-SA"/>
        </w:rPr>
      </w:r>
    </w:p>
    <w:p>
      <w:pPr>
        <w:pStyle w:val="Normal"/>
        <w:spacing w:lineRule="atLeast" w:line="20" w:before="0" w:after="0"/>
        <w:jc w:val="both"/>
        <w:rPr>
          <w:rFonts w:ascii="Times New Roman" w:hAnsi="Times New Roman" w:eastAsia="Arial Unicode MS" w:cs="Times New Roman"/>
          <w:b/>
          <w:b/>
          <w:i w:val="false"/>
          <w:i w:val="false"/>
          <w:caps w:val="false"/>
          <w:smallCaps w:val="false"/>
          <w:color w:val="auto"/>
          <w:spacing w:val="0"/>
          <w:kern w:val="2"/>
          <w:sz w:val="24"/>
          <w:szCs w:val="24"/>
          <w:shd w:fill="auto" w:val="clear"/>
          <w:lang w:val="ru-RU" w:eastAsia="zh-CN" w:bidi="ar-SA"/>
        </w:rPr>
      </w:pPr>
      <w:r>
        <w:rPr>
          <w:rFonts w:eastAsia="Arial Unicode MS" w:cs="Times New Roman"/>
          <w:b/>
          <w:i w:val="false"/>
          <w:caps w:val="false"/>
          <w:smallCaps w:val="false"/>
          <w:color w:val="000000"/>
          <w:spacing w:val="0"/>
          <w:kern w:val="2"/>
          <w:sz w:val="24"/>
          <w:szCs w:val="24"/>
          <w:shd w:fill="auto" w:val="clear"/>
          <w:lang w:val="ru-RU" w:eastAsia="zh-CN" w:bidi="ar-SA"/>
        </w:rPr>
        <w:t xml:space="preserve">  </w:t>
      </w:r>
    </w:p>
    <w:p>
      <w:pPr>
        <w:pStyle w:val="Normal"/>
        <w:spacing w:lineRule="atLeast" w:line="20" w:before="0" w:after="0"/>
        <w:jc w:val="both"/>
        <w:rPr>
          <w:rFonts w:ascii="Times New Roman" w:hAnsi="Times New Roman" w:eastAsia="Arial Unicode MS" w:cs="Times New Roman"/>
          <w:b/>
          <w:b/>
          <w:i w:val="false"/>
          <w:i w:val="false"/>
          <w:caps w:val="false"/>
          <w:smallCaps w:val="false"/>
          <w:color w:val="auto"/>
          <w:spacing w:val="0"/>
          <w:kern w:val="2"/>
          <w:sz w:val="24"/>
          <w:szCs w:val="24"/>
          <w:shd w:fill="auto" w:val="clear"/>
          <w:lang w:val="ru-RU" w:eastAsia="zh-CN" w:bidi="ar-SA"/>
        </w:rPr>
      </w:pPr>
      <w:r>
        <w:rPr>
          <w:rFonts w:eastAsia="Arial Unicode MS" w:cs="Times New Roman"/>
          <w:b/>
          <w:i w:val="false"/>
          <w:caps w:val="false"/>
          <w:smallCaps w:val="false"/>
          <w:color w:val="000000"/>
          <w:spacing w:val="0"/>
          <w:kern w:val="2"/>
          <w:sz w:val="24"/>
          <w:szCs w:val="24"/>
          <w:shd w:fill="auto" w:val="clear"/>
          <w:lang w:val="ru-RU" w:eastAsia="zh-CN" w:bidi="ar-SA"/>
        </w:rPr>
      </w:r>
    </w:p>
    <w:p>
      <w:pPr>
        <w:pStyle w:val="Normal"/>
        <w:jc w:val="both"/>
        <w:rPr/>
      </w:pPr>
      <w:r>
        <w:rPr>
          <w:rFonts w:eastAsia="Times New Roman" w:cs="Times New Roman"/>
          <w:b/>
          <w:color w:val="000000"/>
          <w:sz w:val="24"/>
          <w:szCs w:val="24"/>
          <w:shd w:fill="auto" w:val="clear"/>
          <w:lang w:val="ru-RU" w:eastAsia="zh-CN" w:bidi="ar-SA"/>
        </w:rPr>
        <w:t>Исполнитель</w:t>
      </w:r>
      <w:r>
        <w:rPr>
          <w:rFonts w:cs="Times New Roman"/>
          <w:b/>
          <w:sz w:val="24"/>
          <w:szCs w:val="24"/>
          <w:shd w:fill="auto" w:val="clear"/>
        </w:rPr>
        <w:t xml:space="preserve">: </w:t>
      </w:r>
    </w:p>
    <w:p>
      <w:pPr>
        <w:pStyle w:val="1"/>
        <w:spacing w:lineRule="auto" w:line="240"/>
        <w:ind w:right="0" w:hanging="0"/>
        <w:jc w:val="both"/>
        <w:rPr>
          <w:rFonts w:ascii="Times New Roman" w:hAnsi="Times New Roman" w:cs="Times New Roman"/>
          <w:sz w:val="24"/>
          <w:szCs w:val="24"/>
        </w:rPr>
      </w:pPr>
      <w:r>
        <w:rPr>
          <w:rFonts w:cs="Times New Roman"/>
          <w:sz w:val="24"/>
          <w:szCs w:val="24"/>
        </w:rPr>
      </w:r>
    </w:p>
    <w:p>
      <w:pPr>
        <w:pStyle w:val="1"/>
        <w:spacing w:lineRule="auto" w:line="240"/>
        <w:ind w:right="0" w:hanging="0"/>
        <w:jc w:val="both"/>
        <w:rPr>
          <w:rFonts w:ascii="Times New Roman" w:hAnsi="Times New Roman" w:cs="Times New Roman"/>
          <w:sz w:val="24"/>
          <w:szCs w:val="24"/>
        </w:rPr>
      </w:pPr>
      <w:r>
        <w:rPr>
          <w:rFonts w:cs="Times New Roman"/>
          <w:sz w:val="24"/>
          <w:szCs w:val="24"/>
        </w:rPr>
      </w:r>
    </w:p>
    <w:p>
      <w:pPr>
        <w:pStyle w:val="1"/>
        <w:spacing w:lineRule="auto" w:line="240"/>
        <w:ind w:right="0" w:hanging="0"/>
        <w:jc w:val="both"/>
        <w:rPr>
          <w:rFonts w:ascii="Times New Roman" w:hAnsi="Times New Roman" w:cs="Times New Roman"/>
          <w:sz w:val="24"/>
          <w:szCs w:val="24"/>
        </w:rPr>
      </w:pPr>
      <w:r>
        <w:rPr>
          <w:rFonts w:cs="Times New Roman"/>
          <w:sz w:val="24"/>
          <w:szCs w:val="24"/>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ind w:left="-142" w:right="-108" w:firstLine="142"/>
        <w:jc w:val="both"/>
        <w:rPr>
          <w:rFonts w:ascii="Times New Roman" w:hAnsi="Times New Roman" w:cs="Times New Roman"/>
          <w:sz w:val="24"/>
          <w:szCs w:val="24"/>
          <w:shd w:fill="auto" w:val="clear"/>
        </w:rPr>
      </w:pPr>
      <w:r>
        <w:rPr>
          <w:rFonts w:cs="Times New Roman"/>
          <w:sz w:val="24"/>
          <w:szCs w:val="24"/>
          <w:shd w:fill="auto" w:val="clear"/>
        </w:rPr>
      </w:r>
    </w:p>
    <w:p>
      <w:pPr>
        <w:pStyle w:val="Normal"/>
        <w:jc w:val="both"/>
        <w:rPr>
          <w:rFonts w:ascii="Times New Roman" w:hAnsi="Times New Roman" w:cs="Times New Roman"/>
          <w:sz w:val="24"/>
          <w:szCs w:val="24"/>
          <w:shd w:fill="auto" w:val="clear"/>
        </w:rPr>
      </w:pPr>
      <w:r>
        <w:rPr>
          <w:rFonts w:cs="Times New Roman"/>
          <w:sz w:val="24"/>
          <w:szCs w:val="24"/>
          <w:shd w:fill="auto" w:val="clear"/>
        </w:rPr>
      </w:r>
    </w:p>
    <w:p>
      <w:pPr>
        <w:pStyle w:val="Normal"/>
        <w:ind w:right="-108" w:hanging="0"/>
        <w:rPr>
          <w:rFonts w:ascii="Times New Roman" w:hAnsi="Times New Roman" w:cs="Times New Roman"/>
          <w:sz w:val="24"/>
          <w:szCs w:val="24"/>
        </w:rPr>
      </w:pPr>
      <w:r>
        <w:rPr>
          <w:rFonts w:cs="Times New Roman"/>
          <w:sz w:val="24"/>
          <w:szCs w:val="24"/>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t xml:space="preserve">                                                                                                          </w:t>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widowControl w:val="false"/>
        <w:rPr>
          <w:rFonts w:ascii="Times New Roman" w:hAnsi="Times New Roman" w:cs="Times New Roman"/>
          <w:sz w:val="24"/>
          <w:szCs w:val="24"/>
          <w:shd w:fill="auto" w:val="clear"/>
        </w:rPr>
      </w:pPr>
      <w:r>
        <w:rPr>
          <w:rFonts w:cs="Times New Roman"/>
          <w:sz w:val="24"/>
          <w:szCs w:val="24"/>
          <w:shd w:fill="auto" w:val="clear"/>
        </w:rPr>
      </w:r>
    </w:p>
    <w:p>
      <w:pPr>
        <w:pStyle w:val="Normal"/>
        <w:tabs>
          <w:tab w:val="clear" w:pos="708"/>
          <w:tab w:val="left" w:pos="5655" w:leader="none"/>
        </w:tabs>
        <w:rPr>
          <w:rFonts w:ascii="Times New Roman" w:hAnsi="Times New Roman" w:cs="Times New Roman"/>
          <w:bCs/>
          <w:sz w:val="24"/>
          <w:szCs w:val="24"/>
          <w:shd w:fill="auto" w:val="clear"/>
        </w:rPr>
      </w:pPr>
      <w:r>
        <w:rPr>
          <w:rFonts w:cs="Times New Roman"/>
          <w:bCs/>
          <w:sz w:val="24"/>
          <w:szCs w:val="24"/>
          <w:shd w:fill="auto" w:val="clear"/>
        </w:rPr>
      </w:r>
    </w:p>
    <w:p>
      <w:pPr>
        <w:pStyle w:val="Normal"/>
        <w:widowControl w:val="false"/>
        <w:jc w:val="center"/>
        <w:rPr>
          <w:rFonts w:ascii="Times New Roman" w:hAnsi="Times New Roman" w:eastAsia="Times New Roman" w:cs="Times New Roman"/>
          <w:i/>
          <w:i/>
          <w:kern w:val="2"/>
          <w:sz w:val="24"/>
          <w:szCs w:val="24"/>
          <w:lang w:eastAsia="en-US"/>
        </w:rPr>
      </w:pPr>
      <w:r>
        <w:rPr>
          <w:rFonts w:eastAsia="Times New Roman" w:cs="Times New Roman"/>
          <w:i/>
          <w:kern w:val="2"/>
          <w:sz w:val="24"/>
          <w:szCs w:val="24"/>
          <w:lang w:eastAsia="en-US"/>
        </w:rPr>
        <w:t xml:space="preserve">                                                                                            </w:t>
      </w:r>
      <w:r>
        <w:rPr>
          <w:rFonts w:eastAsia="Arial Unicode MS" w:cs="Times New Roman"/>
          <w:i w:val="false"/>
          <w:iCs w:val="false"/>
          <w:kern w:val="2"/>
          <w:sz w:val="24"/>
          <w:szCs w:val="24"/>
          <w:lang w:eastAsia="en-US"/>
        </w:rPr>
        <w:t>Приложение № 1</w:t>
      </w:r>
      <w:r>
        <w:rPr>
          <w:rFonts w:cs="Times New Roman"/>
          <w:i w:val="false"/>
          <w:iCs w:val="false"/>
          <w:kern w:val="2"/>
          <w:sz w:val="24"/>
          <w:szCs w:val="24"/>
          <w:lang w:eastAsia="en-US"/>
        </w:rPr>
        <w:t xml:space="preserve"> </w:t>
      </w:r>
    </w:p>
    <w:p>
      <w:pPr>
        <w:pStyle w:val="Normal"/>
        <w:widowControl w:val="false"/>
        <w:jc w:val="center"/>
        <w:rPr>
          <w:rFonts w:ascii="Times New Roman" w:hAnsi="Times New Roman" w:eastAsia="Times New Roman" w:cs="Times New Roman"/>
          <w:i/>
          <w:i/>
          <w:kern w:val="2"/>
          <w:sz w:val="24"/>
          <w:szCs w:val="24"/>
          <w:lang w:eastAsia="en-US"/>
        </w:rPr>
      </w:pPr>
      <w:r>
        <w:rPr>
          <w:rFonts w:eastAsia="Arial Unicode MS" w:cs="Times New Roman"/>
          <w:i w:val="false"/>
          <w:iCs w:val="false"/>
          <w:kern w:val="2"/>
          <w:sz w:val="24"/>
          <w:szCs w:val="24"/>
          <w:lang w:eastAsia="en-US"/>
        </w:rPr>
        <w:t xml:space="preserve">                                                                                   </w:t>
      </w:r>
      <w:r>
        <w:rPr>
          <w:rFonts w:eastAsia="Arial Unicode MS" w:cs="Times New Roman"/>
          <w:i w:val="false"/>
          <w:iCs w:val="false"/>
          <w:kern w:val="2"/>
          <w:sz w:val="24"/>
          <w:szCs w:val="24"/>
          <w:lang w:eastAsia="en-US"/>
        </w:rPr>
        <w:t>к Договору</w:t>
      </w:r>
    </w:p>
    <w:p>
      <w:pPr>
        <w:pStyle w:val="Normal"/>
        <w:widowControl w:val="false"/>
        <w:jc w:val="center"/>
        <w:rPr>
          <w:rFonts w:ascii="Times New Roman" w:hAnsi="Times New Roman" w:eastAsia="Times New Roman" w:cs="Times New Roman"/>
          <w:i/>
          <w:i/>
          <w:kern w:val="2"/>
          <w:sz w:val="24"/>
          <w:szCs w:val="24"/>
          <w:lang w:eastAsia="en-US"/>
        </w:rPr>
      </w:pPr>
      <w:r>
        <w:rPr>
          <w:rFonts w:eastAsia="Times New Roman" w:cs="Times New Roman"/>
          <w:i w:val="false"/>
          <w:iCs w:val="false"/>
          <w:kern w:val="2"/>
          <w:sz w:val="24"/>
          <w:szCs w:val="24"/>
          <w:lang w:eastAsia="en-US"/>
        </w:rPr>
        <w:t xml:space="preserve">                                                                                                     </w:t>
      </w:r>
      <w:r>
        <w:rPr>
          <w:rFonts w:eastAsia="Arial Unicode MS" w:cs="Times New Roman"/>
          <w:i w:val="false"/>
          <w:iCs w:val="false"/>
          <w:kern w:val="2"/>
          <w:sz w:val="24"/>
          <w:szCs w:val="24"/>
          <w:lang w:eastAsia="en-US"/>
        </w:rPr>
        <w:t>№</w:t>
      </w:r>
      <w:r>
        <w:rPr>
          <w:rFonts w:eastAsia="Times New Roman" w:cs="Times New Roman"/>
          <w:i w:val="false"/>
          <w:iCs w:val="false"/>
          <w:kern w:val="2"/>
          <w:sz w:val="24"/>
          <w:szCs w:val="24"/>
          <w:lang w:eastAsia="en-US"/>
        </w:rPr>
        <w:t xml:space="preserve"> </w:t>
      </w:r>
      <w:r>
        <w:rPr>
          <w:rFonts w:eastAsia="Arial Unicode MS" w:cs="Times New Roman"/>
          <w:i w:val="false"/>
          <w:iCs w:val="false"/>
          <w:kern w:val="2"/>
          <w:sz w:val="24"/>
          <w:szCs w:val="24"/>
          <w:lang w:eastAsia="en-US"/>
        </w:rPr>
        <w:t>________________</w:t>
      </w:r>
    </w:p>
    <w:p>
      <w:pPr>
        <w:pStyle w:val="Normal"/>
        <w:widowControl w:val="false"/>
        <w:jc w:val="center"/>
        <w:rPr>
          <w:i w:val="false"/>
          <w:i w:val="false"/>
          <w:iCs w:val="false"/>
        </w:rPr>
      </w:pPr>
      <w:r>
        <w:rPr>
          <w:rFonts w:eastAsia="Times New Roman" w:cs="Times New Roman"/>
          <w:i w:val="false"/>
          <w:iCs w:val="false"/>
          <w:kern w:val="2"/>
          <w:sz w:val="24"/>
          <w:szCs w:val="24"/>
          <w:lang w:eastAsia="en-US"/>
        </w:rPr>
        <w:t xml:space="preserve">                                                                                                                 </w:t>
      </w:r>
      <w:r>
        <w:rPr>
          <w:rFonts w:eastAsia="Arial Unicode MS" w:cs="Times New Roman"/>
          <w:i w:val="false"/>
          <w:iCs w:val="false"/>
          <w:kern w:val="2"/>
          <w:sz w:val="24"/>
          <w:szCs w:val="24"/>
          <w:lang w:eastAsia="en-US"/>
        </w:rPr>
        <w:t>от «____» __________2026 г.</w:t>
      </w:r>
    </w:p>
    <w:p>
      <w:pPr>
        <w:pStyle w:val="Normal"/>
        <w:widowControl w:val="false"/>
        <w:ind w:left="708" w:right="0" w:hanging="0"/>
        <w:jc w:val="left"/>
        <w:rPr>
          <w:rFonts w:ascii="Times New Roman" w:hAnsi="Times New Roman" w:eastAsia="Arial Unicode MS" w:cs="Times New Roman"/>
          <w:i/>
          <w:i/>
          <w:kern w:val="2"/>
          <w:sz w:val="24"/>
          <w:szCs w:val="24"/>
          <w:lang w:eastAsia="en-US"/>
        </w:rPr>
      </w:pPr>
      <w:r>
        <w:rPr>
          <w:rFonts w:eastAsia="Arial Unicode MS" w:cs="Times New Roman"/>
          <w:i/>
          <w:kern w:val="2"/>
          <w:sz w:val="24"/>
          <w:szCs w:val="24"/>
          <w:lang w:eastAsia="en-US"/>
        </w:rPr>
      </w:r>
    </w:p>
    <w:p>
      <w:pPr>
        <w:pStyle w:val="Normal"/>
        <w:widowControl w:val="false"/>
        <w:ind w:left="708" w:right="0" w:hanging="0"/>
        <w:jc w:val="left"/>
        <w:rPr>
          <w:rFonts w:ascii="Times New Roman" w:hAnsi="Times New Roman" w:eastAsia="Arial Unicode MS" w:cs="Times New Roman"/>
          <w:i/>
          <w:i/>
          <w:kern w:val="2"/>
          <w:sz w:val="24"/>
          <w:szCs w:val="24"/>
          <w:lang w:eastAsia="en-US"/>
        </w:rPr>
      </w:pPr>
      <w:r>
        <w:rPr>
          <w:rFonts w:eastAsia="Arial Unicode MS" w:cs="Times New Roman"/>
          <w:i/>
          <w:kern w:val="2"/>
          <w:sz w:val="24"/>
          <w:szCs w:val="24"/>
          <w:lang w:eastAsia="en-US"/>
        </w:rPr>
      </w:r>
    </w:p>
    <w:p>
      <w:pPr>
        <w:pStyle w:val="Normal"/>
        <w:jc w:val="center"/>
        <w:rPr>
          <w:rFonts w:ascii="Times New Roman" w:hAnsi="Times New Roman" w:cs="Times New Roman"/>
          <w:b/>
          <w:b/>
          <w:bCs/>
          <w:sz w:val="24"/>
          <w:szCs w:val="24"/>
        </w:rPr>
      </w:pPr>
      <w:r>
        <w:rPr>
          <w:rFonts w:eastAsia="Arial Unicode MS" w:cs="Times New Roman"/>
          <w:b/>
          <w:kern w:val="2"/>
          <w:sz w:val="24"/>
          <w:szCs w:val="24"/>
        </w:rPr>
        <w:t>ТЕХНИЧЕСКОЕ ЗАДАНИЕ</w:t>
      </w:r>
    </w:p>
    <w:p>
      <w:pPr>
        <w:pStyle w:val="Normal"/>
        <w:bidi w:val="0"/>
        <w:jc w:val="center"/>
        <w:rPr>
          <w:rFonts w:ascii="Times New Roman" w:hAnsi="Times New Roman" w:cs="Times New Roman"/>
          <w:b/>
          <w:b/>
          <w:bCs/>
          <w:i w:val="false"/>
          <w:i w:val="false"/>
          <w:strike w:val="false"/>
          <w:dstrike w:val="false"/>
          <w:outline w:val="false"/>
          <w:shadow w:val="false"/>
          <w:color w:val="000000"/>
          <w:sz w:val="24"/>
          <w:szCs w:val="24"/>
          <w:u w:val="none"/>
          <w:em w:val="none"/>
        </w:rPr>
      </w:pPr>
      <w:r>
        <w:rPr>
          <w:rFonts w:eastAsia="SimSun;宋体" w:cs="Times New Roman"/>
          <w:b/>
          <w:bCs/>
          <w:i w:val="false"/>
          <w:strike w:val="false"/>
          <w:dstrike w:val="false"/>
          <w:outline w:val="false"/>
          <w:shadow w:val="false"/>
          <w:color w:val="000000"/>
          <w:sz w:val="24"/>
          <w:szCs w:val="24"/>
          <w:u w:val="none"/>
          <w:em w:val="none"/>
          <w:lang w:eastAsia="hi-IN" w:bidi="hi-IN"/>
        </w:rPr>
        <w:t xml:space="preserve">на оказание услуг по </w:t>
      </w:r>
      <w:r>
        <w:rPr>
          <w:rFonts w:eastAsia="Times New Roman" w:cs="Times New Roman"/>
          <w:b/>
          <w:bCs/>
          <w:i w:val="false"/>
          <w:caps w:val="false"/>
          <w:smallCaps w:val="false"/>
          <w:strike w:val="false"/>
          <w:dstrike w:val="false"/>
          <w:outline w:val="false"/>
          <w:shadow w:val="false"/>
          <w:color w:val="000000"/>
          <w:spacing w:val="0"/>
          <w:sz w:val="24"/>
          <w:szCs w:val="24"/>
          <w:u w:val="none"/>
          <w:em w:val="none"/>
          <w:lang w:val="ru-RU" w:eastAsia="zh-CN" w:bidi="ar-SA"/>
        </w:rPr>
        <w:t>ремонту и техническому обслуживанию гидравлического и аварийно-спасательного инструмента</w:t>
      </w:r>
    </w:p>
    <w:p>
      <w:pPr>
        <w:pStyle w:val="Normal"/>
        <w:shd w:val="clear" w:fill="FFFFFF"/>
        <w:tabs>
          <w:tab w:val="clear" w:pos="708"/>
          <w:tab w:val="left" w:pos="540" w:leader="none"/>
        </w:tabs>
        <w:jc w:val="center"/>
        <w:rPr>
          <w:rFonts w:ascii="Times New Roman" w:hAnsi="Times New Roman" w:cs="Times New Roman"/>
          <w:sz w:val="24"/>
          <w:szCs w:val="24"/>
        </w:rPr>
      </w:pPr>
      <w:r>
        <w:rPr>
          <w:rFonts w:cs="Times New Roman"/>
          <w:sz w:val="24"/>
          <w:szCs w:val="24"/>
        </w:rPr>
      </w:r>
    </w:p>
    <w:p>
      <w:pPr>
        <w:pStyle w:val="Normal"/>
        <w:shd w:val="clear" w:fill="FFFFFF"/>
        <w:tabs>
          <w:tab w:val="clear" w:pos="708"/>
          <w:tab w:val="left" w:pos="540" w:leader="none"/>
        </w:tabs>
        <w:jc w:val="left"/>
        <w:rPr>
          <w:rFonts w:ascii="Times New Roman" w:hAnsi="Times New Roman" w:cs="Times New Roman"/>
          <w:b/>
          <w:b/>
          <w:sz w:val="24"/>
          <w:szCs w:val="24"/>
        </w:rPr>
      </w:pPr>
      <w:r>
        <w:rPr>
          <w:rFonts w:cs="Times New Roman"/>
          <w:b/>
          <w:sz w:val="24"/>
          <w:szCs w:val="24"/>
        </w:rPr>
        <w:t xml:space="preserve">            </w:t>
      </w:r>
      <w:r>
        <w:rPr>
          <w:rFonts w:cs="Times New Roman"/>
          <w:b/>
          <w:sz w:val="24"/>
          <w:szCs w:val="24"/>
        </w:rPr>
        <w:t>1. Общие положения</w:t>
      </w:r>
    </w:p>
    <w:p>
      <w:pPr>
        <w:pStyle w:val="Normal"/>
        <w:ind w:right="0" w:firstLine="720"/>
        <w:jc w:val="both"/>
        <w:rPr/>
      </w:pPr>
      <w:r>
        <w:rPr>
          <w:rFonts w:cs="Times New Roman"/>
          <w:sz w:val="24"/>
          <w:szCs w:val="24"/>
        </w:rPr>
        <w:t xml:space="preserve">1.1. Настоящее техническое задание определяет перечень, сроки и порядок оказания услуг </w:t>
      </w:r>
      <w:r>
        <w:rPr>
          <w:rFonts w:eastAsia="SimSun;宋体" w:cs="Times New Roman"/>
          <w:b w:val="false"/>
          <w:bCs w:val="false"/>
          <w:i w:val="false"/>
          <w:strike w:val="false"/>
          <w:dstrike w:val="false"/>
          <w:outline w:val="false"/>
          <w:shadow w:val="false"/>
          <w:color w:val="000000"/>
          <w:sz w:val="24"/>
          <w:szCs w:val="24"/>
          <w:u w:val="none"/>
          <w:em w:val="none"/>
          <w:lang w:eastAsia="hi-IN" w:bidi="hi-IN"/>
        </w:rPr>
        <w:t xml:space="preserve">по </w:t>
      </w:r>
      <w:r>
        <w:rPr>
          <w:rFonts w:eastAsia="Times New Roman" w:cs="Times New Roman"/>
          <w:b w:val="false"/>
          <w:bCs w:val="false"/>
          <w:i w:val="false"/>
          <w:caps w:val="false"/>
          <w:smallCaps w:val="false"/>
          <w:strike w:val="false"/>
          <w:dstrike w:val="false"/>
          <w:outline w:val="false"/>
          <w:shadow w:val="false"/>
          <w:color w:val="000000"/>
          <w:spacing w:val="0"/>
          <w:sz w:val="24"/>
          <w:szCs w:val="24"/>
          <w:u w:val="none"/>
          <w:em w:val="none"/>
          <w:lang w:val="ru-RU" w:eastAsia="zh-CN" w:bidi="ar-SA"/>
        </w:rPr>
        <w:t xml:space="preserve">ремонту и техническому обслуживанию гидравлического и аварийно-спасательного инструмента </w:t>
      </w:r>
      <w:r>
        <w:rPr>
          <w:rFonts w:cs="Times New Roman"/>
          <w:sz w:val="24"/>
          <w:szCs w:val="24"/>
        </w:rPr>
        <w:t xml:space="preserve">(далее – услуги) </w:t>
      </w:r>
      <w:r>
        <w:rPr>
          <w:rFonts w:eastAsia="SimSun;宋体" w:cs="Times New Roman"/>
          <w:kern w:val="2"/>
          <w:sz w:val="24"/>
          <w:szCs w:val="24"/>
          <w:lang w:eastAsia="hi-IN" w:bidi="hi-IN"/>
        </w:rPr>
        <w:t>Главного управления МЧС России по Пензенской области</w:t>
      </w:r>
      <w:r>
        <w:rPr>
          <w:rFonts w:cs="Times New Roman"/>
          <w:sz w:val="24"/>
          <w:szCs w:val="24"/>
        </w:rPr>
        <w:t xml:space="preserve"> (далее – Заказчик). </w:t>
      </w:r>
    </w:p>
    <w:p>
      <w:pPr>
        <w:pStyle w:val="Normal"/>
        <w:ind w:right="0" w:firstLine="720"/>
        <w:jc w:val="both"/>
        <w:rPr>
          <w:rFonts w:ascii="Times New Roman" w:hAnsi="Times New Roman" w:cs="Times New Roman"/>
          <w:sz w:val="24"/>
          <w:szCs w:val="24"/>
          <w:shd w:fill="auto" w:val="clear"/>
        </w:rPr>
      </w:pPr>
      <w:r>
        <w:rPr>
          <w:rFonts w:cs="Times New Roman"/>
          <w:sz w:val="24"/>
          <w:szCs w:val="24"/>
        </w:rPr>
        <w:t>1.2. Срок выполнения</w:t>
      </w:r>
      <w:r>
        <w:rPr>
          <w:rFonts w:cs="Times New Roman"/>
          <w:sz w:val="24"/>
          <w:szCs w:val="24"/>
          <w:shd w:fill="auto" w:val="clear"/>
        </w:rPr>
        <w:t xml:space="preserve"> работ: с момента заключения Договора по </w:t>
      </w:r>
      <w:r>
        <w:rPr>
          <w:rFonts w:eastAsia="Times New Roman" w:cs="Times New Roman"/>
          <w:color w:val="000000"/>
          <w:sz w:val="24"/>
          <w:szCs w:val="24"/>
          <w:shd w:fill="auto" w:val="clear"/>
          <w:lang w:val="ru-RU" w:eastAsia="zh-CN" w:bidi="ar-SA"/>
        </w:rPr>
        <w:t>30</w:t>
      </w:r>
      <w:r>
        <w:rPr>
          <w:rFonts w:cs="Times New Roman"/>
          <w:sz w:val="24"/>
          <w:szCs w:val="24"/>
          <w:shd w:fill="auto" w:val="clear"/>
        </w:rPr>
        <w:t xml:space="preserve"> </w:t>
      </w:r>
      <w:r>
        <w:rPr>
          <w:rFonts w:eastAsia="Times New Roman" w:cs="Times New Roman"/>
          <w:color w:val="000000"/>
          <w:kern w:val="0"/>
          <w:sz w:val="24"/>
          <w:szCs w:val="24"/>
          <w:shd w:fill="auto" w:val="clear"/>
          <w:lang w:val="ru-RU" w:eastAsia="zh-CN" w:bidi="ar-SA"/>
        </w:rPr>
        <w:t>октября</w:t>
      </w:r>
      <w:r>
        <w:rPr>
          <w:rFonts w:cs="Times New Roman"/>
          <w:sz w:val="24"/>
          <w:szCs w:val="24"/>
          <w:shd w:fill="auto" w:val="clear"/>
        </w:rPr>
        <w:t xml:space="preserve"> 2026 года (включительно).</w:t>
      </w:r>
    </w:p>
    <w:p>
      <w:pPr>
        <w:pStyle w:val="Normal"/>
        <w:ind w:right="0" w:firstLine="720"/>
        <w:jc w:val="both"/>
        <w:rPr>
          <w:rFonts w:ascii="Times New Roman" w:hAnsi="Times New Roman" w:cs="Times New Roman"/>
          <w:sz w:val="24"/>
          <w:szCs w:val="24"/>
        </w:rPr>
      </w:pPr>
      <w:r>
        <w:rPr>
          <w:rFonts w:cs="Times New Roman"/>
          <w:sz w:val="24"/>
          <w:szCs w:val="24"/>
          <w:shd w:fill="auto" w:val="clear"/>
        </w:rPr>
        <w:t xml:space="preserve">1.3. Место выполнения работ:по месту нахождения Исполнителя. </w:t>
      </w:r>
    </w:p>
    <w:p>
      <w:pPr>
        <w:pStyle w:val="Normal"/>
        <w:ind w:right="0" w:firstLine="720"/>
        <w:jc w:val="both"/>
        <w:rPr>
          <w:rFonts w:ascii="Times New Roman" w:hAnsi="Times New Roman" w:cs="Times New Roman"/>
          <w:sz w:val="24"/>
          <w:szCs w:val="24"/>
        </w:rPr>
      </w:pPr>
      <w:r>
        <w:rPr>
          <w:rFonts w:cs="Times New Roman"/>
          <w:sz w:val="24"/>
          <w:szCs w:val="24"/>
        </w:rPr>
        <w:t>1.4. Услуги</w:t>
      </w:r>
      <w:r>
        <w:rPr>
          <w:rFonts w:eastAsia="SimSun;宋体" w:cs="Times New Roman"/>
          <w:kern w:val="2"/>
          <w:sz w:val="24"/>
          <w:szCs w:val="24"/>
          <w:lang w:eastAsia="hi-IN" w:bidi="hi-IN"/>
        </w:rPr>
        <w:t xml:space="preserve"> должны выполняться в соответствии с Техническим заданием, проводиться без отступления от требований, изложенных в Техническом задании и предусмотренных в соответствующих документах на оказание данных видов услуг</w:t>
      </w:r>
      <w:r>
        <w:rPr>
          <w:rFonts w:cs="Times New Roman"/>
          <w:sz w:val="24"/>
          <w:szCs w:val="24"/>
        </w:rPr>
        <w:t xml:space="preserve">. </w:t>
      </w:r>
    </w:p>
    <w:p>
      <w:pPr>
        <w:pStyle w:val="Normal"/>
        <w:ind w:right="0" w:firstLine="720"/>
        <w:jc w:val="both"/>
        <w:rPr>
          <w:rFonts w:ascii="Times New Roman" w:hAnsi="Times New Roman" w:cs="Times New Roman"/>
          <w:b/>
          <w:b/>
          <w:color w:val="000000"/>
          <w:sz w:val="24"/>
          <w:szCs w:val="24"/>
        </w:rPr>
      </w:pPr>
      <w:r>
        <w:rPr>
          <w:rFonts w:cs="Times New Roman"/>
          <w:sz w:val="24"/>
          <w:szCs w:val="24"/>
        </w:rPr>
        <w:t xml:space="preserve">1.5. Все услуги должны оказываться в строгом соответствии с рекомендациями, технологиями завода-изготовителя оборудования, техническими регламентами, с соблюдением технических условий, государственных стандартов и законодательством Российской Федерации. </w:t>
      </w:r>
    </w:p>
    <w:p>
      <w:pPr>
        <w:pStyle w:val="Normal"/>
        <w:ind w:right="0" w:firstLine="720"/>
        <w:jc w:val="both"/>
        <w:rPr>
          <w:rFonts w:ascii="Times New Roman" w:hAnsi="Times New Roman" w:cs="Times New Roman"/>
          <w:color w:val="000000"/>
          <w:sz w:val="24"/>
          <w:szCs w:val="24"/>
        </w:rPr>
      </w:pPr>
      <w:r>
        <w:rPr>
          <w:rFonts w:cs="Times New Roman"/>
          <w:b/>
          <w:color w:val="000000"/>
          <w:sz w:val="24"/>
          <w:szCs w:val="24"/>
        </w:rPr>
        <w:t>2. Гарантийные обязательства</w:t>
      </w:r>
    </w:p>
    <w:p>
      <w:pPr>
        <w:pStyle w:val="Normal"/>
        <w:ind w:right="0" w:firstLine="720"/>
        <w:jc w:val="both"/>
        <w:rPr>
          <w:rFonts w:ascii="Times New Roman" w:hAnsi="Times New Roman" w:cs="Times New Roman"/>
          <w:color w:val="000000"/>
          <w:sz w:val="24"/>
          <w:szCs w:val="24"/>
        </w:rPr>
      </w:pPr>
      <w:r>
        <w:rPr>
          <w:rFonts w:cs="Times New Roman"/>
          <w:color w:val="000000"/>
          <w:sz w:val="24"/>
          <w:szCs w:val="24"/>
        </w:rPr>
        <w:t>2.1.Исполнитель предоставляет гарантию на отремонтированное оборудование – 6 месяцев, на материалы (комплектующие) – 12 месяцев.</w:t>
      </w:r>
    </w:p>
    <w:p>
      <w:pPr>
        <w:pStyle w:val="Normal"/>
        <w:ind w:right="0" w:firstLine="720"/>
        <w:jc w:val="both"/>
        <w:rPr>
          <w:rFonts w:ascii="Times New Roman" w:hAnsi="Times New Roman" w:eastAsia="Arial Unicode MS" w:cs="Times New Roman"/>
          <w:b w:val="false"/>
          <w:b w:val="false"/>
          <w:bCs w:val="false"/>
          <w:i w:val="false"/>
          <w:i w:val="false"/>
          <w:iCs w:val="false"/>
          <w:color w:val="000000"/>
          <w:kern w:val="2"/>
          <w:sz w:val="24"/>
          <w:szCs w:val="24"/>
          <w:lang w:eastAsia="en-US"/>
        </w:rPr>
      </w:pPr>
      <w:r>
        <w:rPr>
          <w:rFonts w:cs="Times New Roman"/>
          <w:color w:val="000000"/>
          <w:sz w:val="24"/>
          <w:szCs w:val="24"/>
        </w:rPr>
        <w:t>2.2. Гарантийный срок исчисляется со дня подписания Заказчиком и Исполнителем Акта приема - передачи.</w:t>
      </w:r>
    </w:p>
    <w:p>
      <w:pPr>
        <w:pStyle w:val="Normal"/>
        <w:widowControl w:val="false"/>
        <w:suppressAutoHyphens w:val="true"/>
        <w:bidi w:val="0"/>
        <w:ind w:right="0" w:firstLine="737"/>
        <w:jc w:val="both"/>
        <w:rPr>
          <w:rFonts w:ascii="Times New Roman" w:hAnsi="Times New Roman" w:eastAsia="Arial Unicode MS" w:cs="Times New Roman"/>
          <w:i/>
          <w:i/>
          <w:color w:val="000000"/>
          <w:kern w:val="2"/>
          <w:sz w:val="26"/>
          <w:szCs w:val="26"/>
          <w:lang w:eastAsia="en-US"/>
        </w:rPr>
      </w:pPr>
      <w:r>
        <w:rPr>
          <w:rFonts w:eastAsia="Arial Unicode MS" w:cs="Times New Roman"/>
          <w:b w:val="false"/>
          <w:bCs w:val="false"/>
          <w:i w:val="false"/>
          <w:iCs w:val="false"/>
          <w:color w:val="000000"/>
          <w:kern w:val="2"/>
          <w:sz w:val="24"/>
          <w:szCs w:val="24"/>
          <w:lang w:eastAsia="en-US"/>
        </w:rPr>
        <w:t xml:space="preserve">3. Перечень аварийно-спасательного инструмента для </w:t>
      </w:r>
      <w:r>
        <w:rPr>
          <w:rFonts w:eastAsia="SimSun;宋体" w:cs="Times New Roman"/>
          <w:b w:val="false"/>
          <w:bCs w:val="false"/>
          <w:i w:val="false"/>
          <w:iCs w:val="false"/>
          <w:strike w:val="false"/>
          <w:dstrike w:val="false"/>
          <w:outline w:val="false"/>
          <w:shadow w:val="false"/>
          <w:color w:val="000000"/>
          <w:kern w:val="2"/>
          <w:sz w:val="24"/>
          <w:szCs w:val="24"/>
          <w:u w:val="none"/>
          <w:em w:val="none"/>
          <w:lang w:eastAsia="hi-IN" w:bidi="hi-IN"/>
        </w:rPr>
        <w:t>оказания услуг по проведению текущего ремонта представлен в Таблице 1.</w:t>
      </w:r>
    </w:p>
    <w:p>
      <w:pPr>
        <w:pStyle w:val="Normal"/>
        <w:widowControl w:val="false"/>
        <w:suppressAutoHyphens w:val="true"/>
        <w:bidi w:val="0"/>
        <w:ind w:right="0" w:firstLine="737"/>
        <w:jc w:val="both"/>
        <w:rPr>
          <w:rFonts w:ascii="Times New Roman" w:hAnsi="Times New Roman" w:eastAsia="Arial Unicode MS" w:cs="Times New Roman"/>
          <w:i/>
          <w:i/>
          <w:color w:val="000000"/>
          <w:kern w:val="2"/>
          <w:sz w:val="26"/>
          <w:szCs w:val="26"/>
          <w:lang w:eastAsia="en-US"/>
        </w:rPr>
      </w:pPr>
      <w:r>
        <w:rPr>
          <w:rFonts w:eastAsia="Arial Unicode MS" w:cs="Times New Roman"/>
          <w:i/>
          <w:color w:val="000000"/>
          <w:kern w:val="2"/>
          <w:sz w:val="26"/>
          <w:szCs w:val="26"/>
          <w:lang w:eastAsia="en-US"/>
        </w:rPr>
      </w:r>
    </w:p>
    <w:tbl>
      <w:tblPr>
        <w:tblW w:w="5000" w:type="pct"/>
        <w:jc w:val="left"/>
        <w:tblInd w:w="-1" w:type="dxa"/>
        <w:tblLayout w:type="fixed"/>
        <w:tblCellMar>
          <w:top w:w="28" w:type="dxa"/>
          <w:left w:w="28" w:type="dxa"/>
          <w:bottom w:w="28" w:type="dxa"/>
          <w:right w:w="28" w:type="dxa"/>
        </w:tblCellMar>
      </w:tblPr>
      <w:tblGrid>
        <w:gridCol w:w="5102"/>
        <w:gridCol w:w="5102"/>
      </w:tblGrid>
      <w:tr>
        <w:trPr>
          <w:trHeight w:val="600" w:hRule="atLeast"/>
        </w:trPr>
        <w:tc>
          <w:tcPr>
            <w:tcW w:w="5102" w:type="dxa"/>
            <w:tcBorders>
              <w:top w:val="single" w:sz="2" w:space="0" w:color="000000"/>
              <w:left w:val="single" w:sz="2" w:space="0" w:color="000000"/>
              <w:bottom w:val="single" w:sz="2" w:space="0" w:color="000000"/>
            </w:tcBorders>
          </w:tcPr>
          <w:p>
            <w:pPr>
              <w:pStyle w:val="Style31"/>
              <w:widowControl w:val="false"/>
              <w:jc w:val="center"/>
              <w:rPr>
                <w:rFonts w:ascii="Times New Roman" w:hAnsi="Times New Roman" w:cs="Times New Roman"/>
                <w:b/>
                <w:b/>
                <w:bCs/>
              </w:rPr>
            </w:pPr>
            <w:r>
              <w:rPr>
                <w:rFonts w:cs="Times New Roman" w:ascii="Times New Roman" w:hAnsi="Times New Roman"/>
                <w:b/>
                <w:bCs/>
              </w:rPr>
              <w:t>Наименование оборудования</w:t>
            </w:r>
          </w:p>
        </w:tc>
        <w:tc>
          <w:tcPr>
            <w:tcW w:w="5102" w:type="dxa"/>
            <w:tcBorders>
              <w:top w:val="single" w:sz="2" w:space="0" w:color="000000"/>
              <w:left w:val="single" w:sz="2" w:space="0" w:color="000000"/>
              <w:bottom w:val="single" w:sz="2" w:space="0" w:color="000000"/>
              <w:right w:val="single" w:sz="2" w:space="0" w:color="000000"/>
            </w:tcBorders>
          </w:tcPr>
          <w:p>
            <w:pPr>
              <w:pStyle w:val="Style31"/>
              <w:widowControl w:val="false"/>
              <w:jc w:val="center"/>
              <w:rPr>
                <w:rFonts w:ascii="Times New Roman" w:hAnsi="Times New Roman" w:cs="Times New Roman"/>
                <w:b/>
                <w:b/>
                <w:bCs/>
              </w:rPr>
            </w:pPr>
            <w:r>
              <w:rPr>
                <w:rFonts w:cs="Times New Roman" w:ascii="Times New Roman" w:hAnsi="Times New Roman"/>
                <w:b/>
                <w:bCs/>
              </w:rPr>
              <w:t>№</w:t>
            </w:r>
          </w:p>
        </w:tc>
      </w:tr>
      <w:tr>
        <w:trPr/>
        <w:tc>
          <w:tcPr>
            <w:tcW w:w="5102" w:type="dxa"/>
            <w:tcBorders>
              <w:left w:val="single" w:sz="2" w:space="0" w:color="000000"/>
              <w:bottom w:val="single" w:sz="2" w:space="0" w:color="000000"/>
            </w:tcBorders>
          </w:tcPr>
          <w:p>
            <w:pPr>
              <w:pStyle w:val="Normal"/>
              <w:widowControl w:val="false"/>
              <w:ind w:right="0" w:firstLine="851"/>
              <w:jc w:val="both"/>
              <w:rPr>
                <w:rFonts w:ascii="Times New Roman" w:hAnsi="Times New Roman" w:cs="Times New Roman"/>
                <w:sz w:val="22"/>
                <w:szCs w:val="22"/>
              </w:rPr>
            </w:pPr>
            <w:r>
              <w:rPr>
                <w:rFonts w:eastAsia="Times New Roman" w:cs="Times New Roman"/>
                <w:color w:val="auto"/>
                <w:kern w:val="0"/>
                <w:sz w:val="22"/>
                <w:szCs w:val="22"/>
                <w:lang w:val="ru-RU" w:eastAsia="zh-CN" w:bidi="ar-SA"/>
              </w:rPr>
              <w:t>Рукав высокого давления</w:t>
            </w:r>
            <w:r>
              <w:rPr>
                <w:rFonts w:cs="Times New Roman"/>
                <w:sz w:val="22"/>
                <w:szCs w:val="22"/>
              </w:rPr>
              <w:t xml:space="preserve"> </w:t>
            </w:r>
          </w:p>
        </w:tc>
        <w:tc>
          <w:tcPr>
            <w:tcW w:w="5102" w:type="dxa"/>
            <w:tcBorders>
              <w:left w:val="single" w:sz="2" w:space="0" w:color="000000"/>
              <w:bottom w:val="single" w:sz="2" w:space="0" w:color="000000"/>
              <w:right w:val="single" w:sz="2" w:space="0" w:color="000000"/>
            </w:tcBorders>
          </w:tcPr>
          <w:p>
            <w:pPr>
              <w:pStyle w:val="Style31"/>
              <w:widowControl w:val="false"/>
              <w:jc w:val="center"/>
              <w:rPr>
                <w:rFonts w:ascii="Times New Roman" w:hAnsi="Times New Roman" w:cs="Times New Roman"/>
              </w:rPr>
            </w:pPr>
            <w:r>
              <w:rPr>
                <w:rFonts w:cs="Times New Roman" w:ascii="Times New Roman" w:hAnsi="Times New Roman"/>
              </w:rPr>
              <w:t>б/н</w:t>
            </w:r>
          </w:p>
        </w:tc>
      </w:tr>
      <w:tr>
        <w:trPr/>
        <w:tc>
          <w:tcPr>
            <w:tcW w:w="5102" w:type="dxa"/>
            <w:tcBorders>
              <w:left w:val="single" w:sz="2" w:space="0" w:color="000000"/>
              <w:bottom w:val="single" w:sz="2" w:space="0" w:color="000000"/>
            </w:tcBorders>
          </w:tcPr>
          <w:p>
            <w:pPr>
              <w:pStyle w:val="Normal"/>
              <w:widowControl w:val="false"/>
              <w:ind w:right="0" w:firstLine="851"/>
              <w:jc w:val="both"/>
              <w:rPr>
                <w:rFonts w:ascii="Times New Roman" w:hAnsi="Times New Roman" w:eastAsia="Times New Roman" w:cs="Times New Roman"/>
                <w:color w:val="auto"/>
                <w:kern w:val="0"/>
                <w:sz w:val="22"/>
                <w:szCs w:val="22"/>
                <w:lang w:val="ru-RU" w:eastAsia="zh-CN" w:bidi="ar-SA"/>
              </w:rPr>
            </w:pPr>
            <w:r>
              <w:rPr>
                <w:rFonts w:eastAsia="Times New Roman" w:cs="Times New Roman"/>
                <w:color w:val="auto"/>
                <w:kern w:val="0"/>
                <w:sz w:val="22"/>
                <w:szCs w:val="22"/>
                <w:lang w:val="ru-RU" w:eastAsia="zh-CN" w:bidi="ar-SA"/>
              </w:rPr>
              <w:t>Станция насосная СПРУТ-С</w:t>
            </w:r>
          </w:p>
        </w:tc>
        <w:tc>
          <w:tcPr>
            <w:tcW w:w="5102" w:type="dxa"/>
            <w:tcBorders>
              <w:left w:val="single" w:sz="2" w:space="0" w:color="000000"/>
              <w:bottom w:val="single" w:sz="2" w:space="0" w:color="000000"/>
              <w:right w:val="single" w:sz="2" w:space="0" w:color="000000"/>
            </w:tcBorders>
          </w:tcPr>
          <w:p>
            <w:pPr>
              <w:pStyle w:val="Style31"/>
              <w:widowControl w:val="false"/>
              <w:jc w:val="center"/>
              <w:rPr>
                <w:rFonts w:ascii="Times New Roman" w:hAnsi="Times New Roman" w:cs="Times New Roman"/>
              </w:rPr>
            </w:pPr>
            <w:r>
              <w:rPr>
                <w:rFonts w:cs="Times New Roman" w:ascii="Times New Roman" w:hAnsi="Times New Roman"/>
              </w:rPr>
              <w:t>б/н</w:t>
            </w:r>
          </w:p>
        </w:tc>
      </w:tr>
      <w:tr>
        <w:trPr/>
        <w:tc>
          <w:tcPr>
            <w:tcW w:w="5102" w:type="dxa"/>
            <w:tcBorders>
              <w:left w:val="single" w:sz="2" w:space="0" w:color="000000"/>
              <w:bottom w:val="single" w:sz="2" w:space="0" w:color="000000"/>
            </w:tcBorders>
          </w:tcPr>
          <w:p>
            <w:pPr>
              <w:pStyle w:val="Normal"/>
              <w:widowControl w:val="false"/>
              <w:ind w:right="0" w:hanging="0"/>
              <w:jc w:val="both"/>
              <w:rPr>
                <w:rFonts w:ascii="Times New Roman" w:hAnsi="Times New Roman" w:cs="Times New Roman"/>
                <w:sz w:val="22"/>
                <w:szCs w:val="22"/>
              </w:rPr>
            </w:pPr>
            <w:r>
              <w:rPr>
                <w:rFonts w:eastAsia="Times New Roman" w:cs="Times New Roman"/>
                <w:color w:val="auto"/>
                <w:kern w:val="0"/>
                <w:sz w:val="22"/>
                <w:szCs w:val="22"/>
                <w:lang w:val="ru-RU" w:eastAsia="zh-CN" w:bidi="ar-SA"/>
              </w:rPr>
              <w:t xml:space="preserve">      </w:t>
            </w:r>
            <w:r>
              <w:rPr>
                <w:rFonts w:eastAsia="Times New Roman" w:cs="Times New Roman"/>
                <w:color w:val="auto"/>
                <w:kern w:val="0"/>
                <w:sz w:val="22"/>
                <w:szCs w:val="22"/>
                <w:lang w:val="ru-RU" w:eastAsia="zh-CN" w:bidi="ar-SA"/>
              </w:rPr>
              <w:t>Насос гидравлический с ручным приводом НРМ</w:t>
            </w:r>
            <w:r>
              <w:rPr>
                <w:rFonts w:cs="Times New Roman"/>
                <w:sz w:val="22"/>
                <w:szCs w:val="22"/>
              </w:rPr>
              <w:t xml:space="preserve"> </w:t>
            </w:r>
          </w:p>
        </w:tc>
        <w:tc>
          <w:tcPr>
            <w:tcW w:w="5102" w:type="dxa"/>
            <w:tcBorders>
              <w:left w:val="single" w:sz="2" w:space="0" w:color="000000"/>
              <w:bottom w:val="single" w:sz="2" w:space="0" w:color="000000"/>
              <w:right w:val="single" w:sz="2" w:space="0" w:color="000000"/>
            </w:tcBorders>
          </w:tcPr>
          <w:p>
            <w:pPr>
              <w:pStyle w:val="Style31"/>
              <w:widowControl w:val="false"/>
              <w:jc w:val="center"/>
              <w:rPr>
                <w:rFonts w:ascii="Times New Roman" w:hAnsi="Times New Roman" w:cs="Times New Roman"/>
              </w:rPr>
            </w:pPr>
            <w:r>
              <w:rPr>
                <w:rFonts w:cs="Times New Roman" w:ascii="Times New Roman" w:hAnsi="Times New Roman"/>
              </w:rPr>
              <w:t>б/н</w:t>
            </w:r>
          </w:p>
        </w:tc>
      </w:tr>
      <w:tr>
        <w:trPr/>
        <w:tc>
          <w:tcPr>
            <w:tcW w:w="5102" w:type="dxa"/>
            <w:tcBorders>
              <w:left w:val="single" w:sz="2" w:space="0" w:color="000000"/>
              <w:bottom w:val="single" w:sz="2" w:space="0" w:color="000000"/>
            </w:tcBorders>
          </w:tcPr>
          <w:p>
            <w:pPr>
              <w:pStyle w:val="Normal"/>
              <w:widowControl w:val="false"/>
              <w:ind w:right="0" w:firstLine="851"/>
              <w:jc w:val="both"/>
              <w:rPr/>
            </w:pPr>
            <w:r>
              <w:rPr>
                <w:rFonts w:eastAsia="Times New Roman" w:cs="Times New Roman"/>
                <w:color w:val="auto"/>
                <w:kern w:val="0"/>
                <w:sz w:val="22"/>
                <w:szCs w:val="22"/>
                <w:lang w:val="ru-RU" w:eastAsia="zh-CN" w:bidi="ar-SA"/>
              </w:rPr>
              <w:t>Кусачки КГС-85Х</w:t>
            </w:r>
          </w:p>
        </w:tc>
        <w:tc>
          <w:tcPr>
            <w:tcW w:w="5102" w:type="dxa"/>
            <w:tcBorders>
              <w:left w:val="single" w:sz="2" w:space="0" w:color="000000"/>
              <w:bottom w:val="single" w:sz="2" w:space="0" w:color="000000"/>
              <w:right w:val="single" w:sz="2" w:space="0" w:color="000000"/>
            </w:tcBorders>
          </w:tcPr>
          <w:p>
            <w:pPr>
              <w:pStyle w:val="Style31"/>
              <w:widowControl w:val="false"/>
              <w:jc w:val="center"/>
              <w:rPr>
                <w:rFonts w:ascii="Times New Roman" w:hAnsi="Times New Roman" w:cs="Times New Roman"/>
              </w:rPr>
            </w:pPr>
            <w:r>
              <w:rPr>
                <w:rFonts w:cs="Times New Roman" w:ascii="Times New Roman" w:hAnsi="Times New Roman"/>
              </w:rPr>
              <w:t>б/н</w:t>
            </w:r>
          </w:p>
        </w:tc>
      </w:tr>
      <w:tr>
        <w:trPr/>
        <w:tc>
          <w:tcPr>
            <w:tcW w:w="5102" w:type="dxa"/>
            <w:tcBorders>
              <w:left w:val="single" w:sz="2" w:space="0" w:color="000000"/>
              <w:bottom w:val="single" w:sz="2" w:space="0" w:color="000000"/>
            </w:tcBorders>
          </w:tcPr>
          <w:p>
            <w:pPr>
              <w:pStyle w:val="Normal"/>
              <w:widowControl w:val="false"/>
              <w:ind w:right="0" w:firstLine="851"/>
              <w:jc w:val="both"/>
              <w:rPr>
                <w:rFonts w:ascii="Times New Roman" w:hAnsi="Times New Roman" w:cs="Times New Roman"/>
                <w:sz w:val="22"/>
                <w:szCs w:val="22"/>
              </w:rPr>
            </w:pPr>
            <w:r>
              <w:rPr>
                <w:rFonts w:eastAsia="Times New Roman" w:cs="Times New Roman"/>
                <w:color w:val="auto"/>
                <w:kern w:val="0"/>
                <w:sz w:val="22"/>
                <w:szCs w:val="22"/>
                <w:lang w:val="ru-RU" w:eastAsia="zh-CN" w:bidi="ar-SA"/>
              </w:rPr>
              <w:t>Кусачки КГС-80А28</w:t>
            </w:r>
          </w:p>
        </w:tc>
        <w:tc>
          <w:tcPr>
            <w:tcW w:w="5102" w:type="dxa"/>
            <w:tcBorders>
              <w:left w:val="single" w:sz="2" w:space="0" w:color="000000"/>
              <w:bottom w:val="single" w:sz="2" w:space="0" w:color="000000"/>
              <w:right w:val="single" w:sz="2" w:space="0" w:color="000000"/>
            </w:tcBorders>
          </w:tcPr>
          <w:p>
            <w:pPr>
              <w:pStyle w:val="Style31"/>
              <w:widowControl w:val="false"/>
              <w:jc w:val="center"/>
              <w:rPr>
                <w:rFonts w:ascii="Times New Roman" w:hAnsi="Times New Roman" w:cs="Times New Roman"/>
              </w:rPr>
            </w:pPr>
            <w:r>
              <w:rPr>
                <w:rFonts w:cs="Times New Roman" w:ascii="Times New Roman" w:hAnsi="Times New Roman"/>
              </w:rPr>
              <w:t>б/н</w:t>
            </w:r>
          </w:p>
        </w:tc>
      </w:tr>
      <w:tr>
        <w:trPr/>
        <w:tc>
          <w:tcPr>
            <w:tcW w:w="5102" w:type="dxa"/>
            <w:tcBorders>
              <w:left w:val="single" w:sz="2" w:space="0" w:color="000000"/>
              <w:bottom w:val="single" w:sz="2" w:space="0" w:color="000000"/>
            </w:tcBorders>
          </w:tcPr>
          <w:p>
            <w:pPr>
              <w:pStyle w:val="Normal"/>
              <w:widowControl w:val="false"/>
              <w:ind w:right="0" w:firstLine="851"/>
              <w:jc w:val="both"/>
              <w:rPr>
                <w:rFonts w:ascii="Times New Roman" w:hAnsi="Times New Roman" w:cs="Times New Roman"/>
                <w:sz w:val="22"/>
                <w:szCs w:val="22"/>
              </w:rPr>
            </w:pPr>
            <w:r>
              <w:rPr>
                <w:rFonts w:eastAsia="Times New Roman" w:cs="Times New Roman"/>
                <w:color w:val="auto"/>
                <w:kern w:val="0"/>
                <w:sz w:val="22"/>
                <w:szCs w:val="22"/>
                <w:lang w:val="ru-RU" w:eastAsia="zh-CN" w:bidi="ar-SA"/>
              </w:rPr>
              <w:t>Кусачки КГС-85Х</w:t>
            </w:r>
          </w:p>
        </w:tc>
        <w:tc>
          <w:tcPr>
            <w:tcW w:w="5102" w:type="dxa"/>
            <w:tcBorders>
              <w:left w:val="single" w:sz="2" w:space="0" w:color="000000"/>
              <w:bottom w:val="single" w:sz="2" w:space="0" w:color="000000"/>
              <w:right w:val="single" w:sz="2" w:space="0" w:color="000000"/>
            </w:tcBorders>
          </w:tcPr>
          <w:p>
            <w:pPr>
              <w:pStyle w:val="Style31"/>
              <w:widowControl w:val="false"/>
              <w:jc w:val="center"/>
              <w:rPr>
                <w:rFonts w:ascii="Times New Roman" w:hAnsi="Times New Roman" w:cs="Times New Roman"/>
              </w:rPr>
            </w:pPr>
            <w:r>
              <w:rPr>
                <w:rFonts w:cs="Times New Roman" w:ascii="Times New Roman" w:hAnsi="Times New Roman"/>
              </w:rPr>
              <w:t>б/н</w:t>
            </w:r>
          </w:p>
        </w:tc>
      </w:tr>
      <w:tr>
        <w:trPr/>
        <w:tc>
          <w:tcPr>
            <w:tcW w:w="5102" w:type="dxa"/>
            <w:tcBorders>
              <w:left w:val="single" w:sz="2" w:space="0" w:color="000000"/>
              <w:bottom w:val="single" w:sz="2" w:space="0" w:color="000000"/>
            </w:tcBorders>
          </w:tcPr>
          <w:p>
            <w:pPr>
              <w:pStyle w:val="Normal"/>
              <w:widowControl w:val="false"/>
              <w:ind w:right="0" w:firstLine="851"/>
              <w:jc w:val="both"/>
              <w:rPr>
                <w:rFonts w:ascii="Times New Roman" w:hAnsi="Times New Roman" w:cs="Times New Roman"/>
                <w:sz w:val="22"/>
                <w:szCs w:val="22"/>
              </w:rPr>
            </w:pPr>
            <w:r>
              <w:rPr>
                <w:rFonts w:eastAsia="Times New Roman" w:cs="Times New Roman"/>
                <w:color w:val="auto"/>
                <w:kern w:val="0"/>
                <w:sz w:val="22"/>
                <w:szCs w:val="22"/>
                <w:lang w:val="ru-RU" w:eastAsia="zh-CN" w:bidi="ar-SA"/>
              </w:rPr>
              <w:t>Кусачки КГС-80Х</w:t>
            </w:r>
          </w:p>
        </w:tc>
        <w:tc>
          <w:tcPr>
            <w:tcW w:w="5102" w:type="dxa"/>
            <w:tcBorders>
              <w:left w:val="single" w:sz="2" w:space="0" w:color="000000"/>
              <w:bottom w:val="single" w:sz="2" w:space="0" w:color="000000"/>
              <w:right w:val="single" w:sz="2" w:space="0" w:color="000000"/>
            </w:tcBorders>
          </w:tcPr>
          <w:p>
            <w:pPr>
              <w:pStyle w:val="Style31"/>
              <w:widowControl w:val="false"/>
              <w:jc w:val="center"/>
              <w:rPr>
                <w:rFonts w:ascii="Times New Roman" w:hAnsi="Times New Roman" w:cs="Times New Roman"/>
              </w:rPr>
            </w:pPr>
            <w:r>
              <w:rPr>
                <w:rFonts w:cs="Times New Roman" w:ascii="Times New Roman" w:hAnsi="Times New Roman"/>
              </w:rPr>
              <w:t>б/н</w:t>
            </w:r>
          </w:p>
        </w:tc>
      </w:tr>
      <w:tr>
        <w:trPr/>
        <w:tc>
          <w:tcPr>
            <w:tcW w:w="5102" w:type="dxa"/>
            <w:tcBorders>
              <w:left w:val="single" w:sz="2" w:space="0" w:color="000000"/>
              <w:bottom w:val="single" w:sz="2" w:space="0" w:color="000000"/>
            </w:tcBorders>
          </w:tcPr>
          <w:p>
            <w:pPr>
              <w:pStyle w:val="Normal"/>
              <w:widowControl w:val="false"/>
              <w:ind w:right="0" w:hanging="0"/>
              <w:jc w:val="center"/>
              <w:rPr>
                <w:rFonts w:cs="Times New Roman"/>
                <w:sz w:val="22"/>
                <w:szCs w:val="22"/>
              </w:rPr>
            </w:pPr>
            <w:r>
              <w:rPr>
                <w:rFonts w:eastAsia="Times New Roman" w:cs="Times New Roman"/>
                <w:color w:val="auto"/>
                <w:kern w:val="0"/>
                <w:sz w:val="22"/>
                <w:szCs w:val="22"/>
                <w:lang w:val="ru-RU" w:eastAsia="zh-CN" w:bidi="ar-SA"/>
              </w:rPr>
              <w:t>Ножницы гидравлические комбинированные НГК-80</w:t>
            </w:r>
            <w:r>
              <w:rPr>
                <w:rFonts w:cs="Times New Roman"/>
                <w:sz w:val="22"/>
                <w:szCs w:val="22"/>
              </w:rPr>
              <w:t xml:space="preserve"> </w:t>
            </w:r>
          </w:p>
        </w:tc>
        <w:tc>
          <w:tcPr>
            <w:tcW w:w="5102" w:type="dxa"/>
            <w:tcBorders>
              <w:left w:val="single" w:sz="2" w:space="0" w:color="000000"/>
              <w:bottom w:val="single" w:sz="2" w:space="0" w:color="000000"/>
              <w:right w:val="single" w:sz="2" w:space="0" w:color="000000"/>
            </w:tcBorders>
          </w:tcPr>
          <w:p>
            <w:pPr>
              <w:pStyle w:val="Style31"/>
              <w:widowControl w:val="false"/>
              <w:jc w:val="center"/>
              <w:rPr>
                <w:rFonts w:ascii="Times New Roman" w:hAnsi="Times New Roman" w:cs="Times New Roman"/>
              </w:rPr>
            </w:pPr>
            <w:r>
              <w:rPr>
                <w:rFonts w:cs="Times New Roman" w:ascii="Times New Roman" w:hAnsi="Times New Roman"/>
              </w:rPr>
              <w:t>б/н</w:t>
            </w:r>
          </w:p>
        </w:tc>
      </w:tr>
      <w:tr>
        <w:trPr/>
        <w:tc>
          <w:tcPr>
            <w:tcW w:w="5102" w:type="dxa"/>
            <w:tcBorders>
              <w:left w:val="single" w:sz="2" w:space="0" w:color="000000"/>
              <w:bottom w:val="single" w:sz="2" w:space="0" w:color="000000"/>
            </w:tcBorders>
          </w:tcPr>
          <w:p>
            <w:pPr>
              <w:pStyle w:val="Normal"/>
              <w:widowControl w:val="false"/>
              <w:ind w:right="0" w:hanging="0"/>
              <w:jc w:val="both"/>
              <w:rPr>
                <w:rFonts w:cs="Times New Roman"/>
                <w:sz w:val="22"/>
                <w:szCs w:val="22"/>
              </w:rPr>
            </w:pPr>
            <w:r>
              <w:rPr>
                <w:rFonts w:cs="Times New Roman"/>
                <w:sz w:val="22"/>
                <w:szCs w:val="22"/>
              </w:rPr>
              <w:t xml:space="preserve">               </w:t>
            </w:r>
            <w:r>
              <w:rPr>
                <w:rFonts w:cs="Times New Roman"/>
                <w:sz w:val="22"/>
                <w:szCs w:val="22"/>
              </w:rPr>
              <w:t>Кусачки КГС-80Х</w:t>
            </w:r>
          </w:p>
        </w:tc>
        <w:tc>
          <w:tcPr>
            <w:tcW w:w="5102" w:type="dxa"/>
            <w:tcBorders>
              <w:left w:val="single" w:sz="2" w:space="0" w:color="000000"/>
              <w:bottom w:val="single" w:sz="2" w:space="0" w:color="000000"/>
              <w:right w:val="single" w:sz="2" w:space="0" w:color="000000"/>
            </w:tcBorders>
          </w:tcPr>
          <w:p>
            <w:pPr>
              <w:pStyle w:val="Style31"/>
              <w:widowControl w:val="false"/>
              <w:jc w:val="center"/>
              <w:rPr>
                <w:rFonts w:ascii="Times New Roman" w:hAnsi="Times New Roman" w:cs="Times New Roman"/>
              </w:rPr>
            </w:pPr>
            <w:r>
              <w:rPr>
                <w:rFonts w:cs="Times New Roman" w:ascii="Times New Roman" w:hAnsi="Times New Roman"/>
              </w:rPr>
              <w:t>б/н</w:t>
            </w:r>
          </w:p>
        </w:tc>
      </w:tr>
    </w:tbl>
    <w:p>
      <w:pPr>
        <w:pStyle w:val="Normal"/>
        <w:widowControl w:val="false"/>
        <w:suppressAutoHyphens w:val="true"/>
        <w:bidi w:val="0"/>
        <w:ind w:right="0" w:firstLine="737"/>
        <w:jc w:val="both"/>
        <w:rPr>
          <w:rFonts w:ascii="Times New Roman" w:hAnsi="Times New Roman" w:cs="Times New Roman"/>
          <w:bCs/>
          <w:sz w:val="22"/>
          <w:szCs w:val="22"/>
        </w:rPr>
      </w:pPr>
      <w:r>
        <w:rPr>
          <w:rFonts w:cs="Times New Roman"/>
          <w:bCs/>
          <w:sz w:val="22"/>
          <w:szCs w:val="22"/>
        </w:rPr>
      </w:r>
    </w:p>
    <w:p>
      <w:pPr>
        <w:pStyle w:val="Normal"/>
        <w:tabs>
          <w:tab w:val="clear" w:pos="708"/>
          <w:tab w:val="left" w:pos="2354" w:leader="none"/>
        </w:tabs>
        <w:spacing w:before="0" w:after="0"/>
        <w:contextualSpacing/>
        <w:jc w:val="center"/>
        <w:rPr>
          <w:rFonts w:ascii="Times New Roman" w:hAnsi="Times New Roman" w:cs="Times New Roman"/>
        </w:rPr>
      </w:pPr>
      <w:r>
        <w:rPr>
          <w:rFonts w:cs="Times New Roman"/>
          <w:b/>
          <w:bCs/>
          <w:sz w:val="24"/>
          <w:szCs w:val="24"/>
        </w:rPr>
        <w:t>Виды услуг по оказанию т</w:t>
      </w:r>
      <w:r>
        <w:rPr>
          <w:rFonts w:eastAsia="SimSun;宋体" w:cs="Times New Roman"/>
          <w:b/>
          <w:bCs/>
          <w:i w:val="false"/>
          <w:strike w:val="false"/>
          <w:dstrike w:val="false"/>
          <w:outline w:val="false"/>
          <w:shadow w:val="false"/>
          <w:color w:val="000000"/>
          <w:sz w:val="24"/>
          <w:szCs w:val="24"/>
          <w:u w:val="none"/>
          <w:em w:val="none"/>
          <w:lang w:eastAsia="hi-IN" w:bidi="hi-IN"/>
        </w:rPr>
        <w:t>екущего ремонта оборудования</w:t>
      </w:r>
    </w:p>
    <w:p>
      <w:pPr>
        <w:pStyle w:val="Normal"/>
        <w:rPr>
          <w:rFonts w:ascii="Times New Roman" w:hAnsi="Times New Roman" w:cs="Times New Roman"/>
        </w:rPr>
      </w:pPr>
      <w:r>
        <w:rPr>
          <w:rFonts w:cs="Times New Roman"/>
        </w:rPr>
      </w:r>
    </w:p>
    <w:tbl>
      <w:tblPr>
        <w:tblW w:w="5000" w:type="pct"/>
        <w:jc w:val="left"/>
        <w:tblInd w:w="-5" w:type="dxa"/>
        <w:tblLayout w:type="fixed"/>
        <w:tblCellMar>
          <w:top w:w="0" w:type="dxa"/>
          <w:left w:w="108" w:type="dxa"/>
          <w:bottom w:w="0" w:type="dxa"/>
          <w:right w:w="108" w:type="dxa"/>
        </w:tblCellMar>
      </w:tblPr>
      <w:tblGrid>
        <w:gridCol w:w="2633"/>
        <w:gridCol w:w="2121"/>
        <w:gridCol w:w="1176"/>
        <w:gridCol w:w="1224"/>
        <w:gridCol w:w="1307"/>
        <w:gridCol w:w="1743"/>
      </w:tblGrid>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bookmarkStart w:id="0" w:name="_Hlk195695292"/>
            <w:bookmarkEnd w:id="0"/>
            <w:r>
              <w:rPr>
                <w:rFonts w:cs="Times New Roman"/>
                <w:b/>
                <w:bCs/>
                <w:color w:val="000000"/>
                <w:sz w:val="22"/>
                <w:szCs w:val="22"/>
              </w:rPr>
              <w:t>Наименование работ</w:t>
            </w:r>
          </w:p>
        </w:tc>
        <w:tc>
          <w:tcPr>
            <w:tcW w:w="21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t>Запасные части</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t>Ед. изм.</w:t>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t>Кол-во</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t>Цена, руб.</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t>Стоимость, руб.</w:t>
            </w:r>
          </w:p>
        </w:tc>
      </w:tr>
      <w:tr>
        <w:trPr>
          <w:trHeight w:val="315" w:hRule="atLeast"/>
        </w:trPr>
        <w:tc>
          <w:tcPr>
            <w:tcW w:w="10204"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0" w:firstLine="851"/>
              <w:jc w:val="both"/>
              <w:rPr>
                <w:rFonts w:ascii="Times New Roman" w:hAnsi="Times New Roman" w:cs="Times New Roman"/>
                <w:sz w:val="22"/>
                <w:szCs w:val="22"/>
              </w:rPr>
            </w:pPr>
            <w:r>
              <w:rPr>
                <w:rFonts w:eastAsia="Times New Roman" w:cs="Times New Roman"/>
                <w:b/>
                <w:bCs/>
                <w:color w:val="auto"/>
                <w:kern w:val="0"/>
                <w:sz w:val="22"/>
                <w:szCs w:val="22"/>
                <w:lang w:val="ru-RU" w:eastAsia="zh-CN" w:bidi="ar-SA"/>
              </w:rPr>
              <w:t xml:space="preserve">                                                   </w:t>
            </w:r>
            <w:r>
              <w:rPr>
                <w:rFonts w:eastAsia="Times New Roman" w:cs="Times New Roman"/>
                <w:b/>
                <w:bCs/>
                <w:color w:val="auto"/>
                <w:kern w:val="0"/>
                <w:sz w:val="22"/>
                <w:szCs w:val="22"/>
                <w:lang w:val="ru-RU" w:eastAsia="zh-CN" w:bidi="ar-SA"/>
              </w:rPr>
              <w:t>Рукав высокого давления</w:t>
            </w:r>
            <w:r>
              <w:rPr>
                <w:rFonts w:cs="Times New Roman"/>
                <w:b/>
                <w:bCs/>
                <w:color w:val="000000"/>
                <w:sz w:val="22"/>
                <w:szCs w:val="22"/>
              </w:rPr>
              <w:t xml:space="preserve"> б/н</w:t>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Диагностика</w:t>
            </w:r>
          </w:p>
        </w:tc>
        <w:tc>
          <w:tcPr>
            <w:tcW w:w="21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 </w:t>
            </w:r>
          </w:p>
        </w:tc>
        <w:tc>
          <w:tcPr>
            <w:tcW w:w="11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н/ч</w:t>
            </w:r>
          </w:p>
        </w:tc>
        <w:tc>
          <w:tcPr>
            <w:tcW w:w="12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1,5</w:t>
            </w:r>
          </w:p>
        </w:tc>
        <w:tc>
          <w:tcPr>
            <w:tcW w:w="130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Опрессовка</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Испытания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71"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59"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21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 xml:space="preserve">Комплект </w:t>
            </w:r>
            <w:r>
              <w:rPr>
                <w:rFonts w:eastAsia="Times New Roman" w:cs="Times New Roman"/>
                <w:color w:val="000000"/>
                <w:kern w:val="0"/>
                <w:sz w:val="22"/>
                <w:szCs w:val="22"/>
                <w:lang w:val="ru-RU" w:eastAsia="zh-CN" w:bidi="ar-SA"/>
              </w:rPr>
              <w:t>для опрессовки</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к-т</w:t>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1</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8461"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rFonts w:ascii="Times New Roman" w:hAnsi="Times New Roman" w:cs="Times New Roman"/>
                <w:b/>
                <w:b/>
                <w:bCs/>
                <w:color w:val="000000"/>
                <w:sz w:val="22"/>
                <w:szCs w:val="22"/>
              </w:rPr>
            </w:pPr>
            <w:r>
              <w:rPr>
                <w:rFonts w:cs="Times New Roman"/>
                <w:b/>
                <w:bCs/>
                <w:color w:val="000000"/>
                <w:sz w:val="22"/>
                <w:szCs w:val="22"/>
              </w:rPr>
              <w:t>Итого</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r>
          </w:p>
        </w:tc>
      </w:tr>
      <w:tr>
        <w:trPr>
          <w:trHeight w:val="315" w:hRule="atLeast"/>
        </w:trPr>
        <w:tc>
          <w:tcPr>
            <w:tcW w:w="10204"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0" w:firstLine="851"/>
              <w:jc w:val="both"/>
              <w:rPr>
                <w:rFonts w:ascii="Times New Roman" w:hAnsi="Times New Roman" w:cs="Times New Roman"/>
                <w:b/>
                <w:b/>
                <w:bCs/>
                <w:color w:val="000000"/>
                <w:sz w:val="22"/>
                <w:szCs w:val="22"/>
              </w:rPr>
            </w:pPr>
            <w:r>
              <w:rPr>
                <w:rFonts w:eastAsia="Times New Roman" w:cs="Times New Roman"/>
                <w:b/>
                <w:bCs/>
                <w:color w:val="auto"/>
                <w:kern w:val="0"/>
                <w:sz w:val="22"/>
                <w:szCs w:val="22"/>
                <w:lang w:val="ru-RU" w:eastAsia="zh-CN" w:bidi="ar-SA"/>
              </w:rPr>
              <w:t xml:space="preserve">                                                  </w:t>
            </w:r>
            <w:r>
              <w:rPr>
                <w:rFonts w:eastAsia="Times New Roman" w:cs="Times New Roman"/>
                <w:b/>
                <w:bCs/>
                <w:color w:val="auto"/>
                <w:kern w:val="0"/>
                <w:sz w:val="22"/>
                <w:szCs w:val="22"/>
                <w:lang w:val="ru-RU" w:eastAsia="zh-CN" w:bidi="ar-SA"/>
              </w:rPr>
              <w:t>Станция насосная СПРУТ-С</w:t>
            </w:r>
            <w:r>
              <w:rPr>
                <w:rFonts w:eastAsia="Times New Roman" w:cs="Times New Roman"/>
                <w:b/>
                <w:bCs/>
                <w:color w:val="000000"/>
                <w:kern w:val="0"/>
                <w:sz w:val="22"/>
                <w:szCs w:val="22"/>
                <w:lang w:val="ru-RU" w:eastAsia="zh-CN" w:bidi="ar-SA"/>
              </w:rPr>
              <w:t xml:space="preserve"> б/н</w:t>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Диагностика</w:t>
            </w:r>
          </w:p>
        </w:tc>
        <w:tc>
          <w:tcPr>
            <w:tcW w:w="21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 </w:t>
            </w:r>
          </w:p>
        </w:tc>
        <w:tc>
          <w:tcPr>
            <w:tcW w:w="11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н/ч</w:t>
            </w:r>
          </w:p>
        </w:tc>
        <w:tc>
          <w:tcPr>
            <w:tcW w:w="12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3</w:t>
            </w:r>
          </w:p>
        </w:tc>
        <w:tc>
          <w:tcPr>
            <w:tcW w:w="130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Дефектация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Регулировка клапан.давления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eastAsia="Times New Roman" w:cs="Times New Roman"/>
                <w:color w:val="000000"/>
                <w:kern w:val="0"/>
                <w:sz w:val="22"/>
                <w:szCs w:val="22"/>
                <w:lang w:val="ru-RU" w:eastAsia="zh-CN" w:bidi="ar-SA"/>
              </w:rPr>
              <w:t>Регулировка клапан.двигателя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Замена гидравлического масла</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71"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Сборка</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71" w:hRule="atLeast"/>
        </w:trPr>
        <w:tc>
          <w:tcPr>
            <w:tcW w:w="2633" w:type="dxa"/>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Испытания</w:t>
            </w:r>
          </w:p>
        </w:tc>
        <w:tc>
          <w:tcPr>
            <w:tcW w:w="7571" w:type="dxa"/>
            <w:gridSpan w:val="5"/>
            <w:tcBorders>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59"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 </w:t>
            </w:r>
          </w:p>
        </w:tc>
        <w:tc>
          <w:tcPr>
            <w:tcW w:w="21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Масло гидравлическое АМГ-10</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л.</w:t>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1,5</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8461"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rFonts w:ascii="Times New Roman" w:hAnsi="Times New Roman" w:cs="Times New Roman"/>
                <w:b/>
                <w:b/>
                <w:bCs/>
                <w:color w:val="000000"/>
                <w:sz w:val="22"/>
                <w:szCs w:val="22"/>
              </w:rPr>
            </w:pPr>
            <w:r>
              <w:rPr>
                <w:rFonts w:cs="Times New Roman"/>
                <w:b/>
                <w:bCs/>
                <w:color w:val="000000"/>
                <w:sz w:val="22"/>
                <w:szCs w:val="22"/>
              </w:rPr>
              <w:t>Итого</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r>
          </w:p>
        </w:tc>
      </w:tr>
      <w:tr>
        <w:trPr>
          <w:trHeight w:val="315" w:hRule="atLeast"/>
        </w:trPr>
        <w:tc>
          <w:tcPr>
            <w:tcW w:w="10204"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t xml:space="preserve"> </w:t>
            </w:r>
            <w:r>
              <w:rPr>
                <w:rFonts w:eastAsia="Times New Roman" w:cs="Times New Roman"/>
                <w:b/>
                <w:bCs/>
                <w:color w:val="auto"/>
                <w:kern w:val="0"/>
                <w:sz w:val="22"/>
                <w:szCs w:val="22"/>
                <w:lang w:val="ru-RU" w:eastAsia="zh-CN" w:bidi="ar-SA"/>
              </w:rPr>
              <w:t>Насос гидравлический с ручным приводом НРМ</w:t>
            </w:r>
            <w:r>
              <w:rPr>
                <w:rFonts w:eastAsia="Times New Roman" w:cs="Times New Roman"/>
                <w:b/>
                <w:bCs/>
                <w:color w:val="000000"/>
                <w:kern w:val="0"/>
                <w:sz w:val="22"/>
                <w:szCs w:val="22"/>
                <w:lang w:val="ru-RU" w:eastAsia="zh-CN" w:bidi="ar-SA"/>
              </w:rPr>
              <w:t xml:space="preserve"> б/н</w:t>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Диагностика</w:t>
            </w:r>
          </w:p>
        </w:tc>
        <w:tc>
          <w:tcPr>
            <w:tcW w:w="21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 </w:t>
            </w:r>
          </w:p>
        </w:tc>
        <w:tc>
          <w:tcPr>
            <w:tcW w:w="11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н/ч</w:t>
            </w:r>
          </w:p>
        </w:tc>
        <w:tc>
          <w:tcPr>
            <w:tcW w:w="12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3</w:t>
            </w:r>
          </w:p>
        </w:tc>
        <w:tc>
          <w:tcPr>
            <w:tcW w:w="130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Дефектация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 xml:space="preserve">Ремонт блока </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Замена РТИ</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Замена гидравлического масла</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71"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Сборка</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71" w:hRule="atLeast"/>
        </w:trPr>
        <w:tc>
          <w:tcPr>
            <w:tcW w:w="2633" w:type="dxa"/>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Испытания</w:t>
            </w:r>
          </w:p>
        </w:tc>
        <w:tc>
          <w:tcPr>
            <w:tcW w:w="2121" w:type="dxa"/>
            <w:tcBorders>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tcBorders>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tcBorders>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tcBorders>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tcBorders>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59"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 </w:t>
            </w:r>
          </w:p>
        </w:tc>
        <w:tc>
          <w:tcPr>
            <w:tcW w:w="21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Масло гидравлическое АМГ-10</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л.</w:t>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1</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59" w:hRule="atLeast"/>
        </w:trPr>
        <w:tc>
          <w:tcPr>
            <w:tcW w:w="2633" w:type="dxa"/>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r>
          </w:p>
        </w:tc>
        <w:tc>
          <w:tcPr>
            <w:tcW w:w="2121" w:type="dxa"/>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РТИ</w:t>
            </w:r>
          </w:p>
        </w:tc>
        <w:tc>
          <w:tcPr>
            <w:tcW w:w="11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к-т</w:t>
            </w:r>
          </w:p>
        </w:tc>
        <w:tc>
          <w:tcPr>
            <w:tcW w:w="1224"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1</w:t>
            </w:r>
          </w:p>
        </w:tc>
        <w:tc>
          <w:tcPr>
            <w:tcW w:w="1307"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8461"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rFonts w:ascii="Times New Roman" w:hAnsi="Times New Roman" w:cs="Times New Roman"/>
                <w:b/>
                <w:b/>
                <w:bCs/>
                <w:color w:val="000000"/>
                <w:sz w:val="22"/>
                <w:szCs w:val="22"/>
              </w:rPr>
            </w:pPr>
            <w:r>
              <w:rPr>
                <w:rFonts w:cs="Times New Roman"/>
                <w:b/>
                <w:bCs/>
                <w:color w:val="000000"/>
                <w:sz w:val="22"/>
                <w:szCs w:val="22"/>
              </w:rPr>
              <w:t>Итого</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r>
          </w:p>
        </w:tc>
      </w:tr>
      <w:tr>
        <w:trPr>
          <w:trHeight w:val="315" w:hRule="atLeast"/>
        </w:trPr>
        <w:tc>
          <w:tcPr>
            <w:tcW w:w="10204"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0" w:firstLine="851"/>
              <w:jc w:val="both"/>
              <w:rPr>
                <w:rFonts w:ascii="Times New Roman" w:hAnsi="Times New Roman" w:cs="Times New Roman"/>
                <w:b/>
                <w:b/>
                <w:bCs/>
                <w:color w:val="000000"/>
                <w:sz w:val="22"/>
                <w:szCs w:val="22"/>
              </w:rPr>
            </w:pPr>
            <w:r>
              <w:rPr>
                <w:rFonts w:eastAsia="Times New Roman" w:cs="Times New Roman"/>
                <w:b/>
                <w:bCs/>
                <w:color w:val="auto"/>
                <w:kern w:val="0"/>
                <w:sz w:val="22"/>
                <w:szCs w:val="22"/>
                <w:lang w:val="ru-RU" w:eastAsia="zh-CN" w:bidi="ar-SA"/>
              </w:rPr>
              <w:t xml:space="preserve">                                                           </w:t>
            </w:r>
            <w:r>
              <w:rPr>
                <w:rFonts w:eastAsia="Times New Roman" w:cs="Times New Roman"/>
                <w:b/>
                <w:bCs/>
                <w:color w:val="auto"/>
                <w:kern w:val="0"/>
                <w:sz w:val="22"/>
                <w:szCs w:val="22"/>
                <w:lang w:val="ru-RU" w:eastAsia="zh-CN" w:bidi="ar-SA"/>
              </w:rPr>
              <w:t>Кусачки КГС-85Х</w:t>
            </w:r>
            <w:r>
              <w:rPr>
                <w:rFonts w:eastAsia="Times New Roman" w:cs="Times New Roman"/>
                <w:b/>
                <w:bCs/>
                <w:color w:val="000000"/>
                <w:kern w:val="0"/>
                <w:sz w:val="22"/>
                <w:szCs w:val="22"/>
                <w:lang w:val="ru-RU" w:eastAsia="zh-CN" w:bidi="ar-SA"/>
              </w:rPr>
              <w:t xml:space="preserve"> б/н</w:t>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Диагностика</w:t>
            </w:r>
          </w:p>
        </w:tc>
        <w:tc>
          <w:tcPr>
            <w:tcW w:w="21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 </w:t>
            </w:r>
          </w:p>
        </w:tc>
        <w:tc>
          <w:tcPr>
            <w:tcW w:w="11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н/ч</w:t>
            </w:r>
          </w:p>
        </w:tc>
        <w:tc>
          <w:tcPr>
            <w:tcW w:w="12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2</w:t>
            </w:r>
          </w:p>
        </w:tc>
        <w:tc>
          <w:tcPr>
            <w:tcW w:w="130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Дефектация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97"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Ремонт блока управления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Замена РТИ</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Сборка</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71"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Испытания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70"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 </w:t>
            </w:r>
          </w:p>
        </w:tc>
        <w:tc>
          <w:tcPr>
            <w:tcW w:w="21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РТИ</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к-т</w:t>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1</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8461"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rFonts w:ascii="Times New Roman" w:hAnsi="Times New Roman" w:cs="Times New Roman"/>
                <w:b/>
                <w:b/>
                <w:bCs/>
                <w:color w:val="000000"/>
                <w:sz w:val="22"/>
                <w:szCs w:val="22"/>
              </w:rPr>
            </w:pPr>
            <w:r>
              <w:rPr>
                <w:rFonts w:cs="Times New Roman"/>
                <w:b/>
                <w:bCs/>
                <w:color w:val="000000"/>
                <w:sz w:val="22"/>
                <w:szCs w:val="22"/>
              </w:rPr>
              <w:t>Итого</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r>
          </w:p>
        </w:tc>
      </w:tr>
      <w:tr>
        <w:trPr>
          <w:trHeight w:val="315" w:hRule="atLeast"/>
        </w:trPr>
        <w:tc>
          <w:tcPr>
            <w:tcW w:w="10204"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0" w:firstLine="851"/>
              <w:jc w:val="both"/>
              <w:rPr>
                <w:rFonts w:ascii="Times New Roman" w:hAnsi="Times New Roman" w:cs="Times New Roman"/>
                <w:b/>
                <w:b/>
                <w:bCs/>
                <w:color w:val="000000"/>
                <w:sz w:val="22"/>
                <w:szCs w:val="22"/>
              </w:rPr>
            </w:pPr>
            <w:r>
              <w:rPr>
                <w:rFonts w:eastAsia="Times New Roman" w:cs="Times New Roman"/>
                <w:b/>
                <w:bCs/>
                <w:color w:val="auto"/>
                <w:kern w:val="0"/>
                <w:sz w:val="22"/>
                <w:szCs w:val="22"/>
                <w:lang w:val="ru-RU" w:eastAsia="zh-CN" w:bidi="ar-SA"/>
              </w:rPr>
              <w:t xml:space="preserve">                                                            </w:t>
            </w:r>
            <w:r>
              <w:rPr>
                <w:rFonts w:eastAsia="Times New Roman" w:cs="Times New Roman"/>
                <w:b/>
                <w:bCs/>
                <w:color w:val="auto"/>
                <w:kern w:val="0"/>
                <w:sz w:val="22"/>
                <w:szCs w:val="22"/>
                <w:lang w:val="ru-RU" w:eastAsia="zh-CN" w:bidi="ar-SA"/>
              </w:rPr>
              <w:t>Кусачки КГС-80А28</w:t>
            </w:r>
            <w:r>
              <w:rPr>
                <w:rFonts w:eastAsia="Times New Roman" w:cs="Times New Roman"/>
                <w:b/>
                <w:bCs/>
                <w:color w:val="000000"/>
                <w:kern w:val="0"/>
                <w:sz w:val="22"/>
                <w:szCs w:val="22"/>
                <w:lang w:val="ru-RU" w:eastAsia="zh-CN" w:bidi="ar-SA"/>
              </w:rPr>
              <w:t xml:space="preserve"> б/н</w:t>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Диагностика</w:t>
            </w:r>
          </w:p>
        </w:tc>
        <w:tc>
          <w:tcPr>
            <w:tcW w:w="21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 </w:t>
            </w:r>
          </w:p>
        </w:tc>
        <w:tc>
          <w:tcPr>
            <w:tcW w:w="11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н/ч</w:t>
            </w:r>
          </w:p>
        </w:tc>
        <w:tc>
          <w:tcPr>
            <w:tcW w:w="12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2</w:t>
            </w:r>
          </w:p>
        </w:tc>
        <w:tc>
          <w:tcPr>
            <w:tcW w:w="130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Дефектация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За</w:t>
            </w:r>
            <w:r>
              <w:rPr>
                <w:rFonts w:eastAsia="Times New Roman" w:cs="Times New Roman"/>
                <w:color w:val="000000"/>
                <w:kern w:val="0"/>
                <w:sz w:val="22"/>
                <w:szCs w:val="22"/>
                <w:lang w:val="ru-RU" w:eastAsia="zh-CN" w:bidi="ar-SA"/>
              </w:rPr>
              <w:t>точка ножей</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Сборка</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71"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Испытания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8461"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rFonts w:ascii="Times New Roman" w:hAnsi="Times New Roman" w:cs="Times New Roman"/>
                <w:b/>
                <w:b/>
                <w:bCs/>
                <w:color w:val="000000"/>
                <w:sz w:val="22"/>
                <w:szCs w:val="22"/>
              </w:rPr>
            </w:pPr>
            <w:r>
              <w:rPr>
                <w:rFonts w:cs="Times New Roman"/>
                <w:b/>
                <w:bCs/>
                <w:color w:val="000000"/>
                <w:sz w:val="22"/>
                <w:szCs w:val="22"/>
              </w:rPr>
              <w:t>Итого</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r>
          </w:p>
        </w:tc>
      </w:tr>
      <w:tr>
        <w:trPr>
          <w:trHeight w:val="315" w:hRule="atLeast"/>
        </w:trPr>
        <w:tc>
          <w:tcPr>
            <w:tcW w:w="10204"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0" w:firstLine="851"/>
              <w:jc w:val="both"/>
              <w:rPr>
                <w:rFonts w:ascii="Times New Roman" w:hAnsi="Times New Roman" w:cs="Times New Roman"/>
                <w:b/>
                <w:b/>
                <w:bCs/>
                <w:color w:val="000000"/>
                <w:sz w:val="22"/>
                <w:szCs w:val="22"/>
              </w:rPr>
            </w:pPr>
            <w:r>
              <w:rPr>
                <w:rFonts w:eastAsia="Times New Roman" w:cs="Times New Roman"/>
                <w:b/>
                <w:bCs/>
                <w:color w:val="auto"/>
                <w:kern w:val="0"/>
                <w:sz w:val="22"/>
                <w:szCs w:val="22"/>
                <w:lang w:val="ru-RU" w:eastAsia="zh-CN" w:bidi="ar-SA"/>
              </w:rPr>
              <w:t xml:space="preserve">                                                            </w:t>
            </w:r>
            <w:r>
              <w:rPr>
                <w:rFonts w:eastAsia="Times New Roman" w:cs="Times New Roman"/>
                <w:b/>
                <w:bCs/>
                <w:color w:val="auto"/>
                <w:kern w:val="0"/>
                <w:sz w:val="22"/>
                <w:szCs w:val="22"/>
                <w:lang w:val="ru-RU" w:eastAsia="zh-CN" w:bidi="ar-SA"/>
              </w:rPr>
              <w:t>Кусачки КГС-85Х</w:t>
            </w:r>
            <w:r>
              <w:rPr>
                <w:rFonts w:eastAsia="Times New Roman" w:cs="Times New Roman"/>
                <w:b/>
                <w:bCs/>
                <w:color w:val="000000"/>
                <w:kern w:val="0"/>
                <w:sz w:val="22"/>
                <w:szCs w:val="22"/>
                <w:lang w:val="ru-RU" w:eastAsia="zh-CN" w:bidi="ar-SA"/>
              </w:rPr>
              <w:t xml:space="preserve"> б/н</w:t>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Диагностика</w:t>
            </w:r>
          </w:p>
        </w:tc>
        <w:tc>
          <w:tcPr>
            <w:tcW w:w="21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 </w:t>
            </w:r>
          </w:p>
        </w:tc>
        <w:tc>
          <w:tcPr>
            <w:tcW w:w="11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н/ч</w:t>
            </w:r>
          </w:p>
        </w:tc>
        <w:tc>
          <w:tcPr>
            <w:tcW w:w="12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3</w:t>
            </w:r>
          </w:p>
        </w:tc>
        <w:tc>
          <w:tcPr>
            <w:tcW w:w="130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Дефектация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Замена гидравлического масла</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 xml:space="preserve">Замена </w:t>
            </w:r>
            <w:r>
              <w:rPr>
                <w:rFonts w:eastAsia="Times New Roman" w:cs="Times New Roman"/>
                <w:color w:val="000000"/>
                <w:kern w:val="0"/>
                <w:sz w:val="22"/>
                <w:szCs w:val="22"/>
                <w:lang w:val="ru-RU" w:eastAsia="zh-CN" w:bidi="ar-SA"/>
              </w:rPr>
              <w:t>РТИ</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Замена РВД</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rHeight w:val="123"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Сборка</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r>
      <w:tr>
        <w:trPr>
          <w:trHeight w:val="124" w:hRule="atLeast"/>
        </w:trPr>
        <w:tc>
          <w:tcPr>
            <w:tcW w:w="2633" w:type="dxa"/>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Испытания</w:t>
            </w:r>
          </w:p>
        </w:tc>
        <w:tc>
          <w:tcPr>
            <w:tcW w:w="2121" w:type="dxa"/>
            <w:vMerge w:val="continue"/>
            <w:tcBorders>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left w:val="single" w:sz="4" w:space="0" w:color="000000"/>
              <w:bottom w:val="single" w:sz="4" w:space="0" w:color="000000"/>
              <w:right w:val="single" w:sz="4" w:space="0" w:color="000000"/>
            </w:tcBorders>
            <w:vAlign w:val="center"/>
          </w:tcPr>
          <w:p>
            <w:pPr>
              <w:pStyle w:val="Normal"/>
              <w:widowControl w:val="false"/>
              <w:rPr/>
            </w:pPr>
            <w:r>
              <w:rPr/>
            </w:r>
          </w:p>
        </w:tc>
        <w:tc>
          <w:tcPr>
            <w:tcW w:w="1224" w:type="dxa"/>
            <w:vMerge w:val="continue"/>
            <w:tcBorders>
              <w:left w:val="single" w:sz="4" w:space="0" w:color="000000"/>
              <w:bottom w:val="single" w:sz="4" w:space="0" w:color="000000"/>
              <w:right w:val="single" w:sz="4" w:space="0" w:color="000000"/>
            </w:tcBorders>
            <w:vAlign w:val="center"/>
          </w:tcPr>
          <w:p>
            <w:pPr>
              <w:pStyle w:val="Normal"/>
              <w:widowControl w:val="false"/>
              <w:rPr/>
            </w:pPr>
            <w:r>
              <w:rPr/>
            </w:r>
          </w:p>
        </w:tc>
        <w:tc>
          <w:tcPr>
            <w:tcW w:w="1307" w:type="dxa"/>
            <w:vMerge w:val="continue"/>
            <w:tcBorders>
              <w:left w:val="single" w:sz="4" w:space="0" w:color="000000"/>
              <w:bottom w:val="single" w:sz="4" w:space="0" w:color="000000"/>
              <w:right w:val="single" w:sz="4" w:space="0" w:color="000000"/>
            </w:tcBorders>
            <w:vAlign w:val="center"/>
          </w:tcPr>
          <w:p>
            <w:pPr>
              <w:pStyle w:val="Normal"/>
              <w:widowControl w:val="false"/>
              <w:rPr/>
            </w:pPr>
            <w:r>
              <w:rPr/>
            </w:r>
          </w:p>
        </w:tc>
        <w:tc>
          <w:tcPr>
            <w:tcW w:w="1743" w:type="dxa"/>
            <w:vMerge w:val="continue"/>
            <w:tcBorders>
              <w:left w:val="single" w:sz="4" w:space="0" w:color="000000"/>
              <w:bottom w:val="single" w:sz="4" w:space="0" w:color="000000"/>
              <w:right w:val="single" w:sz="4" w:space="0" w:color="000000"/>
            </w:tcBorders>
            <w:vAlign w:val="center"/>
          </w:tcPr>
          <w:p>
            <w:pPr>
              <w:pStyle w:val="Normal"/>
              <w:widowControl w:val="false"/>
              <w:rPr/>
            </w:pPr>
            <w:r>
              <w:rPr/>
            </w:r>
          </w:p>
        </w:tc>
      </w:tr>
      <w:tr>
        <w:trPr>
          <w:trHeight w:val="359"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 </w:t>
            </w:r>
          </w:p>
        </w:tc>
        <w:tc>
          <w:tcPr>
            <w:tcW w:w="21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Масло гидравлическое АМГ-10</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eastAsia="Times New Roman" w:cs="Times New Roman"/>
                <w:color w:val="000000"/>
                <w:kern w:val="0"/>
                <w:sz w:val="22"/>
                <w:szCs w:val="22"/>
                <w:lang w:val="ru-RU" w:eastAsia="zh-CN" w:bidi="ar-SA"/>
              </w:rPr>
              <w:t>л.</w:t>
            </w:r>
            <w:r>
              <w:rPr>
                <w:rFonts w:cs="Times New Roman"/>
                <w:color w:val="000000"/>
                <w:sz w:val="22"/>
                <w:szCs w:val="22"/>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0,3</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59" w:hRule="atLeast"/>
        </w:trPr>
        <w:tc>
          <w:tcPr>
            <w:tcW w:w="2633" w:type="dxa"/>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r>
          </w:p>
        </w:tc>
        <w:tc>
          <w:tcPr>
            <w:tcW w:w="2121" w:type="dxa"/>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РТИ</w:t>
            </w:r>
          </w:p>
        </w:tc>
        <w:tc>
          <w:tcPr>
            <w:tcW w:w="11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 xml:space="preserve">  </w:t>
            </w:r>
            <w:r>
              <w:rPr>
                <w:rFonts w:cs="Times New Roman"/>
                <w:color w:val="000000"/>
                <w:sz w:val="22"/>
                <w:szCs w:val="22"/>
              </w:rPr>
              <w:t>к-т.</w:t>
            </w:r>
          </w:p>
        </w:tc>
        <w:tc>
          <w:tcPr>
            <w:tcW w:w="1224"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1</w:t>
            </w:r>
          </w:p>
        </w:tc>
        <w:tc>
          <w:tcPr>
            <w:tcW w:w="1307"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59" w:hRule="atLeast"/>
        </w:trPr>
        <w:tc>
          <w:tcPr>
            <w:tcW w:w="2633" w:type="dxa"/>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r>
          </w:p>
        </w:tc>
        <w:tc>
          <w:tcPr>
            <w:tcW w:w="2121" w:type="dxa"/>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РВД</w:t>
            </w:r>
          </w:p>
        </w:tc>
        <w:tc>
          <w:tcPr>
            <w:tcW w:w="11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 xml:space="preserve">   </w:t>
            </w:r>
            <w:r>
              <w:rPr>
                <w:rFonts w:cs="Times New Roman"/>
                <w:color w:val="000000"/>
                <w:sz w:val="22"/>
                <w:szCs w:val="22"/>
              </w:rPr>
              <w:t>шт.</w:t>
            </w:r>
          </w:p>
        </w:tc>
        <w:tc>
          <w:tcPr>
            <w:tcW w:w="1224"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 xml:space="preserve"> </w:t>
            </w:r>
            <w:r>
              <w:rPr>
                <w:rFonts w:eastAsia="Times New Roman" w:cs="Times New Roman"/>
                <w:color w:val="000000"/>
                <w:kern w:val="0"/>
                <w:sz w:val="22"/>
                <w:szCs w:val="22"/>
                <w:lang w:val="ru-RU" w:eastAsia="zh-CN" w:bidi="ar-SA"/>
              </w:rPr>
              <w:t>2</w:t>
            </w:r>
          </w:p>
        </w:tc>
        <w:tc>
          <w:tcPr>
            <w:tcW w:w="1307"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8461"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rFonts w:ascii="Times New Roman" w:hAnsi="Times New Roman" w:cs="Times New Roman"/>
                <w:b/>
                <w:b/>
                <w:bCs/>
                <w:color w:val="000000"/>
                <w:sz w:val="22"/>
                <w:szCs w:val="22"/>
              </w:rPr>
            </w:pPr>
            <w:r>
              <w:rPr>
                <w:rFonts w:cs="Times New Roman"/>
                <w:b/>
                <w:bCs/>
                <w:color w:val="000000"/>
                <w:sz w:val="22"/>
                <w:szCs w:val="22"/>
              </w:rPr>
              <w:t>Итого</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r>
          </w:p>
        </w:tc>
      </w:tr>
      <w:tr>
        <w:trPr>
          <w:trHeight w:val="315" w:hRule="atLeast"/>
        </w:trPr>
        <w:tc>
          <w:tcPr>
            <w:tcW w:w="10204"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b/>
                <w:b/>
                <w:bCs/>
                <w:color w:val="000000"/>
                <w:kern w:val="0"/>
                <w:sz w:val="22"/>
                <w:szCs w:val="22"/>
                <w:lang w:val="ru-RU" w:eastAsia="zh-CN" w:bidi="ar-SA"/>
              </w:rPr>
            </w:pPr>
            <w:r>
              <w:rPr>
                <w:rFonts w:eastAsia="Times New Roman" w:cs="Times New Roman"/>
                <w:b/>
                <w:bCs/>
                <w:color w:val="000000"/>
                <w:kern w:val="0"/>
                <w:sz w:val="22"/>
                <w:szCs w:val="22"/>
                <w:lang w:val="ru-RU" w:eastAsia="zh-CN" w:bidi="ar-SA"/>
              </w:rPr>
              <w:t>Кусачки КГС-80Х  б/н</w:t>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Диагностика</w:t>
            </w:r>
          </w:p>
        </w:tc>
        <w:tc>
          <w:tcPr>
            <w:tcW w:w="21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 </w:t>
            </w:r>
          </w:p>
        </w:tc>
        <w:tc>
          <w:tcPr>
            <w:tcW w:w="11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н/ч</w:t>
            </w:r>
          </w:p>
        </w:tc>
        <w:tc>
          <w:tcPr>
            <w:tcW w:w="12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2</w:t>
            </w:r>
          </w:p>
        </w:tc>
        <w:tc>
          <w:tcPr>
            <w:tcW w:w="130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Дефектация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Замена ножей</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Сборка</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Испытания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59"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 </w:t>
            </w:r>
          </w:p>
        </w:tc>
        <w:tc>
          <w:tcPr>
            <w:tcW w:w="21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Комплект лезвий</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к-т</w:t>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1</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8461"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rFonts w:ascii="Times New Roman" w:hAnsi="Times New Roman" w:cs="Times New Roman"/>
                <w:b/>
                <w:b/>
                <w:bCs/>
                <w:color w:val="000000"/>
                <w:sz w:val="22"/>
                <w:szCs w:val="22"/>
              </w:rPr>
            </w:pPr>
            <w:r>
              <w:rPr>
                <w:rFonts w:cs="Times New Roman"/>
                <w:b/>
                <w:bCs/>
                <w:color w:val="000000"/>
                <w:sz w:val="22"/>
                <w:szCs w:val="22"/>
              </w:rPr>
              <w:t>Итого</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r>
          </w:p>
        </w:tc>
      </w:tr>
      <w:tr>
        <w:trPr>
          <w:trHeight w:val="315" w:hRule="atLeast"/>
        </w:trPr>
        <w:tc>
          <w:tcPr>
            <w:tcW w:w="10204"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0" w:hanging="0"/>
              <w:jc w:val="center"/>
              <w:rPr>
                <w:rFonts w:cs="Times New Roman"/>
                <w:b/>
                <w:b/>
                <w:bCs/>
                <w:sz w:val="22"/>
                <w:szCs w:val="22"/>
              </w:rPr>
            </w:pPr>
            <w:r>
              <w:rPr>
                <w:rFonts w:eastAsia="Times New Roman" w:cs="Times New Roman"/>
                <w:b/>
                <w:bCs/>
                <w:color w:val="auto"/>
                <w:kern w:val="0"/>
                <w:sz w:val="22"/>
                <w:szCs w:val="22"/>
                <w:lang w:val="ru-RU" w:eastAsia="zh-CN" w:bidi="ar-SA"/>
              </w:rPr>
              <w:t>Ножницы гидравлические комбинированные НГК-80</w:t>
            </w:r>
            <w:r>
              <w:rPr>
                <w:rFonts w:cs="Times New Roman"/>
                <w:b/>
                <w:bCs/>
                <w:sz w:val="22"/>
                <w:szCs w:val="22"/>
              </w:rPr>
              <w:t xml:space="preserve">  </w:t>
            </w:r>
            <w:r>
              <w:rPr>
                <w:rFonts w:eastAsia="Times New Roman" w:cs="Times New Roman"/>
                <w:b/>
                <w:bCs/>
                <w:color w:val="000000"/>
                <w:kern w:val="0"/>
                <w:sz w:val="22"/>
                <w:szCs w:val="22"/>
                <w:lang w:val="ru-RU" w:eastAsia="zh-CN" w:bidi="ar-SA"/>
              </w:rPr>
              <w:t>б/н</w:t>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Диагностика</w:t>
            </w:r>
          </w:p>
        </w:tc>
        <w:tc>
          <w:tcPr>
            <w:tcW w:w="212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 </w:t>
            </w:r>
          </w:p>
        </w:tc>
        <w:tc>
          <w:tcPr>
            <w:tcW w:w="11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н/ч</w:t>
            </w:r>
          </w:p>
        </w:tc>
        <w:tc>
          <w:tcPr>
            <w:tcW w:w="12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2</w:t>
            </w:r>
          </w:p>
        </w:tc>
        <w:tc>
          <w:tcPr>
            <w:tcW w:w="130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Дефектация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Замена ножей</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Сборка</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Испытания</w:t>
            </w:r>
          </w:p>
        </w:tc>
        <w:tc>
          <w:tcPr>
            <w:tcW w:w="21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3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59" w:hRule="atLeast"/>
        </w:trPr>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 </w:t>
            </w:r>
          </w:p>
        </w:tc>
        <w:tc>
          <w:tcPr>
            <w:tcW w:w="21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Комплект лезвий</w:t>
            </w:r>
          </w:p>
        </w:tc>
        <w:tc>
          <w:tcPr>
            <w:tcW w:w="11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к-т</w:t>
            </w:r>
          </w:p>
        </w:tc>
        <w:tc>
          <w:tcPr>
            <w:tcW w:w="12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1</w:t>
            </w:r>
          </w:p>
        </w:tc>
        <w:tc>
          <w:tcPr>
            <w:tcW w:w="13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8461" w:type="dxa"/>
            <w:gridSpan w:val="5"/>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rFonts w:ascii="Times New Roman" w:hAnsi="Times New Roman" w:cs="Times New Roman"/>
                <w:b/>
                <w:b/>
                <w:bCs/>
                <w:color w:val="000000"/>
                <w:sz w:val="22"/>
                <w:szCs w:val="22"/>
              </w:rPr>
            </w:pPr>
            <w:r>
              <w:rPr>
                <w:rFonts w:cs="Times New Roman"/>
                <w:b/>
                <w:bCs/>
                <w:color w:val="000000"/>
                <w:sz w:val="22"/>
                <w:szCs w:val="22"/>
              </w:rPr>
              <w:t>Итого</w:t>
            </w:r>
          </w:p>
        </w:tc>
        <w:tc>
          <w:tcPr>
            <w:tcW w:w="1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t xml:space="preserve">       </w:t>
            </w:r>
          </w:p>
        </w:tc>
      </w:tr>
      <w:tr>
        <w:trPr>
          <w:trHeight w:val="315" w:hRule="atLeast"/>
        </w:trPr>
        <w:tc>
          <w:tcPr>
            <w:tcW w:w="10204" w:type="dxa"/>
            <w:gridSpan w:val="6"/>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t xml:space="preserve">Кусачки КГС-80Х </w:t>
            </w:r>
            <w:r>
              <w:rPr>
                <w:rFonts w:eastAsia="Times New Roman" w:cs="Times New Roman"/>
                <w:b/>
                <w:bCs/>
                <w:color w:val="000000"/>
                <w:kern w:val="0"/>
                <w:sz w:val="22"/>
                <w:szCs w:val="22"/>
                <w:lang w:val="ru-RU" w:eastAsia="zh-CN" w:bidi="ar-SA"/>
              </w:rPr>
              <w:t>б/н</w:t>
            </w:r>
          </w:p>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r>
          </w:p>
          <w:tbl>
            <w:tblPr>
              <w:tblW w:w="5000" w:type="pct"/>
              <w:jc w:val="left"/>
              <w:tblInd w:w="0" w:type="dxa"/>
              <w:tblLayout w:type="fixed"/>
              <w:tblCellMar>
                <w:top w:w="0" w:type="dxa"/>
                <w:left w:w="108" w:type="dxa"/>
                <w:bottom w:w="0" w:type="dxa"/>
                <w:right w:w="108" w:type="dxa"/>
              </w:tblCellMar>
            </w:tblPr>
            <w:tblGrid>
              <w:gridCol w:w="2581"/>
              <w:gridCol w:w="2071"/>
              <w:gridCol w:w="1151"/>
              <w:gridCol w:w="1200"/>
              <w:gridCol w:w="1279"/>
              <w:gridCol w:w="1706"/>
            </w:tblGrid>
            <w:tr>
              <w:trPr>
                <w:trHeight w:val="315" w:hRule="atLeast"/>
              </w:trPr>
              <w:tc>
                <w:tcPr>
                  <w:tcW w:w="2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Диагностика</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 </w:t>
                  </w:r>
                </w:p>
              </w:tc>
              <w:tc>
                <w:tcPr>
                  <w:tcW w:w="11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н/ч</w:t>
                  </w:r>
                </w:p>
              </w:tc>
              <w:tc>
                <w:tcPr>
                  <w:tcW w:w="120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2</w:t>
                  </w:r>
                </w:p>
              </w:tc>
              <w:tc>
                <w:tcPr>
                  <w:tcW w:w="127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0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Дефектация</w:t>
                  </w:r>
                </w:p>
              </w:tc>
              <w:tc>
                <w:tcPr>
                  <w:tcW w:w="20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Замена ножей</w:t>
                  </w:r>
                </w:p>
              </w:tc>
              <w:tc>
                <w:tcPr>
                  <w:tcW w:w="20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Сборка</w:t>
                  </w:r>
                </w:p>
              </w:tc>
              <w:tc>
                <w:tcPr>
                  <w:tcW w:w="20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15" w:hRule="atLeast"/>
              </w:trPr>
              <w:tc>
                <w:tcPr>
                  <w:tcW w:w="2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Испытания</w:t>
                  </w:r>
                </w:p>
              </w:tc>
              <w:tc>
                <w:tcPr>
                  <w:tcW w:w="207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2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c>
                <w:tcPr>
                  <w:tcW w:w="170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cs="Times New Roman"/>
                      <w:color w:val="000000"/>
                      <w:sz w:val="22"/>
                      <w:szCs w:val="22"/>
                    </w:rPr>
                  </w:pPr>
                  <w:r>
                    <w:rPr>
                      <w:rFonts w:cs="Times New Roman"/>
                      <w:color w:val="000000"/>
                      <w:sz w:val="22"/>
                      <w:szCs w:val="22"/>
                    </w:rPr>
                  </w:r>
                </w:p>
              </w:tc>
            </w:tr>
            <w:tr>
              <w:trPr>
                <w:trHeight w:val="359" w:hRule="atLeast"/>
              </w:trPr>
              <w:tc>
                <w:tcPr>
                  <w:tcW w:w="2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color w:val="000000"/>
                      <w:sz w:val="22"/>
                      <w:szCs w:val="22"/>
                    </w:rPr>
                  </w:pPr>
                  <w:r>
                    <w:rPr>
                      <w:rFonts w:cs="Times New Roman"/>
                      <w:color w:val="000000"/>
                      <w:sz w:val="22"/>
                      <w:szCs w:val="22"/>
                    </w:rPr>
                    <w:t> </w:t>
                  </w:r>
                </w:p>
              </w:tc>
              <w:tc>
                <w:tcPr>
                  <w:tcW w:w="20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Комплект лезвий</w:t>
                  </w:r>
                </w:p>
              </w:tc>
              <w:tc>
                <w:tcPr>
                  <w:tcW w:w="11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000000"/>
                      <w:kern w:val="0"/>
                      <w:sz w:val="22"/>
                      <w:szCs w:val="22"/>
                      <w:lang w:val="ru-RU" w:eastAsia="zh-CN" w:bidi="ar-SA"/>
                    </w:rPr>
                  </w:pPr>
                  <w:r>
                    <w:rPr>
                      <w:rFonts w:eastAsia="Times New Roman" w:cs="Times New Roman"/>
                      <w:color w:val="000000"/>
                      <w:kern w:val="0"/>
                      <w:sz w:val="22"/>
                      <w:szCs w:val="22"/>
                      <w:lang w:val="ru-RU" w:eastAsia="zh-CN" w:bidi="ar-SA"/>
                    </w:rPr>
                    <w:t>к-т</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t>1</w:t>
                  </w:r>
                </w:p>
              </w:tc>
              <w:tc>
                <w:tcPr>
                  <w:tcW w:w="12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c>
                <w:tcPr>
                  <w:tcW w:w="1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color w:val="000000"/>
                      <w:sz w:val="22"/>
                      <w:szCs w:val="22"/>
                    </w:rPr>
                  </w:pPr>
                  <w:r>
                    <w:rPr>
                      <w:rFonts w:cs="Times New Roman"/>
                      <w:color w:val="000000"/>
                      <w:sz w:val="22"/>
                      <w:szCs w:val="22"/>
                    </w:rPr>
                  </w:r>
                </w:p>
              </w:tc>
            </w:tr>
            <w:tr>
              <w:trPr>
                <w:trHeight w:val="359" w:hRule="atLeast"/>
              </w:trPr>
              <w:tc>
                <w:tcPr>
                  <w:tcW w:w="2581" w:type="dxa"/>
                  <w:tcBorders>
                    <w:left w:val="single" w:sz="4" w:space="0" w:color="000000"/>
                    <w:bottom w:val="single" w:sz="4" w:space="0" w:color="000000"/>
                    <w:right w:val="single" w:sz="4" w:space="0" w:color="000000"/>
                  </w:tcBorders>
                  <w:vAlign w:val="center"/>
                </w:tcPr>
                <w:p>
                  <w:pPr>
                    <w:pStyle w:val="Normal"/>
                    <w:widowControl w:val="false"/>
                    <w:jc w:val="right"/>
                    <w:rPr>
                      <w:rFonts w:ascii="Times New Roman" w:hAnsi="Times New Roman" w:cs="Times New Roman"/>
                      <w:b/>
                      <w:b/>
                      <w:bCs/>
                      <w:color w:val="000000"/>
                      <w:sz w:val="22"/>
                      <w:szCs w:val="22"/>
                    </w:rPr>
                  </w:pPr>
                  <w:r>
                    <w:rPr>
                      <w:rFonts w:cs="Times New Roman"/>
                      <w:b/>
                      <w:bCs/>
                      <w:color w:val="000000"/>
                      <w:sz w:val="22"/>
                      <w:szCs w:val="22"/>
                    </w:rPr>
                  </w:r>
                </w:p>
              </w:tc>
              <w:tc>
                <w:tcPr>
                  <w:tcW w:w="2071"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t xml:space="preserve">       </w:t>
                  </w:r>
                </w:p>
              </w:tc>
              <w:tc>
                <w:tcPr>
                  <w:tcW w:w="1151" w:type="dxa"/>
                  <w:tcBorders>
                    <w:left w:val="single" w:sz="4" w:space="0" w:color="000000"/>
                    <w:bottom w:val="single" w:sz="4" w:space="0" w:color="000000"/>
                    <w:right w:val="single" w:sz="4" w:space="0" w:color="000000"/>
                  </w:tcBorders>
                  <w:vAlign w:val="center"/>
                </w:tcPr>
                <w:p>
                  <w:pPr>
                    <w:pStyle w:val="Normal"/>
                    <w:widowControl w:val="false"/>
                    <w:jc w:val="right"/>
                    <w:rPr>
                      <w:rFonts w:ascii="Times New Roman" w:hAnsi="Times New Roman" w:cs="Times New Roman"/>
                      <w:b/>
                      <w:b/>
                      <w:bCs/>
                      <w:color w:val="000000"/>
                      <w:sz w:val="22"/>
                      <w:szCs w:val="22"/>
                    </w:rPr>
                  </w:pPr>
                  <w:r>
                    <w:rPr>
                      <w:rFonts w:cs="Times New Roman"/>
                      <w:b/>
                      <w:bCs/>
                      <w:color w:val="000000"/>
                      <w:sz w:val="22"/>
                      <w:szCs w:val="22"/>
                    </w:rPr>
                  </w:r>
                </w:p>
              </w:tc>
              <w:tc>
                <w:tcPr>
                  <w:tcW w:w="1200"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t xml:space="preserve">       </w:t>
                  </w:r>
                </w:p>
              </w:tc>
              <w:tc>
                <w:tcPr>
                  <w:tcW w:w="1279" w:type="dxa"/>
                  <w:tcBorders>
                    <w:left w:val="single" w:sz="4" w:space="0" w:color="000000"/>
                    <w:bottom w:val="single" w:sz="4" w:space="0" w:color="000000"/>
                    <w:right w:val="single" w:sz="4" w:space="0" w:color="000000"/>
                  </w:tcBorders>
                  <w:vAlign w:val="center"/>
                </w:tcPr>
                <w:p>
                  <w:pPr>
                    <w:pStyle w:val="Normal"/>
                    <w:widowControl w:val="false"/>
                    <w:jc w:val="right"/>
                    <w:rPr>
                      <w:rFonts w:ascii="Times New Roman" w:hAnsi="Times New Roman" w:cs="Times New Roman"/>
                      <w:b/>
                      <w:b/>
                      <w:bCs/>
                      <w:color w:val="000000"/>
                      <w:sz w:val="22"/>
                      <w:szCs w:val="22"/>
                    </w:rPr>
                  </w:pPr>
                  <w:r>
                    <w:rPr>
                      <w:rFonts w:cs="Times New Roman"/>
                      <w:b/>
                      <w:bCs/>
                      <w:color w:val="000000"/>
                      <w:sz w:val="22"/>
                      <w:szCs w:val="22"/>
                    </w:rPr>
                    <w:t>Итого</w:t>
                  </w:r>
                </w:p>
              </w:tc>
              <w:tc>
                <w:tcPr>
                  <w:tcW w:w="170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b/>
                      <w:bCs/>
                      <w:color w:val="000000"/>
                      <w:sz w:val="22"/>
                      <w:szCs w:val="22"/>
                    </w:rPr>
                  </w:pPr>
                  <w:r>
                    <w:rPr>
                      <w:rFonts w:cs="Times New Roman"/>
                      <w:b/>
                      <w:bCs/>
                      <w:color w:val="000000"/>
                      <w:sz w:val="22"/>
                      <w:szCs w:val="22"/>
                    </w:rPr>
                    <w:t xml:space="preserve">       </w:t>
                  </w:r>
                </w:p>
              </w:tc>
            </w:tr>
          </w:tbl>
          <w:p>
            <w:pPr>
              <w:pStyle w:val="Normal"/>
              <w:widowControl w:val="false"/>
              <w:rPr/>
            </w:pPr>
            <w:r>
              <w:rPr/>
            </w:r>
          </w:p>
        </w:tc>
      </w:tr>
    </w:tbl>
    <w:p>
      <w:pPr>
        <w:pStyle w:val="Normal"/>
        <w:jc w:val="center"/>
        <w:rPr>
          <w:rFonts w:ascii="Times New Roman" w:hAnsi="Times New Roman" w:cs="Times New Roman"/>
          <w:b/>
          <w:b/>
        </w:rPr>
      </w:pPr>
      <w:r>
        <w:rPr>
          <w:rFonts w:cs="Times New Roman"/>
          <w:b/>
        </w:rPr>
      </w:r>
    </w:p>
    <w:p>
      <w:pPr>
        <w:pStyle w:val="Normal"/>
        <w:widowControl w:val="false"/>
        <w:jc w:val="both"/>
        <w:rPr>
          <w:b w:val="false"/>
          <w:b w:val="false"/>
          <w:bCs w:val="false"/>
        </w:rPr>
      </w:pPr>
      <w:r>
        <w:rPr>
          <w:rFonts w:eastAsia="Times New Roman" w:cs="Times New Roman"/>
          <w:b w:val="false"/>
          <w:bCs w:val="false"/>
          <w:i w:val="false"/>
          <w:strike w:val="false"/>
          <w:dstrike w:val="false"/>
          <w:outline w:val="false"/>
          <w:shadow w:val="false"/>
          <w:color w:val="000000"/>
          <w:kern w:val="2"/>
          <w:sz w:val="24"/>
          <w:szCs w:val="24"/>
          <w:u w:val="none"/>
          <w:em w:val="none"/>
          <w:lang w:val="ru-RU" w:eastAsia="hi-IN" w:bidi="hi-IN"/>
        </w:rPr>
        <w:tab/>
        <w:t>Цена на оказываемые услуги составляет: ___________ рублей ____ копеек, с НДС/без НДС.</w:t>
      </w:r>
    </w:p>
    <w:p>
      <w:pPr>
        <w:pStyle w:val="Normal"/>
        <w:spacing w:lineRule="auto" w:line="360" w:before="0" w:after="0"/>
        <w:contextualSpacing/>
        <w:rPr>
          <w:rFonts w:ascii="Times New Roman" w:hAnsi="Times New Roman" w:cs="Times New Roman"/>
          <w:bCs/>
        </w:rPr>
      </w:pPr>
      <w:r>
        <w:rPr>
          <w:rFonts w:cs="Times New Roman"/>
          <w:bCs/>
        </w:rPr>
      </w:r>
    </w:p>
    <w:p>
      <w:pPr>
        <w:pStyle w:val="Normal"/>
        <w:spacing w:lineRule="auto" w:line="360" w:before="0" w:after="0"/>
        <w:contextualSpacing/>
        <w:rPr>
          <w:rFonts w:ascii="Times New Roman" w:hAnsi="Times New Roman" w:cs="Times New Roman"/>
          <w:bCs/>
        </w:rPr>
      </w:pPr>
      <w:r>
        <w:rPr>
          <w:rFonts w:cs="Times New Roman"/>
          <w:bCs/>
        </w:rPr>
      </w:r>
    </w:p>
    <w:p>
      <w:pPr>
        <w:pStyle w:val="Normal"/>
        <w:spacing w:lineRule="auto" w:line="360" w:before="0" w:after="0"/>
        <w:contextualSpacing/>
        <w:rPr>
          <w:rFonts w:ascii="Times New Roman" w:hAnsi="Times New Roman" w:cs="Times New Roman"/>
          <w:bCs/>
        </w:rPr>
      </w:pPr>
      <w:r>
        <w:rPr>
          <w:rFonts w:cs="Times New Roman"/>
          <w:bCs/>
        </w:rPr>
      </w:r>
    </w:p>
    <w:p>
      <w:pPr>
        <w:pStyle w:val="Normal"/>
        <w:spacing w:lineRule="auto" w:line="360" w:before="0" w:after="0"/>
        <w:contextualSpacing/>
        <w:rPr>
          <w:rFonts w:ascii="Times New Roman" w:hAnsi="Times New Roman" w:cs="Times New Roman"/>
          <w:bCs/>
        </w:rPr>
      </w:pPr>
      <w:r>
        <w:rPr>
          <w:rFonts w:cs="Times New Roman"/>
          <w:bCs/>
        </w:rPr>
      </w:r>
    </w:p>
    <w:p>
      <w:pPr>
        <w:pStyle w:val="Normal"/>
        <w:spacing w:lineRule="auto" w:line="360" w:before="0" w:after="0"/>
        <w:contextualSpacing/>
        <w:rPr>
          <w:rFonts w:ascii="Times New Roman" w:hAnsi="Times New Roman" w:cs="Times New Roman"/>
          <w:bCs/>
        </w:rPr>
      </w:pPr>
      <w:r>
        <w:rPr/>
      </w:r>
    </w:p>
    <w:sectPr>
      <w:type w:val="nextPage"/>
      <w:pgSz w:w="11906" w:h="16838"/>
      <w:pgMar w:left="1134" w:right="567" w:header="0" w:top="567"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Tahoma">
    <w:charset w:val="01"/>
    <w:family w:val="roman"/>
    <w:pitch w:val="default"/>
  </w:font>
  <w:font w:name="Nimbus Roman No9 L">
    <w:altName w:val="Times New Roman"/>
    <w:charset w:val="01"/>
    <w:family w:val="roman"/>
    <w:pitch w:val="default"/>
  </w:font>
  <w:font w:name="Calibri">
    <w:charset w:val="01"/>
    <w:family w:val="roman"/>
    <w:pitch w:val="default"/>
  </w:font>
  <w:font w:name="Arial">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2">
    <w:name w:val="Heading 2"/>
    <w:basedOn w:val="Normal"/>
    <w:next w:val="Normal"/>
    <w:qFormat/>
    <w:pPr>
      <w:keepNext w:val="true"/>
      <w:numPr>
        <w:ilvl w:val="1"/>
        <w:numId w:val="1"/>
      </w:numPr>
      <w:ind w:left="0" w:right="0" w:firstLine="4800"/>
      <w:outlineLvl w:val="1"/>
    </w:pPr>
    <w:rPr>
      <w:sz w:val="28"/>
    </w:rPr>
  </w:style>
  <w:style w:type="paragraph" w:styleId="4">
    <w:name w:val="Heading 4"/>
    <w:basedOn w:val="Normal"/>
    <w:next w:val="Normal"/>
    <w:qFormat/>
    <w:pPr>
      <w:keepNext w:val="true"/>
      <w:numPr>
        <w:ilvl w:val="3"/>
        <w:numId w:val="1"/>
      </w:numPr>
      <w:jc w:val="center"/>
      <w:outlineLvl w:val="3"/>
    </w:pPr>
    <w:rPr>
      <w:rFonts w:eastAsia="Arial Unicode MS"/>
      <w:b/>
      <w:bCs/>
      <w:sz w:val="16"/>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Style12">
    <w:name w:val="Основной шрифт абзаца"/>
    <w:qFormat/>
    <w:rPr/>
  </w:style>
  <w:style w:type="character" w:styleId="Style13">
    <w:name w:val="Интернет-ссылка"/>
    <w:rPr>
      <w:rFonts w:cs="Times New Roman"/>
      <w:color w:val="0000FF"/>
      <w:u w:val="single"/>
    </w:rPr>
  </w:style>
  <w:style w:type="character" w:styleId="21">
    <w:name w:val="Заголовок 2 Знак"/>
    <w:qFormat/>
    <w:rPr>
      <w:sz w:val="28"/>
      <w:szCs w:val="24"/>
      <w:lang w:val="ru-RU" w:bidi="ar-SA"/>
    </w:rPr>
  </w:style>
  <w:style w:type="character" w:styleId="41">
    <w:name w:val="Заголовок 4 Знак"/>
    <w:qFormat/>
    <w:rPr>
      <w:rFonts w:eastAsia="Arial Unicode MS"/>
      <w:b/>
      <w:bCs/>
      <w:sz w:val="16"/>
      <w:szCs w:val="24"/>
      <w:lang w:val="ru-RU" w:bidi="ar-SA"/>
    </w:rPr>
  </w:style>
  <w:style w:type="character" w:styleId="Style14">
    <w:name w:val="Верхний колонтитул Знак"/>
    <w:qFormat/>
    <w:rPr>
      <w:sz w:val="24"/>
      <w:szCs w:val="24"/>
    </w:rPr>
  </w:style>
  <w:style w:type="character" w:styleId="Style15">
    <w:name w:val="Нижний колонтитул Знак"/>
    <w:qFormat/>
    <w:rPr>
      <w:sz w:val="24"/>
      <w:szCs w:val="24"/>
    </w:rPr>
  </w:style>
  <w:style w:type="character" w:styleId="Style16">
    <w:name w:val="Основной текст с отступом Знак"/>
    <w:qFormat/>
    <w:rPr>
      <w:sz w:val="28"/>
    </w:rPr>
  </w:style>
  <w:style w:type="character" w:styleId="Style17">
    <w:name w:val="Знак примечания"/>
    <w:qFormat/>
    <w:rPr>
      <w:sz w:val="16"/>
      <w:szCs w:val="16"/>
    </w:rPr>
  </w:style>
  <w:style w:type="character" w:styleId="Style18">
    <w:name w:val="Текст примечания Знак"/>
    <w:basedOn w:val="Style12"/>
    <w:qFormat/>
    <w:rPr/>
  </w:style>
  <w:style w:type="character" w:styleId="Style19">
    <w:name w:val="Тема примечания Знак"/>
    <w:qFormat/>
    <w:rPr>
      <w:b/>
      <w:bCs/>
    </w:rPr>
  </w:style>
  <w:style w:type="character" w:styleId="Style20">
    <w:name w:val="Выделение жирным"/>
    <w:qFormat/>
    <w:rPr>
      <w:b/>
      <w:bCs/>
    </w:rPr>
  </w:style>
  <w:style w:type="character" w:styleId="Strong1">
    <w:name w:val="Strong1"/>
    <w:qFormat/>
    <w:rPr>
      <w:b/>
      <w:bCs/>
    </w:rPr>
  </w:style>
  <w:style w:type="character" w:styleId="FontStyle23">
    <w:name w:val="Font Style23"/>
    <w:qFormat/>
    <w:rPr>
      <w:rFonts w:ascii="Times New Roman" w:hAnsi="Times New Roman" w:cs="Times New Roman"/>
      <w:sz w:val="14"/>
      <w:szCs w:val="14"/>
    </w:rPr>
  </w:style>
  <w:style w:type="paragraph" w:styleId="Style21">
    <w:name w:val="Заголовок"/>
    <w:basedOn w:val="Normal"/>
    <w:next w:val="Style22"/>
    <w:qFormat/>
    <w:pPr>
      <w:keepNext w:val="true"/>
      <w:spacing w:before="240" w:after="120"/>
    </w:pPr>
    <w:rPr>
      <w:rFonts w:ascii="PT Astra Serif" w:hAnsi="PT Astra Serif" w:eastAsia="Tahoma" w:cs="Noto Sans Devanagari"/>
      <w:sz w:val="28"/>
      <w:szCs w:val="28"/>
    </w:rPr>
  </w:style>
  <w:style w:type="paragraph" w:styleId="Style22">
    <w:name w:val="Body Text"/>
    <w:basedOn w:val="Normal"/>
    <w:pPr>
      <w:spacing w:lineRule="auto" w:line="276" w:before="0" w:after="140"/>
    </w:pPr>
    <w:rPr/>
  </w:style>
  <w:style w:type="paragraph" w:styleId="Style23">
    <w:name w:val="List"/>
    <w:basedOn w:val="Style22"/>
    <w:pPr/>
    <w:rPr>
      <w:rFonts w:ascii="PT Astra Serif" w:hAnsi="PT Astra Serif" w:cs="Noto Sans Devanagari"/>
    </w:rPr>
  </w:style>
  <w:style w:type="paragraph" w:styleId="Style24">
    <w:name w:val="Caption"/>
    <w:basedOn w:val="Normal"/>
    <w:qFormat/>
    <w:pPr>
      <w:suppressLineNumbers/>
      <w:spacing w:before="120" w:after="120"/>
    </w:pPr>
    <w:rPr>
      <w:rFonts w:ascii="PT Astra Serif" w:hAnsi="PT Astra Serif" w:cs="Noto Sans Devanagari"/>
      <w:i/>
      <w:iCs/>
      <w:sz w:val="24"/>
      <w:szCs w:val="24"/>
    </w:rPr>
  </w:style>
  <w:style w:type="paragraph" w:styleId="Style25">
    <w:name w:val="Указатель"/>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Style26">
    <w:name w:val="Текст выноски"/>
    <w:basedOn w:val="Normal"/>
    <w:qFormat/>
    <w:pPr/>
    <w:rPr>
      <w:rFonts w:ascii="Tahoma" w:hAnsi="Tahoma" w:cs="Tahoma"/>
      <w:sz w:val="16"/>
      <w:szCs w:val="16"/>
    </w:rPr>
  </w:style>
  <w:style w:type="paragraph" w:styleId="Style27">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8">
    <w:name w:val="Колонтитул"/>
    <w:basedOn w:val="Normal"/>
    <w:qFormat/>
    <w:pPr>
      <w:suppressLineNumbers/>
      <w:tabs>
        <w:tab w:val="clear" w:pos="708"/>
        <w:tab w:val="center" w:pos="4819" w:leader="none"/>
        <w:tab w:val="right" w:pos="9638" w:leader="none"/>
      </w:tabs>
    </w:pPr>
    <w:rPr/>
  </w:style>
  <w:style w:type="paragraph" w:styleId="Style29">
    <w:name w:val="Header"/>
    <w:basedOn w:val="Normal"/>
    <w:pPr>
      <w:tabs>
        <w:tab w:val="clear" w:pos="708"/>
        <w:tab w:val="center" w:pos="4677" w:leader="none"/>
        <w:tab w:val="right" w:pos="9355" w:leader="none"/>
      </w:tabs>
    </w:pPr>
    <w:rPr/>
  </w:style>
  <w:style w:type="paragraph" w:styleId="Style30">
    <w:name w:val="Footer"/>
    <w:basedOn w:val="Normal"/>
    <w:pPr>
      <w:tabs>
        <w:tab w:val="clear" w:pos="708"/>
        <w:tab w:val="center" w:pos="4677" w:leader="none"/>
        <w:tab w:val="right" w:pos="9355" w:leader="none"/>
      </w:tabs>
    </w:pPr>
    <w:rPr/>
  </w:style>
  <w:style w:type="paragraph" w:styleId="Style31">
    <w:name w:val="Содержимое таблицы"/>
    <w:basedOn w:val="Normal"/>
    <w:qFormat/>
    <w:pPr>
      <w:widowControl w:val="false"/>
      <w:suppressLineNumbers/>
      <w:suppressAutoHyphens w:val="true"/>
    </w:pPr>
    <w:rPr>
      <w:rFonts w:ascii="Nimbus Roman No9 L;Times New Roman" w:hAnsi="Nimbus Roman No9 L;Times New Roman" w:eastAsia="DejaVu Sans" w:cs="Nimbus Roman No9 L;Times New Roman"/>
    </w:rPr>
  </w:style>
  <w:style w:type="paragraph" w:styleId="Style32">
    <w:name w:val="Body Text Indent"/>
    <w:basedOn w:val="Normal"/>
    <w:pPr>
      <w:ind w:left="0" w:right="0" w:firstLine="720"/>
      <w:jc w:val="both"/>
    </w:pPr>
    <w:rPr>
      <w:sz w:val="28"/>
      <w:szCs w:val="20"/>
    </w:rPr>
  </w:style>
  <w:style w:type="paragraph" w:styleId="Style33">
    <w:name w:val="Абзац списка"/>
    <w:basedOn w:val="Normal"/>
    <w:qFormat/>
    <w:pPr>
      <w:spacing w:lineRule="auto" w:line="276" w:before="0" w:after="200"/>
      <w:ind w:left="720" w:right="0" w:hanging="0"/>
      <w:contextualSpacing/>
    </w:pPr>
    <w:rPr>
      <w:rFonts w:ascii="Calibri" w:hAnsi="Calibri" w:eastAsia="Times New Roman" w:cs="Times New Roman"/>
      <w:sz w:val="22"/>
      <w:szCs w:val="22"/>
    </w:rPr>
  </w:style>
  <w:style w:type="paragraph" w:styleId="FR1">
    <w:name w:val="FR1"/>
    <w:qFormat/>
    <w:pPr>
      <w:widowControl w:val="false"/>
      <w:suppressAutoHyphens w:val="true"/>
      <w:bidi w:val="0"/>
      <w:snapToGrid w:val="false"/>
      <w:spacing w:lineRule="auto" w:line="276" w:before="0" w:after="0"/>
      <w:ind w:left="0" w:right="0" w:firstLine="360"/>
      <w:jc w:val="both"/>
    </w:pPr>
    <w:rPr>
      <w:rFonts w:ascii="Times New Roman" w:hAnsi="Times New Roman" w:eastAsia="Times New Roman" w:cs="Times New Roman"/>
      <w:color w:val="auto"/>
      <w:kern w:val="0"/>
      <w:sz w:val="12"/>
      <w:szCs w:val="20"/>
      <w:lang w:val="ru-RU" w:eastAsia="zh-CN" w:bidi="ar-SA"/>
    </w:rPr>
  </w:style>
  <w:style w:type="paragraph" w:styleId="ConsPlusNormal">
    <w:name w:val="ConsPlusNormal"/>
    <w:qFormat/>
    <w:pPr>
      <w:widowControl w:val="false"/>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228bf8a64b8551e1msonormal">
    <w:name w:val="228bf8a64b8551e1msonormal"/>
    <w:basedOn w:val="Normal"/>
    <w:qFormat/>
    <w:pPr>
      <w:spacing w:before="280" w:after="280"/>
    </w:pPr>
    <w:rPr/>
  </w:style>
  <w:style w:type="paragraph" w:styleId="Style34">
    <w:name w:val="Текст примечания"/>
    <w:basedOn w:val="Normal"/>
    <w:qFormat/>
    <w:pPr/>
    <w:rPr>
      <w:sz w:val="20"/>
      <w:szCs w:val="20"/>
    </w:rPr>
  </w:style>
  <w:style w:type="paragraph" w:styleId="Style35">
    <w:name w:val="Тема примечания"/>
    <w:basedOn w:val="Style34"/>
    <w:next w:val="Style34"/>
    <w:qFormat/>
    <w:pPr/>
    <w:rPr>
      <w:b/>
      <w:bCs/>
    </w:rPr>
  </w:style>
  <w:style w:type="paragraph" w:styleId="Style36">
    <w:name w:val="Заголовок таблицы"/>
    <w:basedOn w:val="Style31"/>
    <w:qFormat/>
    <w:pPr>
      <w:suppressLineNumbers/>
      <w:jc w:val="center"/>
    </w:pPr>
    <w:rPr>
      <w:b/>
      <w:bCs/>
    </w:rPr>
  </w:style>
  <w:style w:type="paragraph" w:styleId="Style37">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1">
    <w:name w:val="Обычный1"/>
    <w:qFormat/>
    <w:pPr>
      <w:widowControl w:val="false"/>
      <w:suppressAutoHyphens w:val="true"/>
      <w:bidi w:val="0"/>
      <w:spacing w:before="0" w:after="0"/>
      <w:jc w:val="left"/>
    </w:pPr>
    <w:rPr>
      <w:rFonts w:ascii="Times New Roman" w:hAnsi="Times New Roman" w:eastAsia="Times New Roman" w:cs="Times New Roman"/>
      <w:color w:val="auto"/>
      <w:kern w:val="0"/>
      <w:sz w:val="24"/>
      <w:szCs w:val="20"/>
      <w:lang w:val="fr-FR" w:eastAsia="zh-CN" w:bidi="ar-SA"/>
    </w:rPr>
  </w:style>
  <w:style w:type="paragraph" w:styleId="Style38">
    <w:name w:val="Обычный (веб)"/>
    <w:basedOn w:val="Normal"/>
    <w:qFormat/>
    <w:pPr>
      <w:spacing w:before="280" w:after="280"/>
      <w:jc w:val="left"/>
    </w:pPr>
    <w:rPr/>
  </w:style>
  <w:style w:type="paragraph" w:styleId="NormalWeb">
    <w:name w:val="Normal (Web)"/>
    <w:basedOn w:val="Normal"/>
    <w:qFormat/>
    <w:pPr>
      <w:spacing w:lineRule="auto" w:line="240" w:before="280" w:after="280"/>
      <w:jc w:val="both"/>
    </w:pPr>
    <w:rPr>
      <w:rFonts w:ascii="Times New Roman" w:hAnsi="Times New Roman" w:eastAsia="Times New Roman" w:cs="Times New Roman"/>
      <w:sz w:val="24"/>
      <w:szCs w:val="24"/>
      <w:lang w:eastAsia="zh-CN"/>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572</TotalTime>
  <Application>LibreOffice/7.0.6.2$Linux_X86_64 LibreOffice_project/00$Build-2</Application>
  <AppVersion>15.0000</AppVersion>
  <Pages>10</Pages>
  <Words>2984</Words>
  <Characters>21226</Characters>
  <CharactersWithSpaces>24961</CharactersWithSpaces>
  <Paragraphs>321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2025-04-16T10:41:00Z</dcterms:created>
  <dc:creator>Анна</dc:creator>
  <dc:description/>
  <dc:language>ru-RU</dc:language>
  <cp:lastModifiedBy/>
  <cp:lastPrinted>2025-04-16T17:43:00Z</cp:lastPrinted>
  <dcterms:modified xsi:type="dcterms:W3CDTF">2026-08-10T12:55:47Z</dcterms:modified>
  <cp:revision>23</cp:revision>
  <dc:subject/>
  <dc:title>Договор № 13/05</dc:title>
</cp:coreProperties>
</file>

<file path=docProps/custom.xml><?xml version="1.0" encoding="utf-8"?>
<Properties xmlns="http://schemas.openxmlformats.org/officeDocument/2006/custom-properties" xmlns:vt="http://schemas.openxmlformats.org/officeDocument/2006/docPropsVTypes"/>
</file>