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Пункт реестра закупок № ____________</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BB2DBA" w:rsidRPr="00BB2DBA">
        <w:rPr>
          <w:rFonts w:ascii="Times New Roman" w:hAnsi="Times New Roman" w:cs="Times New Roman"/>
          <w:b/>
          <w:sz w:val="24"/>
          <w:szCs w:val="24"/>
        </w:rPr>
        <w:t>261773310856977190100100151100000244</w:t>
      </w:r>
      <w:bookmarkStart w:id="0" w:name="_GoBack"/>
      <w:bookmarkEnd w:id="0"/>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агрегатора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Неуведомление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Неуведомление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BB2DBA"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BB2DBA"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BB2DBA"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BB2DBA"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57C1"/>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2DBA"/>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E5EAB-6218-41CF-959C-03C1135C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5469</Words>
  <Characters>41103</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Косарева Анастасия Алексеевна</cp:lastModifiedBy>
  <cp:revision>3</cp:revision>
  <cp:lastPrinted>2026-03-02T08:57:00Z</cp:lastPrinted>
  <dcterms:created xsi:type="dcterms:W3CDTF">2026-05-29T06:19:00Z</dcterms:created>
  <dcterms:modified xsi:type="dcterms:W3CDTF">2026-06-04T08:16:00Z</dcterms:modified>
</cp:coreProperties>
</file>