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3817E" w14:textId="184A4555" w:rsidR="00D33B45" w:rsidRPr="005B0BE4" w:rsidRDefault="00D33B45" w:rsidP="00577C2D">
      <w:pPr>
        <w:spacing w:after="0"/>
        <w:ind w:firstLine="709"/>
        <w:jc w:val="center"/>
        <w:rPr>
          <w:b/>
          <w:sz w:val="28"/>
          <w:szCs w:val="28"/>
        </w:rPr>
      </w:pPr>
      <w:r w:rsidRPr="005B0BE4">
        <w:rPr>
          <w:b/>
          <w:sz w:val="28"/>
          <w:szCs w:val="28"/>
        </w:rPr>
        <w:t>Обоснование расчета начальной (максимальной) цены</w:t>
      </w:r>
    </w:p>
    <w:p w14:paraId="5220C989" w14:textId="17A89761" w:rsidR="007B6F74" w:rsidRPr="00E73713" w:rsidRDefault="00D33B45" w:rsidP="00E73713">
      <w:pPr>
        <w:spacing w:line="256" w:lineRule="auto"/>
        <w:jc w:val="center"/>
        <w:rPr>
          <w:rFonts w:eastAsiaTheme="minorEastAsia"/>
          <w:b/>
          <w:bCs/>
          <w:sz w:val="28"/>
          <w:szCs w:val="28"/>
        </w:rPr>
      </w:pPr>
      <w:r w:rsidRPr="005B0BE4">
        <w:rPr>
          <w:b/>
          <w:sz w:val="28"/>
          <w:szCs w:val="28"/>
        </w:rPr>
        <w:t xml:space="preserve">контракта (НМЦК) </w:t>
      </w:r>
      <w:r w:rsidR="007B6F74" w:rsidRPr="007B6F74">
        <w:rPr>
          <w:rFonts w:eastAsiaTheme="minorEastAsia"/>
          <w:b/>
          <w:sz w:val="28"/>
          <w:szCs w:val="28"/>
        </w:rPr>
        <w:t xml:space="preserve">на </w:t>
      </w:r>
      <w:r w:rsidR="00E73713">
        <w:rPr>
          <w:rFonts w:eastAsiaTheme="minorEastAsia"/>
          <w:b/>
          <w:sz w:val="28"/>
          <w:szCs w:val="28"/>
        </w:rPr>
        <w:t>поставку</w:t>
      </w:r>
      <w:r w:rsidR="00E73713" w:rsidRPr="00E73713">
        <w:rPr>
          <w:b/>
          <w:sz w:val="28"/>
          <w:szCs w:val="28"/>
        </w:rPr>
        <w:t xml:space="preserve"> </w:t>
      </w:r>
      <w:r w:rsidR="00D51CC1">
        <w:rPr>
          <w:rFonts w:eastAsiaTheme="minorEastAsia"/>
          <w:b/>
          <w:sz w:val="28"/>
          <w:szCs w:val="28"/>
        </w:rPr>
        <w:t>счетчика</w:t>
      </w:r>
      <w:r w:rsidR="00E73713" w:rsidRPr="00E73713">
        <w:rPr>
          <w:rFonts w:eastAsiaTheme="minorEastAsia"/>
          <w:b/>
          <w:sz w:val="28"/>
          <w:szCs w:val="28"/>
        </w:rPr>
        <w:t xml:space="preserve"> воды.</w:t>
      </w:r>
    </w:p>
    <w:p w14:paraId="687129FF" w14:textId="77777777" w:rsidR="00EE5E78" w:rsidRPr="00371BCB" w:rsidRDefault="00EE5E78" w:rsidP="00D33B45">
      <w:pPr>
        <w:ind w:firstLine="709"/>
        <w:jc w:val="center"/>
        <w:rPr>
          <w:b/>
          <w:sz w:val="26"/>
          <w:szCs w:val="26"/>
        </w:rPr>
      </w:pPr>
    </w:p>
    <w:p w14:paraId="58650B94" w14:textId="77777777" w:rsidR="00D33B45" w:rsidRPr="005751AF" w:rsidRDefault="00D33B45" w:rsidP="00D33B45">
      <w:pPr>
        <w:ind w:firstLine="709"/>
        <w:contextualSpacing/>
      </w:pPr>
      <w:r w:rsidRPr="005751AF">
        <w:rPr>
          <w:b/>
        </w:rPr>
        <w:t>Метод сопоставимых рыночных цен</w:t>
      </w:r>
      <w:r w:rsidRPr="005751AF">
        <w:t xml:space="preserve"> </w:t>
      </w:r>
      <w:r w:rsidRPr="005751AF">
        <w:rPr>
          <w:b/>
        </w:rPr>
        <w:t>(анализ рынка)</w:t>
      </w:r>
      <w:r w:rsidRPr="005751AF">
        <w:t xml:space="preserve"> (в соответствии с пунктом 1 части 1 статьи 22 Закона № 44-ФЗ).</w:t>
      </w:r>
    </w:p>
    <w:p w14:paraId="377A14D8" w14:textId="0AC58FA6" w:rsidR="00B93B46" w:rsidRPr="005751AF" w:rsidRDefault="00BA4E99" w:rsidP="00D33B45">
      <w:pPr>
        <w:autoSpaceDE w:val="0"/>
        <w:autoSpaceDN w:val="0"/>
        <w:adjustRightInd w:val="0"/>
        <w:ind w:right="28" w:firstLine="709"/>
      </w:pPr>
      <w:r w:rsidRPr="005751AF">
        <w:t>С целью определения НМЦК методом сопоставимых рыночных цен (анализа рынка)</w:t>
      </w:r>
      <w:r w:rsidR="00D33B45" w:rsidRPr="005751AF">
        <w:t xml:space="preserve">, </w:t>
      </w:r>
      <w:r w:rsidR="0040613B" w:rsidRPr="005751AF">
        <w:t>в соответствии с пунктом 3.7.1 П</w:t>
      </w:r>
      <w:r w:rsidR="00D33B45" w:rsidRPr="005751AF">
        <w:t>риказа Минэкономразвития России от 02.10.2013 № 567 «Об утверждении методических рекомендаций по применению методов определения начальной (максимально</w:t>
      </w:r>
      <w:r w:rsidR="0040613B" w:rsidRPr="005751AF">
        <w:t xml:space="preserve">й) цены контракта, заключаемого </w:t>
      </w:r>
      <w:r w:rsidR="00D33B45" w:rsidRPr="005751AF">
        <w:t>с единственным поставщиком (</w:t>
      </w:r>
      <w:r w:rsidR="005751AF" w:rsidRPr="005751AF">
        <w:t>подрядчиком, исполнителем)» был</w:t>
      </w:r>
      <w:r w:rsidR="00D33B45" w:rsidRPr="005751AF">
        <w:t xml:space="preserve"> </w:t>
      </w:r>
      <w:r w:rsidR="005751AF" w:rsidRPr="005751AF">
        <w:t>проведен поиск ценовой информации в открытых источниках Интернет</w:t>
      </w:r>
      <w:r w:rsidR="00D565E9" w:rsidRPr="005751AF">
        <w:t>.</w:t>
      </w:r>
    </w:p>
    <w:tbl>
      <w:tblPr>
        <w:tblStyle w:val="a3"/>
        <w:tblW w:w="14850" w:type="dxa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567"/>
        <w:gridCol w:w="2551"/>
        <w:gridCol w:w="3260"/>
        <w:gridCol w:w="2410"/>
        <w:gridCol w:w="1418"/>
        <w:gridCol w:w="1275"/>
      </w:tblGrid>
      <w:tr w:rsidR="00171D6D" w14:paraId="5ED7B728" w14:textId="77777777" w:rsidTr="00B07BAB">
        <w:trPr>
          <w:trHeight w:val="2710"/>
          <w:jc w:val="center"/>
        </w:trPr>
        <w:tc>
          <w:tcPr>
            <w:tcW w:w="2235" w:type="dxa"/>
            <w:vAlign w:val="center"/>
          </w:tcPr>
          <w:p w14:paraId="08093ABC" w14:textId="7E0042C5" w:rsidR="00BA4E99" w:rsidRPr="00661F97" w:rsidRDefault="007B6F74" w:rsidP="00BA4E99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661F97">
              <w:rPr>
                <w:b/>
                <w:sz w:val="18"/>
                <w:szCs w:val="18"/>
              </w:rPr>
              <w:t>Наименование услуги</w:t>
            </w:r>
          </w:p>
        </w:tc>
        <w:tc>
          <w:tcPr>
            <w:tcW w:w="1134" w:type="dxa"/>
            <w:vAlign w:val="center"/>
          </w:tcPr>
          <w:p w14:paraId="651EE482" w14:textId="77777777" w:rsidR="00BA4E99" w:rsidRPr="00661F97" w:rsidRDefault="00BA4E99" w:rsidP="00BA4E99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661F97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567" w:type="dxa"/>
            <w:vAlign w:val="center"/>
          </w:tcPr>
          <w:p w14:paraId="6D31417D" w14:textId="77777777" w:rsidR="00BA4E99" w:rsidRPr="00661F97" w:rsidRDefault="00BA4E99" w:rsidP="00BA4E99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661F97">
              <w:rPr>
                <w:b/>
                <w:sz w:val="18"/>
                <w:szCs w:val="18"/>
              </w:rPr>
              <w:t xml:space="preserve">Кол-во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C14FA" w14:textId="77777777" w:rsidR="00BA4E99" w:rsidRDefault="00FE0A0D" w:rsidP="009B0207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661F97">
              <w:rPr>
                <w:b/>
                <w:sz w:val="20"/>
                <w:szCs w:val="20"/>
              </w:rPr>
              <w:t xml:space="preserve">Предложение №1 </w:t>
            </w:r>
          </w:p>
          <w:p w14:paraId="3D7CF5FF" w14:textId="32ED70EC" w:rsidR="005C6A03" w:rsidRPr="005C6A03" w:rsidRDefault="005C6A03" w:rsidP="005C6A03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hyperlink r:id="rId4" w:history="1">
              <w:r w:rsidRPr="005C6A03">
                <w:rPr>
                  <w:rStyle w:val="ac"/>
                  <w:b/>
                  <w:sz w:val="20"/>
                  <w:szCs w:val="20"/>
                </w:rPr>
                <w:t>https://строительный-бум.рф/catalog/inzhenernye_sistemy/vodosnabzhenie/truby_1/truba_polipropilenovaya_i_komplektuyushchie/truby_2/schetchik_vody_universalnyy_dux_sv_15_110_latun_klass_a_v_bez_montazhnogo_komplekta</w:t>
              </w:r>
            </w:hyperlink>
          </w:p>
          <w:p w14:paraId="43193094" w14:textId="6E9ACC19" w:rsidR="005C6A03" w:rsidRPr="009A3D9B" w:rsidRDefault="005C6A03" w:rsidP="005C6A03">
            <w:pPr>
              <w:spacing w:after="160" w:line="259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111D8" w14:textId="3AC68C2A" w:rsidR="009B0207" w:rsidRDefault="009B0207" w:rsidP="001D7FAE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№2</w:t>
            </w:r>
          </w:p>
          <w:p w14:paraId="1CC2C6F5" w14:textId="205C4839" w:rsidR="009B0207" w:rsidRDefault="00FE6E29" w:rsidP="00FE6E2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hyperlink r:id="rId5" w:history="1">
              <w:r w:rsidRPr="001C47DB">
                <w:rPr>
                  <w:rStyle w:val="ac"/>
                  <w:b/>
                  <w:sz w:val="20"/>
                  <w:szCs w:val="20"/>
                </w:rPr>
                <w:t>https://stroylandiya.ru/products/schetchik-dlya-vody-universalnyy-dux-sv-15-110-bez-montazh-kompl-/?ysclid=mr1wlauafr402806691</w:t>
              </w:r>
            </w:hyperlink>
          </w:p>
          <w:p w14:paraId="406EEEDF" w14:textId="4CD83053" w:rsidR="00FE6E29" w:rsidRPr="00661F97" w:rsidRDefault="00FE6E29" w:rsidP="00FE6E29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EFE4A" w14:textId="71DD4D33" w:rsidR="009B0207" w:rsidRDefault="009B0207" w:rsidP="009B020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№3</w:t>
            </w:r>
          </w:p>
          <w:p w14:paraId="5170C7CB" w14:textId="0430F0DF" w:rsidR="009B0207" w:rsidRPr="005C6A03" w:rsidRDefault="00FE6E29" w:rsidP="00FE6E29">
            <w:pPr>
              <w:tabs>
                <w:tab w:val="left" w:pos="1035"/>
              </w:tabs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hyperlink r:id="rId6" w:history="1">
              <w:r w:rsidRPr="005C6A03">
                <w:rPr>
                  <w:rStyle w:val="ac"/>
                  <w:b/>
                  <w:sz w:val="20"/>
                  <w:szCs w:val="20"/>
                </w:rPr>
                <w:t>https://www.ozon.ru/product/schetchik-vody-universalnyy-dux-15-110-bez-sgonov-bez-montazhnogo-komplekta-3452689812/</w:t>
              </w:r>
            </w:hyperlink>
          </w:p>
          <w:p w14:paraId="653F8D42" w14:textId="01DE8A6A" w:rsidR="00FE6E29" w:rsidRPr="009B0207" w:rsidRDefault="00FE6E29" w:rsidP="00FE6E29">
            <w:pPr>
              <w:tabs>
                <w:tab w:val="left" w:pos="1035"/>
              </w:tabs>
              <w:spacing w:after="160" w:line="259" w:lineRule="auto"/>
              <w:jc w:val="center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2303" w14:textId="77777777" w:rsidR="009B0207" w:rsidRDefault="009B0207" w:rsidP="00BA4E99">
            <w:pPr>
              <w:spacing w:after="0"/>
              <w:jc w:val="center"/>
              <w:rPr>
                <w:b/>
                <w:sz w:val="18"/>
                <w:szCs w:val="18"/>
              </w:rPr>
            </w:pPr>
          </w:p>
          <w:p w14:paraId="521AFFCE" w14:textId="53773848" w:rsidR="00BA4E99" w:rsidRPr="00661F97" w:rsidRDefault="00BA4E99" w:rsidP="00BA4E99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661F97">
              <w:rPr>
                <w:b/>
                <w:sz w:val="18"/>
                <w:szCs w:val="18"/>
              </w:rPr>
              <w:t xml:space="preserve">Средняя цена за </w:t>
            </w:r>
            <w:r w:rsidR="007B6F74" w:rsidRPr="00661F97">
              <w:rPr>
                <w:b/>
                <w:sz w:val="18"/>
                <w:szCs w:val="18"/>
              </w:rPr>
              <w:t>единицу</w:t>
            </w:r>
            <w:r w:rsidRPr="00661F97">
              <w:rPr>
                <w:b/>
                <w:sz w:val="18"/>
                <w:szCs w:val="18"/>
              </w:rPr>
              <w:t xml:space="preserve">, </w:t>
            </w:r>
          </w:p>
          <w:p w14:paraId="70D47213" w14:textId="77777777" w:rsidR="00BA4E99" w:rsidRPr="00661F97" w:rsidRDefault="00BA4E99" w:rsidP="00BA4E99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661F97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1275" w:type="dxa"/>
          </w:tcPr>
          <w:p w14:paraId="778C95BB" w14:textId="77777777" w:rsidR="009B0207" w:rsidRDefault="009B0207" w:rsidP="008B6A6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77ADBA79" w14:textId="21113720" w:rsidR="00BA4E99" w:rsidRPr="00661F97" w:rsidRDefault="00BA4E99" w:rsidP="008B6A67">
            <w:pPr>
              <w:jc w:val="center"/>
              <w:rPr>
                <w:b/>
                <w:sz w:val="26"/>
                <w:szCs w:val="26"/>
              </w:rPr>
            </w:pPr>
            <w:r w:rsidRPr="00661F97">
              <w:rPr>
                <w:rFonts w:eastAsia="Calibri"/>
                <w:b/>
                <w:sz w:val="18"/>
                <w:szCs w:val="18"/>
              </w:rPr>
              <w:t>НМЦК</w:t>
            </w:r>
          </w:p>
        </w:tc>
      </w:tr>
      <w:tr w:rsidR="00171D6D" w14:paraId="013A027B" w14:textId="77777777" w:rsidTr="00B07BAB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B166A" w14:textId="71591514" w:rsidR="00BA4E99" w:rsidRPr="0015555F" w:rsidRDefault="00E73713" w:rsidP="007B32B6">
            <w:pPr>
              <w:spacing w:line="240" w:lineRule="atLeast"/>
              <w:jc w:val="center"/>
            </w:pPr>
            <w:r>
              <w:t>Счетчик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12E5" w14:textId="2D9316E1" w:rsidR="00BA4E99" w:rsidRPr="0054796D" w:rsidRDefault="00AC5559" w:rsidP="00BA4E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600D3" w14:textId="107D41D1" w:rsidR="00BA4E99" w:rsidRPr="004E6942" w:rsidRDefault="007B6F74" w:rsidP="001555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7C405" w14:textId="7A5A8D8A" w:rsidR="00BA4E99" w:rsidRPr="00F55A99" w:rsidRDefault="00FE6E29" w:rsidP="00C00D51">
            <w:pPr>
              <w:jc w:val="center"/>
              <w:rPr>
                <w:sz w:val="20"/>
                <w:szCs w:val="20"/>
              </w:rPr>
            </w:pPr>
            <w:r w:rsidRPr="00FE6E29">
              <w:rPr>
                <w:sz w:val="20"/>
                <w:szCs w:val="20"/>
              </w:rPr>
              <w:t>895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5C45A" w14:textId="7C1AE7C7" w:rsidR="00BA4E99" w:rsidRPr="0015555F" w:rsidRDefault="00FE6E29" w:rsidP="00BA4E99">
            <w:pPr>
              <w:jc w:val="center"/>
              <w:rPr>
                <w:sz w:val="20"/>
                <w:szCs w:val="20"/>
              </w:rPr>
            </w:pPr>
            <w:r w:rsidRPr="00FE6E29">
              <w:rPr>
                <w:sz w:val="20"/>
                <w:szCs w:val="20"/>
              </w:rPr>
              <w:t>750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33B1B" w14:textId="4FC87962" w:rsidR="00BA4E99" w:rsidRPr="0015555F" w:rsidRDefault="00FE6E29" w:rsidP="00BA4E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F693" w14:textId="080CC66D" w:rsidR="00BA4E99" w:rsidRPr="0054796D" w:rsidRDefault="00FE6E29" w:rsidP="00BA4E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817,67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6305B" w14:textId="6D2504DC" w:rsidR="00BA4E99" w:rsidRPr="00AE4E8B" w:rsidRDefault="00FE6E29" w:rsidP="009D2B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817,67</w:t>
            </w:r>
          </w:p>
        </w:tc>
      </w:tr>
    </w:tbl>
    <w:p w14:paraId="055AC6DB" w14:textId="77777777" w:rsidR="008C490F" w:rsidRPr="00371BCB" w:rsidRDefault="008C490F" w:rsidP="00D33B45">
      <w:pPr>
        <w:ind w:firstLine="709"/>
        <w:rPr>
          <w:sz w:val="26"/>
          <w:szCs w:val="26"/>
        </w:rPr>
      </w:pPr>
    </w:p>
    <w:p w14:paraId="068B8146" w14:textId="77777777" w:rsidR="00D33B45" w:rsidRPr="005751AF" w:rsidRDefault="00D33B45" w:rsidP="00D33B45">
      <w:pPr>
        <w:ind w:firstLine="709"/>
      </w:pPr>
      <w:r w:rsidRPr="005751AF">
        <w:t>Начальная (максимальная) цена контракта была определена по формуле:</w:t>
      </w:r>
    </w:p>
    <w:p w14:paraId="6EC32154" w14:textId="77777777" w:rsidR="005751AF" w:rsidRDefault="00D33B45" w:rsidP="00D33B45">
      <w:pPr>
        <w:ind w:firstLine="709"/>
      </w:pPr>
      <w:r w:rsidRPr="005751AF">
        <w:rPr>
          <w:noProof/>
        </w:rPr>
        <w:drawing>
          <wp:inline distT="0" distB="0" distL="0" distR="0" wp14:anchorId="5FB95386" wp14:editId="631A5B1D">
            <wp:extent cx="1628775" cy="400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1AF">
        <w:t xml:space="preserve"> </w:t>
      </w:r>
    </w:p>
    <w:p w14:paraId="30EB195F" w14:textId="4EE27FF0" w:rsidR="00D33B45" w:rsidRPr="005751AF" w:rsidRDefault="00D33B45" w:rsidP="00D33B45">
      <w:pPr>
        <w:ind w:firstLine="709"/>
      </w:pPr>
      <w:r w:rsidRPr="005751AF">
        <w:t>где:</w:t>
      </w:r>
    </w:p>
    <w:p w14:paraId="46391B2B" w14:textId="77777777" w:rsidR="00D33B45" w:rsidRPr="005751AF" w:rsidRDefault="00D33B45" w:rsidP="00D33B45">
      <w:pPr>
        <w:ind w:firstLine="709"/>
      </w:pPr>
      <w:r w:rsidRPr="005751AF">
        <w:rPr>
          <w:noProof/>
        </w:rPr>
        <w:drawing>
          <wp:inline distT="0" distB="0" distL="0" distR="0" wp14:anchorId="422E75BD" wp14:editId="0B679FCA">
            <wp:extent cx="676275" cy="228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1AF">
        <w:t xml:space="preserve"> - НМЦК, определяемая методом сопоставимых рыночных цен (анализа рынка);</w:t>
      </w:r>
    </w:p>
    <w:p w14:paraId="17D4094E" w14:textId="77777777" w:rsidR="00D33B45" w:rsidRPr="005751AF" w:rsidRDefault="00D33B45" w:rsidP="00D33B45">
      <w:pPr>
        <w:ind w:firstLine="709"/>
      </w:pPr>
      <w:r w:rsidRPr="005751AF">
        <w:rPr>
          <w:noProof/>
        </w:rPr>
        <w:drawing>
          <wp:inline distT="0" distB="0" distL="0" distR="0" wp14:anchorId="2169D0D7" wp14:editId="737D9461">
            <wp:extent cx="123825" cy="142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1AF">
        <w:t>- количество (объем) закупаемого товара (работы, услуги);</w:t>
      </w:r>
    </w:p>
    <w:p w14:paraId="3C75B028" w14:textId="77777777" w:rsidR="00D33B45" w:rsidRPr="005751AF" w:rsidRDefault="00D33B45" w:rsidP="00D33B45">
      <w:pPr>
        <w:ind w:firstLine="709"/>
      </w:pPr>
      <w:r w:rsidRPr="005751AF">
        <w:rPr>
          <w:noProof/>
        </w:rPr>
        <w:drawing>
          <wp:inline distT="0" distB="0" distL="0" distR="0" wp14:anchorId="33B249FF" wp14:editId="59CD7FBF">
            <wp:extent cx="123825" cy="142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1AF">
        <w:t xml:space="preserve"> - количество значений, используемых в расчете;</w:t>
      </w:r>
    </w:p>
    <w:p w14:paraId="09F3B890" w14:textId="77777777" w:rsidR="00D33B45" w:rsidRPr="005751AF" w:rsidRDefault="00D33B45" w:rsidP="00D33B45">
      <w:pPr>
        <w:ind w:firstLine="709"/>
      </w:pPr>
      <w:r w:rsidRPr="005751AF">
        <w:rPr>
          <w:noProof/>
        </w:rPr>
        <w:drawing>
          <wp:inline distT="0" distB="0" distL="0" distR="0" wp14:anchorId="3BAAA07F" wp14:editId="1BDC0760">
            <wp:extent cx="85725" cy="161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1AF">
        <w:t xml:space="preserve"> - номер источника ценовой информации;</w:t>
      </w:r>
    </w:p>
    <w:p w14:paraId="65FC3178" w14:textId="77777777" w:rsidR="00D33B45" w:rsidRPr="005751AF" w:rsidRDefault="00D33B45" w:rsidP="00D33B45">
      <w:pPr>
        <w:ind w:firstLine="709"/>
      </w:pPr>
      <w:r w:rsidRPr="005751AF">
        <w:rPr>
          <w:noProof/>
        </w:rPr>
        <w:drawing>
          <wp:inline distT="0" distB="0" distL="0" distR="0" wp14:anchorId="63139C2E" wp14:editId="025B744B">
            <wp:extent cx="152400" cy="22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1AF">
        <w:t xml:space="preserve"> - цена единицы товара, работы, услуг, представленная в источнике </w:t>
      </w:r>
      <w:r w:rsidRPr="005751AF">
        <w:br/>
        <w:t xml:space="preserve">с номером </w:t>
      </w:r>
      <w:r w:rsidRPr="005751AF">
        <w:rPr>
          <w:noProof/>
        </w:rPr>
        <w:drawing>
          <wp:inline distT="0" distB="0" distL="0" distR="0" wp14:anchorId="09892416" wp14:editId="6D3A145E">
            <wp:extent cx="85725" cy="161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1AF">
        <w:t xml:space="preserve">, скорректированная с учетом коэффициентов (индексов), применяемых для пересчета цен товаров, работ, услуг с учетом различий в характеристиках товаров, коммерческих и (или) финансовых условий поставок товаров, выполнения работ, оказания услуг. </w:t>
      </w:r>
    </w:p>
    <w:p w14:paraId="0F127B7B" w14:textId="2E229C05" w:rsidR="00171D6D" w:rsidRPr="00770ED7" w:rsidRDefault="00171D6D" w:rsidP="00171D6D">
      <w:pPr>
        <w:ind w:firstLine="709"/>
        <w:rPr>
          <w:rFonts w:eastAsia="Calibri"/>
        </w:rPr>
      </w:pPr>
      <w:r w:rsidRPr="00770ED7">
        <w:rPr>
          <w:rFonts w:eastAsia="Calibri"/>
        </w:rPr>
        <w:lastRenderedPageBreak/>
        <w:t>В целях определения однородности совокупности значе</w:t>
      </w:r>
      <w:r>
        <w:rPr>
          <w:rFonts w:eastAsia="Calibri"/>
        </w:rPr>
        <w:t xml:space="preserve">ний цен, используемых </w:t>
      </w:r>
      <w:r w:rsidRPr="00770ED7">
        <w:rPr>
          <w:rFonts w:eastAsia="Calibri"/>
        </w:rPr>
        <w:t>в расчете начальной (максимальной) цены контракта определен коэффициент вариации.</w:t>
      </w:r>
      <w:r w:rsidRPr="00C879DA">
        <w:t xml:space="preserve"> </w:t>
      </w:r>
      <w:r w:rsidRPr="00C879DA">
        <w:rPr>
          <w:rFonts w:eastAsia="Calibri"/>
        </w:rPr>
        <w:t>Коэффицие</w:t>
      </w:r>
      <w:r w:rsidR="00F51C64">
        <w:rPr>
          <w:rFonts w:eastAsia="Calibri"/>
        </w:rPr>
        <w:t>нт вариации цены составля</w:t>
      </w:r>
      <w:r w:rsidR="005C6A03">
        <w:rPr>
          <w:rFonts w:eastAsia="Calibri"/>
        </w:rPr>
        <w:t>ет 8,93</w:t>
      </w:r>
      <w:r w:rsidRPr="00C879DA">
        <w:rPr>
          <w:rFonts w:eastAsia="Calibri"/>
        </w:rPr>
        <w:t>%*, таким образом, выявлена однородность совокупности значений, используемых в расчете при определении НМЦК (* - коэффициент вариации менее 33 %, совокупность цен принимается однородной).</w:t>
      </w:r>
      <w:r w:rsidRPr="00770ED7">
        <w:rPr>
          <w:rFonts w:eastAsia="Calibri"/>
        </w:rPr>
        <w:t xml:space="preserve"> </w:t>
      </w:r>
    </w:p>
    <w:p w14:paraId="5317E248" w14:textId="77777777" w:rsidR="00171D6D" w:rsidRPr="00C879DA" w:rsidRDefault="00171D6D" w:rsidP="00171D6D">
      <w:pPr>
        <w:adjustRightInd w:val="0"/>
        <w:ind w:right="-2" w:firstLine="708"/>
      </w:pPr>
      <w:r w:rsidRPr="00C879DA">
        <w:t>НМЦК определена в пределах объема финансового обеспечения, предусмотренного для осуществления закупок, в соответствии с планом-графиком, сформированным с учетом доведенных лимитов бюджетных обязательств.</w:t>
      </w:r>
    </w:p>
    <w:p w14:paraId="369F1567" w14:textId="6EF249E2" w:rsidR="00B97376" w:rsidRPr="005751AF" w:rsidRDefault="00D33B45" w:rsidP="005751AF">
      <w:pPr>
        <w:tabs>
          <w:tab w:val="left" w:pos="1134"/>
        </w:tabs>
        <w:ind w:firstLine="709"/>
        <w:rPr>
          <w:i/>
          <w:u w:val="single"/>
        </w:rPr>
      </w:pPr>
      <w:r w:rsidRPr="005751AF">
        <w:t xml:space="preserve">Начальная (максимальная) цена контракта, определенная методом сопоставимых рыночных цен, составляет </w:t>
      </w:r>
      <w:r w:rsidR="00FE6E29">
        <w:rPr>
          <w:i/>
          <w:u w:val="single"/>
        </w:rPr>
        <w:t>817,67</w:t>
      </w:r>
      <w:r w:rsidR="009B0207">
        <w:rPr>
          <w:i/>
          <w:u w:val="single"/>
        </w:rPr>
        <w:t xml:space="preserve"> </w:t>
      </w:r>
      <w:r w:rsidR="00DE31A5" w:rsidRPr="005751AF">
        <w:rPr>
          <w:i/>
          <w:u w:val="single"/>
        </w:rPr>
        <w:t>(</w:t>
      </w:r>
      <w:r w:rsidR="00FE6E29">
        <w:rPr>
          <w:i/>
          <w:u w:val="single"/>
        </w:rPr>
        <w:t>Восемьсот семнадцать</w:t>
      </w:r>
      <w:r w:rsidR="00B07BAB">
        <w:rPr>
          <w:i/>
          <w:u w:val="single"/>
        </w:rPr>
        <w:t>) рублей</w:t>
      </w:r>
      <w:r w:rsidR="00DE31A5" w:rsidRPr="005751AF">
        <w:rPr>
          <w:i/>
          <w:u w:val="single"/>
        </w:rPr>
        <w:t xml:space="preserve"> </w:t>
      </w:r>
      <w:r w:rsidR="00B07BAB">
        <w:rPr>
          <w:i/>
          <w:u w:val="single"/>
        </w:rPr>
        <w:t>67</w:t>
      </w:r>
      <w:r w:rsidR="00171D6D">
        <w:rPr>
          <w:i/>
          <w:u w:val="single"/>
        </w:rPr>
        <w:t xml:space="preserve"> </w:t>
      </w:r>
      <w:r w:rsidR="00B07BAB">
        <w:rPr>
          <w:i/>
          <w:u w:val="single"/>
        </w:rPr>
        <w:t>копеек</w:t>
      </w:r>
      <w:r w:rsidR="00533916">
        <w:rPr>
          <w:i/>
          <w:u w:val="single"/>
        </w:rPr>
        <w:t xml:space="preserve">. </w:t>
      </w:r>
    </w:p>
    <w:p w14:paraId="3F1861FA" w14:textId="27EBF3B7" w:rsidR="00FE0A0D" w:rsidRDefault="005751AF" w:rsidP="0005139D">
      <w:pPr>
        <w:autoSpaceDE w:val="0"/>
        <w:autoSpaceDN w:val="0"/>
        <w:adjustRightInd w:val="0"/>
        <w:ind w:firstLine="708"/>
      </w:pPr>
      <w:r w:rsidRPr="00175989">
        <w:t xml:space="preserve">Валюта, используемая для формирования цены контракта и расчетов с </w:t>
      </w:r>
      <w:r w:rsidR="0005139D">
        <w:t>Поставщиком</w:t>
      </w:r>
      <w:r w:rsidRPr="00175989">
        <w:t xml:space="preserve"> - рубль Российской Федерации. Порядок применения официального курса иностранной валюты к рублю Российской Федерации настоящим обоснованием не установлен. При оплате контракта порядок применения курса иностранной валюты не применяется. Начальная (максимальная) цена контракта включает в себя </w:t>
      </w:r>
      <w:r w:rsidR="0005139D">
        <w:t xml:space="preserve">стоимость </w:t>
      </w:r>
      <w:r w:rsidR="0005139D" w:rsidRPr="0005139D">
        <w:t xml:space="preserve">товара, транспортные расходы, стоимость упаковки, страховку, уплату таможенных пошлин, погрузочно-разгрузочные работы на склад Заказчика, налоги и другие обязательные платежи, связанные с исполнением контракта. Аванс не предусмотрен.  </w:t>
      </w:r>
    </w:p>
    <w:p w14:paraId="4C86C319" w14:textId="109E65B9" w:rsidR="00FE0A0D" w:rsidRDefault="00FE0A0D" w:rsidP="0005139D">
      <w:pPr>
        <w:autoSpaceDE w:val="0"/>
        <w:autoSpaceDN w:val="0"/>
        <w:adjustRightInd w:val="0"/>
        <w:ind w:firstLine="708"/>
      </w:pPr>
    </w:p>
    <w:p w14:paraId="76F52942" w14:textId="2F3EE53A" w:rsidR="00FE0A0D" w:rsidRDefault="00FE6E29" w:rsidP="0005139D">
      <w:pPr>
        <w:autoSpaceDE w:val="0"/>
        <w:autoSpaceDN w:val="0"/>
        <w:adjustRightInd w:val="0"/>
        <w:ind w:firstLine="708"/>
      </w:pPr>
      <w:r>
        <w:rPr>
          <w:noProof/>
        </w:rPr>
        <w:lastRenderedPageBreak/>
        <w:drawing>
          <wp:inline distT="0" distB="0" distL="0" distR="0" wp14:anchorId="1AECC0EF" wp14:editId="60ECD4A4">
            <wp:extent cx="9431655" cy="5305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3076" w14:textId="14920BD1" w:rsidR="00FE0A0D" w:rsidRDefault="00FE0A0D" w:rsidP="0005139D">
      <w:pPr>
        <w:autoSpaceDE w:val="0"/>
        <w:autoSpaceDN w:val="0"/>
        <w:adjustRightInd w:val="0"/>
        <w:ind w:firstLine="708"/>
      </w:pPr>
    </w:p>
    <w:p w14:paraId="39183F3B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7BF96F42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2B2E3CF3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27E5076D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185AAF93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6A0E5F1C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4463A4AA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3DB0F263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484F97A1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3078E942" w14:textId="11B47D40" w:rsidR="00B07BAB" w:rsidRDefault="00FE6E29" w:rsidP="0005139D">
      <w:pPr>
        <w:autoSpaceDE w:val="0"/>
        <w:autoSpaceDN w:val="0"/>
        <w:adjustRightInd w:val="0"/>
        <w:ind w:firstLine="708"/>
      </w:pPr>
      <w:r>
        <w:rPr>
          <w:noProof/>
        </w:rPr>
        <w:drawing>
          <wp:inline distT="0" distB="0" distL="0" distR="0" wp14:anchorId="5435B73F" wp14:editId="774369E4">
            <wp:extent cx="9431655" cy="5305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66CA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7D0916BD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60BA5C2D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686F0C94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074268A1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19B49A51" w14:textId="60095CC9" w:rsidR="00B07BAB" w:rsidRDefault="00B07BAB" w:rsidP="0005139D">
      <w:pPr>
        <w:autoSpaceDE w:val="0"/>
        <w:autoSpaceDN w:val="0"/>
        <w:adjustRightInd w:val="0"/>
        <w:ind w:firstLine="708"/>
      </w:pPr>
    </w:p>
    <w:p w14:paraId="4090E73F" w14:textId="77777777" w:rsidR="00B07BAB" w:rsidRDefault="00B07BAB" w:rsidP="0005139D">
      <w:pPr>
        <w:autoSpaceDE w:val="0"/>
        <w:autoSpaceDN w:val="0"/>
        <w:adjustRightInd w:val="0"/>
        <w:ind w:firstLine="708"/>
      </w:pPr>
    </w:p>
    <w:p w14:paraId="12044337" w14:textId="2117F873" w:rsidR="00B07BAB" w:rsidRDefault="00FE6E29" w:rsidP="0005139D">
      <w:pPr>
        <w:autoSpaceDE w:val="0"/>
        <w:autoSpaceDN w:val="0"/>
        <w:adjustRightInd w:val="0"/>
        <w:ind w:firstLine="708"/>
      </w:pPr>
      <w:r>
        <w:rPr>
          <w:noProof/>
        </w:rPr>
        <w:drawing>
          <wp:inline distT="0" distB="0" distL="0" distR="0" wp14:anchorId="2FA31FE5" wp14:editId="3142994F">
            <wp:extent cx="9431655" cy="5305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0873" w14:textId="62396442" w:rsidR="00FE0A0D" w:rsidRDefault="00FE0A0D" w:rsidP="0005139D">
      <w:pPr>
        <w:autoSpaceDE w:val="0"/>
        <w:autoSpaceDN w:val="0"/>
        <w:adjustRightInd w:val="0"/>
        <w:ind w:firstLine="708"/>
      </w:pPr>
    </w:p>
    <w:p w14:paraId="098762D8" w14:textId="29E7B490" w:rsidR="00FE0A0D" w:rsidRDefault="00FE0A0D" w:rsidP="0005139D">
      <w:pPr>
        <w:autoSpaceDE w:val="0"/>
        <w:autoSpaceDN w:val="0"/>
        <w:adjustRightInd w:val="0"/>
        <w:ind w:firstLine="708"/>
      </w:pPr>
    </w:p>
    <w:p w14:paraId="3906C5B7" w14:textId="53DBC94F" w:rsidR="00FE0A0D" w:rsidRDefault="00FE0A0D" w:rsidP="0005139D">
      <w:pPr>
        <w:autoSpaceDE w:val="0"/>
        <w:autoSpaceDN w:val="0"/>
        <w:adjustRightInd w:val="0"/>
        <w:ind w:firstLine="708"/>
      </w:pPr>
    </w:p>
    <w:p w14:paraId="31C6AEA5" w14:textId="2E26CCB4" w:rsidR="00FE0A0D" w:rsidRDefault="00FE0A0D" w:rsidP="0005139D">
      <w:pPr>
        <w:autoSpaceDE w:val="0"/>
        <w:autoSpaceDN w:val="0"/>
        <w:adjustRightInd w:val="0"/>
        <w:ind w:firstLine="708"/>
      </w:pPr>
    </w:p>
    <w:p w14:paraId="2187EA49" w14:textId="7633C4A3" w:rsidR="00FE0A0D" w:rsidRDefault="00FE0A0D" w:rsidP="0005139D">
      <w:pPr>
        <w:autoSpaceDE w:val="0"/>
        <w:autoSpaceDN w:val="0"/>
        <w:adjustRightInd w:val="0"/>
        <w:ind w:firstLine="708"/>
      </w:pPr>
    </w:p>
    <w:p w14:paraId="3B0BA46A" w14:textId="4EC81EA1" w:rsidR="00FE0A0D" w:rsidRDefault="00FE0A0D" w:rsidP="0005139D">
      <w:pPr>
        <w:autoSpaceDE w:val="0"/>
        <w:autoSpaceDN w:val="0"/>
        <w:adjustRightInd w:val="0"/>
        <w:ind w:firstLine="708"/>
      </w:pPr>
    </w:p>
    <w:p w14:paraId="3A07FE73" w14:textId="69F1B41B" w:rsidR="00524B3E" w:rsidRDefault="00EA3660" w:rsidP="0005139D">
      <w:pPr>
        <w:autoSpaceDE w:val="0"/>
        <w:autoSpaceDN w:val="0"/>
        <w:adjustRightInd w:val="0"/>
        <w:ind w:firstLine="708"/>
      </w:pPr>
      <w:r>
        <w:t xml:space="preserve"> </w:t>
      </w:r>
    </w:p>
    <w:p w14:paraId="13C62C16" w14:textId="77777777" w:rsidR="00723694" w:rsidRDefault="00723694" w:rsidP="0005139D">
      <w:pPr>
        <w:autoSpaceDE w:val="0"/>
        <w:autoSpaceDN w:val="0"/>
        <w:adjustRightInd w:val="0"/>
        <w:ind w:firstLine="708"/>
      </w:pPr>
    </w:p>
    <w:p w14:paraId="423631C8" w14:textId="019B7D30" w:rsidR="00EA3660" w:rsidRDefault="00EA3660" w:rsidP="00EA3660">
      <w:pPr>
        <w:autoSpaceDE w:val="0"/>
        <w:autoSpaceDN w:val="0"/>
        <w:adjustRightInd w:val="0"/>
      </w:pPr>
    </w:p>
    <w:p w14:paraId="382393F6" w14:textId="22B7F257" w:rsidR="00FD5142" w:rsidRDefault="00FD5142" w:rsidP="00EA3660">
      <w:pPr>
        <w:autoSpaceDE w:val="0"/>
        <w:autoSpaceDN w:val="0"/>
        <w:adjustRightInd w:val="0"/>
      </w:pPr>
    </w:p>
    <w:p w14:paraId="05D8C043" w14:textId="78976FB5" w:rsidR="00FD5142" w:rsidRDefault="00FD5142" w:rsidP="00EA3660">
      <w:pPr>
        <w:autoSpaceDE w:val="0"/>
        <w:autoSpaceDN w:val="0"/>
        <w:adjustRightInd w:val="0"/>
      </w:pPr>
    </w:p>
    <w:p w14:paraId="62CD8A86" w14:textId="0248346A" w:rsidR="00E349B1" w:rsidRDefault="00E349B1" w:rsidP="00EA3660">
      <w:pPr>
        <w:autoSpaceDE w:val="0"/>
        <w:autoSpaceDN w:val="0"/>
        <w:adjustRightInd w:val="0"/>
      </w:pPr>
    </w:p>
    <w:p w14:paraId="270F720B" w14:textId="523C83B1" w:rsidR="00E349B1" w:rsidRDefault="00E349B1" w:rsidP="00EA3660">
      <w:pPr>
        <w:autoSpaceDE w:val="0"/>
        <w:autoSpaceDN w:val="0"/>
        <w:adjustRightInd w:val="0"/>
      </w:pPr>
    </w:p>
    <w:p w14:paraId="33E69E54" w14:textId="3154C054" w:rsidR="00E349B1" w:rsidRDefault="00E349B1" w:rsidP="00EA3660">
      <w:pPr>
        <w:autoSpaceDE w:val="0"/>
        <w:autoSpaceDN w:val="0"/>
        <w:adjustRightInd w:val="0"/>
      </w:pPr>
    </w:p>
    <w:p w14:paraId="1333D8A1" w14:textId="70DF5444" w:rsidR="00FD5142" w:rsidRDefault="00FD5142" w:rsidP="00EA3660">
      <w:pPr>
        <w:autoSpaceDE w:val="0"/>
        <w:autoSpaceDN w:val="0"/>
        <w:adjustRightInd w:val="0"/>
      </w:pPr>
    </w:p>
    <w:sectPr w:rsidR="00FD5142" w:rsidSect="00FE0A0D">
      <w:pgSz w:w="16838" w:h="11906" w:orient="landscape"/>
      <w:pgMar w:top="426" w:right="851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B45"/>
    <w:rsid w:val="0005139D"/>
    <w:rsid w:val="00063FA9"/>
    <w:rsid w:val="000C5549"/>
    <w:rsid w:val="00101564"/>
    <w:rsid w:val="0012003C"/>
    <w:rsid w:val="0015555F"/>
    <w:rsid w:val="00171D6D"/>
    <w:rsid w:val="001D7FAE"/>
    <w:rsid w:val="001F3DAD"/>
    <w:rsid w:val="001F5F61"/>
    <w:rsid w:val="00221EA6"/>
    <w:rsid w:val="002753E5"/>
    <w:rsid w:val="002A7EF9"/>
    <w:rsid w:val="002F54E2"/>
    <w:rsid w:val="00343F46"/>
    <w:rsid w:val="00396B36"/>
    <w:rsid w:val="003E7EC2"/>
    <w:rsid w:val="003F68CC"/>
    <w:rsid w:val="0040613B"/>
    <w:rsid w:val="00442ACC"/>
    <w:rsid w:val="00467D61"/>
    <w:rsid w:val="004A4482"/>
    <w:rsid w:val="004D00B2"/>
    <w:rsid w:val="004D5ECE"/>
    <w:rsid w:val="00503D11"/>
    <w:rsid w:val="0052274B"/>
    <w:rsid w:val="00524B3E"/>
    <w:rsid w:val="00527378"/>
    <w:rsid w:val="00533916"/>
    <w:rsid w:val="00535C78"/>
    <w:rsid w:val="00554469"/>
    <w:rsid w:val="005751AF"/>
    <w:rsid w:val="00577C2D"/>
    <w:rsid w:val="005B0BE4"/>
    <w:rsid w:val="005C6A03"/>
    <w:rsid w:val="00654611"/>
    <w:rsid w:val="00661F97"/>
    <w:rsid w:val="00723694"/>
    <w:rsid w:val="00747E7E"/>
    <w:rsid w:val="007B32B6"/>
    <w:rsid w:val="007B6F74"/>
    <w:rsid w:val="007B7061"/>
    <w:rsid w:val="007C443C"/>
    <w:rsid w:val="007F7F20"/>
    <w:rsid w:val="00843AC0"/>
    <w:rsid w:val="00851B81"/>
    <w:rsid w:val="008A54B1"/>
    <w:rsid w:val="008B6A67"/>
    <w:rsid w:val="008C490F"/>
    <w:rsid w:val="008D040A"/>
    <w:rsid w:val="009121D4"/>
    <w:rsid w:val="009129A9"/>
    <w:rsid w:val="009639A1"/>
    <w:rsid w:val="009A3D9B"/>
    <w:rsid w:val="009B0207"/>
    <w:rsid w:val="009D2B32"/>
    <w:rsid w:val="009D32AD"/>
    <w:rsid w:val="00A2755D"/>
    <w:rsid w:val="00AC5559"/>
    <w:rsid w:val="00B07BAB"/>
    <w:rsid w:val="00B93B46"/>
    <w:rsid w:val="00B97376"/>
    <w:rsid w:val="00BA4E99"/>
    <w:rsid w:val="00BE33D5"/>
    <w:rsid w:val="00C00D51"/>
    <w:rsid w:val="00C12782"/>
    <w:rsid w:val="00C56807"/>
    <w:rsid w:val="00CD3A78"/>
    <w:rsid w:val="00CD521B"/>
    <w:rsid w:val="00D33B45"/>
    <w:rsid w:val="00D33BAC"/>
    <w:rsid w:val="00D51CC1"/>
    <w:rsid w:val="00D565E9"/>
    <w:rsid w:val="00DA127E"/>
    <w:rsid w:val="00DB13C8"/>
    <w:rsid w:val="00DC4A3E"/>
    <w:rsid w:val="00DE31A5"/>
    <w:rsid w:val="00E349B1"/>
    <w:rsid w:val="00E73713"/>
    <w:rsid w:val="00EA1B1E"/>
    <w:rsid w:val="00EA3660"/>
    <w:rsid w:val="00EA529C"/>
    <w:rsid w:val="00EB2667"/>
    <w:rsid w:val="00EB284A"/>
    <w:rsid w:val="00EC4FAD"/>
    <w:rsid w:val="00ED0CB9"/>
    <w:rsid w:val="00EE2684"/>
    <w:rsid w:val="00EE5E78"/>
    <w:rsid w:val="00EF5D10"/>
    <w:rsid w:val="00F51C64"/>
    <w:rsid w:val="00FA2CAC"/>
    <w:rsid w:val="00FA4C0D"/>
    <w:rsid w:val="00FD5142"/>
    <w:rsid w:val="00FE0A0D"/>
    <w:rsid w:val="00FE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A0062"/>
  <w15:docId w15:val="{F866C491-C860-466E-91AA-0F6D8D267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142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49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737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37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annotation reference"/>
    <w:basedOn w:val="a0"/>
    <w:uiPriority w:val="99"/>
    <w:semiHidden/>
    <w:unhideWhenUsed/>
    <w:rsid w:val="00B93B4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93B46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93B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93B4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93B4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Placeholder Text"/>
    <w:basedOn w:val="a0"/>
    <w:uiPriority w:val="99"/>
    <w:semiHidden/>
    <w:rsid w:val="00C56807"/>
    <w:rPr>
      <w:color w:val="808080"/>
    </w:rPr>
  </w:style>
  <w:style w:type="character" w:styleId="ac">
    <w:name w:val="Hyperlink"/>
    <w:basedOn w:val="a0"/>
    <w:uiPriority w:val="99"/>
    <w:unhideWhenUsed/>
    <w:rsid w:val="00AC5559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1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ozon.ru/product/schetchik-vody-universalnyy-dux-15-110-bez-sgonov-bez-montazhnogo-komplekta-3452689812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stroylandiya.ru/products/schetchik-dlya-vody-universalnyy-dux-sv-15-110-bez-montazh-kompl-/?ysclid=mr1wlauafr402806691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https://&#1089;&#1090;&#1088;&#1086;&#1080;&#1090;&#1077;&#1083;&#1100;&#1085;&#1099;&#1081;-&#1073;&#1091;&#1084;.&#1088;&#1092;/catalog/inzhenernye_sistemy/vodosnabzhenie/truby_1/truba_polipropilenovaya_i_komplektuyushchie/truby_2/schetchik_vody_universalnyy_dux_sv_15_110_latun_klass_a_v_bez_montazhnogo_komplekta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Капленко Екатерина Александровна</dc:creator>
  <cp:lastModifiedBy>Приходкова Светлана Петровна</cp:lastModifiedBy>
  <cp:revision>47</cp:revision>
  <dcterms:created xsi:type="dcterms:W3CDTF">2023-05-11T08:12:00Z</dcterms:created>
  <dcterms:modified xsi:type="dcterms:W3CDTF">2026-07-01T10:15:00Z</dcterms:modified>
</cp:coreProperties>
</file>