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100"/>
        <w:gridCol w:w="5100"/>
      </w:tblGrid>
      <w:tr w:rsidR="00000000">
        <w:tc>
          <w:tcPr>
            <w:tcW w:w="10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4"/>
                <w:szCs w:val="24"/>
              </w:rPr>
            </w:pPr>
            <w:r>
              <w:rPr>
                <w:rFonts w:ascii=" Times New Roman" w:hAnsi=" Times New Roman" w:cs=" Times New Roman"/>
                <w:b/>
                <w:bCs/>
                <w:sz w:val="24"/>
                <w:szCs w:val="24"/>
              </w:rPr>
              <w:t xml:space="preserve">Договор № </w:t>
            </w:r>
            <w:r>
              <w:rPr>
                <w:rFonts w:ascii=" Times New Roman" w:hAnsi=" Times New Roman" w:cs=" Times New Roman"/>
                <w:b/>
                <w:bCs/>
                <w:sz w:val="24"/>
                <w:szCs w:val="24"/>
                <w:u w:val="single"/>
              </w:rPr>
              <w:t xml:space="preserve"> 867000081038 </w:t>
            </w:r>
          </w:p>
          <w:p w:rsidR="00000000" w:rsidRDefault="009656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b/>
                <w:bCs/>
                <w:sz w:val="24"/>
                <w:szCs w:val="24"/>
              </w:rPr>
              <w:t>об оказании услуг юридическому лицу, финансируемому из соответствующего бюджета</w:t>
            </w:r>
          </w:p>
        </w:tc>
      </w:tr>
      <w:tr w:rsidR="00000000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 г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.С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моленск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 w:rsidP="008C6252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 «</w:t>
            </w:r>
            <w:r w:rsidR="008C6252"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____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» августа 2026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г.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06"/>
      </w:tblGrid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gramStart"/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Публичное акционерное общество «Ростелеком» (ПАО «Ростелеком»)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, именуемое в дальнейшем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«Оператор»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, в лице Руководителя группы обслуживания среднего и малого бизнеса Смоленского филиала ПАО Ростелеком </w:t>
            </w: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Точиловой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Татьяны Николаевны, дейс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твующего на основании доверенности №0312\29\24-24 от 01.08.2024 г., с одной стороны, и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ФЕДЕРАЛЬНОЕ ГОСУДАРСТВЕННОЕ БЮДЖЕТНОЕ УЧРЕЖДЕНИЕ "НАЦИОНАЛЬНЫЙ ПАРК "СМОЛЕНСКОЕ ПООЗЕРЬЕ"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, именуемое в дальнейшем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«Абонент»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, в лице Директора Кочергина Александра Семено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вича, действующего на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основании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Устава, с другой стороны,  заключили настоящий Договор  о нижеследующем: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1. Предмет Договора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 w:rsidP="00B24FDE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1.1.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ab/>
              <w:t>Осуществление закупки по настоящему Догово</w:t>
            </w:r>
            <w:r w:rsidR="00B24FDE">
              <w:rPr>
                <w:rFonts w:ascii=" Times New Roman" w:hAnsi=" Times New Roman" w:cs=" Times New Roman"/>
                <w:sz w:val="20"/>
                <w:szCs w:val="20"/>
              </w:rPr>
              <w:t>ру производится на основании: п. __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ч.1 ст. 93 Федерального закона от 05.04.2013 № 4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4-ФЗ «О контрактной системе в сфере закупок товаров, работ услуг для обеспечения государственных и муниципальных нужд».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1.2. Идентификационный код закупки __ __ __ __ __ __ __ __ __ __ __ __ __ __ __ __ __ __ __ __ __ __ __ __ __ __ 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1.3. В соответствии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с условиями настоящего Договора Оператор обязуется оказывать Абоненту услуги, описанные в Приложениях к настоящему Договору (далее – Услуги), а Абонент обязуется принимать и оплачивать оказываемые ему Услуги. Состав и перечень Услуг, а также дополнительные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права и обязанности Сторон, определяются Приложениями к настоящему Договору.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1.4. Цена настоящего Договора составляет: 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15400.00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руб. 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  <w:u w:val="single"/>
              </w:rPr>
              <w:t>Пятнадцать тысяч четыреста рублей 00 копеек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)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, в том числе НДС 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2777.05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руб. 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  <w:u w:val="single"/>
              </w:rPr>
              <w:t xml:space="preserve">Две тысячи семьсот семьдесят семь рублей 05 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  <w:u w:val="single"/>
              </w:rPr>
              <w:t>копеек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)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Цена Договора является твердой и определяется на весь срок исполнения Договора. В формировании цены Договора применяется тарифный метод и метод анализа рынка.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1.4.1. Источник финансирования: __ __ __ __ __ __ __ __ __ __ __ __ __ __ __ __ __ __ __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__ __ __ __ __ __ __ __ __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1.5. Изменение цены Договора возможно по соглашению сторон в случаях, предусмотренных ст. 95 Федерального закона от 05.04.2013 № 44-ФЗ «О контрактной системе в сфере закупок товаров, работ, услуг для обеспечения государственных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и муниципальных нужд».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В случае изменения лимитов бюджетных средств по п. 1.4. настоящего Договора,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подписанное Дополнительное соглашение (1 или 2 экземпляра, в зависимости от того, применяется или нет Сторонами ЭДО) об изменении цены к настоящему Договору.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При этом новая цена Договора не должна противоречить фактически исполненной части настоящего Догов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ора.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2. Права и обязанности Сторон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2.1. Оператор обязан: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2.1.1. Оказывать Абоненту Услуги в соответствии с законодательством РФ, лицензиями, настоящим Договором.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2.1.2. Вести учет оказываемых Услуг.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2.1.3. Устранять неисправности, препятствующие пользов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 с учетом технических возможностей за дополнительную плату в соответствии с д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ействующими тарифами Оператора.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2.1.4. Извещать Абонента через сайт Оператора связи в информационно-телекоммуникационной сети «Интернет» об изменении действующих тарифов на оказываемые в рамках Договора услуги, без изменения цены Договора, о введении тари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 даты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соответствующего уведомления письменного отказа Абонента от принятия соот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ветствующих изменений, и продолжение пользования Абонентом Услугами на измененных условиях, изменения условий оказания Услуг, предусмотренных Договором, считаются принятыми Абонентом.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2.1.5. Оформлять и направлять Акты начала оказания услуг и/или Акты выпо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лненных работ (оказанных услуг) Абоненту (далее совместно именуемые – Акты).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2.1.6. 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случаев проведения необходимых ремонтных, профилактических и регламентных работ на сети связи Оператора.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2.1.7. Оповещать Абонента о проведении ремонтно-настроечных и профилактических работах на сетях любыми доступными способами, в т.ч. путем размещения ин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формации </w:t>
            </w:r>
            <w:proofErr w:type="spellStart"/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www.rt.ru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>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2.2. Оператор имеет право: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2.2.1. В одностороннем порядке путем направления Абоненту письменного уведомления вносить изменения в п.8.1. настоящего Договора, в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срок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не превышающий 10 (десять) календарных дней с даты введения в действие с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оответствующих изменений.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2.2.2. Требовать от Абонента исполнения обязательств по настоящему Договору, в т.ч. неисполненных перед Оператором денежных обязательств.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2.2.3. Приостанавливать оказание Услуг при возникновении чрезвычайных ситуаций природного и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техногенного характера, в соответствии со ст. 66 Федерального закона от 07.07.2003 №126-ФЗ «О связи».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2.2.4. Приостанавливать оказание Услуг в случае нарушения Абонентом требований, связанных с оказанием этих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lastRenderedPageBreak/>
              <w:t>Услуг и установленных Федеральным законом «О св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язи», иными нормативными правовыми актами и настоящим Контрактом, в том числе нарушения сроков оплаты оказанных Абоненту Услуг, до устранения нарушения или предоставления документов, подтверждающих оплату Оператору стоимости оказанных Услуг. Приостановлени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е оказания услуг связи, услуг присоединения и услуг по пропуску трафика,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.2.5.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2.2.6. Требовать возмещения Абонентом убытков (в виде упущенной выгоды) за период вынужденного прио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2.2.7. Предоставлять (направлять) Абоненту информацию, об ус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лугах Оператора, способах и условиях их предоставления и заказа в соответствии с требованиями действующего законодательства.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2.2.8. Оператор продолжает оказывать услуги связи, услуги присоединения и услуги по пропуску трафика в полном объеме после окончани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я срока действия Договора до момента, когда Абонент в письменной форме предоставит согласие на прекращение оказания услуг в порядке, указанном в п. 2.3.12.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2.3. Абонент обязан: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2.3.1. Пользоваться услугами исключительно в пределах установленных лимитов бюд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жетных обязательств. Оплачивать Услуги в полном объеме и в сроки, определенные в настоящем Договоре,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лимитов бюджетных обязательств.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В случае возникновения риска увеличения цены Договора, указанной в п. 1.4. Договора, в связи с увеличением объема потребляемых услуг, инициировать заключение дополнительного соглашения или расторжение Договора по соглашению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Сторон. При несоблюдении условий настоящего пункта оплачивать фактически оказанные услуги, потребленные сверх лимитов бюджетных обязательств, на основании выставленных Оператором счетов.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2.3.2. Письменно уведомлять Оператора об изменении наименования юрид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ического лица, юридического и почтового адреса Абонента в срок, не превышающий 30 (тридцати) календарных дней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 даты введения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в действие соответствующих изменений. Письменно уведомить Оператора об изменении адреса доставки счетов, счетов-фактур, Актов и ба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нковских реквизитов Абонента в течение 5 (пяти) календарных дней с момента изменения. Уведомление производится по реквизитам, указанным в разделе 5 Договора. Уведомление должно быть подписано лицом, уполномоченным на внесение изменений в Договор.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2.3.3. Из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вещать Оператора обо всех случаях перерывов связи в предоставляемых Абоненту Услугах.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2.3.4. Принимать Услуги и возвращать Оператору подписанные со своей стороны уполномоченными лицами оригиналы Актов в течение 10 (десяти) календарных дней с момента получе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ния. В том случае если в течение 10 (десяти) календарных дней со дня начала оказания Услуг 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бязательств Оператором, Абонент считается согласившимся с датой, объемом и качеством Услуг, указанных в Актах. При этом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,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Оператор вправе требовать оплату счетов на суммы, указанные в Актах, а Абонент обязан оплачивать эти счета в соответствии с условиями Д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оговора.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2.3.5. В рабочее время обеспечить беспрепятственный доступ работников Оператора, предъявивших соответствующее удостоверение, для выполнения работ, необходимых во исполнение настоящего Договора, а также для проведения осмотра, ремонта и техническог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орудования Оператора.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2.3.6. В случае одностороннего полного (частичного) отказа от Услуг по настоящему Договору письменно уведомить об этом Оператора, а также оплатить Оператору фактически понесенные расходы за предоставление доступа к сети местной телефо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нной связи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2.3.7. Обеспечить наличие пол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ьзовательского (оконечного) оборудования, подлежащего подключению к абонентской линии.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2.3.8. 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Договору.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2.3.9. Не допускать использования сре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дств св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>язи д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2.3.10. Не использовать пользовательское (оконечное) устройство и (или) выделенный абонентски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й номер для оказания услуг связи третьим лицам, в том числе путем организации шлюзов для доступа к сети связи, IP-телефонии и т.п.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2.3.11. Содержать в исправном состоянии абонентскую линию и пользовательское (оконечное) оборудование, находящиеся в помещени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и Абонента, а также соблюдать правила эксплуатации этого оборудования.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lastRenderedPageBreak/>
              <w:t xml:space="preserve">2.3.12. В течение 5 (пяти) рабочих дней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 даты получения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запроса Оператора о подтверждении факта оказания услуг после истечения срока действия настоящего Договора, направленного в поряд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ке исполнения </w:t>
            </w: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абз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>. 3 п. 4 ст. 51.1. ФЗ «О связи», направляет Оператору подтверждение факта оказания услуг и/или согласие на приостановление/прекращение оказания Услуг по настоящему Договору.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2.3.13. Оплатить услуги связи, услуги присоединения и услуги по п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ропуску трафика, оказанные после истечения срока действия Договора в соответствии с п.2.2.8. Договора, в сроки, указанные в Договоре, во внесудебном порядке с учетом положений п.2.3.12. Договора в части подтверждения факта оказания Услуг.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2.4. Абонент имее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т право: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2.4.1. Получать от Оператора информацию, необходимую для исполнения настоящего Договора, в том числе информацию о реквизитах Оператора, режиме работы, тарифах и оказываемых Услугах, о состоянии лицевого счета Абонента.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2.4.2. Требовать устранения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неисправностей, препятствующих пользованию Услугами, в сроки, установленные действующими нормативными актами.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2.4.3. Запрашивать у Оператора направление в адрес Абонента Актов оказанных услуг.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lastRenderedPageBreak/>
              <w:t>3. Стоимость услуг, порядок расчетов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3.1. Стоимость Услуг, ок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азываемых Абоненту Оператором по настоящему Договору, определяется действующими на момент оказания соответствующих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изменением тарифов для Оператора как субъекта естественных монополий, либо в соответствии с п.1 ст.28 Федерального закона от 07.07.2003 №126-ФЗ «О связи». Оплата Услуг по настоящему Договору производится на основании показаний оборудования Оператора, испо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стоимости и объема оказанных Услуг за Расчетный период. Под Расчетн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ым периодом понимается период продолжительностью в один календарный месяц, в котором были оказаны соответствующие Услуги.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3.2. При изменении цены Договора по основаниям, указанным в п.1.5. Договора, Абонент обязан подписать с Оператором Дополнительное согл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ашение о соответствующих изменениях.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3.3. 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3.4. Оператор выставляет Абоненту счет, счет-фактуру и Акт выполненных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работ (оказанных услуг) в течение 5 (пяти) календарных дней с момента окончания Расчетного периода. В Акте выполненных работ (оказанных услуг) и </w:t>
            </w:r>
            <w:proofErr w:type="spellStart"/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счет-фактуре</w:t>
            </w:r>
            <w:proofErr w:type="spellEnd"/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Оператор заполняет графу единица измерения в соответствии с единицей, указанной в Приложениях к н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астоящему Договору. В случае невозможности указать в Акте выполненных работ (оказанных услуг) и </w:t>
            </w:r>
            <w:proofErr w:type="spellStart"/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счет-фактуре</w:t>
            </w:r>
            <w:proofErr w:type="spellEnd"/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фактическую единицу измерения в связи с технологическими особенностями проставляется прочерк и данный вид работ (оказываемых услуг) заполняется в д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енежном измерении.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3.5.Оплата Услуг производится путем безналичных расчетов ежемесячно, не позднее 10 (десяти) рабочих дней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 даты подписания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документа о приемке оказанных Услуг, указанного в п. 3.4 Договора.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При необходимости оплата за декабрь месяц може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т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производится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по счету на предоплату, сформированному Абонентом самостоятельно через сервис Личный кабинет. Счет, счет-фактура и Акт выполненных работ (оказанных услуг) за декабрь месяц выставляются Оператором в соответствии с пунктом 3.4 Договора.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3.6. У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теря, неполучение Абонентом выставленного Оператором счета, счетов-фактур и Актов, в т.ч. в связи с невыполнением условий, предусмотренных п.2.3.2. настоящего Договора, не освобождает Абонента от обязанности своевременной оплаты Услуг.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3.7. Абонент может у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точнить сумму к оплате в Личном кабинете Оператора или по телефону Контактного центра Оператора указанному в разделе 7 Договора.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3.8. При изменении тарифа в течение периода, за который Абонентом уже была внесена плата за Услуги Оператора перед введением ук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азанных изменений, Оператор производит с Абонентом перерасчет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 даты введения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в действие соответствующих изменений.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3.9. Выставление счета-фактуры Оператором Абоненту производится в соответствии с налоговым законодательством РФ.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3.10. Абонент вправе произв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одить авансовые платежи за оказываемые Услуги в размере, не превышающем лимиты бюджетных обязательств на соответствующий финансовый год. Сумма авансового платежа учитывается Оператором при выставлении счета в соответствующем Расчетном периоде.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06"/>
      </w:tblGrid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3.11. Стор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оны обязуются осуществлять сверку расчётов по Договору с оформлением двустороннего акта сверки расчётов не реже одного раза в год, а также по мере необходимости.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В случае направления акта сверки расчетов по электронной почте, такой акт будет признаваться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Сторонами в качестве документа, составленного в письменной форме.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Акт сверки расчётов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составляется заинтересованной Стороной подписывается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уполномоченным представителем такой Стороны. Сторона-инициатор сверки направляет в адрес Стороны-получателя акт сверк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и расчётов. В случае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,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если инициатором является Абонент, он самостоятельно заказывает акт сверки расчетов через сервис Личный Кабинет.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Если Сторона-получатель не согласна с актом сверки расчетов, она направляет Стороне-инициатору свои письменные мотивирова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письменные мотивированные возраж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ения по поводу достоверности содержащейся в нем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lastRenderedPageBreak/>
              <w:t xml:space="preserve">информации, акт сверки расчётов считается признанным Стороной-получателем в редакции Стороны-инициатора.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Стороны признают равную юридическую силу собственноручной подписи и факсимильной подписи, воспроизведе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нных с помощью средств механического или иного копирования на актах сверки расчётов к настоящему Договору.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06"/>
      </w:tblGrid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4. Ответственность Сторон. Условия изменения и расторжения Договора. Прочие условия.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4.1. За неисполнение или ненадлежащее исполнение обязательств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, установленных Договором, Стороны несут ответственность в соответствии с действующим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Договора.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4.2. В случае просрочки исполнения Абонентом обязательств, предусмотренных Договором, а также в иных случаях неисполнения или ненадлежащего исполнения Абонентом обязательств, предусмотренных Договором, Оператор вправе потребовать уплаты неустоек (штрафов,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пеней).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1/300 (одной трехсотой)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исполнение Абонентом обязательств, предусмотренных Договором, за исключением п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росрочки исполнения обязательств, предусмотренных Договором. Размер штрафа устанавливается Договором в виде суммы, определенной в порядке, установленном Правительством Российской Федерации.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4.3. За каждый факт неисполнения Абонентом обязательств, предусмот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а) 1 000 рублей, если цена Договора не превышает 3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б) 5 000 рублей, если цена Дого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вора составляет от 3 млн. рублей до 50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в) 10 000 рублей, если цена Договора составляет от 50 млн. рублей до 100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г) 100 000 рублей, если цена Договора превышает 100 млн. рублей.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4.4. Общая сумма начисл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енных штрафов и пени за ненадлежащее исполнение Абонентом обязательств, предусмотренных Договором, не может превышать цену Договора.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4.5.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Пеня начисляется за каждый день просрочки исполнения Оператором обязательства, предусмотренного Договором, начиная со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дня, следующего после дня истечения установленного Договором срока исполнения обязательства, и устанавливается Договором в размере 1/300 (одной трехсотой) действующей на дату уплаты пени ключевой ставки Центрального банка Российской Федерации от цены Догов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ора, уменьшенной на сумму, пропорциональную объему обязательств, предусмотренных Договором и фактически исполненных Оператором.</w:t>
            </w:r>
            <w:proofErr w:type="gramEnd"/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4.6. Штрафы начисляются за неисполнение или ненадлежащее исполнение Оператором обязательств, предусмотренных Договором, за исклю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чением просрочки исполнения Оператором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Федерации. Размеры штрафов устанавливаются н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астоящим Договором в следующем порядке: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4.6.1. За каждый факт неисполнения или ненадлежащего исполнения Оператором обязательств, предусмотренных Договором, за исключением просрочки исполнения обязательств (в том числе гарантийного обязательства), предусмот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ренных Договором, размер штрафа устанавливается: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а) 10 процентов цены Договора (этапа) в случае, если цена Договора (этапа) не превышает 3 млн. рублей;</w:t>
            </w:r>
            <w:proofErr w:type="gramEnd"/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б) 5 процентов цены Договора (этапа) в случае, если цена Договора (этапа) составляет от 3 млн. рублей до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50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в) 1 процент цены Договора (этапа) в случае, если цена Договора (этапа) составляет от 50 млн. рублей до 100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г) 0,5 процента цены Договора (этапа) в случае, если цена Договора (этапа) составляет от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100 млн. рублей до 500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>) 0,4 процента цены Договора (этапа) в случае, если цена Договора (этапа) составляет от 500 млн. рублей до 1 млрд.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е) 0,3 процента цены Договора (этапа) в случае, если цена Договор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а (этапа) составляет от 1 млрд. рублей до 2 млрд.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ж) 0,25 процента цены Договора (этапа) в случае, если цена Договора (этапа) составляет от 2 млрд. рублей до 5 млрд.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>) 0,2 процента цены Договора (этапа) в случ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ае, если цена Договора (этапа) составляет от 5 млрд. рублей до 10 млрд.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и) 0,1 процента цены Договора (этапа) в случае, если цена Договора (этапа) превышает 10 млрд. рублей.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4.6.2. За каждый факт неисполнения или ненадлежащего исполн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ения Оператором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обязательств), а именно: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а) 1 000 рублей, если цена Договора не превышает 3 млн. рублей;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б) 5 00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0 рублей, если цена Договора составляет от 3 млн. рублей до 50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в) 10 000 рублей, если цена Договора составляет от 50 млн. рублей до 100 млн. рублей (включительно);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г) 100 000 рублей, если цена Договора превышает 100 млн. рублей.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lastRenderedPageBreak/>
              <w:t>4.7. Общая сумма начисленных штрафов и пени за неисполнение или ненадлежащее исполнение Оператором обязательств, предусмотренных Договором, не может превышать цену Договора.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4.8. Сторона Договора освобождается от уплаты неустойки (штрафа, пени) если докаж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4.9. Оператор не несет ответственности за содержание информации, передаваемой Абонентом по сетям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электросвязи.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4.10. Все споры и разногласия, которые могут возникнуть из настоящего Договора или в связи с ним, Стороны рассматривают предварительно в претензионном порядке. Срок рассмотрения ответа на письменную претензию – 30 (тридцать) календарных дней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с момента ее получения.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В случае если споры и разногласия не урегулированы в претензионном порядке в сроки, определенные в настоящем пункте, спор подлежит рассмотрению в Арбитражном суде 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г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.С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моленск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4.11. Подписанием Договора Абонент подтверждает своё сог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ласие со всеми его условиями, с действующими Тарифными планами, с которыми Абонент ознакомлен и согласен с их применением, дает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согласие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>/гарантирует получение согласия Оператора на размещение оборудования связи Оператора в местах общего пользования, а такж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е то, что до него в понятной, доступной форме и в полном объеме доведены сведения об основных потребительских свойствах предоставляемых Оператором 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услуг, цены/тарифы на услуги, тарификация соединений, порядок и сроки расчетов, правила и условия оказания и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использования услуг, правила использования сервиса «Личный кабинет юридических лиц», информация об Операторе, территория обслуживания и иная необходимая информация, в т.ч. предусмотренная п.17 и п. 57 Правил оказания услуг телефонной связи (утв. Постановле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нием Правительства РФ № 1994 от 30.12.2024г.), п. 17 Правил оказания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телематических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услуг связи (утв. Постановлением Правительства РФ № 2607  от 31.12.2021г.), п. 16 Правил оказания услуг связи по передаче данных (утв. Постановлением Правительства РФ № 260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6 от 31.12.2021г.) и п.15 Правил оказания услуг связи для целей телевизионного вещания и (или) радиовещания (утв. Постановлением Правительства РФ № 783 от 29.05.2025г.).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4.11.1. Авторизация в сервисе «Личный кабинет юридических лиц» по ссылке: 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https://clie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nt.rt.ru.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40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/>
            </w:tblPr>
            <w:tblGrid>
              <w:gridCol w:w="1000"/>
              <w:gridCol w:w="5400"/>
            </w:tblGrid>
            <w:tr w:rsidR="00000000">
              <w:tc>
                <w:tcPr>
                  <w:tcW w:w="1000" w:type="dxa"/>
                </w:tcPr>
                <w:p w:rsidR="00000000" w:rsidRDefault="0096561A">
                  <w:pPr>
                    <w:spacing w:after="0" w:line="240" w:lineRule="auto"/>
                    <w:jc w:val="right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lastRenderedPageBreak/>
                    <w:t>Логин</w:t>
                  </w:r>
                </w:p>
              </w:tc>
              <w:tc>
                <w:tcPr>
                  <w:tcW w:w="5400" w:type="dxa"/>
                </w:tcPr>
                <w:tbl>
                  <w:tblPr>
                    <w:tblW w:w="5344" w:type="dxa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/>
                  </w:tblPr>
                  <w:tblGrid>
                    <w:gridCol w:w="5344"/>
                  </w:tblGrid>
                  <w:tr w:rsidR="00000000">
                    <w:tc>
                      <w:tcPr>
                        <w:tcW w:w="53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96561A">
                        <w:pPr>
                          <w:spacing w:after="0" w:line="240" w:lineRule="auto"/>
                          <w:jc w:val="center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gridSpan w:val="0"/>
                      </w:tcPr>
                      <w:p w:rsidR="00000000" w:rsidRDefault="0096561A">
                        <w:pPr>
                          <w:widowControl/>
                          <w:autoSpaceDE/>
                          <w:autoSpaceDN/>
                          <w:adjustRightInd/>
                          <w:spacing w:after="200" w:line="276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4.12. Все изменения и дополнения к настоящему Договору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ответствии с настоящим Договором или законодательством РФ. Изменения и дополнения к настоящему Договору вносятся путем подписания Дополнительных соглашений к настоящему Договору.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4.13. Внесение изменений в настоящий Договор в части изменения перечня Услуг,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перечня абонентских номеров или тарифных планов производится Оператором по письменной заявке Абонента, с обязательным оформлением впоследствии соответствующих Приложений к настоящему Договору.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4.14. Настоящий Договор вступает в силу </w:t>
            </w:r>
            <w:proofErr w:type="gramStart"/>
            <w:r w:rsidRPr="008C6252">
              <w:rPr>
                <w:rFonts w:ascii=" Times New Roman" w:hAnsi=" Times New Roman" w:cs=" Times New Roman"/>
                <w:sz w:val="20"/>
                <w:szCs w:val="20"/>
              </w:rPr>
              <w:t xml:space="preserve">с </w:t>
            </w:r>
            <w:r w:rsidRPr="008C6252">
              <w:rPr>
                <w:rFonts w:ascii=" Times New Roman" w:hAnsi=" Times New Roman" w:cs=" Times New Roman"/>
                <w:sz w:val="20"/>
                <w:szCs w:val="20"/>
              </w:rPr>
              <w:t xml:space="preserve"> </w:t>
            </w:r>
            <w:r w:rsidR="008C6252" w:rsidRPr="008C6252">
              <w:rPr>
                <w:rFonts w:ascii=" Times New Roman" w:hAnsi=" Times New Roman" w:cs=" Times New Roman"/>
                <w:sz w:val="20"/>
                <w:szCs w:val="20"/>
              </w:rPr>
              <w:t>даты подписания</w:t>
            </w:r>
            <w:proofErr w:type="gramEnd"/>
            <w:r w:rsidR="008C6252" w:rsidRPr="008C6252">
              <w:rPr>
                <w:rFonts w:ascii=" Times New Roman" w:hAnsi=" Times New Roman" w:cs=" Times New Roman"/>
                <w:sz w:val="20"/>
                <w:szCs w:val="20"/>
              </w:rPr>
              <w:t xml:space="preserve"> его </w:t>
            </w:r>
            <w:r w:rsidR="008C6252">
              <w:rPr>
                <w:rFonts w:ascii=" Times New Roman" w:hAnsi=" Times New Roman" w:cs=" Times New Roman"/>
                <w:sz w:val="20"/>
                <w:szCs w:val="20"/>
              </w:rPr>
              <w:t>С</w:t>
            </w:r>
            <w:r w:rsidR="008C6252" w:rsidRPr="008C6252">
              <w:rPr>
                <w:rFonts w:ascii=" Times New Roman" w:hAnsi=" Times New Roman" w:cs=" Times New Roman"/>
                <w:sz w:val="20"/>
                <w:szCs w:val="20"/>
              </w:rPr>
              <w:t xml:space="preserve">торонами </w:t>
            </w:r>
            <w:bookmarkStart w:id="0" w:name="_GoBack"/>
            <w:bookmarkEnd w:id="0"/>
            <w:r w:rsidRPr="008C6252">
              <w:rPr>
                <w:rFonts w:ascii=" Times New Roman" w:hAnsi=" Times New Roman" w:cs=" Times New Roman"/>
                <w:sz w:val="20"/>
                <w:szCs w:val="20"/>
              </w:rPr>
              <w:t xml:space="preserve"> и действует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</w:t>
            </w:r>
            <w:r w:rsidR="008C6252">
              <w:rPr>
                <w:rFonts w:ascii=" Times New Roman" w:hAnsi=" Times New Roman" w:cs=" Times New Roman"/>
                <w:sz w:val="20"/>
                <w:szCs w:val="20"/>
              </w:rPr>
              <w:t>до полного выполнения Сторонами своих обязательств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, а в части оплаты Услуг до выполнения денежных обязательств. Условия настоящего Договора распространяются на отношения Сторон, возникшие с 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 «</w:t>
            </w:r>
            <w:r w:rsidR="008C6252"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20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» августа 2026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г. Срок оказания Услуг с 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 «</w:t>
            </w:r>
            <w:r w:rsidR="008C6252"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>20</w:t>
            </w:r>
            <w:r>
              <w:rPr>
                <w:rFonts w:ascii=" Times New Roman" w:hAnsi=" Times New Roman" w:cs=" Times New Roman"/>
                <w:sz w:val="20"/>
                <w:szCs w:val="20"/>
                <w:u w:val="single"/>
              </w:rPr>
              <w:t xml:space="preserve">» августа 2026 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г. по дату, указанную в согласии на прекращение оказания услуг, в соответствии с п. 2.3.12. настоящего Договора.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4.15. Досрочное расторжение Договора допускается по соглашению сторон, по решению суда, а в случае одностороннего отказа Абоне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нта от исполнения Договора в соответствии с гражданским законодательством.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4.16. Договор составлен в форме электронного документа, подписанного усиленными электронными подписями Сторон.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06"/>
      </w:tblGrid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5. Адреса и способы доставки расчетно-платежных документов (РПД) и у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ведомлений.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оператора электронного документоо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борота.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При этом</w:t>
            </w:r>
            <w:proofErr w:type="gramStart"/>
            <w:r>
              <w:rPr>
                <w:rFonts w:ascii=" Times New Roman" w:hAnsi=" Times New Roman" w:cs=" Times New Roman"/>
                <w:sz w:val="20"/>
                <w:szCs w:val="20"/>
              </w:rPr>
              <w:t>,</w:t>
            </w:r>
            <w:proofErr w:type="gram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5.1. Способ доставки оригиналов РПД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90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/>
            </w:tblPr>
            <w:tblGrid>
              <w:gridCol w:w="497"/>
              <w:gridCol w:w="9403"/>
            </w:tblGrid>
            <w:tr w:rsidR="00000000">
              <w:tc>
                <w:tcPr>
                  <w:tcW w:w="9900" w:type="dxa"/>
                  <w:gridSpan w:val="2"/>
                </w:tcPr>
                <w:p w:rsidR="00000000" w:rsidRDefault="0096561A">
                  <w:pPr>
                    <w:spacing w:after="0" w:line="240" w:lineRule="auto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Электронный документооборот: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497" w:type="dxa"/>
                </w:tcPr>
                <w:tbl>
                  <w:tblPr>
                    <w:tblW w:w="300" w:type="dxa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/>
                  </w:tblPr>
                  <w:tblGrid>
                    <w:gridCol w:w="300"/>
                  </w:tblGrid>
                  <w:tr w:rsidR="00000000">
                    <w:tc>
                      <w:tcPr>
                        <w:tcW w:w="3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96561A">
                        <w:pPr>
                          <w:spacing w:after="0" w:line="240" w:lineRule="auto"/>
                          <w:jc w:val="center"/>
                          <w:rPr>
                            <w:rFonts w:ascii=" Courier New" w:hAnsi=" Courier New" w:cs=" Courier 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 Courier New" w:hAnsi=" Courier New" w:cs=" Courier New"/>
                            <w:b/>
                            <w:bCs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gridSpan w:val="0"/>
                      </w:tcPr>
                      <w:p w:rsidR="00000000" w:rsidRDefault="0096561A">
                        <w:pPr>
                          <w:widowControl/>
                          <w:autoSpaceDE/>
                          <w:autoSpaceDN/>
                          <w:adjustRightInd/>
                          <w:spacing w:after="200" w:line="276" w:lineRule="auto"/>
                          <w:rPr>
                            <w:rFonts w:ascii=" Courier New" w:hAnsi=" Courier New" w:cs=" Courier 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 Courier New" w:hAnsi=" Courier New" w:cs=" Courier New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03" w:type="dxa"/>
                </w:tcPr>
                <w:p w:rsidR="00000000" w:rsidRDefault="0096561A">
                  <w:pPr>
                    <w:spacing w:after="0" w:line="240" w:lineRule="auto"/>
                    <w:jc w:val="both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ООО «Тензор»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Абонент согласен на получение расчетных документов по выбранному им способу доставки.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обом доставки счета в настоящем пункте.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лучения уведомления о его получении.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06"/>
      </w:tblGrid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5.2. Способ обмена письменными уведомлениями: </w:t>
            </w: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Надлежащим уведомлением Сторон считается доставка уведомлений одним из следующих способов: с использованием сервиса Личный Кабинет, ЭДО, почтовой связью или курьером, нап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равление на адрес электронной почты, указанный в Разделе 8 настоящего Договора.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Все Приложения, Дополнительные соглашения к настоящему Договору являются его неотъемлемой частью.</w:t>
            </w:r>
          </w:p>
        </w:tc>
      </w:tr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lastRenderedPageBreak/>
              <w:t>7. Контактные данные Оператора: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10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97"/>
        <w:gridCol w:w="400"/>
        <w:gridCol w:w="3103"/>
        <w:gridCol w:w="400"/>
        <w:gridCol w:w="3100"/>
      </w:tblGrid>
      <w:tr w:rsidR="00000000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Сайт ПАО </w:t>
            </w:r>
          </w:p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«Ростелеком»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Сервис </w:t>
            </w:r>
          </w:p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«Личный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кабинет»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ВКонтакте</w:t>
            </w:r>
            <w:proofErr w:type="spellEnd"/>
          </w:p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«Ростелеком Бизнес – Поддержка»</w:t>
            </w:r>
          </w:p>
        </w:tc>
      </w:tr>
      <w:tr w:rsidR="00000000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C62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685800" cy="6286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C62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685800" cy="628650"/>
                  <wp:effectExtent l="1905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C62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685800" cy="628650"/>
                  <wp:effectExtent l="1905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www.rt.ru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https://client.rt.ru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https://vk.com/rostelecomhelpb2b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103"/>
        <w:gridCol w:w="5103"/>
      </w:tblGrid>
      <w:tr w:rsidR="00000000"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8. Адреса и реквизиты Сторон:</w:t>
            </w:r>
          </w:p>
        </w:tc>
      </w:tr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8.1. Оператор: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8.2. Абонент:</w:t>
            </w:r>
          </w:p>
        </w:tc>
      </w:tr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6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/>
            </w:tblPr>
            <w:tblGrid>
              <w:gridCol w:w="2000"/>
              <w:gridCol w:w="3060"/>
            </w:tblGrid>
            <w:tr w:rsidR="00000000">
              <w:tc>
                <w:tcPr>
                  <w:tcW w:w="5060" w:type="dxa"/>
                  <w:gridSpan w:val="2"/>
                </w:tcPr>
                <w:p w:rsidR="00000000" w:rsidRDefault="0096561A">
                  <w:pPr>
                    <w:spacing w:after="0"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 Times New Roman" w:hAnsi=" Times New Roman" w:cs=" Times New Roman"/>
                      <w:b/>
                      <w:bCs/>
                      <w:sz w:val="20"/>
                      <w:szCs w:val="20"/>
                    </w:rPr>
                    <w:t>ПАО «Ростелеком»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Юридический адрес: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191167, Г.САНКТ-ПЕТЕРБУРГ, ВН. ТЕР. Г. МУНИЦИПАЛЬНЫЙ ОКРУГ СМОЛЬНИНСКОЕ, НАБ. СИНОПСКАЯ, Д. 14, ЛИТЕРА А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5060" w:type="dxa"/>
                  <w:gridSpan w:val="2"/>
                </w:tcPr>
                <w:tbl>
                  <w:tblPr>
                    <w:tblW w:w="5000" w:type="dxa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/>
                  </w:tblPr>
                  <w:tblGrid>
                    <w:gridCol w:w="600"/>
                    <w:gridCol w:w="1900"/>
                    <w:gridCol w:w="600"/>
                    <w:gridCol w:w="1900"/>
                  </w:tblGrid>
                  <w:tr w:rsidR="00000000">
                    <w:tc>
                      <w:tcPr>
                        <w:tcW w:w="6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ИНН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7707049388</w:t>
                        </w:r>
                      </w:p>
                    </w:tc>
                    <w:tc>
                      <w:tcPr>
                        <w:tcW w:w="6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КПП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784201001</w:t>
                        </w:r>
                      </w:p>
                    </w:tc>
                    <w:tc>
                      <w:tcPr>
                        <w:gridSpan w:val="0"/>
                      </w:tcPr>
                      <w:p w:rsidR="00000000" w:rsidRDefault="0096561A">
                        <w:pPr>
                          <w:widowControl/>
                          <w:autoSpaceDE/>
                          <w:autoSpaceDN/>
                          <w:adjustRightInd/>
                          <w:spacing w:after="200" w:line="276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Сервис для отправки сообщений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https://client.rt.ru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Телефон: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8-800-2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00-30-00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Сайт: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www.rt.ru</w:t>
                  </w:r>
                  <w:proofErr w:type="spellEnd"/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5060" w:type="dxa"/>
                  <w:gridSpan w:val="2"/>
                </w:tcPr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Смоленский филиал ПАО "Ростелеком"</w:t>
                  </w:r>
                </w:p>
              </w:tc>
              <w:tc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Почтовый адрес: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214000 Г.СМОЛЕНСК УЛ</w:t>
                  </w:r>
                  <w:proofErr w:type="gramStart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КТЯБРЬСКОЙ РЕВОЛЮЦИИ 6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5060" w:type="dxa"/>
                  <w:gridSpan w:val="2"/>
                </w:tcPr>
                <w:tbl>
                  <w:tblPr>
                    <w:tblW w:w="5000" w:type="dxa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/>
                  </w:tblPr>
                  <w:tblGrid>
                    <w:gridCol w:w="600"/>
                    <w:gridCol w:w="1900"/>
                    <w:gridCol w:w="600"/>
                    <w:gridCol w:w="1900"/>
                  </w:tblGrid>
                  <w:tr w:rsidR="00000000">
                    <w:tc>
                      <w:tcPr>
                        <w:tcW w:w="6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ИНН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7707049388</w:t>
                        </w:r>
                      </w:p>
                    </w:tc>
                    <w:tc>
                      <w:tcPr>
                        <w:tcW w:w="6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КПП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673243001</w:t>
                        </w:r>
                      </w:p>
                    </w:tc>
                    <w:tc>
                      <w:tcPr>
                        <w:gridSpan w:val="0"/>
                      </w:tcPr>
                      <w:p w:rsidR="00000000" w:rsidRDefault="0096561A">
                        <w:pPr>
                          <w:widowControl/>
                          <w:autoSpaceDE/>
                          <w:autoSpaceDN/>
                          <w:adjustRightInd/>
                          <w:spacing w:after="200" w:line="276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5060" w:type="dxa"/>
                  <w:gridSpan w:val="2"/>
                </w:tcPr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Банковские реквизиты:</w:t>
                  </w:r>
                </w:p>
              </w:tc>
              <w:tc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Наименование банка: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СМОЛЕНСКОЕ ОТДЕЛЕНИЕ N8609 ПАО СБЕРБАНК  г</w:t>
                  </w:r>
                  <w:proofErr w:type="gramStart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С</w:t>
                  </w:r>
                  <w:proofErr w:type="gramEnd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моленск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046614632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40702810159020101963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к/с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30101810000000000632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ОКТМО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40911000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ОКПО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17514186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ОКВЭД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61.10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ОГРН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1027700198767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6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/>
            </w:tblPr>
            <w:tblGrid>
              <w:gridCol w:w="2000"/>
              <w:gridCol w:w="3060"/>
            </w:tblGrid>
            <w:tr w:rsidR="00000000">
              <w:tc>
                <w:tcPr>
                  <w:tcW w:w="5060" w:type="dxa"/>
                  <w:gridSpan w:val="2"/>
                </w:tcPr>
                <w:p w:rsidR="00000000" w:rsidRDefault="0096561A">
                  <w:pPr>
                    <w:spacing w:after="0"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 Times New Roman" w:hAnsi=" Times New Roman" w:cs=" Times New Roman"/>
                      <w:b/>
                      <w:bCs/>
                      <w:sz w:val="20"/>
                      <w:szCs w:val="20"/>
                    </w:rPr>
                    <w:t>ФЕДЕРАЛЬНОЕ ГОСУДАРСТВЕННОЕ БЮДЖЕТНОЕ УЧРЕЖДЕНИЕ "НАЦИОНАЛЬНЫЙ ПАРК "СМОЛЕНСКОЕ ПООЗЕРЬЕ"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Юридиче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ский адрес: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216270 ПГТ</w:t>
                  </w:r>
                  <w:proofErr w:type="gramStart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.П</w:t>
                  </w:r>
                  <w:proofErr w:type="gramEnd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РЖЕВАЛЬСКОЕ УЛ.ИМ ГУРЕВИЧА 19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Почтовый адрес: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216270 ПГТ</w:t>
                  </w:r>
                  <w:proofErr w:type="gramStart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.П</w:t>
                  </w:r>
                  <w:proofErr w:type="gramEnd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РЖЕВАЛЬСКОЕ УЛ.ИМ ГУРЕВИЧА 19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5060" w:type="dxa"/>
                  <w:gridSpan w:val="2"/>
                </w:tcPr>
                <w:tbl>
                  <w:tblPr>
                    <w:tblW w:w="5000" w:type="dxa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/>
                  </w:tblPr>
                  <w:tblGrid>
                    <w:gridCol w:w="600"/>
                    <w:gridCol w:w="1900"/>
                    <w:gridCol w:w="600"/>
                    <w:gridCol w:w="1900"/>
                  </w:tblGrid>
                  <w:tr w:rsidR="00000000">
                    <w:tc>
                      <w:tcPr>
                        <w:tcW w:w="6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ИНН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6703000340</w:t>
                        </w:r>
                      </w:p>
                    </w:tc>
                    <w:tc>
                      <w:tcPr>
                        <w:tcW w:w="6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КПП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00000" w:rsidRDefault="0096561A">
                        <w:pPr>
                          <w:spacing w:after="0" w:line="240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>670301001</w:t>
                        </w:r>
                      </w:p>
                    </w:tc>
                    <w:tc>
                      <w:tcPr>
                        <w:gridSpan w:val="0"/>
                      </w:tcPr>
                      <w:p w:rsidR="00000000" w:rsidRDefault="0096561A">
                        <w:pPr>
                          <w:widowControl/>
                          <w:autoSpaceDE/>
                          <w:autoSpaceDN/>
                          <w:adjustRightInd/>
                          <w:spacing w:after="200" w:line="276" w:lineRule="auto"/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 Times New Roman" w:hAnsi=" Times New Roman" w:cs=" 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5060" w:type="dxa"/>
                  <w:gridSpan w:val="2"/>
                </w:tcPr>
                <w:p w:rsidR="00000000" w:rsidRDefault="0096561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Банковские реквизиты:</w:t>
                  </w:r>
                </w:p>
              </w:tc>
              <w:tc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Наименование банка: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УФК ПО НИЖЕГОРОДСКОЙ ОБЛАСТИ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БИК (БИК ТОФК)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012202102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Р</w:t>
                  </w:r>
                  <w:proofErr w:type="gramEnd"/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/С (Казначейский счет)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03214643000000013216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К/С (ЕКС ТОФК)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40102810745370000024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ОКТМО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ОКПО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ОКВЭД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91.04.3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00000">
              <w:tc>
                <w:tcPr>
                  <w:tcW w:w="200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ОГРН</w:t>
                  </w:r>
                </w:p>
              </w:tc>
              <w:tc>
                <w:tcPr>
                  <w:tcW w:w="3060" w:type="dxa"/>
                </w:tcPr>
                <w:p w:rsidR="00000000" w:rsidRDefault="0096561A">
                  <w:pPr>
                    <w:spacing w:after="0" w:line="240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>1026700648721</w:t>
                  </w:r>
                </w:p>
              </w:tc>
              <w:tc>
                <w:tcPr>
                  <w:gridSpan w:val="0"/>
                </w:tcPr>
                <w:p w:rsidR="00000000" w:rsidRDefault="0096561A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 Times New Roman" w:hAnsi=" Times New Roman" w:cs=" Times New Roman"/>
                      <w:sz w:val="20"/>
                      <w:szCs w:val="20"/>
                    </w:rPr>
                  </w:pPr>
                  <w:r>
                    <w:rPr>
                      <w:rFonts w:ascii=" Times New Roman" w:hAnsi=" Times New Roman" w:cs=" 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550"/>
        <w:gridCol w:w="2551"/>
        <w:gridCol w:w="2552"/>
        <w:gridCol w:w="2553"/>
      </w:tblGrid>
      <w:tr w:rsidR="00000000"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Оператор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Абонент</w:t>
            </w:r>
          </w:p>
        </w:tc>
      </w:tr>
      <w:tr w:rsidR="00000000"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ПАО «Ростелеком»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ФЕДЕРАЛЬНОЕ ГОСУДАРСТВЕННОЕ БЮДЖЕТНОЕ УЧРЕЖДЕНИЕ "НАЦИОНАЛЬНЫЙ ПАРК "С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МОЛЕНСКОЕ ПООЗЕРЬЕ"</w:t>
            </w:r>
          </w:p>
        </w:tc>
      </w:tr>
      <w:tr w:rsidR="0000000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__ __ __ __ __ __ __ __ __ 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Точилова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Т.Н.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__ __ __ __ __ __ __ __ __ /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Кочергин А.С.</w:t>
            </w:r>
          </w:p>
        </w:tc>
      </w:tr>
      <w:tr w:rsidR="0000000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(расшифровка подписи)</w:t>
            </w:r>
          </w:p>
        </w:tc>
      </w:tr>
    </w:tbl>
    <w:p w:rsidR="00000000" w:rsidRDefault="0096561A">
      <w:pPr>
        <w:spacing w:after="0" w:line="240" w:lineRule="auto"/>
        <w:rPr>
          <w:sz w:val="16"/>
          <w:szCs w:val="16"/>
        </w:rPr>
      </w:pPr>
    </w:p>
    <w:p w:rsidR="00000000" w:rsidRDefault="0096561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06"/>
      </w:tblGrid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pageBreakBefore/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lastRenderedPageBreak/>
              <w:t xml:space="preserve">БЛАНК ЗАКАЗА №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  <w:u w:val="single"/>
              </w:rPr>
              <w:t xml:space="preserve"> 1 </w:t>
            </w:r>
          </w:p>
          <w:p w:rsidR="00000000" w:rsidRDefault="0096561A" w:rsidP="007F6EA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 xml:space="preserve">к Договору №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  <w:u w:val="single"/>
              </w:rPr>
              <w:t xml:space="preserve"> 867000081038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 xml:space="preserve"> об оказании услуг связи юридическ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 xml:space="preserve">ому лицу, финансируемому из соответствующего бюджета от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  <w:u w:val="single"/>
              </w:rPr>
              <w:t xml:space="preserve"> «</w:t>
            </w:r>
            <w:r w:rsidR="007F6EAA">
              <w:rPr>
                <w:rFonts w:ascii=" Times New Roman" w:hAnsi=" Times New Roman" w:cs=" Times New Roman"/>
                <w:b/>
                <w:bCs/>
                <w:sz w:val="20"/>
                <w:szCs w:val="20"/>
                <w:u w:val="single"/>
              </w:rPr>
              <w:t>___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  <w:u w:val="single"/>
              </w:rPr>
              <w:t xml:space="preserve">» августа 2026 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p w:rsidR="00000000" w:rsidRDefault="0096561A">
      <w:pPr>
        <w:spacing w:after="0" w:line="240" w:lineRule="auto"/>
        <w:rPr>
          <w:sz w:val="2"/>
          <w:szCs w:val="2"/>
        </w:rPr>
      </w:pPr>
    </w:p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97"/>
        <w:gridCol w:w="1803"/>
        <w:gridCol w:w="1800"/>
        <w:gridCol w:w="600"/>
        <w:gridCol w:w="1397"/>
        <w:gridCol w:w="1403"/>
        <w:gridCol w:w="1397"/>
        <w:gridCol w:w="1403"/>
      </w:tblGrid>
      <w:tr w:rsidR="00000000">
        <w:tc>
          <w:tcPr>
            <w:tcW w:w="1020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1. Платежи:</w:t>
            </w:r>
          </w:p>
        </w:tc>
      </w:tr>
      <w:tr w:rsidR="0000000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Наименование платежа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Адрес подключения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Единица измерения, шт./Гб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Цена за единицу, руб. (без НДС**)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Единовременный платеж по основной услуге (без НДС**):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Ежеме</w:t>
            </w: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сячный платеж по основной услуге (без НДС**):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Ежемесячный платеж по доп. услуге (без НДС**):</w:t>
            </w:r>
          </w:p>
        </w:tc>
      </w:tr>
      <w:tr w:rsidR="0000000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ПРЕДОСТАВЛЕНИЕ ДОСТУПА К СЕТИ ИНТЕРНЕТ (WI-FI ДЛЯ БИЗНЕСА)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Д.БАКЛАНОВО  0 -0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шт.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12622.95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12622.95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06"/>
      </w:tblGrid>
      <w:tr w:rsidR="0000000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</w:pPr>
          </w:p>
          <w:p w:rsidR="00000000" w:rsidRDefault="0096561A">
            <w:pPr>
              <w:spacing w:after="0" w:line="240" w:lineRule="auto"/>
              <w:jc w:val="both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** Все указанные платежи приведены в рублях без учета НД</w:t>
            </w:r>
            <w:r>
              <w:rPr>
                <w:rFonts w:ascii=" Times New Roman" w:hAnsi=" Times New Roman" w:cs=" Times New Roman"/>
                <w:i/>
                <w:iCs/>
                <w:sz w:val="20"/>
                <w:szCs w:val="20"/>
              </w:rPr>
              <w:t>С. НДС взимается сверх установленных платежей по ставке, действующей на момент оказания услуг.</w:t>
            </w:r>
          </w:p>
        </w:tc>
      </w:tr>
    </w:tbl>
    <w:p w:rsidR="00000000" w:rsidRDefault="0096561A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550"/>
        <w:gridCol w:w="2551"/>
        <w:gridCol w:w="2552"/>
        <w:gridCol w:w="2553"/>
      </w:tblGrid>
      <w:tr w:rsidR="00000000"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Оператор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b/>
                <w:bCs/>
                <w:sz w:val="20"/>
                <w:szCs w:val="20"/>
              </w:rPr>
              <w:t>Абонент</w:t>
            </w:r>
          </w:p>
        </w:tc>
      </w:tr>
      <w:tr w:rsidR="00000000"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ПАО «Ростелеком»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ФЕДЕРАЛЬНОЕ ГОСУДАРСТВЕННОЕ БЮДЖЕТНОЕ УЧРЕЖДЕНИЕ "НАЦИОНАЛЬНЫЙ ПАРК "СМОЛЕНСКОЕ ПООЗЕРЬЕ"</w:t>
            </w:r>
          </w:p>
        </w:tc>
      </w:tr>
      <w:tr w:rsidR="0000000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__ __ __ __ __ __ __ __ __ 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sz w:val="20"/>
                <w:szCs w:val="20"/>
              </w:rPr>
            </w:pPr>
            <w:proofErr w:type="spellStart"/>
            <w:r>
              <w:rPr>
                <w:rFonts w:ascii=" Times New Roman" w:hAnsi=" Times New Roman" w:cs=" Times New Roman"/>
                <w:sz w:val="20"/>
                <w:szCs w:val="20"/>
              </w:rPr>
              <w:t>Точи</w:t>
            </w:r>
            <w:r>
              <w:rPr>
                <w:rFonts w:ascii=" Times New Roman" w:hAnsi=" Times New Roman" w:cs=" Times New Roman"/>
                <w:sz w:val="20"/>
                <w:szCs w:val="20"/>
              </w:rPr>
              <w:t>лова</w:t>
            </w:r>
            <w:proofErr w:type="spellEnd"/>
            <w:r>
              <w:rPr>
                <w:rFonts w:ascii=" Times New Roman" w:hAnsi=" Times New Roman" w:cs=" Times New Roman"/>
                <w:sz w:val="20"/>
                <w:szCs w:val="20"/>
              </w:rPr>
              <w:t xml:space="preserve"> Т.Н.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right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__ __ __ __ __ __ __ __ __ /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rPr>
                <w:rFonts w:ascii=" Times New Roman" w:hAnsi=" Times New Roman" w:cs=" Times New Roman"/>
                <w:sz w:val="20"/>
                <w:szCs w:val="20"/>
              </w:rPr>
            </w:pPr>
            <w:r>
              <w:rPr>
                <w:rFonts w:ascii=" Times New Roman" w:hAnsi=" Times New Roman" w:cs=" Times New Roman"/>
                <w:sz w:val="20"/>
                <w:szCs w:val="20"/>
              </w:rPr>
              <w:t>Кочергин А.С.</w:t>
            </w:r>
          </w:p>
        </w:tc>
      </w:tr>
      <w:tr w:rsidR="0000000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6561A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16"/>
                <w:szCs w:val="16"/>
              </w:rPr>
            </w:pPr>
            <w:r>
              <w:rPr>
                <w:rFonts w:ascii=" Times New Roman" w:hAnsi=" Times New Roman" w:cs=" Times New Roman"/>
                <w:sz w:val="16"/>
                <w:szCs w:val="16"/>
                <w:vertAlign w:val="superscript"/>
              </w:rPr>
              <w:t>(расшифровка подписи)</w:t>
            </w:r>
          </w:p>
        </w:tc>
      </w:tr>
    </w:tbl>
    <w:p w:rsidR="00000000" w:rsidRDefault="0096561A">
      <w:pPr>
        <w:spacing w:after="0" w:line="240" w:lineRule="auto"/>
        <w:rPr>
          <w:sz w:val="16"/>
          <w:szCs w:val="16"/>
        </w:rPr>
      </w:pPr>
    </w:p>
    <w:p w:rsidR="0096561A" w:rsidRDefault="0096561A">
      <w:pPr>
        <w:spacing w:line="240" w:lineRule="auto"/>
        <w:rPr>
          <w:sz w:val="16"/>
          <w:szCs w:val="16"/>
        </w:rPr>
      </w:pPr>
    </w:p>
    <w:sectPr w:rsidR="0096561A">
      <w:footerReference w:type="even" r:id="rId9"/>
      <w:footerReference w:type="default" r:id="rId10"/>
      <w:footerReference w:type="first" r:id="rId11"/>
      <w:pgSz w:w="11906" w:h="16838"/>
      <w:pgMar w:top="765" w:right="565" w:bottom="765" w:left="1135" w:header="0" w:footer="708" w:gutter="0"/>
      <w:cols w:space="1701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61A" w:rsidRDefault="0096561A">
      <w:r>
        <w:separator/>
      </w:r>
    </w:p>
  </w:endnote>
  <w:endnote w:type="continuationSeparator" w:id="0">
    <w:p w:rsidR="0096561A" w:rsidRDefault="00965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 Calibri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 Liberation 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XO Thame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Courier New">
    <w:altName w:val="Courier New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6561A">
    <w:pPr>
      <w:pStyle w:val="Footer"/>
      <w:ind w:right="360"/>
      <w:rPr>
        <w:rFonts w:ascii=" Calibri" w:hAnsi=" Calibri" w:cs=" Calibri"/>
        <w:sz w:val="22"/>
        <w:szCs w:val="22"/>
      </w:rPr>
    </w:pPr>
    <w:r>
      <w:rPr>
        <w:noProof/>
      </w:rPr>
      <w:pict>
        <v:rect id="Врезка2" o:spid="_x0000_s2050" style="position:absolute;margin-left:-40pt;margin-top:.05pt;width:0;height:1.15pt;z-index:-251654144;visibility:visible;mso-position-horizontal:right;mso-position-horizontal-relative:margin" o:allowincell="f" filled="f" stroked="f" strokeweight="0">
          <v:textbox style="mso-fit-shape-to-text:t" inset="0,0,0,0">
            <w:txbxContent>
              <w:p w:rsidR="00000000" w:rsidRDefault="0096561A">
                <w:pPr>
                  <w:pStyle w:val="Footer"/>
                  <w:rPr>
                    <w:rFonts w:ascii=" Calibri" w:hAnsi=" Calibri" w:cs=" Calibri"/>
                    <w:sz w:val="22"/>
                    <w:szCs w:val="22"/>
                  </w:rPr>
                </w:pP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begin"/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instrText xml:space="preserve"> PAGE </w:instrText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t>0</w:t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anchorx="margin"/>
          <w10:anchorlock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6561A">
    <w:pPr>
      <w:pStyle w:val="Footer"/>
      <w:ind w:right="360"/>
      <w:rPr>
        <w:rFonts w:ascii=" Calibri" w:hAnsi=" Calibri" w:cs=" Calibri"/>
        <w:sz w:val="22"/>
        <w:szCs w:val="22"/>
      </w:rPr>
    </w:pPr>
    <w:r>
      <w:rPr>
        <w:noProof/>
      </w:rPr>
      <w:pict>
        <v:rect id="Врезка1" o:spid="_x0000_s2049" style="position:absolute;margin-left:-40pt;margin-top:.05pt;width:0;height:13.35pt;z-index:-251656192;visibility:visible;mso-position-horizontal:right;mso-position-horizontal-relative:margin" o:allowincell="f" filled="f" stroked="f" strokeweight="0">
          <v:textbox style="mso-fit-shape-to-text:t" inset="0,0,0,0">
            <w:txbxContent>
              <w:p w:rsidR="00000000" w:rsidRDefault="0096561A">
                <w:pPr>
                  <w:pStyle w:val="Footer"/>
                  <w:rPr>
                    <w:rFonts w:ascii=" Calibri" w:hAnsi=" Calibri" w:cs=" Calibri"/>
                    <w:sz w:val="22"/>
                    <w:szCs w:val="22"/>
                  </w:rPr>
                </w:pP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begin"/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instrText xml:space="preserve"> PAGE </w:instrText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separate"/>
                </w:r>
                <w:r w:rsidR="007F6EAA">
                  <w:rPr>
                    <w:rFonts w:ascii=" Calibri" w:hAnsi=" Calibri" w:cs=" Calibri"/>
                    <w:noProof/>
                    <w:sz w:val="22"/>
                    <w:szCs w:val="22"/>
                  </w:rPr>
                  <w:t>7</w:t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anchorx="margin"/>
          <w10:anchorlock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6561A">
    <w:pPr>
      <w:pStyle w:val="Footer"/>
      <w:ind w:right="360"/>
      <w:rPr>
        <w:rFonts w:ascii=" Calibri" w:hAnsi=" Calibri" w:cs=" Calibri"/>
        <w:sz w:val="22"/>
        <w:szCs w:val="22"/>
      </w:rPr>
    </w:pPr>
    <w:r>
      <w:rPr>
        <w:noProof/>
      </w:rPr>
      <w:pict>
        <v:rect id="_x0000_s2051" style="position:absolute;margin-left:-40pt;margin-top:.05pt;width:0;height:13.35pt;z-index:-251652096;visibility:visible;mso-position-horizontal:right;mso-position-horizontal-relative:margin" o:allowincell="f" filled="f" stroked="f" strokeweight="0">
          <v:textbox style="mso-fit-shape-to-text:t" inset="0,0,0,0">
            <w:txbxContent>
              <w:p w:rsidR="00000000" w:rsidRDefault="0096561A">
                <w:pPr>
                  <w:pStyle w:val="Footer"/>
                  <w:rPr>
                    <w:rFonts w:ascii=" Calibri" w:hAnsi=" Calibri" w:cs=" Calibri"/>
                    <w:sz w:val="22"/>
                    <w:szCs w:val="22"/>
                  </w:rPr>
                </w:pP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begin"/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instrText xml:space="preserve"> PAGE </w:instrText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t>7</w:t>
                </w:r>
                <w:r>
                  <w:rPr>
                    <w:rFonts w:ascii=" Calibri" w:hAnsi=" Calibri" w:cs=" 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anchorx="margin"/>
          <w10:anchorlock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61A" w:rsidRDefault="0096561A">
      <w:r>
        <w:separator/>
      </w:r>
    </w:p>
  </w:footnote>
  <w:footnote w:type="continuationSeparator" w:id="0">
    <w:p w:rsidR="0096561A" w:rsidRDefault="009656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5B89"/>
    <w:rsid w:val="003B5B89"/>
    <w:rsid w:val="007F6EAA"/>
    <w:rsid w:val="008C6252"/>
    <w:rsid w:val="0096561A"/>
    <w:rsid w:val="00B2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 Calibri" w:eastAsia="Times New Roman" w:hAnsi=" Calibri" w:cs=" 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index heading" w:unhideWhenUsed="0" w:qFormat="1"/>
    <w:lsdException w:name="caption" w:uiPriority="35" w:qFormat="1"/>
    <w:lsdException w:name="line number" w:unhideWhenUsed="0"/>
    <w:lsdException w:name="page number" w:unhideWhenUsed="0"/>
    <w:lsdException w:name="List" w:unhideWhenUsed="0"/>
    <w:lsdException w:name="Title" w:semiHidden="0" w:unhideWhenUsed="0" w:qFormat="1"/>
    <w:lsdException w:name="Body Tex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99"/>
    <w:semiHidden/>
    <w:unhideWhenUsed/>
    <w:personalCompose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personalCompose/>
    <w:rPr>
      <w:rFonts w:ascii=" Liberation Sans" w:hAnsi=" Liberation Sans" w:cs=" 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9"/>
    <w:personalCompose/>
    <w:rPr>
      <w:rFonts w:ascii=" Liberation Sans" w:hAnsi=" Liberation Sans" w:cs=" Liberation Sans"/>
      <w:sz w:val="34"/>
      <w:szCs w:val="34"/>
    </w:rPr>
  </w:style>
  <w:style w:type="character" w:customStyle="1" w:styleId="Heading3Char">
    <w:name w:val="Heading 3 Char"/>
    <w:basedOn w:val="a0"/>
    <w:link w:val="Heading3"/>
    <w:uiPriority w:val="99"/>
    <w:personalCompose/>
    <w:rPr>
      <w:rFonts w:ascii=" Liberation Sans" w:hAnsi=" Liberation Sans" w:cs=" 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9"/>
    <w:personalCompose/>
    <w:rPr>
      <w:rFonts w:ascii=" Liberation Sans" w:hAnsi=" Liberation Sans" w:cs=" 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9"/>
    <w:personalCompose/>
    <w:rPr>
      <w:rFonts w:ascii=" Liberation Sans" w:hAnsi=" Liberation Sans" w:cs=" Liberation Sans"/>
      <w:b/>
      <w:bCs/>
    </w:rPr>
  </w:style>
  <w:style w:type="paragraph" w:customStyle="1" w:styleId="Heading6">
    <w:name w:val="Heading 6"/>
    <w:basedOn w:val="a"/>
    <w:next w:val="a"/>
    <w:link w:val="Heading6Char"/>
    <w:uiPriority w:val="99"/>
    <w:unhideWhenUsed/>
    <w:qFormat/>
    <w:personalCompose/>
    <w:pPr>
      <w:keepNext/>
      <w:keepLines/>
      <w:spacing w:before="320" w:after="200" w:line="240" w:lineRule="auto"/>
      <w:outlineLvl w:val="5"/>
    </w:pPr>
    <w:rPr>
      <w:rFonts w:ascii=" Liberation Sans" w:hAnsi=" Liberation Sans" w:cs=" Liberation Sans"/>
      <w:b/>
      <w:bCs/>
    </w:rPr>
  </w:style>
  <w:style w:type="character" w:customStyle="1" w:styleId="Heading6Char">
    <w:name w:val="Heading 6 Char"/>
    <w:basedOn w:val="a0"/>
    <w:link w:val="Heading6"/>
    <w:uiPriority w:val="99"/>
    <w:personalCompose/>
    <w:rPr>
      <w:rFonts w:ascii=" Liberation Sans" w:hAnsi=" Liberation Sans" w:cs=" 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9"/>
    <w:unhideWhenUsed/>
    <w:qFormat/>
    <w:personalCompose/>
    <w:pPr>
      <w:keepNext/>
      <w:keepLines/>
      <w:spacing w:before="320" w:after="200" w:line="240" w:lineRule="auto"/>
      <w:outlineLvl w:val="6"/>
    </w:pPr>
    <w:rPr>
      <w:rFonts w:ascii=" Liberation Sans" w:hAnsi=" Liberation Sans" w:cs=" 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9"/>
    <w:personalCompose/>
    <w:rPr>
      <w:rFonts w:ascii=" Liberation Sans" w:hAnsi=" Liberation Sans" w:cs=" 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9"/>
    <w:unhideWhenUsed/>
    <w:qFormat/>
    <w:personalCompose/>
    <w:pPr>
      <w:keepNext/>
      <w:keepLines/>
      <w:spacing w:before="320" w:after="200" w:line="240" w:lineRule="auto"/>
      <w:outlineLvl w:val="7"/>
    </w:pPr>
    <w:rPr>
      <w:rFonts w:ascii=" Liberation Sans" w:hAnsi=" Liberation Sans" w:cs=" Liberation Sans"/>
      <w:i/>
      <w:iCs/>
    </w:rPr>
  </w:style>
  <w:style w:type="character" w:customStyle="1" w:styleId="Heading8Char">
    <w:name w:val="Heading 8 Char"/>
    <w:basedOn w:val="a0"/>
    <w:link w:val="Heading8"/>
    <w:uiPriority w:val="99"/>
    <w:personalCompose/>
    <w:rPr>
      <w:rFonts w:ascii=" Liberation Sans" w:hAnsi=" Liberation Sans" w:cs=" 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9"/>
    <w:unhideWhenUsed/>
    <w:qFormat/>
    <w:personalCompose/>
    <w:pPr>
      <w:keepNext/>
      <w:keepLines/>
      <w:spacing w:before="320" w:after="200" w:line="240" w:lineRule="auto"/>
      <w:outlineLvl w:val="8"/>
    </w:pPr>
    <w:rPr>
      <w:rFonts w:ascii=" Liberation Sans" w:hAnsi=" Liberation Sans" w:cs=" 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9"/>
    <w:personalCompose/>
    <w:rPr>
      <w:rFonts w:ascii=" Liberation Sans" w:hAnsi=" Liberation Sans" w:cs=" Liberation Sans"/>
      <w:i/>
      <w:iCs/>
      <w:sz w:val="21"/>
      <w:szCs w:val="21"/>
    </w:rPr>
  </w:style>
  <w:style w:type="paragraph" w:styleId="a3">
    <w:name w:val="List Paragraph"/>
    <w:basedOn w:val="a"/>
    <w:uiPriority w:val="99"/>
    <w:qFormat/>
    <w:personalCompose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1">
    <w:name w:val="Название Знак1"/>
    <w:basedOn w:val="a0"/>
    <w:link w:val="a5"/>
    <w:uiPriority w:val="99"/>
    <w:personalCompose/>
    <w:rPr>
      <w:sz w:val="48"/>
      <w:szCs w:val="48"/>
    </w:rPr>
  </w:style>
  <w:style w:type="character" w:customStyle="1" w:styleId="12">
    <w:name w:val="Подзаголовок Знак1"/>
    <w:basedOn w:val="a0"/>
    <w:link w:val="a6"/>
    <w:uiPriority w:val="99"/>
    <w:personalCompose/>
  </w:style>
  <w:style w:type="paragraph" w:styleId="2">
    <w:name w:val="Quote"/>
    <w:basedOn w:val="a"/>
    <w:next w:val="a"/>
    <w:link w:val="20"/>
    <w:uiPriority w:val="99"/>
    <w:qFormat/>
    <w:personalCompose/>
    <w:pPr>
      <w:spacing w:after="0" w:line="240" w:lineRule="auto"/>
      <w:ind w:left="720" w:right="720"/>
    </w:pPr>
    <w:rPr>
      <w:rFonts w:ascii="Times New Roman" w:hAnsi="Times New Roman" w:cs="Times New Roman"/>
      <w:i/>
      <w:iCs/>
      <w:sz w:val="24"/>
      <w:szCs w:val="24"/>
    </w:rPr>
  </w:style>
  <w:style w:type="paragraph" w:styleId="a7">
    <w:name w:val="Intense Quote"/>
    <w:basedOn w:val="a"/>
    <w:next w:val="a"/>
    <w:link w:val="a8"/>
    <w:uiPriority w:val="99"/>
    <w:qFormat/>
    <w:personalCompose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  <w:contextualSpacing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20">
    <w:name w:val="Цитата 2 Знак"/>
    <w:link w:val="2"/>
    <w:uiPriority w:val="99"/>
    <w:personalCompose/>
    <w:rPr>
      <w:i/>
      <w:iCs/>
    </w:rPr>
  </w:style>
  <w:style w:type="character" w:customStyle="1" w:styleId="HeaderChar">
    <w:name w:val="Header Char"/>
    <w:basedOn w:val="a0"/>
    <w:link w:val="Header"/>
    <w:uiPriority w:val="99"/>
    <w:personalCompose/>
  </w:style>
  <w:style w:type="character" w:customStyle="1" w:styleId="a8">
    <w:name w:val="Выделенная цитата Знак"/>
    <w:link w:val="a7"/>
    <w:uiPriority w:val="99"/>
    <w:personalCompose/>
    <w:rPr>
      <w:i/>
      <w:iCs/>
    </w:rPr>
  </w:style>
  <w:style w:type="character" w:customStyle="1" w:styleId="FooterChar">
    <w:name w:val="Footer Char"/>
    <w:basedOn w:val="a0"/>
    <w:link w:val="Footer"/>
    <w:uiPriority w:val="99"/>
    <w:personalCompose/>
  </w:style>
  <w:style w:type="character" w:customStyle="1" w:styleId="CaptionChar">
    <w:name w:val="Caption Char"/>
    <w:basedOn w:val="a0"/>
    <w:link w:val="Caption"/>
    <w:uiPriority w:val="99"/>
    <w:personalCompose/>
    <w:rPr>
      <w:b/>
      <w:bCs/>
      <w:color w:val="4F81BD"/>
      <w:sz w:val="18"/>
      <w:szCs w:val="18"/>
    </w:rPr>
  </w:style>
  <w:style w:type="table" w:styleId="a9">
    <w:name w:val="Table Grid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ersonalCompose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personalCompose/>
    <w:pPr>
      <w:spacing w:after="40" w:line="240" w:lineRule="auto"/>
    </w:pPr>
    <w:rPr>
      <w:rFonts w:ascii="Times New Roman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unhideWhenUsed/>
    <w:personalCompose/>
    <w:rPr>
      <w:vertAlign w:val="superscript"/>
    </w:rPr>
  </w:style>
  <w:style w:type="character" w:customStyle="1" w:styleId="ab">
    <w:name w:val="Текст сноски Знак"/>
    <w:link w:val="aa"/>
    <w:uiPriority w:val="99"/>
    <w:personalCompose/>
    <w:rPr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personalCompose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personalCompose/>
    <w:rPr>
      <w:vertAlign w:val="superscript"/>
    </w:rPr>
  </w:style>
  <w:style w:type="character" w:customStyle="1" w:styleId="ae">
    <w:name w:val="Текст концевой сноски Знак"/>
    <w:link w:val="ad"/>
    <w:uiPriority w:val="99"/>
    <w:personalCompose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99"/>
    <w:qFormat/>
    <w:personalCompose/>
    <w:pPr>
      <w:keepNext w:val="0"/>
      <w:widowControl w:val="0"/>
      <w:autoSpaceDE w:val="0"/>
      <w:autoSpaceDN w:val="0"/>
      <w:adjustRightInd w:val="0"/>
      <w:spacing w:before="0" w:after="0" w:line="240" w:lineRule="auto"/>
      <w:outlineLvl w:val="9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</w:rPr>
  </w:style>
  <w:style w:type="paragraph" w:styleId="af1">
    <w:name w:val="table of figures"/>
    <w:basedOn w:val="a"/>
    <w:next w:val="a"/>
    <w:uiPriority w:val="99"/>
    <w:unhideWhenUsed/>
    <w:personalCompose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next w:val="a"/>
    <w:link w:val="Heading1Char"/>
    <w:uiPriority w:val="99"/>
    <w:qFormat/>
    <w:personalCompose/>
    <w:pPr>
      <w:widowControl w:val="0"/>
      <w:autoSpaceDE w:val="0"/>
      <w:autoSpaceDN w:val="0"/>
      <w:adjustRightInd w:val="0"/>
      <w:spacing w:before="120" w:after="120" w:line="259" w:lineRule="auto"/>
      <w:jc w:val="both"/>
      <w:outlineLvl w:val="0"/>
    </w:pPr>
    <w:rPr>
      <w:rFonts w:ascii=" XO Thames" w:hAnsi=" XO Thames" w:cs=" XO Thames"/>
      <w:b/>
      <w:bCs/>
      <w:sz w:val="32"/>
      <w:szCs w:val="32"/>
    </w:rPr>
  </w:style>
  <w:style w:type="paragraph" w:customStyle="1" w:styleId="Heading2">
    <w:name w:val="Heading 2"/>
    <w:next w:val="a"/>
    <w:link w:val="Heading2Char"/>
    <w:uiPriority w:val="99"/>
    <w:qFormat/>
    <w:personalCompose/>
    <w:pPr>
      <w:widowControl w:val="0"/>
      <w:autoSpaceDE w:val="0"/>
      <w:autoSpaceDN w:val="0"/>
      <w:adjustRightInd w:val="0"/>
      <w:spacing w:before="120" w:after="120" w:line="259" w:lineRule="auto"/>
      <w:jc w:val="both"/>
      <w:outlineLvl w:val="1"/>
    </w:pPr>
    <w:rPr>
      <w:rFonts w:ascii=" XO Thames" w:hAnsi=" XO Thames" w:cs=" XO Thames"/>
      <w:b/>
      <w:bCs/>
      <w:sz w:val="28"/>
      <w:szCs w:val="28"/>
    </w:rPr>
  </w:style>
  <w:style w:type="paragraph" w:customStyle="1" w:styleId="Heading3">
    <w:name w:val="Heading 3"/>
    <w:next w:val="a"/>
    <w:link w:val="Heading3Char"/>
    <w:uiPriority w:val="99"/>
    <w:qFormat/>
    <w:personalCompose/>
    <w:pPr>
      <w:widowControl w:val="0"/>
      <w:autoSpaceDE w:val="0"/>
      <w:autoSpaceDN w:val="0"/>
      <w:adjustRightInd w:val="0"/>
      <w:spacing w:before="120" w:after="120" w:line="259" w:lineRule="auto"/>
      <w:jc w:val="both"/>
      <w:outlineLvl w:val="2"/>
    </w:pPr>
    <w:rPr>
      <w:rFonts w:ascii=" XO Thames" w:hAnsi=" XO Thames" w:cs=" XO Thames"/>
      <w:b/>
      <w:bCs/>
      <w:sz w:val="26"/>
      <w:szCs w:val="26"/>
    </w:rPr>
  </w:style>
  <w:style w:type="paragraph" w:customStyle="1" w:styleId="Heading4">
    <w:name w:val="Heading 4"/>
    <w:next w:val="a"/>
    <w:link w:val="Heading4Char"/>
    <w:uiPriority w:val="99"/>
    <w:qFormat/>
    <w:personalCompose/>
    <w:pPr>
      <w:widowControl w:val="0"/>
      <w:autoSpaceDE w:val="0"/>
      <w:autoSpaceDN w:val="0"/>
      <w:adjustRightInd w:val="0"/>
      <w:spacing w:before="120" w:after="120" w:line="259" w:lineRule="auto"/>
      <w:jc w:val="both"/>
      <w:outlineLvl w:val="3"/>
    </w:pPr>
    <w:rPr>
      <w:rFonts w:ascii=" XO Thames" w:hAnsi=" XO Thames" w:cs=" XO Thames"/>
      <w:b/>
      <w:bCs/>
      <w:sz w:val="24"/>
      <w:szCs w:val="24"/>
    </w:rPr>
  </w:style>
  <w:style w:type="paragraph" w:customStyle="1" w:styleId="Heading5">
    <w:name w:val="Heading 5"/>
    <w:next w:val="a"/>
    <w:link w:val="Heading5Char"/>
    <w:uiPriority w:val="99"/>
    <w:qFormat/>
    <w:personalCompose/>
    <w:pPr>
      <w:widowControl w:val="0"/>
      <w:autoSpaceDE w:val="0"/>
      <w:autoSpaceDN w:val="0"/>
      <w:adjustRightInd w:val="0"/>
      <w:spacing w:before="120" w:after="120" w:line="259" w:lineRule="auto"/>
      <w:jc w:val="both"/>
      <w:outlineLvl w:val="4"/>
    </w:pPr>
    <w:rPr>
      <w:rFonts w:ascii=" XO Thames" w:hAnsi=" XO Thames" w:cs=" XO Thames"/>
      <w:b/>
      <w:bCs/>
    </w:rPr>
  </w:style>
  <w:style w:type="character" w:customStyle="1" w:styleId="Contents2">
    <w:name w:val="Contents 2"/>
    <w:uiPriority w:val="99"/>
    <w:rPr>
      <w:rFonts w:ascii=" XO Thames" w:hAnsi=" XO Thames" w:cs=" XO Thames"/>
      <w:sz w:val="28"/>
      <w:szCs w:val="28"/>
    </w:rPr>
  </w:style>
  <w:style w:type="character" w:customStyle="1" w:styleId="Contents4">
    <w:name w:val="Contents 4"/>
    <w:uiPriority w:val="99"/>
    <w:rPr>
      <w:rFonts w:ascii=" XO Thames" w:hAnsi=" XO Thames" w:cs=" XO Thames"/>
      <w:sz w:val="28"/>
      <w:szCs w:val="28"/>
    </w:rPr>
  </w:style>
  <w:style w:type="character" w:customStyle="1" w:styleId="Contents6">
    <w:name w:val="Contents 6"/>
    <w:uiPriority w:val="99"/>
    <w:rPr>
      <w:rFonts w:ascii=" XO Thames" w:hAnsi=" XO Thames" w:cs=" XO Thames"/>
      <w:sz w:val="28"/>
      <w:szCs w:val="28"/>
    </w:rPr>
  </w:style>
  <w:style w:type="character" w:customStyle="1" w:styleId="Contents7">
    <w:name w:val="Contents 7"/>
    <w:uiPriority w:val="99"/>
    <w:rPr>
      <w:rFonts w:ascii=" XO Thames" w:hAnsi=" XO Thames" w:cs=" XO Thames"/>
      <w:sz w:val="28"/>
      <w:szCs w:val="28"/>
    </w:rPr>
  </w:style>
  <w:style w:type="character" w:customStyle="1" w:styleId="Endnote">
    <w:name w:val="Endnote"/>
    <w:link w:val="Endnote1"/>
    <w:uiPriority w:val="99"/>
    <w:rPr>
      <w:rFonts w:ascii=" XO Thames" w:hAnsi=" XO Thames" w:cs=" XO Thames"/>
      <w:sz w:val="22"/>
      <w:szCs w:val="22"/>
    </w:rPr>
  </w:style>
  <w:style w:type="character" w:customStyle="1" w:styleId="Heading31">
    <w:name w:val="Heading 31"/>
    <w:uiPriority w:val="99"/>
    <w:rPr>
      <w:rFonts w:ascii=" XO Thames" w:hAnsi=" XO Thames" w:cs=" XO Thames"/>
      <w:b/>
      <w:bCs/>
      <w:sz w:val="26"/>
      <w:szCs w:val="26"/>
    </w:rPr>
  </w:style>
  <w:style w:type="character" w:customStyle="1" w:styleId="Contents3">
    <w:name w:val="Contents 3"/>
    <w:uiPriority w:val="99"/>
    <w:rPr>
      <w:rFonts w:ascii=" XO Thames" w:hAnsi=" XO Thames" w:cs=" XO Thames"/>
      <w:sz w:val="28"/>
      <w:szCs w:val="28"/>
    </w:rPr>
  </w:style>
  <w:style w:type="character" w:customStyle="1" w:styleId="Heading51">
    <w:name w:val="Heading 51"/>
    <w:uiPriority w:val="99"/>
    <w:rPr>
      <w:rFonts w:ascii=" XO Thames" w:hAnsi=" XO Thames" w:cs=" XO Thames"/>
      <w:b/>
      <w:bCs/>
      <w:sz w:val="22"/>
      <w:szCs w:val="22"/>
    </w:rPr>
  </w:style>
  <w:style w:type="character" w:customStyle="1" w:styleId="Heading11">
    <w:name w:val="Heading 11"/>
    <w:uiPriority w:val="99"/>
    <w:rPr>
      <w:rFonts w:ascii=" XO Thames" w:hAnsi=" XO Thames" w:cs=" XO Thames"/>
      <w:b/>
      <w:bCs/>
      <w:sz w:val="32"/>
      <w:szCs w:val="32"/>
    </w:rPr>
  </w:style>
  <w:style w:type="character" w:styleId="af2">
    <w:name w:val="Hyperlink"/>
    <w:basedOn w:val="a0"/>
    <w:uiPriority w:val="99"/>
    <w:personalCompose/>
    <w:rPr>
      <w:color w:val="0000FF"/>
      <w:u w:val="single"/>
    </w:rPr>
  </w:style>
  <w:style w:type="character" w:customStyle="1" w:styleId="Footnote">
    <w:name w:val="Footnote"/>
    <w:link w:val="Footnote1"/>
    <w:uiPriority w:val="99"/>
    <w:rPr>
      <w:rFonts w:ascii=" XO Thames" w:hAnsi=" XO Thames" w:cs=" XO Thames"/>
      <w:sz w:val="22"/>
      <w:szCs w:val="22"/>
    </w:rPr>
  </w:style>
  <w:style w:type="character" w:customStyle="1" w:styleId="Contents1">
    <w:name w:val="Contents 1"/>
    <w:uiPriority w:val="99"/>
    <w:rPr>
      <w:rFonts w:ascii=" XO Thames" w:hAnsi=" XO Thames" w:cs=" XO Thames"/>
      <w:b/>
      <w:bCs/>
      <w:sz w:val="28"/>
      <w:szCs w:val="28"/>
    </w:rPr>
  </w:style>
  <w:style w:type="character" w:customStyle="1" w:styleId="HeaderandFooter">
    <w:name w:val="Header and Footer"/>
    <w:uiPriority w:val="99"/>
    <w:rPr>
      <w:rFonts w:ascii=" XO Thames" w:hAnsi=" XO Thames" w:cs=" XO Thames"/>
      <w:sz w:val="28"/>
      <w:szCs w:val="28"/>
    </w:rPr>
  </w:style>
  <w:style w:type="character" w:customStyle="1" w:styleId="Header1">
    <w:name w:val="Header1"/>
    <w:uiPriority w:val="99"/>
  </w:style>
  <w:style w:type="character" w:customStyle="1" w:styleId="Contents9">
    <w:name w:val="Contents 9"/>
    <w:uiPriority w:val="99"/>
    <w:rPr>
      <w:rFonts w:ascii=" XO Thames" w:hAnsi=" XO Thames" w:cs=" XO Thames"/>
      <w:sz w:val="28"/>
      <w:szCs w:val="28"/>
    </w:rPr>
  </w:style>
  <w:style w:type="character" w:styleId="af3">
    <w:name w:val="page number"/>
    <w:basedOn w:val="a0"/>
    <w:uiPriority w:val="99"/>
  </w:style>
  <w:style w:type="character" w:customStyle="1" w:styleId="Contents8">
    <w:name w:val="Contents 8"/>
    <w:uiPriority w:val="99"/>
    <w:rPr>
      <w:rFonts w:ascii=" XO Thames" w:hAnsi=" XO Thames" w:cs=" XO Thames"/>
      <w:sz w:val="28"/>
      <w:szCs w:val="28"/>
    </w:rPr>
  </w:style>
  <w:style w:type="character" w:customStyle="1" w:styleId="Footer1">
    <w:name w:val="Footer1"/>
    <w:uiPriority w:val="99"/>
  </w:style>
  <w:style w:type="character" w:customStyle="1" w:styleId="Contents5">
    <w:name w:val="Contents 5"/>
    <w:uiPriority w:val="99"/>
    <w:rPr>
      <w:rFonts w:ascii=" XO Thames" w:hAnsi=" XO Thames" w:cs=" XO Thames"/>
      <w:sz w:val="28"/>
      <w:szCs w:val="28"/>
    </w:rPr>
  </w:style>
  <w:style w:type="character" w:customStyle="1" w:styleId="Subtitle1">
    <w:name w:val="Subtitle1"/>
    <w:uiPriority w:val="99"/>
    <w:rPr>
      <w:rFonts w:ascii=" XO Thames" w:hAnsi=" XO Thames" w:cs=" XO Thames"/>
      <w:i/>
      <w:iCs/>
    </w:rPr>
  </w:style>
  <w:style w:type="character" w:customStyle="1" w:styleId="Title1">
    <w:name w:val="Title1"/>
    <w:uiPriority w:val="99"/>
    <w:rPr>
      <w:rFonts w:ascii=" XO Thames" w:hAnsi=" XO Thames" w:cs=" XO Thames"/>
      <w:b/>
      <w:bCs/>
      <w:caps/>
      <w:sz w:val="40"/>
      <w:szCs w:val="40"/>
    </w:rPr>
  </w:style>
  <w:style w:type="character" w:customStyle="1" w:styleId="Heading41">
    <w:name w:val="Heading 41"/>
    <w:uiPriority w:val="99"/>
    <w:rPr>
      <w:rFonts w:ascii=" XO Thames" w:hAnsi=" XO Thames" w:cs=" XO Thames"/>
      <w:b/>
      <w:bCs/>
    </w:rPr>
  </w:style>
  <w:style w:type="character" w:customStyle="1" w:styleId="Heading21">
    <w:name w:val="Heading 21"/>
    <w:uiPriority w:val="99"/>
    <w:rPr>
      <w:rFonts w:ascii=" XO Thames" w:hAnsi=" XO Thames" w:cs=" XO Thames"/>
      <w:b/>
      <w:bCs/>
      <w:sz w:val="28"/>
      <w:szCs w:val="28"/>
    </w:rPr>
  </w:style>
  <w:style w:type="character" w:styleId="af4">
    <w:name w:val="line number"/>
    <w:basedOn w:val="a0"/>
    <w:uiPriority w:val="99"/>
  </w:style>
  <w:style w:type="paragraph" w:customStyle="1" w:styleId="af5">
    <w:name w:val="Заголовок"/>
    <w:basedOn w:val="a"/>
    <w:next w:val="af6"/>
    <w:uiPriority w:val="99"/>
    <w:qFormat/>
    <w:pPr>
      <w:keepNext/>
      <w:spacing w:before="240" w:after="120" w:line="240" w:lineRule="auto"/>
    </w:pPr>
    <w:rPr>
      <w:rFonts w:ascii=" Liberation Sans" w:hAnsi=" Liberation Sans" w:cs=" Liberation Sans"/>
      <w:sz w:val="28"/>
      <w:szCs w:val="28"/>
    </w:rPr>
  </w:style>
  <w:style w:type="paragraph" w:styleId="af6">
    <w:name w:val="Body Text"/>
    <w:basedOn w:val="a"/>
    <w:link w:val="af7"/>
    <w:uiPriority w:val="99"/>
    <w:pPr>
      <w:spacing w:after="14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99"/>
    <w:semiHidden/>
  </w:style>
  <w:style w:type="paragraph" w:styleId="af8">
    <w:name w:val="List"/>
    <w:basedOn w:val="af6"/>
    <w:uiPriority w:val="99"/>
    <w:pPr>
      <w:spacing w:after="0" w:line="240" w:lineRule="auto"/>
    </w:pPr>
  </w:style>
  <w:style w:type="paragraph" w:customStyle="1" w:styleId="Caption">
    <w:name w:val="Caption"/>
    <w:basedOn w:val="a"/>
    <w:link w:val="CaptionChar"/>
    <w:uiPriority w:val="99"/>
    <w:qFormat/>
    <w:personalCompose/>
    <w:pPr>
      <w:spacing w:before="120" w:after="12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pPr>
      <w:ind w:left="220" w:hanging="220"/>
    </w:pPr>
  </w:style>
  <w:style w:type="paragraph" w:styleId="af9">
    <w:name w:val="index heading"/>
    <w:basedOn w:val="a"/>
    <w:next w:val="13"/>
    <w:uiPriority w:val="99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Title"/>
    <w:basedOn w:val="a"/>
    <w:next w:val="af6"/>
    <w:link w:val="11"/>
    <w:uiPriority w:val="99"/>
    <w:qFormat/>
    <w:personalCompose/>
    <w:pPr>
      <w:spacing w:before="567" w:after="567"/>
      <w:jc w:val="center"/>
    </w:pPr>
    <w:rPr>
      <w:rFonts w:ascii=" XO Thames" w:hAnsi=" XO Thames" w:cs=" XO Thames"/>
      <w:b/>
      <w:bCs/>
      <w:caps/>
      <w:sz w:val="40"/>
      <w:szCs w:val="40"/>
    </w:rPr>
  </w:style>
  <w:style w:type="character" w:customStyle="1" w:styleId="afa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toc 2"/>
    <w:basedOn w:val="a"/>
    <w:next w:val="a"/>
    <w:uiPriority w:val="99"/>
    <w:personalCompose/>
    <w:pPr>
      <w:ind w:left="200"/>
    </w:pPr>
    <w:rPr>
      <w:rFonts w:ascii=" XO Thames" w:hAnsi=" XO Thames" w:cs=" XO Thames"/>
      <w:sz w:val="28"/>
      <w:szCs w:val="28"/>
    </w:rPr>
  </w:style>
  <w:style w:type="paragraph" w:styleId="4">
    <w:name w:val="toc 4"/>
    <w:basedOn w:val="a"/>
    <w:next w:val="a"/>
    <w:uiPriority w:val="99"/>
    <w:personalCompose/>
    <w:pPr>
      <w:ind w:left="600"/>
    </w:pPr>
    <w:rPr>
      <w:rFonts w:ascii=" XO Thames" w:hAnsi=" XO Thames" w:cs=" XO Thames"/>
      <w:sz w:val="28"/>
      <w:szCs w:val="28"/>
    </w:rPr>
  </w:style>
  <w:style w:type="paragraph" w:styleId="6">
    <w:name w:val="toc 6"/>
    <w:basedOn w:val="a"/>
    <w:next w:val="a"/>
    <w:uiPriority w:val="99"/>
    <w:personalCompose/>
    <w:pPr>
      <w:ind w:left="1000"/>
    </w:pPr>
    <w:rPr>
      <w:rFonts w:ascii=" XO Thames" w:hAnsi=" XO Thames" w:cs=" XO Thames"/>
      <w:sz w:val="28"/>
      <w:szCs w:val="28"/>
    </w:rPr>
  </w:style>
  <w:style w:type="paragraph" w:styleId="7">
    <w:name w:val="toc 7"/>
    <w:basedOn w:val="a"/>
    <w:next w:val="a"/>
    <w:uiPriority w:val="99"/>
    <w:personalCompose/>
    <w:pPr>
      <w:ind w:left="1200"/>
    </w:pPr>
    <w:rPr>
      <w:rFonts w:ascii=" XO Thames" w:hAnsi=" XO Thames" w:cs=" XO Thames"/>
      <w:sz w:val="28"/>
      <w:szCs w:val="28"/>
    </w:rPr>
  </w:style>
  <w:style w:type="paragraph" w:customStyle="1" w:styleId="Endnote1">
    <w:name w:val="Endnote1"/>
    <w:link w:val="Endnote"/>
    <w:uiPriority w:val="99"/>
    <w:qFormat/>
    <w:pPr>
      <w:widowControl w:val="0"/>
      <w:autoSpaceDE w:val="0"/>
      <w:autoSpaceDN w:val="0"/>
      <w:adjustRightInd w:val="0"/>
      <w:spacing w:after="160" w:line="259" w:lineRule="auto"/>
      <w:ind w:firstLine="851"/>
      <w:jc w:val="both"/>
    </w:pPr>
    <w:rPr>
      <w:rFonts w:ascii=" XO Thames" w:hAnsi=" XO Thames" w:cs=" XO Thames"/>
    </w:rPr>
  </w:style>
  <w:style w:type="paragraph" w:styleId="3">
    <w:name w:val="toc 3"/>
    <w:basedOn w:val="a"/>
    <w:next w:val="a"/>
    <w:uiPriority w:val="99"/>
    <w:personalCompose/>
    <w:pPr>
      <w:ind w:left="400"/>
    </w:pPr>
    <w:rPr>
      <w:rFonts w:ascii=" XO Thames" w:hAnsi=" XO Thames" w:cs=" XO Thames"/>
      <w:sz w:val="28"/>
      <w:szCs w:val="28"/>
    </w:rPr>
  </w:style>
  <w:style w:type="paragraph" w:customStyle="1" w:styleId="Internetlink">
    <w:name w:val="Internet link"/>
    <w:uiPriority w:val="99"/>
    <w:qFormat/>
    <w:pPr>
      <w:widowControl w:val="0"/>
      <w:autoSpaceDE w:val="0"/>
      <w:autoSpaceDN w:val="0"/>
      <w:adjustRightInd w:val="0"/>
      <w:spacing w:after="160" w:line="259" w:lineRule="auto"/>
    </w:pPr>
    <w:rPr>
      <w:color w:val="0000FF"/>
      <w:u w:val="single"/>
    </w:rPr>
  </w:style>
  <w:style w:type="paragraph" w:customStyle="1" w:styleId="Footnote1">
    <w:name w:val="Footnote1"/>
    <w:link w:val="Footnote"/>
    <w:uiPriority w:val="99"/>
    <w:qFormat/>
    <w:pPr>
      <w:widowControl w:val="0"/>
      <w:autoSpaceDE w:val="0"/>
      <w:autoSpaceDN w:val="0"/>
      <w:adjustRightInd w:val="0"/>
      <w:spacing w:after="160" w:line="259" w:lineRule="auto"/>
      <w:ind w:firstLine="851"/>
      <w:jc w:val="both"/>
    </w:pPr>
    <w:rPr>
      <w:rFonts w:ascii=" XO Thames" w:hAnsi=" XO Thames" w:cs=" XO Thames"/>
    </w:rPr>
  </w:style>
  <w:style w:type="paragraph" w:styleId="14">
    <w:name w:val="toc 1"/>
    <w:basedOn w:val="a"/>
    <w:next w:val="a"/>
    <w:uiPriority w:val="99"/>
    <w:personalCompose/>
    <w:rPr>
      <w:rFonts w:ascii=" XO Thames" w:hAnsi=" XO Thames" w:cs=" XO Thames"/>
      <w:b/>
      <w:bCs/>
      <w:sz w:val="28"/>
      <w:szCs w:val="28"/>
    </w:rPr>
  </w:style>
  <w:style w:type="paragraph" w:customStyle="1" w:styleId="afb">
    <w:name w:val="Колонтитулы"/>
    <w:uiPriority w:val="99"/>
    <w:qFormat/>
    <w:pPr>
      <w:widowControl w:val="0"/>
      <w:autoSpaceDE w:val="0"/>
      <w:autoSpaceDN w:val="0"/>
      <w:adjustRightInd w:val="0"/>
      <w:spacing w:after="160" w:line="240" w:lineRule="auto"/>
      <w:jc w:val="both"/>
    </w:pPr>
    <w:rPr>
      <w:rFonts w:ascii=" XO Thames" w:hAnsi=" XO Thames" w:cs=" XO Thames"/>
      <w:sz w:val="28"/>
      <w:szCs w:val="28"/>
    </w:rPr>
  </w:style>
  <w:style w:type="paragraph" w:customStyle="1" w:styleId="user">
    <w:name w:val="Колонтитулы (user)"/>
    <w:basedOn w:val="a"/>
    <w:uiPriority w:val="99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">
    <w:name w:val="Header"/>
    <w:basedOn w:val="a"/>
    <w:link w:val="HeaderChar"/>
    <w:uiPriority w:val="99"/>
    <w:personalCompose/>
    <w:pPr>
      <w:tabs>
        <w:tab w:val="left" w:pos="708"/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9">
    <w:name w:val="toc 9"/>
    <w:basedOn w:val="a"/>
    <w:next w:val="a"/>
    <w:uiPriority w:val="99"/>
    <w:personalCompose/>
    <w:pPr>
      <w:ind w:left="1600"/>
    </w:pPr>
    <w:rPr>
      <w:rFonts w:ascii=" XO Thames" w:hAnsi=" XO Thames" w:cs=" XO Thames"/>
      <w:sz w:val="28"/>
      <w:szCs w:val="28"/>
    </w:rPr>
  </w:style>
  <w:style w:type="paragraph" w:customStyle="1" w:styleId="PageNumber1">
    <w:name w:val="Page Number1"/>
    <w:basedOn w:val="DefaultParagraphFont1"/>
    <w:uiPriority w:val="99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8">
    <w:name w:val="toc 8"/>
    <w:basedOn w:val="a"/>
    <w:next w:val="a"/>
    <w:uiPriority w:val="99"/>
    <w:personalCompose/>
    <w:pPr>
      <w:ind w:left="1400"/>
    </w:pPr>
    <w:rPr>
      <w:rFonts w:ascii=" XO Thames" w:hAnsi=" XO Thames" w:cs=" XO Thames"/>
      <w:sz w:val="28"/>
      <w:szCs w:val="28"/>
    </w:rPr>
  </w:style>
  <w:style w:type="paragraph" w:customStyle="1" w:styleId="Footer">
    <w:name w:val="Footer"/>
    <w:basedOn w:val="a"/>
    <w:link w:val="FooterChar"/>
    <w:uiPriority w:val="99"/>
    <w:personalCompose/>
    <w:pPr>
      <w:tabs>
        <w:tab w:val="left" w:pos="708"/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5">
    <w:name w:val="toc 5"/>
    <w:basedOn w:val="a"/>
    <w:next w:val="a"/>
    <w:uiPriority w:val="99"/>
    <w:personalCompose/>
    <w:pPr>
      <w:ind w:left="800"/>
    </w:pPr>
    <w:rPr>
      <w:rFonts w:ascii=" XO Thames" w:hAnsi=" XO Thames" w:cs=" XO Thames"/>
      <w:sz w:val="28"/>
      <w:szCs w:val="28"/>
    </w:rPr>
  </w:style>
  <w:style w:type="paragraph" w:customStyle="1" w:styleId="DefaultParagraphFont1">
    <w:name w:val="Default Paragraph Font1"/>
    <w:uiPriority w:val="99"/>
    <w:qFormat/>
    <w:pPr>
      <w:widowControl w:val="0"/>
      <w:autoSpaceDE w:val="0"/>
      <w:autoSpaceDN w:val="0"/>
      <w:adjustRightInd w:val="0"/>
      <w:spacing w:after="160" w:line="259" w:lineRule="auto"/>
    </w:pPr>
  </w:style>
  <w:style w:type="paragraph" w:styleId="a6">
    <w:name w:val="Subtitle"/>
    <w:basedOn w:val="a"/>
    <w:next w:val="a"/>
    <w:link w:val="12"/>
    <w:uiPriority w:val="99"/>
    <w:qFormat/>
    <w:personalCompose/>
    <w:pPr>
      <w:jc w:val="both"/>
    </w:pPr>
    <w:rPr>
      <w:rFonts w:ascii=" XO Thames" w:hAnsi=" XO Thames" w:cs=" XO Thames"/>
      <w:i/>
      <w:iCs/>
      <w:sz w:val="24"/>
      <w:szCs w:val="24"/>
    </w:rPr>
  </w:style>
  <w:style w:type="character" w:customStyle="1" w:styleId="afc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sz w:val="24"/>
      <w:szCs w:val="24"/>
    </w:rPr>
  </w:style>
  <w:style w:type="paragraph" w:customStyle="1" w:styleId="afd">
    <w:name w:val="Содержимое врезки"/>
    <w:basedOn w:val="a"/>
    <w:uiPriority w:val="99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0">
    <w:name w:val="Содержимое врезки (user)"/>
    <w:basedOn w:val="a"/>
    <w:uiPriority w:val="99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rsid w:val="00B2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24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4499</Words>
  <Characters>25648</Characters>
  <Application>Microsoft Office Word</Application>
  <DocSecurity>0</DocSecurity>
  <Lines>213</Lines>
  <Paragraphs>60</Paragraphs>
  <ScaleCrop>false</ScaleCrop>
  <Company/>
  <LinksUpToDate>false</LinksUpToDate>
  <CharactersWithSpaces>30087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4</cp:revision>
  <dcterms:created xsi:type="dcterms:W3CDTF">2026-08-25T06:09:00Z</dcterms:created>
  <dcterms:modified xsi:type="dcterms:W3CDTF">2026-08-25T06:13:00Z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r7-office/2026.2.1.2268</vt:lpwstr>
  </property>
</Properties>
</file>