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03" w:rsidRPr="00413055" w:rsidRDefault="00236501" w:rsidP="00556D1D">
      <w:pPr>
        <w:tabs>
          <w:tab w:val="left" w:pos="-720"/>
        </w:tabs>
        <w:suppressAutoHyphens/>
        <w:jc w:val="center"/>
        <w:rPr>
          <w:rFonts w:ascii="Times New Roman" w:hAnsi="Times New Roman"/>
          <w:b/>
        </w:rPr>
      </w:pPr>
      <w:r w:rsidRPr="00413055">
        <w:rPr>
          <w:rFonts w:ascii="Times New Roman" w:hAnsi="Times New Roman"/>
          <w:b/>
        </w:rPr>
        <w:t>ДОГОВОР</w:t>
      </w:r>
      <w:r w:rsidR="00BB3755" w:rsidRPr="00413055">
        <w:rPr>
          <w:rFonts w:ascii="Times New Roman" w:hAnsi="Times New Roman"/>
          <w:b/>
        </w:rPr>
        <w:t xml:space="preserve"> №</w:t>
      </w:r>
    </w:p>
    <w:p w:rsidR="004C4157" w:rsidRPr="00413055" w:rsidRDefault="001462CB" w:rsidP="00AD0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" w:hAnsi="Times New Roman"/>
          <w:b/>
          <w:bCs/>
        </w:rPr>
      </w:pPr>
      <w:r w:rsidRPr="00413055">
        <w:rPr>
          <w:rFonts w:ascii="Times New Roman" w:hAnsi="Times New Roman"/>
          <w:b/>
          <w:bCs/>
        </w:rPr>
        <w:t xml:space="preserve">на оказание услуг по техническому обслуживанию АПС (автоматическая пожарная сигнализация) и СОУЭ (система оповещения и управления эвакуацией)  </w:t>
      </w:r>
    </w:p>
    <w:p w:rsidR="001462CB" w:rsidRPr="00413055" w:rsidRDefault="001462CB" w:rsidP="00AD0D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" w:hAnsi="Times New Roman"/>
          <w:b/>
          <w:bCs/>
        </w:rPr>
      </w:pPr>
    </w:p>
    <w:p w:rsidR="00BB3755" w:rsidRPr="00413055" w:rsidRDefault="00BB3755">
      <w:pPr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г. Петропавловск-Камчатский                                 </w:t>
      </w:r>
      <w:r w:rsidR="00F272B1" w:rsidRPr="00413055">
        <w:rPr>
          <w:rFonts w:ascii="Times New Roman" w:hAnsi="Times New Roman"/>
        </w:rPr>
        <w:t xml:space="preserve">                       </w:t>
      </w:r>
      <w:r w:rsidR="00AD402D" w:rsidRPr="00413055">
        <w:rPr>
          <w:rFonts w:ascii="Times New Roman" w:hAnsi="Times New Roman"/>
        </w:rPr>
        <w:t xml:space="preserve">    </w:t>
      </w:r>
      <w:r w:rsidR="00F272B1" w:rsidRPr="00413055">
        <w:rPr>
          <w:rFonts w:ascii="Times New Roman" w:hAnsi="Times New Roman"/>
        </w:rPr>
        <w:t xml:space="preserve"> </w:t>
      </w:r>
      <w:r w:rsidR="00567A2E" w:rsidRPr="00413055">
        <w:rPr>
          <w:rFonts w:ascii="Times New Roman" w:hAnsi="Times New Roman"/>
        </w:rPr>
        <w:t>«</w:t>
      </w:r>
      <w:r w:rsidR="00F272B1" w:rsidRPr="00413055">
        <w:rPr>
          <w:rFonts w:ascii="Times New Roman" w:hAnsi="Times New Roman"/>
        </w:rPr>
        <w:t xml:space="preserve">     </w:t>
      </w:r>
      <w:r w:rsidRPr="00413055">
        <w:rPr>
          <w:rFonts w:ascii="Times New Roman" w:hAnsi="Times New Roman"/>
        </w:rPr>
        <w:t xml:space="preserve">» </w:t>
      </w:r>
      <w:r w:rsidR="00F272B1" w:rsidRPr="00413055">
        <w:rPr>
          <w:rFonts w:ascii="Times New Roman" w:hAnsi="Times New Roman"/>
        </w:rPr>
        <w:t>________</w:t>
      </w:r>
      <w:r w:rsidR="00AD402D" w:rsidRPr="00413055">
        <w:rPr>
          <w:rFonts w:ascii="Times New Roman" w:hAnsi="Times New Roman"/>
        </w:rPr>
        <w:t>___</w:t>
      </w:r>
      <w:r w:rsidR="00FA13D2" w:rsidRPr="00413055">
        <w:rPr>
          <w:rFonts w:ascii="Times New Roman" w:hAnsi="Times New Roman"/>
        </w:rPr>
        <w:t xml:space="preserve"> </w:t>
      </w:r>
      <w:r w:rsidRPr="00413055">
        <w:rPr>
          <w:rFonts w:ascii="Times New Roman" w:hAnsi="Times New Roman"/>
        </w:rPr>
        <w:t>202</w:t>
      </w:r>
      <w:r w:rsidR="00266C03" w:rsidRPr="00413055">
        <w:rPr>
          <w:rFonts w:ascii="Times New Roman" w:hAnsi="Times New Roman"/>
        </w:rPr>
        <w:t>6</w:t>
      </w:r>
      <w:r w:rsidR="00AD402D" w:rsidRPr="00413055">
        <w:rPr>
          <w:rFonts w:ascii="Times New Roman" w:hAnsi="Times New Roman"/>
        </w:rPr>
        <w:t xml:space="preserve">  </w:t>
      </w:r>
      <w:r w:rsidRPr="00413055">
        <w:rPr>
          <w:rFonts w:ascii="Times New Roman" w:hAnsi="Times New Roman"/>
        </w:rPr>
        <w:t>г</w:t>
      </w:r>
      <w:r w:rsidR="00567A2E" w:rsidRPr="00413055">
        <w:rPr>
          <w:rFonts w:ascii="Times New Roman" w:hAnsi="Times New Roman"/>
        </w:rPr>
        <w:t>ода</w:t>
      </w:r>
    </w:p>
    <w:p w:rsidR="00F272B1" w:rsidRPr="00413055" w:rsidRDefault="00F272B1">
      <w:pPr>
        <w:jc w:val="both"/>
        <w:rPr>
          <w:rFonts w:ascii="Times New Roman" w:hAnsi="Times New Roman"/>
        </w:rPr>
      </w:pPr>
    </w:p>
    <w:p w:rsidR="00BB3755" w:rsidRPr="00413055" w:rsidRDefault="00567A2E" w:rsidP="007C48D7">
      <w:pPr>
        <w:pStyle w:val="14"/>
        <w:spacing w:line="240" w:lineRule="auto"/>
        <w:ind w:firstLine="425"/>
        <w:jc w:val="both"/>
        <w:rPr>
          <w:b w:val="0"/>
          <w:sz w:val="24"/>
          <w:szCs w:val="24"/>
        </w:rPr>
      </w:pPr>
      <w:r w:rsidRPr="00413055">
        <w:rPr>
          <w:b w:val="0"/>
          <w:bCs/>
          <w:sz w:val="24"/>
          <w:szCs w:val="24"/>
        </w:rPr>
        <w:t>Территориальный орган Федеральной службы государственной статистики по Камчатскому краю</w:t>
      </w:r>
      <w:r w:rsidR="00BB3755" w:rsidRPr="00413055">
        <w:rPr>
          <w:b w:val="0"/>
          <w:bCs/>
          <w:sz w:val="24"/>
          <w:szCs w:val="24"/>
        </w:rPr>
        <w:t xml:space="preserve">, в лице </w:t>
      </w:r>
      <w:r w:rsidRPr="00413055">
        <w:rPr>
          <w:b w:val="0"/>
          <w:bCs/>
          <w:sz w:val="24"/>
          <w:szCs w:val="24"/>
        </w:rPr>
        <w:t xml:space="preserve">руководителя </w:t>
      </w:r>
      <w:r w:rsidR="00225982" w:rsidRPr="00413055">
        <w:rPr>
          <w:b w:val="0"/>
          <w:bCs/>
          <w:sz w:val="24"/>
          <w:szCs w:val="24"/>
        </w:rPr>
        <w:t>Тараканова Вячеслава Юрьевича</w:t>
      </w:r>
      <w:r w:rsidR="00BB3755" w:rsidRPr="00413055">
        <w:rPr>
          <w:b w:val="0"/>
          <w:bCs/>
          <w:sz w:val="24"/>
          <w:szCs w:val="24"/>
        </w:rPr>
        <w:t xml:space="preserve">, действующего на основании </w:t>
      </w:r>
      <w:r w:rsidRPr="00413055">
        <w:rPr>
          <w:b w:val="0"/>
          <w:bCs/>
          <w:sz w:val="24"/>
          <w:szCs w:val="24"/>
        </w:rPr>
        <w:t>Положения, утвержденного приказом Росстата от 20.04.2018 г. № 232</w:t>
      </w:r>
      <w:r w:rsidR="00BB3755" w:rsidRPr="00413055">
        <w:rPr>
          <w:b w:val="0"/>
          <w:bCs/>
          <w:sz w:val="24"/>
          <w:szCs w:val="24"/>
        </w:rPr>
        <w:t>, именуем</w:t>
      </w:r>
      <w:r w:rsidRPr="00413055">
        <w:rPr>
          <w:b w:val="0"/>
          <w:bCs/>
          <w:sz w:val="24"/>
          <w:szCs w:val="24"/>
        </w:rPr>
        <w:t>ый</w:t>
      </w:r>
      <w:r w:rsidR="00BB3755" w:rsidRPr="00413055">
        <w:rPr>
          <w:b w:val="0"/>
          <w:bCs/>
          <w:sz w:val="24"/>
          <w:szCs w:val="24"/>
        </w:rPr>
        <w:t xml:space="preserve"> в дальнейшем «Заказчик», с одной стороны, и </w:t>
      </w:r>
      <w:r w:rsidR="00266C03" w:rsidRPr="00413055">
        <w:rPr>
          <w:b w:val="0"/>
          <w:bCs/>
          <w:sz w:val="24"/>
          <w:szCs w:val="24"/>
        </w:rPr>
        <w:t>___________________</w:t>
      </w:r>
      <w:r w:rsidR="00BB3755" w:rsidRPr="00413055">
        <w:rPr>
          <w:b w:val="0"/>
          <w:bCs/>
          <w:sz w:val="24"/>
          <w:szCs w:val="24"/>
        </w:rPr>
        <w:t>, именуемое в дальнейшем «</w:t>
      </w:r>
      <w:r w:rsidR="00AD0D1E" w:rsidRPr="00413055">
        <w:rPr>
          <w:b w:val="0"/>
          <w:bCs/>
          <w:sz w:val="24"/>
          <w:szCs w:val="24"/>
        </w:rPr>
        <w:t>Исполнитель</w:t>
      </w:r>
      <w:r w:rsidR="00BB3755" w:rsidRPr="00413055">
        <w:rPr>
          <w:b w:val="0"/>
          <w:bCs/>
          <w:sz w:val="24"/>
          <w:szCs w:val="24"/>
        </w:rPr>
        <w:t xml:space="preserve">», </w:t>
      </w:r>
      <w:r w:rsidR="00AD0D1E" w:rsidRPr="00413055">
        <w:rPr>
          <w:b w:val="0"/>
          <w:bCs/>
          <w:sz w:val="24"/>
          <w:szCs w:val="24"/>
        </w:rPr>
        <w:t xml:space="preserve">в лице </w:t>
      </w:r>
      <w:r w:rsidR="00266C03" w:rsidRPr="00413055">
        <w:rPr>
          <w:b w:val="0"/>
          <w:bCs/>
          <w:sz w:val="24"/>
          <w:szCs w:val="24"/>
        </w:rPr>
        <w:t>______________________</w:t>
      </w:r>
      <w:r w:rsidR="00AD0D1E" w:rsidRPr="00413055">
        <w:rPr>
          <w:b w:val="0"/>
          <w:bCs/>
          <w:sz w:val="24"/>
          <w:szCs w:val="24"/>
        </w:rPr>
        <w:t>, действу</w:t>
      </w:r>
      <w:r w:rsidR="00AD0D1E" w:rsidRPr="00413055">
        <w:rPr>
          <w:b w:val="0"/>
          <w:bCs/>
          <w:sz w:val="24"/>
          <w:szCs w:val="24"/>
        </w:rPr>
        <w:t>ю</w:t>
      </w:r>
      <w:r w:rsidR="00AD0D1E" w:rsidRPr="00413055">
        <w:rPr>
          <w:b w:val="0"/>
          <w:bCs/>
          <w:sz w:val="24"/>
          <w:szCs w:val="24"/>
        </w:rPr>
        <w:t xml:space="preserve">щего на основании </w:t>
      </w:r>
      <w:r w:rsidR="00266C03" w:rsidRPr="00413055">
        <w:rPr>
          <w:b w:val="0"/>
          <w:bCs/>
          <w:sz w:val="24"/>
          <w:szCs w:val="24"/>
        </w:rPr>
        <w:t>____________________</w:t>
      </w:r>
      <w:r w:rsidR="00AD0D1E" w:rsidRPr="00413055">
        <w:rPr>
          <w:b w:val="0"/>
          <w:bCs/>
          <w:sz w:val="24"/>
          <w:szCs w:val="24"/>
        </w:rPr>
        <w:t xml:space="preserve">, </w:t>
      </w:r>
      <w:r w:rsidR="00BB3755" w:rsidRPr="00413055">
        <w:rPr>
          <w:b w:val="0"/>
          <w:bCs/>
          <w:sz w:val="24"/>
          <w:szCs w:val="24"/>
        </w:rPr>
        <w:t>с другой стороны, вместе в дальнейшем именуемые «Стороны», в целях обеспечения государственных нужд в соответствии с п.4 ч.1 ст.93 Федерального закона № 44-ФЗ от 05.04.2013г. «О контрактной системе в сфере закупок товаров, работ, услуг для обеспечения государственных и муниципальных нуж</w:t>
      </w:r>
      <w:r w:rsidR="00225982" w:rsidRPr="00413055">
        <w:rPr>
          <w:b w:val="0"/>
          <w:bCs/>
          <w:sz w:val="24"/>
          <w:szCs w:val="24"/>
        </w:rPr>
        <w:t>д», заключили настоящий договор</w:t>
      </w:r>
      <w:r w:rsidR="00BB3755" w:rsidRPr="00413055">
        <w:rPr>
          <w:b w:val="0"/>
          <w:bCs/>
          <w:sz w:val="24"/>
          <w:szCs w:val="24"/>
        </w:rPr>
        <w:t xml:space="preserve"> о нижеследующем</w:t>
      </w:r>
      <w:r w:rsidR="00BB3755" w:rsidRPr="00413055">
        <w:rPr>
          <w:b w:val="0"/>
          <w:sz w:val="24"/>
          <w:szCs w:val="24"/>
        </w:rPr>
        <w:t xml:space="preserve">: </w:t>
      </w:r>
    </w:p>
    <w:p w:rsidR="00BB3755" w:rsidRPr="00413055" w:rsidRDefault="00BB3755">
      <w:pPr>
        <w:numPr>
          <w:ilvl w:val="0"/>
          <w:numId w:val="1"/>
        </w:numPr>
        <w:ind w:left="0"/>
        <w:jc w:val="center"/>
        <w:rPr>
          <w:rFonts w:ascii="Times New Roman" w:hAnsi="Times New Roman"/>
          <w:b/>
        </w:rPr>
      </w:pPr>
      <w:r w:rsidRPr="00413055">
        <w:rPr>
          <w:rFonts w:ascii="Times New Roman" w:hAnsi="Times New Roman"/>
          <w:b/>
        </w:rPr>
        <w:t>ПРЕДМЕТ ДОГОВОРА</w:t>
      </w:r>
    </w:p>
    <w:p w:rsidR="00A419F6" w:rsidRPr="00413055" w:rsidRDefault="00225982" w:rsidP="00A419F6">
      <w:pPr>
        <w:pStyle w:val="210"/>
        <w:tabs>
          <w:tab w:val="clear" w:pos="1134"/>
        </w:tabs>
        <w:ind w:right="0"/>
        <w:rPr>
          <w:rFonts w:ascii="Times New Roman" w:hAnsi="Times New Roman"/>
          <w:szCs w:val="24"/>
        </w:rPr>
      </w:pPr>
      <w:r w:rsidRPr="00413055">
        <w:rPr>
          <w:rFonts w:ascii="Times New Roman" w:hAnsi="Times New Roman"/>
          <w:szCs w:val="24"/>
        </w:rPr>
        <w:t xml:space="preserve">1.1 </w:t>
      </w:r>
      <w:r w:rsidR="00A419F6" w:rsidRPr="00413055">
        <w:rPr>
          <w:rFonts w:ascii="Times New Roman" w:hAnsi="Times New Roman"/>
          <w:szCs w:val="24"/>
        </w:rPr>
        <w:t xml:space="preserve">Исполнитель обязуется производить техническое обслуживание </w:t>
      </w:r>
      <w:r w:rsidR="001462CB" w:rsidRPr="00413055">
        <w:rPr>
          <w:rFonts w:ascii="Times New Roman" w:hAnsi="Times New Roman"/>
          <w:szCs w:val="24"/>
        </w:rPr>
        <w:t>АПС (</w:t>
      </w:r>
      <w:r w:rsidR="00A419F6" w:rsidRPr="00413055">
        <w:rPr>
          <w:rFonts w:ascii="Times New Roman" w:hAnsi="Times New Roman"/>
          <w:szCs w:val="24"/>
        </w:rPr>
        <w:t>автом</w:t>
      </w:r>
      <w:r w:rsidR="00A419F6" w:rsidRPr="00413055">
        <w:rPr>
          <w:rFonts w:ascii="Times New Roman" w:hAnsi="Times New Roman"/>
          <w:szCs w:val="24"/>
        </w:rPr>
        <w:t>а</w:t>
      </w:r>
      <w:r w:rsidR="00A419F6" w:rsidRPr="00413055">
        <w:rPr>
          <w:rFonts w:ascii="Times New Roman" w:hAnsi="Times New Roman"/>
          <w:szCs w:val="24"/>
        </w:rPr>
        <w:t>тической пожарной сигнализации</w:t>
      </w:r>
      <w:r w:rsidR="001462CB" w:rsidRPr="00413055">
        <w:rPr>
          <w:rFonts w:ascii="Times New Roman" w:hAnsi="Times New Roman"/>
          <w:szCs w:val="24"/>
        </w:rPr>
        <w:t>)</w:t>
      </w:r>
      <w:r w:rsidR="00A419F6" w:rsidRPr="00413055">
        <w:rPr>
          <w:rFonts w:ascii="Times New Roman" w:hAnsi="Times New Roman"/>
          <w:szCs w:val="24"/>
        </w:rPr>
        <w:t>,</w:t>
      </w:r>
      <w:r w:rsidR="001462CB" w:rsidRPr="00413055">
        <w:rPr>
          <w:rFonts w:ascii="Times New Roman" w:hAnsi="Times New Roman"/>
          <w:szCs w:val="24"/>
        </w:rPr>
        <w:t xml:space="preserve"> СОУЭ</w:t>
      </w:r>
      <w:r w:rsidR="00A419F6" w:rsidRPr="00413055">
        <w:rPr>
          <w:rFonts w:ascii="Times New Roman" w:hAnsi="Times New Roman"/>
          <w:szCs w:val="24"/>
        </w:rPr>
        <w:t xml:space="preserve"> </w:t>
      </w:r>
      <w:r w:rsidR="001462CB" w:rsidRPr="00413055">
        <w:rPr>
          <w:rFonts w:ascii="Times New Roman" w:hAnsi="Times New Roman"/>
          <w:szCs w:val="24"/>
        </w:rPr>
        <w:t>(</w:t>
      </w:r>
      <w:r w:rsidR="00A419F6" w:rsidRPr="00413055">
        <w:rPr>
          <w:rFonts w:ascii="Times New Roman" w:hAnsi="Times New Roman"/>
          <w:szCs w:val="24"/>
        </w:rPr>
        <w:t>системы оповещения и управления эвакуацией</w:t>
      </w:r>
      <w:r w:rsidR="001462CB" w:rsidRPr="00413055">
        <w:rPr>
          <w:rFonts w:ascii="Times New Roman" w:hAnsi="Times New Roman"/>
          <w:szCs w:val="24"/>
        </w:rPr>
        <w:t>)</w:t>
      </w:r>
      <w:r w:rsidR="00A419F6" w:rsidRPr="00413055">
        <w:rPr>
          <w:rFonts w:ascii="Times New Roman" w:hAnsi="Times New Roman"/>
          <w:szCs w:val="24"/>
        </w:rPr>
        <w:t xml:space="preserve">  на объекте Заказчика: здание Территориального органа Федеральной службы государственной статистики по Камчатскому краю, расположенное по адресу:  Камчатский край, г. Петропавловск-Камчатский, ул. Кроноцкая, д. 14.</w:t>
      </w:r>
    </w:p>
    <w:p w:rsidR="00A419F6" w:rsidRPr="00413055" w:rsidRDefault="00A419F6" w:rsidP="00A419F6">
      <w:pPr>
        <w:pStyle w:val="210"/>
        <w:tabs>
          <w:tab w:val="clear" w:pos="1134"/>
        </w:tabs>
        <w:ind w:right="0"/>
        <w:rPr>
          <w:rFonts w:ascii="Times New Roman" w:hAnsi="Times New Roman"/>
          <w:szCs w:val="24"/>
        </w:rPr>
      </w:pPr>
      <w:r w:rsidRPr="00413055">
        <w:rPr>
          <w:rFonts w:ascii="Times New Roman" w:hAnsi="Times New Roman"/>
          <w:szCs w:val="24"/>
        </w:rPr>
        <w:t>1.2. Техническое обслуживание (Т.О.) включает в себя:</w:t>
      </w:r>
    </w:p>
    <w:p w:rsidR="00A419F6" w:rsidRPr="00413055" w:rsidRDefault="00A419F6" w:rsidP="00A419F6">
      <w:pPr>
        <w:pStyle w:val="210"/>
        <w:tabs>
          <w:tab w:val="clear" w:pos="1134"/>
        </w:tabs>
        <w:ind w:right="0"/>
        <w:rPr>
          <w:rFonts w:ascii="Times New Roman" w:hAnsi="Times New Roman"/>
          <w:szCs w:val="24"/>
        </w:rPr>
      </w:pPr>
      <w:r w:rsidRPr="00413055">
        <w:rPr>
          <w:rFonts w:ascii="Times New Roman" w:hAnsi="Times New Roman"/>
          <w:szCs w:val="24"/>
        </w:rPr>
        <w:t>- Осуществление плановых регламентных работ, необходимых для поддержания указа</w:t>
      </w:r>
      <w:r w:rsidRPr="00413055">
        <w:rPr>
          <w:rFonts w:ascii="Times New Roman" w:hAnsi="Times New Roman"/>
          <w:szCs w:val="24"/>
        </w:rPr>
        <w:t>н</w:t>
      </w:r>
      <w:r w:rsidRPr="00413055">
        <w:rPr>
          <w:rFonts w:ascii="Times New Roman" w:hAnsi="Times New Roman"/>
          <w:szCs w:val="24"/>
        </w:rPr>
        <w:t>ных технических систем в исправном рабочем состоянии.</w:t>
      </w:r>
    </w:p>
    <w:p w:rsidR="00A419F6" w:rsidRPr="00413055" w:rsidRDefault="00A419F6" w:rsidP="00A419F6">
      <w:pPr>
        <w:pStyle w:val="210"/>
        <w:tabs>
          <w:tab w:val="clear" w:pos="1134"/>
        </w:tabs>
        <w:ind w:right="0"/>
        <w:rPr>
          <w:rFonts w:ascii="Times New Roman" w:hAnsi="Times New Roman"/>
          <w:szCs w:val="24"/>
        </w:rPr>
      </w:pPr>
      <w:r w:rsidRPr="00413055">
        <w:rPr>
          <w:rFonts w:ascii="Times New Roman" w:hAnsi="Times New Roman"/>
          <w:szCs w:val="24"/>
        </w:rPr>
        <w:t>-  Контроль исправности технических систем и устранение неисправностей по вызову З</w:t>
      </w:r>
      <w:r w:rsidRPr="00413055">
        <w:rPr>
          <w:rFonts w:ascii="Times New Roman" w:hAnsi="Times New Roman"/>
          <w:szCs w:val="24"/>
        </w:rPr>
        <w:t>а</w:t>
      </w:r>
      <w:r w:rsidRPr="00413055">
        <w:rPr>
          <w:rFonts w:ascii="Times New Roman" w:hAnsi="Times New Roman"/>
          <w:szCs w:val="24"/>
        </w:rPr>
        <w:t>казчика в течение 24 часов.</w:t>
      </w:r>
    </w:p>
    <w:p w:rsidR="00A419F6" w:rsidRPr="00413055" w:rsidRDefault="00A419F6" w:rsidP="00A419F6">
      <w:pPr>
        <w:pStyle w:val="210"/>
        <w:tabs>
          <w:tab w:val="clear" w:pos="1134"/>
        </w:tabs>
        <w:ind w:right="0"/>
        <w:rPr>
          <w:rFonts w:ascii="Times New Roman" w:hAnsi="Times New Roman"/>
          <w:szCs w:val="24"/>
        </w:rPr>
      </w:pPr>
      <w:r w:rsidRPr="00413055">
        <w:rPr>
          <w:rFonts w:ascii="Times New Roman" w:hAnsi="Times New Roman"/>
          <w:szCs w:val="24"/>
        </w:rPr>
        <w:t>- Оказание необходимой технической консультационной помощи в вопросах</w:t>
      </w:r>
      <w:r w:rsidR="0044416C" w:rsidRPr="00413055">
        <w:rPr>
          <w:rFonts w:ascii="Times New Roman" w:hAnsi="Times New Roman"/>
          <w:szCs w:val="24"/>
        </w:rPr>
        <w:t>,</w:t>
      </w:r>
      <w:r w:rsidRPr="00413055">
        <w:rPr>
          <w:rFonts w:ascii="Times New Roman" w:hAnsi="Times New Roman"/>
          <w:szCs w:val="24"/>
        </w:rPr>
        <w:t xml:space="preserve">    каса</w:t>
      </w:r>
      <w:r w:rsidRPr="00413055">
        <w:rPr>
          <w:rFonts w:ascii="Times New Roman" w:hAnsi="Times New Roman"/>
          <w:szCs w:val="24"/>
        </w:rPr>
        <w:t>ю</w:t>
      </w:r>
      <w:r w:rsidRPr="00413055">
        <w:rPr>
          <w:rFonts w:ascii="Times New Roman" w:hAnsi="Times New Roman"/>
          <w:szCs w:val="24"/>
        </w:rPr>
        <w:t>щихся правильной эксплуатации технических систем.</w:t>
      </w:r>
    </w:p>
    <w:p w:rsidR="00A419F6" w:rsidRPr="00413055" w:rsidRDefault="00A419F6" w:rsidP="00A419F6">
      <w:pPr>
        <w:pStyle w:val="210"/>
        <w:tabs>
          <w:tab w:val="clear" w:pos="1134"/>
        </w:tabs>
        <w:ind w:right="0"/>
        <w:rPr>
          <w:rFonts w:ascii="Times New Roman" w:hAnsi="Times New Roman"/>
          <w:szCs w:val="24"/>
        </w:rPr>
      </w:pPr>
      <w:r w:rsidRPr="00413055">
        <w:rPr>
          <w:rFonts w:ascii="Times New Roman" w:hAnsi="Times New Roman"/>
          <w:szCs w:val="24"/>
        </w:rPr>
        <w:t>1.3. Заказчик обязуется принять выполненные работы и оплатить на основании акта   выполненных работ и счетов.</w:t>
      </w:r>
    </w:p>
    <w:p w:rsidR="000F31D8" w:rsidRPr="00413055" w:rsidRDefault="000F31D8" w:rsidP="000F31D8">
      <w:pPr>
        <w:ind w:firstLine="567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1.4. Техническое обслуживание </w:t>
      </w:r>
      <w:r w:rsidR="00120285" w:rsidRPr="00413055">
        <w:rPr>
          <w:rFonts w:ascii="Times New Roman" w:hAnsi="Times New Roman"/>
        </w:rPr>
        <w:t xml:space="preserve">АПС </w:t>
      </w:r>
      <w:r w:rsidR="009273C7" w:rsidRPr="00413055">
        <w:rPr>
          <w:rFonts w:ascii="Times New Roman" w:hAnsi="Times New Roman"/>
        </w:rPr>
        <w:t>(</w:t>
      </w:r>
      <w:r w:rsidRPr="00413055">
        <w:rPr>
          <w:rFonts w:ascii="Times New Roman" w:hAnsi="Times New Roman"/>
        </w:rPr>
        <w:t>автом</w:t>
      </w:r>
      <w:r w:rsidRPr="00413055">
        <w:rPr>
          <w:rFonts w:ascii="Times New Roman" w:hAnsi="Times New Roman"/>
        </w:rPr>
        <w:t>а</w:t>
      </w:r>
      <w:r w:rsidRPr="00413055">
        <w:rPr>
          <w:rFonts w:ascii="Times New Roman" w:hAnsi="Times New Roman"/>
        </w:rPr>
        <w:t>тической пожарной сигнализации</w:t>
      </w:r>
      <w:r w:rsidR="009273C7" w:rsidRPr="00413055">
        <w:rPr>
          <w:rFonts w:ascii="Times New Roman" w:hAnsi="Times New Roman"/>
        </w:rPr>
        <w:t>)</w:t>
      </w:r>
      <w:r w:rsidRPr="00413055">
        <w:rPr>
          <w:rFonts w:ascii="Times New Roman" w:hAnsi="Times New Roman"/>
        </w:rPr>
        <w:t xml:space="preserve">, </w:t>
      </w:r>
      <w:r w:rsidR="009273C7" w:rsidRPr="00413055">
        <w:rPr>
          <w:rFonts w:ascii="Times New Roman" w:hAnsi="Times New Roman"/>
        </w:rPr>
        <w:t>СОУЭ (</w:t>
      </w:r>
      <w:r w:rsidRPr="00413055">
        <w:rPr>
          <w:rFonts w:ascii="Times New Roman" w:hAnsi="Times New Roman"/>
        </w:rPr>
        <w:t>системы оповещения и управления эвакуацией</w:t>
      </w:r>
      <w:r w:rsidR="009273C7" w:rsidRPr="00413055">
        <w:rPr>
          <w:rFonts w:ascii="Times New Roman" w:hAnsi="Times New Roman"/>
        </w:rPr>
        <w:t xml:space="preserve">) </w:t>
      </w:r>
      <w:r w:rsidRPr="00413055">
        <w:rPr>
          <w:rFonts w:ascii="Times New Roman" w:hAnsi="Times New Roman"/>
        </w:rPr>
        <w:t>на объекте Заказчика проводится в сроки:</w:t>
      </w:r>
    </w:p>
    <w:p w:rsidR="000F31D8" w:rsidRPr="00413055" w:rsidRDefault="000F31D8" w:rsidP="000F31D8">
      <w:pPr>
        <w:ind w:firstLine="567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1 этап:</w:t>
      </w:r>
      <w:r w:rsidR="0044416C" w:rsidRPr="00413055">
        <w:rPr>
          <w:rFonts w:ascii="Times New Roman" w:hAnsi="Times New Roman"/>
        </w:rPr>
        <w:t xml:space="preserve"> </w:t>
      </w:r>
      <w:r w:rsidR="00E81EA6" w:rsidRPr="00413055">
        <w:rPr>
          <w:rFonts w:ascii="Times New Roman" w:hAnsi="Times New Roman"/>
        </w:rPr>
        <w:t xml:space="preserve">01 </w:t>
      </w:r>
      <w:r w:rsidR="002947AE" w:rsidRPr="00413055">
        <w:rPr>
          <w:rFonts w:ascii="Times New Roman" w:hAnsi="Times New Roman"/>
        </w:rPr>
        <w:t>июля</w:t>
      </w:r>
      <w:r w:rsidR="0044416C" w:rsidRPr="00413055">
        <w:rPr>
          <w:rFonts w:ascii="Times New Roman" w:hAnsi="Times New Roman"/>
        </w:rPr>
        <w:t xml:space="preserve"> </w:t>
      </w:r>
      <w:r w:rsidR="00225982" w:rsidRPr="00413055">
        <w:rPr>
          <w:rFonts w:ascii="Times New Roman" w:hAnsi="Times New Roman"/>
        </w:rPr>
        <w:t>–</w:t>
      </w:r>
      <w:r w:rsidRPr="00413055">
        <w:rPr>
          <w:rFonts w:ascii="Times New Roman" w:hAnsi="Times New Roman"/>
        </w:rPr>
        <w:t xml:space="preserve"> </w:t>
      </w:r>
      <w:r w:rsidR="00E81EA6" w:rsidRPr="00413055">
        <w:rPr>
          <w:rFonts w:ascii="Times New Roman" w:hAnsi="Times New Roman"/>
        </w:rPr>
        <w:t>10</w:t>
      </w:r>
      <w:r w:rsidRPr="00413055">
        <w:rPr>
          <w:rFonts w:ascii="Times New Roman" w:hAnsi="Times New Roman"/>
        </w:rPr>
        <w:t xml:space="preserve"> </w:t>
      </w:r>
      <w:r w:rsidR="002947AE" w:rsidRPr="00413055">
        <w:rPr>
          <w:rFonts w:ascii="Times New Roman" w:hAnsi="Times New Roman"/>
        </w:rPr>
        <w:t>июля</w:t>
      </w:r>
      <w:r w:rsidRPr="00413055">
        <w:rPr>
          <w:rFonts w:ascii="Times New Roman" w:hAnsi="Times New Roman"/>
        </w:rPr>
        <w:t xml:space="preserve"> 202</w:t>
      </w:r>
      <w:r w:rsidR="004A7733" w:rsidRPr="00413055">
        <w:rPr>
          <w:rFonts w:ascii="Times New Roman" w:hAnsi="Times New Roman"/>
        </w:rPr>
        <w:t>6</w:t>
      </w:r>
      <w:r w:rsidR="00225982" w:rsidRPr="00413055">
        <w:rPr>
          <w:rFonts w:ascii="Times New Roman" w:hAnsi="Times New Roman"/>
        </w:rPr>
        <w:t xml:space="preserve"> г;</w:t>
      </w:r>
    </w:p>
    <w:p w:rsidR="000F31D8" w:rsidRPr="00413055" w:rsidRDefault="000F31D8" w:rsidP="000F31D8">
      <w:pPr>
        <w:ind w:firstLine="567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2 этап: </w:t>
      </w:r>
      <w:r w:rsidR="00225982" w:rsidRPr="00413055">
        <w:rPr>
          <w:rFonts w:ascii="Times New Roman" w:hAnsi="Times New Roman"/>
        </w:rPr>
        <w:t>01</w:t>
      </w:r>
      <w:r w:rsidRPr="00413055">
        <w:rPr>
          <w:rFonts w:ascii="Times New Roman" w:hAnsi="Times New Roman"/>
        </w:rPr>
        <w:t xml:space="preserve"> </w:t>
      </w:r>
      <w:r w:rsidR="002947AE" w:rsidRPr="00413055">
        <w:rPr>
          <w:rFonts w:ascii="Times New Roman" w:hAnsi="Times New Roman"/>
        </w:rPr>
        <w:t>октября</w:t>
      </w:r>
      <w:r w:rsidRPr="00413055">
        <w:rPr>
          <w:rFonts w:ascii="Times New Roman" w:hAnsi="Times New Roman"/>
        </w:rPr>
        <w:t xml:space="preserve"> </w:t>
      </w:r>
      <w:r w:rsidR="00225982" w:rsidRPr="00413055">
        <w:rPr>
          <w:rFonts w:ascii="Times New Roman" w:hAnsi="Times New Roman"/>
        </w:rPr>
        <w:t xml:space="preserve">– </w:t>
      </w:r>
      <w:r w:rsidR="00E81EA6" w:rsidRPr="00413055">
        <w:rPr>
          <w:rFonts w:ascii="Times New Roman" w:hAnsi="Times New Roman"/>
        </w:rPr>
        <w:t>1</w:t>
      </w:r>
      <w:r w:rsidR="00225982" w:rsidRPr="00413055">
        <w:rPr>
          <w:rFonts w:ascii="Times New Roman" w:hAnsi="Times New Roman"/>
        </w:rPr>
        <w:t xml:space="preserve">0 </w:t>
      </w:r>
      <w:r w:rsidR="002947AE" w:rsidRPr="00413055">
        <w:rPr>
          <w:rFonts w:ascii="Times New Roman" w:hAnsi="Times New Roman"/>
        </w:rPr>
        <w:t>октября</w:t>
      </w:r>
      <w:r w:rsidR="00225982" w:rsidRPr="00413055">
        <w:rPr>
          <w:rFonts w:ascii="Times New Roman" w:hAnsi="Times New Roman"/>
        </w:rPr>
        <w:t xml:space="preserve"> </w:t>
      </w:r>
      <w:r w:rsidRPr="00413055">
        <w:rPr>
          <w:rFonts w:ascii="Times New Roman" w:hAnsi="Times New Roman"/>
        </w:rPr>
        <w:t>202</w:t>
      </w:r>
      <w:r w:rsidR="004A7733" w:rsidRPr="00413055">
        <w:rPr>
          <w:rFonts w:ascii="Times New Roman" w:hAnsi="Times New Roman"/>
        </w:rPr>
        <w:t>6</w:t>
      </w:r>
      <w:r w:rsidR="002947AE" w:rsidRPr="00413055">
        <w:rPr>
          <w:rFonts w:ascii="Times New Roman" w:hAnsi="Times New Roman"/>
        </w:rPr>
        <w:t xml:space="preserve"> г.</w:t>
      </w:r>
    </w:p>
    <w:p w:rsidR="00A419F6" w:rsidRPr="00413055" w:rsidRDefault="00A419F6">
      <w:pPr>
        <w:jc w:val="both"/>
        <w:rPr>
          <w:rFonts w:ascii="Times New Roman" w:hAnsi="Times New Roman"/>
          <w:color w:val="FF0000"/>
        </w:rPr>
      </w:pPr>
    </w:p>
    <w:p w:rsidR="00BB3755" w:rsidRPr="00413055" w:rsidRDefault="00BB3755">
      <w:pPr>
        <w:pStyle w:val="af0"/>
        <w:numPr>
          <w:ilvl w:val="0"/>
          <w:numId w:val="1"/>
        </w:numPr>
        <w:jc w:val="center"/>
        <w:rPr>
          <w:rFonts w:ascii="Times New Roman" w:hAnsi="Times New Roman"/>
          <w:b/>
          <w:bCs/>
        </w:rPr>
      </w:pPr>
      <w:r w:rsidRPr="00413055">
        <w:rPr>
          <w:rFonts w:ascii="Times New Roman" w:hAnsi="Times New Roman"/>
          <w:b/>
          <w:bCs/>
        </w:rPr>
        <w:t>ЦЕНА ДОГОВОРА И ПОРЯДОК РАСЧЕТОВ</w:t>
      </w:r>
    </w:p>
    <w:p w:rsidR="00BB3755" w:rsidRPr="00413055" w:rsidRDefault="00BB3755">
      <w:pPr>
        <w:pStyle w:val="210"/>
        <w:ind w:right="0"/>
        <w:rPr>
          <w:rFonts w:ascii="Times New Roman" w:hAnsi="Times New Roman"/>
          <w:szCs w:val="24"/>
        </w:rPr>
      </w:pPr>
      <w:r w:rsidRPr="00413055">
        <w:rPr>
          <w:rFonts w:ascii="Times New Roman" w:hAnsi="Times New Roman"/>
          <w:szCs w:val="24"/>
        </w:rPr>
        <w:t xml:space="preserve">2.1. Цена Договора составляет </w:t>
      </w:r>
      <w:r w:rsidR="00266C03" w:rsidRPr="00413055">
        <w:rPr>
          <w:rFonts w:ascii="Times New Roman" w:hAnsi="Times New Roman"/>
          <w:szCs w:val="24"/>
        </w:rPr>
        <w:t>_____</w:t>
      </w:r>
      <w:r w:rsidR="009B0CE2" w:rsidRPr="00413055">
        <w:rPr>
          <w:rFonts w:ascii="Times New Roman" w:hAnsi="Times New Roman"/>
          <w:szCs w:val="24"/>
        </w:rPr>
        <w:t>____</w:t>
      </w:r>
      <w:r w:rsidRPr="00413055">
        <w:rPr>
          <w:rFonts w:ascii="Times New Roman" w:hAnsi="Times New Roman"/>
          <w:szCs w:val="24"/>
        </w:rPr>
        <w:t xml:space="preserve"> (</w:t>
      </w:r>
      <w:r w:rsidR="00266C03" w:rsidRPr="00413055">
        <w:rPr>
          <w:rFonts w:ascii="Times New Roman" w:hAnsi="Times New Roman"/>
          <w:szCs w:val="24"/>
        </w:rPr>
        <w:t>_______</w:t>
      </w:r>
      <w:r w:rsidRPr="00413055">
        <w:rPr>
          <w:rFonts w:ascii="Times New Roman" w:hAnsi="Times New Roman"/>
          <w:szCs w:val="24"/>
        </w:rPr>
        <w:t xml:space="preserve">) рублей </w:t>
      </w:r>
      <w:r w:rsidR="009B0CE2" w:rsidRPr="00413055">
        <w:rPr>
          <w:rFonts w:ascii="Times New Roman" w:hAnsi="Times New Roman"/>
          <w:szCs w:val="24"/>
        </w:rPr>
        <w:t>________</w:t>
      </w:r>
      <w:r w:rsidRPr="00413055">
        <w:rPr>
          <w:rFonts w:ascii="Times New Roman" w:hAnsi="Times New Roman"/>
          <w:szCs w:val="24"/>
        </w:rPr>
        <w:t xml:space="preserve"> копеек</w:t>
      </w:r>
      <w:r w:rsidR="0048366A" w:rsidRPr="00413055">
        <w:rPr>
          <w:rFonts w:ascii="Times New Roman" w:hAnsi="Times New Roman"/>
          <w:szCs w:val="24"/>
        </w:rPr>
        <w:t>,</w:t>
      </w:r>
      <w:r w:rsidRPr="00413055">
        <w:rPr>
          <w:rFonts w:ascii="Times New Roman" w:hAnsi="Times New Roman"/>
          <w:szCs w:val="24"/>
        </w:rPr>
        <w:t xml:space="preserve"> </w:t>
      </w:r>
      <w:r w:rsidR="00266C03" w:rsidRPr="00413055">
        <w:rPr>
          <w:rFonts w:ascii="Times New Roman" w:hAnsi="Times New Roman"/>
          <w:szCs w:val="24"/>
        </w:rPr>
        <w:t xml:space="preserve">с учетом/без </w:t>
      </w:r>
      <w:r w:rsidR="0048366A" w:rsidRPr="00413055">
        <w:rPr>
          <w:rFonts w:ascii="Times New Roman" w:hAnsi="Times New Roman"/>
          <w:szCs w:val="24"/>
        </w:rPr>
        <w:t>НДС.</w:t>
      </w:r>
      <w:r w:rsidR="00E312E8" w:rsidRPr="00413055">
        <w:rPr>
          <w:rFonts w:ascii="Times New Roman" w:hAnsi="Times New Roman"/>
          <w:szCs w:val="24"/>
        </w:rPr>
        <w:t xml:space="preserve"> Источник финансирования – средства Федерального бюджета, выделенные Камчатстату в 202</w:t>
      </w:r>
      <w:r w:rsidR="00266C03" w:rsidRPr="00413055">
        <w:rPr>
          <w:rFonts w:ascii="Times New Roman" w:hAnsi="Times New Roman"/>
          <w:szCs w:val="24"/>
        </w:rPr>
        <w:t>6</w:t>
      </w:r>
      <w:r w:rsidR="00E312E8" w:rsidRPr="00413055">
        <w:rPr>
          <w:rFonts w:ascii="Times New Roman" w:hAnsi="Times New Roman"/>
          <w:szCs w:val="24"/>
        </w:rPr>
        <w:t xml:space="preserve"> году по КБК </w:t>
      </w:r>
      <w:r w:rsidR="009273C7" w:rsidRPr="00413055">
        <w:rPr>
          <w:rFonts w:ascii="Times New Roman" w:hAnsi="Times New Roman"/>
          <w:szCs w:val="24"/>
        </w:rPr>
        <w:t>157 0113 15 4 07 90020 244</w:t>
      </w:r>
      <w:r w:rsidR="00E312E8" w:rsidRPr="00413055">
        <w:rPr>
          <w:rFonts w:ascii="Times New Roman" w:hAnsi="Times New Roman"/>
          <w:szCs w:val="24"/>
        </w:rPr>
        <w:t xml:space="preserve"> на основную деятельность.</w:t>
      </w:r>
    </w:p>
    <w:p w:rsidR="00BB3755" w:rsidRPr="00413055" w:rsidRDefault="00BB3755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055">
        <w:rPr>
          <w:rFonts w:ascii="Times New Roman" w:eastAsia="Calibri" w:hAnsi="Times New Roman" w:cs="Times New Roman"/>
          <w:sz w:val="24"/>
          <w:szCs w:val="24"/>
        </w:rPr>
        <w:t xml:space="preserve">2.2. Цена Договора, указанная в пункте 2.1. настоящего Договора, включает в себя все расходы на страхование, уплату налогов, сборов, других обязательных платежей, приобретение </w:t>
      </w:r>
      <w:r w:rsidRPr="00413055">
        <w:rPr>
          <w:rFonts w:ascii="Times New Roman" w:hAnsi="Times New Roman" w:cs="Times New Roman"/>
          <w:sz w:val="24"/>
          <w:szCs w:val="24"/>
        </w:rPr>
        <w:t xml:space="preserve">расходных материалов, необходимых для проведения </w:t>
      </w:r>
      <w:r w:rsidR="00E51D08" w:rsidRPr="00413055">
        <w:rPr>
          <w:rFonts w:ascii="Times New Roman" w:hAnsi="Times New Roman" w:cs="Times New Roman"/>
          <w:sz w:val="24"/>
          <w:szCs w:val="24"/>
        </w:rPr>
        <w:t>технического обслуживания</w:t>
      </w:r>
      <w:r w:rsidRPr="00413055">
        <w:rPr>
          <w:rFonts w:ascii="Times New Roman" w:hAnsi="Times New Roman" w:cs="Times New Roman"/>
          <w:sz w:val="24"/>
          <w:szCs w:val="24"/>
        </w:rPr>
        <w:t>.</w:t>
      </w:r>
    </w:p>
    <w:p w:rsidR="00BB3755" w:rsidRPr="00413055" w:rsidRDefault="00BB3755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055">
        <w:rPr>
          <w:rFonts w:ascii="Times New Roman" w:hAnsi="Times New Roman" w:cs="Times New Roman"/>
          <w:sz w:val="24"/>
          <w:szCs w:val="24"/>
        </w:rPr>
        <w:t xml:space="preserve">2.3. Цена Договора </w:t>
      </w:r>
      <w:r w:rsidRPr="00413055">
        <w:rPr>
          <w:rFonts w:ascii="Times New Roman" w:eastAsia="Calibri" w:hAnsi="Times New Roman" w:cs="Times New Roman"/>
          <w:sz w:val="24"/>
          <w:szCs w:val="24"/>
        </w:rPr>
        <w:t>действительна до окончания Договора</w:t>
      </w:r>
      <w:r w:rsidRPr="00413055">
        <w:rPr>
          <w:rFonts w:ascii="Times New Roman" w:hAnsi="Times New Roman" w:cs="Times New Roman"/>
          <w:sz w:val="24"/>
          <w:szCs w:val="24"/>
        </w:rPr>
        <w:t xml:space="preserve"> и остаётся неизменной на весь срок действия Договора.</w:t>
      </w:r>
    </w:p>
    <w:p w:rsidR="00BB3755" w:rsidRPr="00413055" w:rsidRDefault="00BB3755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055">
        <w:rPr>
          <w:rFonts w:ascii="Times New Roman" w:hAnsi="Times New Roman" w:cs="Times New Roman"/>
          <w:sz w:val="24"/>
          <w:szCs w:val="24"/>
        </w:rPr>
        <w:t xml:space="preserve">2.4. Оплата по настоящему Договору будет производиться по безналичному расчёту. </w:t>
      </w:r>
    </w:p>
    <w:p w:rsidR="00BB3755" w:rsidRPr="00413055" w:rsidRDefault="00BB3755" w:rsidP="00931681">
      <w:pPr>
        <w:ind w:firstLine="567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2.5. Расчет за выполненные работы по </w:t>
      </w:r>
      <w:r w:rsidR="00931681" w:rsidRPr="00413055">
        <w:rPr>
          <w:rFonts w:ascii="Times New Roman" w:hAnsi="Times New Roman"/>
        </w:rPr>
        <w:t>техническому обслуживанию</w:t>
      </w:r>
      <w:r w:rsidRPr="00413055">
        <w:rPr>
          <w:rFonts w:ascii="Times New Roman" w:hAnsi="Times New Roman"/>
        </w:rPr>
        <w:t xml:space="preserve"> производится после проверки фактически выполненных работ представителями Заказчика, при отсутствии выявленных замечаний и недостатков, на основании подписанного Акта выполненных работ</w:t>
      </w:r>
      <w:r w:rsidR="00931681" w:rsidRPr="00413055">
        <w:rPr>
          <w:rFonts w:ascii="Times New Roman" w:hAnsi="Times New Roman"/>
        </w:rPr>
        <w:t xml:space="preserve"> и при наличии записи в «Журнал регистрации работ по технич</w:t>
      </w:r>
      <w:r w:rsidR="00931681" w:rsidRPr="00413055">
        <w:rPr>
          <w:rFonts w:ascii="Times New Roman" w:hAnsi="Times New Roman"/>
        </w:rPr>
        <w:t>е</w:t>
      </w:r>
      <w:r w:rsidR="00931681" w:rsidRPr="00413055">
        <w:rPr>
          <w:rFonts w:ascii="Times New Roman" w:hAnsi="Times New Roman"/>
        </w:rPr>
        <w:t xml:space="preserve">скому обслуживанию и текущему ремонту систем (установок) пожарной автоматики» </w:t>
      </w:r>
      <w:r w:rsidRPr="00413055">
        <w:rPr>
          <w:rFonts w:ascii="Times New Roman" w:hAnsi="Times New Roman"/>
        </w:rPr>
        <w:t xml:space="preserve">в течение 7 (семи) банковских дней, путем перечисления денежных средств на расчетный счет </w:t>
      </w:r>
      <w:r w:rsidR="00931681" w:rsidRPr="00413055">
        <w:rPr>
          <w:rFonts w:ascii="Times New Roman" w:hAnsi="Times New Roman"/>
        </w:rPr>
        <w:t>Исполнителя</w:t>
      </w:r>
      <w:r w:rsidRPr="00413055">
        <w:rPr>
          <w:rFonts w:ascii="Times New Roman" w:hAnsi="Times New Roman"/>
        </w:rPr>
        <w:t>.</w:t>
      </w:r>
    </w:p>
    <w:p w:rsidR="00104A64" w:rsidRPr="00413055" w:rsidRDefault="00104A64" w:rsidP="00104A64">
      <w:pPr>
        <w:ind w:firstLine="567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По окончании выполнения работ, предусмотренных 1 этапом, Заказчик на основании подписанного Акта выполненных работ перечисляет </w:t>
      </w:r>
      <w:r w:rsidR="00931681" w:rsidRPr="00413055">
        <w:rPr>
          <w:rFonts w:ascii="Times New Roman" w:hAnsi="Times New Roman"/>
        </w:rPr>
        <w:t>Исполнителю</w:t>
      </w:r>
      <w:r w:rsidRPr="00413055">
        <w:rPr>
          <w:rFonts w:ascii="Times New Roman" w:hAnsi="Times New Roman"/>
        </w:rPr>
        <w:t xml:space="preserve"> </w:t>
      </w:r>
      <w:r w:rsidR="00266C03" w:rsidRPr="00413055">
        <w:rPr>
          <w:rFonts w:ascii="Times New Roman" w:hAnsi="Times New Roman"/>
        </w:rPr>
        <w:lastRenderedPageBreak/>
        <w:t>______________</w:t>
      </w:r>
      <w:r w:rsidRPr="00413055">
        <w:rPr>
          <w:rFonts w:ascii="Times New Roman" w:hAnsi="Times New Roman"/>
        </w:rPr>
        <w:t>(</w:t>
      </w:r>
      <w:r w:rsidR="00266C03" w:rsidRPr="00413055">
        <w:rPr>
          <w:rFonts w:ascii="Times New Roman" w:hAnsi="Times New Roman"/>
        </w:rPr>
        <w:t>_______________</w:t>
      </w:r>
      <w:r w:rsidRPr="00413055">
        <w:rPr>
          <w:rFonts w:ascii="Times New Roman" w:hAnsi="Times New Roman"/>
        </w:rPr>
        <w:t>) рублей</w:t>
      </w:r>
      <w:r w:rsidR="00266C03" w:rsidRPr="00413055">
        <w:rPr>
          <w:rFonts w:ascii="Times New Roman" w:hAnsi="Times New Roman"/>
        </w:rPr>
        <w:t xml:space="preserve">  _____ копеек</w:t>
      </w:r>
      <w:r w:rsidRPr="00413055">
        <w:rPr>
          <w:rFonts w:ascii="Times New Roman" w:hAnsi="Times New Roman"/>
        </w:rPr>
        <w:t>.</w:t>
      </w:r>
    </w:p>
    <w:p w:rsidR="00266C03" w:rsidRPr="00413055" w:rsidRDefault="00104A64" w:rsidP="00266C03">
      <w:pPr>
        <w:ind w:firstLine="567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По окончании выполнения работ, предусмотренных 2 этапом, Заказчик на основании подписанного Акта выполненных работ перечисляет </w:t>
      </w:r>
      <w:r w:rsidR="00931681" w:rsidRPr="00413055">
        <w:rPr>
          <w:rFonts w:ascii="Times New Roman" w:hAnsi="Times New Roman"/>
        </w:rPr>
        <w:t>Исполнителю</w:t>
      </w:r>
      <w:r w:rsidR="00266C03" w:rsidRPr="00413055">
        <w:rPr>
          <w:rFonts w:ascii="Times New Roman" w:hAnsi="Times New Roman"/>
        </w:rPr>
        <w:t xml:space="preserve"> ______________(_______________) рублей  _____ копеек.</w:t>
      </w:r>
    </w:p>
    <w:p w:rsidR="00BB3755" w:rsidRPr="00413055" w:rsidRDefault="00BB3755" w:rsidP="00266C03">
      <w:pPr>
        <w:ind w:firstLine="567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2.6. Обязанность Заказчика по оплате считается исполненной со дня поступления денежных средств на расчетный счет </w:t>
      </w:r>
      <w:r w:rsidR="00931681" w:rsidRPr="00413055">
        <w:rPr>
          <w:rFonts w:ascii="Times New Roman" w:hAnsi="Times New Roman"/>
        </w:rPr>
        <w:t>Исполнителя</w:t>
      </w:r>
      <w:r w:rsidRPr="00413055">
        <w:rPr>
          <w:rFonts w:ascii="Times New Roman" w:hAnsi="Times New Roman"/>
        </w:rPr>
        <w:t>.</w:t>
      </w:r>
    </w:p>
    <w:p w:rsidR="000F31D8" w:rsidRPr="00413055" w:rsidRDefault="000F31D8" w:rsidP="000F31D8">
      <w:pPr>
        <w:ind w:firstLine="567"/>
        <w:jc w:val="both"/>
        <w:rPr>
          <w:rFonts w:ascii="Times New Roman" w:hAnsi="Times New Roman"/>
        </w:rPr>
      </w:pPr>
    </w:p>
    <w:p w:rsidR="00BB3755" w:rsidRPr="00413055" w:rsidRDefault="00BB3755">
      <w:pPr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413055">
        <w:rPr>
          <w:rFonts w:ascii="Times New Roman" w:hAnsi="Times New Roman"/>
          <w:b/>
        </w:rPr>
        <w:t>ОБЯЗАННОСТИ СТОРОН</w:t>
      </w:r>
    </w:p>
    <w:p w:rsidR="00D56B65" w:rsidRPr="00413055" w:rsidRDefault="00D56B65" w:rsidP="00D56B65">
      <w:pPr>
        <w:ind w:firstLine="567"/>
        <w:jc w:val="both"/>
        <w:rPr>
          <w:rFonts w:ascii="Times New Roman" w:hAnsi="Times New Roman"/>
          <w:b/>
        </w:rPr>
      </w:pPr>
      <w:r w:rsidRPr="00413055">
        <w:rPr>
          <w:rFonts w:ascii="Times New Roman" w:hAnsi="Times New Roman"/>
          <w:b/>
        </w:rPr>
        <w:t>Обязанности Исполнителя:</w:t>
      </w:r>
    </w:p>
    <w:p w:rsidR="00D56B65" w:rsidRPr="00413055" w:rsidRDefault="00D56B65" w:rsidP="00091899">
      <w:pPr>
        <w:ind w:firstLine="709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3.1. Исполнитель обязан выполнять работы по техническому обслуживанию в полном объеме, своевременно и качественно в соответствии с Приложениями №1, № 2 и № 3 к настоящему Договору. </w:t>
      </w:r>
    </w:p>
    <w:p w:rsidR="00D56B65" w:rsidRPr="00413055" w:rsidRDefault="00091899" w:rsidP="00091899">
      <w:pPr>
        <w:ind w:firstLine="709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3.2. Исполнитель обязан </w:t>
      </w:r>
      <w:r w:rsidR="00D56B65" w:rsidRPr="00413055">
        <w:rPr>
          <w:rFonts w:ascii="Times New Roman" w:hAnsi="Times New Roman"/>
        </w:rPr>
        <w:t>ставить в известность Заказчика о необходимости проведения дополнительных работ</w:t>
      </w:r>
      <w:r w:rsidRPr="00413055">
        <w:rPr>
          <w:rFonts w:ascii="Times New Roman" w:hAnsi="Times New Roman"/>
        </w:rPr>
        <w:t>.</w:t>
      </w:r>
    </w:p>
    <w:p w:rsidR="00091899" w:rsidRPr="00413055" w:rsidRDefault="00091899" w:rsidP="00091899">
      <w:pPr>
        <w:ind w:firstLine="709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3.3. Исполнитель обязан перед началом выполнения работ по техническому обслуживанию согласовать с Заказчиком наименование, количество поставляемых запасных частей и расходных материалов, необходимых для проведения технического обслуживания.</w:t>
      </w:r>
    </w:p>
    <w:p w:rsidR="00D56B65" w:rsidRPr="00413055" w:rsidRDefault="00091899" w:rsidP="00091899">
      <w:pPr>
        <w:ind w:firstLine="709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3.4. Исполнитель обязан </w:t>
      </w:r>
      <w:r w:rsidR="00D56B65" w:rsidRPr="00413055">
        <w:rPr>
          <w:rFonts w:ascii="Times New Roman" w:hAnsi="Times New Roman"/>
        </w:rPr>
        <w:t>соблюдать при техническом обслуживании технологию производства работ, определе</w:t>
      </w:r>
      <w:r w:rsidR="00D56B65" w:rsidRPr="00413055">
        <w:rPr>
          <w:rFonts w:ascii="Times New Roman" w:hAnsi="Times New Roman"/>
        </w:rPr>
        <w:t>н</w:t>
      </w:r>
      <w:r w:rsidRPr="00413055">
        <w:rPr>
          <w:rFonts w:ascii="Times New Roman" w:hAnsi="Times New Roman"/>
        </w:rPr>
        <w:t>ную СНиП.</w:t>
      </w:r>
    </w:p>
    <w:p w:rsidR="00091899" w:rsidRPr="00413055" w:rsidRDefault="00091899" w:rsidP="00091899">
      <w:pPr>
        <w:ind w:firstLine="709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3.5. Исполнитель обязан качественно выполнять работы по техническому обслуживанию и гарантировать безаварийную эксплуатацию оборудования до очередного технического обслуживания. </w:t>
      </w:r>
    </w:p>
    <w:p w:rsidR="00091899" w:rsidRPr="00413055" w:rsidRDefault="00091899" w:rsidP="00091899">
      <w:pPr>
        <w:ind w:firstLine="709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3.6. При выполнении работ по техническому обслуживанию Исполнитель обязан соблюдать правила техники безопасности и противопожарной охраны, а также требования законодательства Российской Федерации по охране окружающей среды.</w:t>
      </w:r>
    </w:p>
    <w:p w:rsidR="00C8364B" w:rsidRPr="00413055" w:rsidRDefault="00091899" w:rsidP="00F35F42">
      <w:pPr>
        <w:ind w:firstLine="709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3.7. Исполнитель обязан выполнить работы по техническому обслуживанию в согласованные с Заказчиком сроки, с учетом периодов по </w:t>
      </w:r>
      <w:r w:rsidR="00B41F68" w:rsidRPr="00413055">
        <w:rPr>
          <w:rFonts w:ascii="Times New Roman" w:hAnsi="Times New Roman"/>
        </w:rPr>
        <w:t>техническому обслуживанию,</w:t>
      </w:r>
      <w:r w:rsidRPr="00413055">
        <w:rPr>
          <w:rFonts w:ascii="Times New Roman" w:hAnsi="Times New Roman"/>
        </w:rPr>
        <w:t xml:space="preserve"> установленных в Приложении № </w:t>
      </w:r>
      <w:r w:rsidR="00B41F68" w:rsidRPr="00413055">
        <w:rPr>
          <w:rFonts w:ascii="Times New Roman" w:hAnsi="Times New Roman"/>
        </w:rPr>
        <w:t>3</w:t>
      </w:r>
      <w:r w:rsidRPr="00413055">
        <w:rPr>
          <w:rFonts w:ascii="Times New Roman" w:hAnsi="Times New Roman"/>
        </w:rPr>
        <w:t xml:space="preserve"> к настоящему Договору.</w:t>
      </w:r>
    </w:p>
    <w:p w:rsidR="00C8364B" w:rsidRPr="00413055" w:rsidRDefault="00C8364B" w:rsidP="00C8364B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3.</w:t>
      </w:r>
      <w:r w:rsidR="00F35F42" w:rsidRPr="00413055">
        <w:rPr>
          <w:rFonts w:ascii="Times New Roman" w:hAnsi="Times New Roman"/>
        </w:rPr>
        <w:t>8</w:t>
      </w:r>
      <w:r w:rsidRPr="00413055">
        <w:rPr>
          <w:rFonts w:ascii="Times New Roman" w:hAnsi="Times New Roman"/>
        </w:rPr>
        <w:t>. Исполнитель обязан информировать Заказчика обо всех технических изменениях в технической док</w:t>
      </w:r>
      <w:r w:rsidRPr="00413055">
        <w:rPr>
          <w:rFonts w:ascii="Times New Roman" w:hAnsi="Times New Roman"/>
        </w:rPr>
        <w:t>у</w:t>
      </w:r>
      <w:r w:rsidRPr="00413055">
        <w:rPr>
          <w:rFonts w:ascii="Times New Roman" w:hAnsi="Times New Roman"/>
        </w:rPr>
        <w:t>ментации, влияющих на техническое обслуживание системы. Направлять с учетом этих изменений соответствующую техническую документацию в сроки, согласованные между сторонами настоящего Договора.</w:t>
      </w:r>
    </w:p>
    <w:p w:rsidR="000C0C6D" w:rsidRPr="00413055" w:rsidRDefault="00091899" w:rsidP="000C0C6D">
      <w:pPr>
        <w:ind w:firstLine="709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3.</w:t>
      </w:r>
      <w:r w:rsidR="00F35F42" w:rsidRPr="00413055">
        <w:rPr>
          <w:rFonts w:ascii="Times New Roman" w:hAnsi="Times New Roman"/>
        </w:rPr>
        <w:t>9</w:t>
      </w:r>
      <w:r w:rsidRPr="00413055">
        <w:rPr>
          <w:rFonts w:ascii="Times New Roman" w:hAnsi="Times New Roman"/>
        </w:rPr>
        <w:t>. </w:t>
      </w:r>
      <w:r w:rsidR="00B41F68" w:rsidRPr="00413055">
        <w:rPr>
          <w:rFonts w:ascii="Times New Roman" w:hAnsi="Times New Roman"/>
        </w:rPr>
        <w:t>Исполнитель</w:t>
      </w:r>
      <w:r w:rsidRPr="00413055">
        <w:rPr>
          <w:rFonts w:ascii="Times New Roman" w:hAnsi="Times New Roman"/>
        </w:rPr>
        <w:t xml:space="preserve"> осуществляет консультирование Заказчика по вопросам эксплуатации </w:t>
      </w:r>
      <w:r w:rsidR="00B41F68" w:rsidRPr="00413055">
        <w:rPr>
          <w:rFonts w:ascii="Times New Roman" w:hAnsi="Times New Roman"/>
        </w:rPr>
        <w:t xml:space="preserve">АПС и СОУЭ </w:t>
      </w:r>
      <w:r w:rsidRPr="00413055">
        <w:rPr>
          <w:rFonts w:ascii="Times New Roman" w:hAnsi="Times New Roman"/>
        </w:rPr>
        <w:t xml:space="preserve"> в период действия Договора в любое время</w:t>
      </w:r>
      <w:r w:rsidR="000C0C6D" w:rsidRPr="00413055">
        <w:rPr>
          <w:rFonts w:ascii="Times New Roman" w:hAnsi="Times New Roman"/>
        </w:rPr>
        <w:t>.</w:t>
      </w:r>
    </w:p>
    <w:p w:rsidR="000C0C6D" w:rsidRPr="00413055" w:rsidRDefault="00C8364B" w:rsidP="000C0C6D">
      <w:pPr>
        <w:ind w:firstLine="709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3.1</w:t>
      </w:r>
      <w:r w:rsidR="00F35F42" w:rsidRPr="00413055">
        <w:rPr>
          <w:rFonts w:ascii="Times New Roman" w:hAnsi="Times New Roman"/>
        </w:rPr>
        <w:t>0</w:t>
      </w:r>
      <w:r w:rsidR="000C0C6D" w:rsidRPr="00413055">
        <w:rPr>
          <w:rFonts w:ascii="Times New Roman" w:hAnsi="Times New Roman"/>
        </w:rPr>
        <w:t xml:space="preserve">. Исполнитель </w:t>
      </w:r>
      <w:r w:rsidR="00D56B65" w:rsidRPr="00413055">
        <w:rPr>
          <w:rFonts w:ascii="Times New Roman" w:hAnsi="Times New Roman"/>
        </w:rPr>
        <w:t>принима</w:t>
      </w:r>
      <w:r w:rsidR="000C0C6D" w:rsidRPr="00413055">
        <w:rPr>
          <w:rFonts w:ascii="Times New Roman" w:hAnsi="Times New Roman"/>
        </w:rPr>
        <w:t>ет</w:t>
      </w:r>
      <w:r w:rsidR="00D56B65" w:rsidRPr="00413055">
        <w:rPr>
          <w:rFonts w:ascii="Times New Roman" w:hAnsi="Times New Roman"/>
        </w:rPr>
        <w:t xml:space="preserve"> все меры для обеспечения сохранности имущества Заказчика и нес</w:t>
      </w:r>
      <w:r w:rsidR="000C0C6D" w:rsidRPr="00413055">
        <w:rPr>
          <w:rFonts w:ascii="Times New Roman" w:hAnsi="Times New Roman"/>
        </w:rPr>
        <w:t>ет</w:t>
      </w:r>
      <w:r w:rsidR="00D56B65" w:rsidRPr="00413055">
        <w:rPr>
          <w:rFonts w:ascii="Times New Roman" w:hAnsi="Times New Roman"/>
        </w:rPr>
        <w:t xml:space="preserve"> м</w:t>
      </w:r>
      <w:r w:rsidR="00D56B65" w:rsidRPr="00413055">
        <w:rPr>
          <w:rFonts w:ascii="Times New Roman" w:hAnsi="Times New Roman"/>
        </w:rPr>
        <w:t>а</w:t>
      </w:r>
      <w:r w:rsidR="00D56B65" w:rsidRPr="00413055">
        <w:rPr>
          <w:rFonts w:ascii="Times New Roman" w:hAnsi="Times New Roman"/>
        </w:rPr>
        <w:t>териальную ответственность за всякое упущение, повлекшее за собой повреждение этого имущества</w:t>
      </w:r>
      <w:r w:rsidR="000C0C6D" w:rsidRPr="00413055">
        <w:rPr>
          <w:rFonts w:ascii="Times New Roman" w:hAnsi="Times New Roman"/>
        </w:rPr>
        <w:t>.</w:t>
      </w:r>
    </w:p>
    <w:p w:rsidR="00D56B65" w:rsidRPr="00413055" w:rsidRDefault="000C0C6D" w:rsidP="000C0C6D">
      <w:pPr>
        <w:ind w:firstLine="709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3.</w:t>
      </w:r>
      <w:r w:rsidR="00C8364B" w:rsidRPr="00413055">
        <w:rPr>
          <w:rFonts w:ascii="Times New Roman" w:hAnsi="Times New Roman"/>
        </w:rPr>
        <w:t>1</w:t>
      </w:r>
      <w:r w:rsidR="00F35F42" w:rsidRPr="00413055">
        <w:rPr>
          <w:rFonts w:ascii="Times New Roman" w:hAnsi="Times New Roman"/>
        </w:rPr>
        <w:t>1</w:t>
      </w:r>
      <w:r w:rsidRPr="00413055">
        <w:rPr>
          <w:rFonts w:ascii="Times New Roman" w:hAnsi="Times New Roman"/>
        </w:rPr>
        <w:t xml:space="preserve">. Исполнитель обязан </w:t>
      </w:r>
      <w:r w:rsidR="00D56B65" w:rsidRPr="00413055">
        <w:rPr>
          <w:rFonts w:ascii="Times New Roman" w:hAnsi="Times New Roman"/>
        </w:rPr>
        <w:t xml:space="preserve">не менее чем за </w:t>
      </w:r>
      <w:r w:rsidR="0044416C" w:rsidRPr="00413055">
        <w:rPr>
          <w:rFonts w:ascii="Times New Roman" w:hAnsi="Times New Roman"/>
        </w:rPr>
        <w:t xml:space="preserve">2 </w:t>
      </w:r>
      <w:r w:rsidRPr="00413055">
        <w:rPr>
          <w:rFonts w:ascii="Times New Roman" w:hAnsi="Times New Roman"/>
        </w:rPr>
        <w:t xml:space="preserve">рабочих </w:t>
      </w:r>
      <w:r w:rsidR="0044416C" w:rsidRPr="00413055">
        <w:rPr>
          <w:rFonts w:ascii="Times New Roman" w:hAnsi="Times New Roman"/>
        </w:rPr>
        <w:t xml:space="preserve">дня </w:t>
      </w:r>
      <w:r w:rsidR="00D56B65" w:rsidRPr="00413055">
        <w:rPr>
          <w:rFonts w:ascii="Times New Roman" w:hAnsi="Times New Roman"/>
        </w:rPr>
        <w:t>предупредить Заказчика о предстоящей проверке, для прису</w:t>
      </w:r>
      <w:r w:rsidR="00D56B65" w:rsidRPr="00413055">
        <w:rPr>
          <w:rFonts w:ascii="Times New Roman" w:hAnsi="Times New Roman"/>
        </w:rPr>
        <w:t>т</w:t>
      </w:r>
      <w:r w:rsidR="00D56B65" w:rsidRPr="00413055">
        <w:rPr>
          <w:rFonts w:ascii="Times New Roman" w:hAnsi="Times New Roman"/>
        </w:rPr>
        <w:t>ствия ответственного сотрудника Заказчика, назначенного приказом, для согласования Акта оказанных услуг, заполнения «Журнала регистрации работ по техническому обсл</w:t>
      </w:r>
      <w:r w:rsidR="00D56B65" w:rsidRPr="00413055">
        <w:rPr>
          <w:rFonts w:ascii="Times New Roman" w:hAnsi="Times New Roman"/>
        </w:rPr>
        <w:t>у</w:t>
      </w:r>
      <w:r w:rsidR="00D56B65" w:rsidRPr="00413055">
        <w:rPr>
          <w:rFonts w:ascii="Times New Roman" w:hAnsi="Times New Roman"/>
        </w:rPr>
        <w:t>живанию и текущему ремонту систем (установок) пожарной автоматики».</w:t>
      </w:r>
    </w:p>
    <w:p w:rsidR="00C8364B" w:rsidRPr="00413055" w:rsidRDefault="00F35F42" w:rsidP="00C8364B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3.12</w:t>
      </w:r>
      <w:r w:rsidR="00C8364B" w:rsidRPr="00413055">
        <w:rPr>
          <w:rFonts w:ascii="Times New Roman" w:hAnsi="Times New Roman"/>
        </w:rPr>
        <w:t>. Исполнитель обязуется не разглашать сведения об обслуживаемых системах, других системах охраны, в</w:t>
      </w:r>
      <w:r w:rsidR="00C8364B" w:rsidRPr="00413055">
        <w:rPr>
          <w:rFonts w:ascii="Times New Roman" w:hAnsi="Times New Roman"/>
        </w:rPr>
        <w:t>и</w:t>
      </w:r>
      <w:r w:rsidR="00C8364B" w:rsidRPr="00413055">
        <w:rPr>
          <w:rFonts w:ascii="Times New Roman" w:hAnsi="Times New Roman"/>
        </w:rPr>
        <w:t>деонаблюдения и пожарной сигнализации, установленных на объекте, а также о ставших известными сведениях в процессе выполнения работ, о сотрудниках Заказчика.</w:t>
      </w:r>
    </w:p>
    <w:p w:rsidR="00876F0C" w:rsidRPr="00413055" w:rsidRDefault="00876F0C" w:rsidP="00876F0C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3.13. За отдельную плату по дополнительному договору Исполнителем по мере необходим</w:t>
      </w:r>
      <w:r w:rsidRPr="00413055">
        <w:rPr>
          <w:rFonts w:ascii="Times New Roman" w:hAnsi="Times New Roman"/>
        </w:rPr>
        <w:t>о</w:t>
      </w:r>
      <w:r w:rsidRPr="00413055">
        <w:rPr>
          <w:rFonts w:ascii="Times New Roman" w:hAnsi="Times New Roman"/>
        </w:rPr>
        <w:t>сти производится:</w:t>
      </w:r>
    </w:p>
    <w:p w:rsidR="00876F0C" w:rsidRPr="00413055" w:rsidRDefault="00876F0C" w:rsidP="00876F0C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- монтаж новых систем и оборудования на объекте Заказчика;</w:t>
      </w:r>
    </w:p>
    <w:p w:rsidR="00876F0C" w:rsidRPr="00413055" w:rsidRDefault="00876F0C" w:rsidP="00876F0C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- восстановление работоспособности технических систем в случае их выхода из строя и повреждений по вине Заказчика или третьих лиц в процессе эксплуатации;</w:t>
      </w:r>
    </w:p>
    <w:p w:rsidR="00876F0C" w:rsidRPr="00413055" w:rsidRDefault="00876F0C" w:rsidP="00876F0C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- приобретение и замена выслуживших свой срок элементов питания (батареек, аккум</w:t>
      </w:r>
      <w:r w:rsidRPr="00413055">
        <w:rPr>
          <w:rFonts w:ascii="Times New Roman" w:hAnsi="Times New Roman"/>
        </w:rPr>
        <w:t>у</w:t>
      </w:r>
      <w:r w:rsidRPr="00413055">
        <w:rPr>
          <w:rFonts w:ascii="Times New Roman" w:hAnsi="Times New Roman"/>
        </w:rPr>
        <w:t>ляторов).</w:t>
      </w:r>
    </w:p>
    <w:p w:rsidR="000C0C6D" w:rsidRPr="00413055" w:rsidRDefault="000C0C6D" w:rsidP="000C0C6D">
      <w:pPr>
        <w:ind w:firstLine="720"/>
        <w:jc w:val="both"/>
        <w:rPr>
          <w:rFonts w:ascii="Times New Roman" w:hAnsi="Times New Roman"/>
          <w:b/>
        </w:rPr>
      </w:pPr>
      <w:r w:rsidRPr="00413055">
        <w:rPr>
          <w:rFonts w:ascii="Times New Roman" w:hAnsi="Times New Roman"/>
          <w:b/>
        </w:rPr>
        <w:t>Обязанности Заказчика:</w:t>
      </w:r>
    </w:p>
    <w:p w:rsidR="000C0C6D" w:rsidRPr="00413055" w:rsidRDefault="000C0C6D" w:rsidP="000C0C6D">
      <w:pPr>
        <w:ind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3.</w:t>
      </w:r>
      <w:r w:rsidR="00C8364B" w:rsidRPr="00413055">
        <w:rPr>
          <w:rFonts w:ascii="Times New Roman" w:hAnsi="Times New Roman"/>
        </w:rPr>
        <w:t>1</w:t>
      </w:r>
      <w:r w:rsidR="00876F0C" w:rsidRPr="00413055">
        <w:rPr>
          <w:rFonts w:ascii="Times New Roman" w:hAnsi="Times New Roman"/>
        </w:rPr>
        <w:t>4</w:t>
      </w:r>
      <w:r w:rsidRPr="00413055">
        <w:rPr>
          <w:rFonts w:ascii="Times New Roman" w:hAnsi="Times New Roman"/>
        </w:rPr>
        <w:t>.</w:t>
      </w:r>
      <w:r w:rsidRPr="00413055">
        <w:rPr>
          <w:rFonts w:ascii="Times New Roman" w:hAnsi="Times New Roman"/>
          <w:b/>
        </w:rPr>
        <w:t> </w:t>
      </w:r>
      <w:r w:rsidR="002C6E31" w:rsidRPr="00413055">
        <w:rPr>
          <w:rFonts w:ascii="Times New Roman" w:hAnsi="Times New Roman"/>
        </w:rPr>
        <w:t>Заказчик обязан</w:t>
      </w:r>
      <w:r w:rsidR="002C6E31" w:rsidRPr="00413055">
        <w:rPr>
          <w:rFonts w:ascii="Times New Roman" w:hAnsi="Times New Roman"/>
          <w:b/>
        </w:rPr>
        <w:t xml:space="preserve"> </w:t>
      </w:r>
      <w:r w:rsidR="002C6E31" w:rsidRPr="00413055">
        <w:rPr>
          <w:rFonts w:ascii="Times New Roman" w:hAnsi="Times New Roman"/>
        </w:rPr>
        <w:t>в</w:t>
      </w:r>
      <w:r w:rsidRPr="00413055">
        <w:rPr>
          <w:rFonts w:ascii="Times New Roman" w:hAnsi="Times New Roman"/>
        </w:rPr>
        <w:t xml:space="preserve">ыполнять требования эксплуатационной документации на </w:t>
      </w:r>
      <w:r w:rsidR="002C6E31" w:rsidRPr="00413055">
        <w:rPr>
          <w:rFonts w:ascii="Times New Roman" w:hAnsi="Times New Roman"/>
        </w:rPr>
        <w:t xml:space="preserve">АПС и </w:t>
      </w:r>
      <w:r w:rsidR="002C6E31" w:rsidRPr="00413055">
        <w:rPr>
          <w:rFonts w:ascii="Times New Roman" w:hAnsi="Times New Roman"/>
        </w:rPr>
        <w:lastRenderedPageBreak/>
        <w:t>СОУЭ</w:t>
      </w:r>
      <w:r w:rsidRPr="00413055">
        <w:rPr>
          <w:rFonts w:ascii="Times New Roman" w:hAnsi="Times New Roman"/>
        </w:rPr>
        <w:t xml:space="preserve">, обеспечить эксплуатацию </w:t>
      </w:r>
      <w:r w:rsidR="002C6E31" w:rsidRPr="00413055">
        <w:rPr>
          <w:rFonts w:ascii="Times New Roman" w:hAnsi="Times New Roman"/>
        </w:rPr>
        <w:t xml:space="preserve">АПС и СОУЭ </w:t>
      </w:r>
      <w:r w:rsidRPr="00413055">
        <w:rPr>
          <w:rFonts w:ascii="Times New Roman" w:hAnsi="Times New Roman"/>
        </w:rPr>
        <w:t xml:space="preserve">в соответствии с технической документацией. Выполнять рекомендации </w:t>
      </w:r>
      <w:r w:rsidR="002C6E31" w:rsidRPr="00413055">
        <w:rPr>
          <w:rFonts w:ascii="Times New Roman" w:hAnsi="Times New Roman"/>
        </w:rPr>
        <w:t>Исполнителя</w:t>
      </w:r>
      <w:r w:rsidRPr="00413055">
        <w:rPr>
          <w:rFonts w:ascii="Times New Roman" w:hAnsi="Times New Roman"/>
        </w:rPr>
        <w:t xml:space="preserve"> по вопросам эксплуатации </w:t>
      </w:r>
      <w:r w:rsidR="002C6E31" w:rsidRPr="00413055">
        <w:rPr>
          <w:rFonts w:ascii="Times New Roman" w:hAnsi="Times New Roman"/>
        </w:rPr>
        <w:t>АПС и СОУЭ</w:t>
      </w:r>
      <w:r w:rsidRPr="00413055">
        <w:rPr>
          <w:rFonts w:ascii="Times New Roman" w:hAnsi="Times New Roman"/>
        </w:rPr>
        <w:t>.</w:t>
      </w:r>
    </w:p>
    <w:p w:rsidR="000C0C6D" w:rsidRPr="00413055" w:rsidRDefault="000C0C6D" w:rsidP="000C0C6D">
      <w:pPr>
        <w:ind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3.</w:t>
      </w:r>
      <w:r w:rsidR="00C8364B" w:rsidRPr="00413055">
        <w:rPr>
          <w:rFonts w:ascii="Times New Roman" w:hAnsi="Times New Roman"/>
        </w:rPr>
        <w:t>1</w:t>
      </w:r>
      <w:r w:rsidR="00876F0C" w:rsidRPr="00413055">
        <w:rPr>
          <w:rFonts w:ascii="Times New Roman" w:hAnsi="Times New Roman"/>
        </w:rPr>
        <w:t>5</w:t>
      </w:r>
      <w:r w:rsidRPr="00413055">
        <w:rPr>
          <w:rFonts w:ascii="Times New Roman" w:hAnsi="Times New Roman"/>
        </w:rPr>
        <w:t xml:space="preserve">. Назначить ответственного представителя по месту нахождения </w:t>
      </w:r>
      <w:r w:rsidR="002C6E31" w:rsidRPr="00413055">
        <w:rPr>
          <w:rFonts w:ascii="Times New Roman" w:hAnsi="Times New Roman"/>
        </w:rPr>
        <w:t xml:space="preserve">АПС и СОУЭ  </w:t>
      </w:r>
      <w:r w:rsidRPr="00413055">
        <w:rPr>
          <w:rFonts w:ascii="Times New Roman" w:hAnsi="Times New Roman"/>
        </w:rPr>
        <w:t xml:space="preserve">для связи с </w:t>
      </w:r>
      <w:r w:rsidR="002C6E31" w:rsidRPr="00413055">
        <w:rPr>
          <w:rFonts w:ascii="Times New Roman" w:hAnsi="Times New Roman"/>
        </w:rPr>
        <w:t>Исполнителем</w:t>
      </w:r>
      <w:r w:rsidRPr="00413055">
        <w:rPr>
          <w:rFonts w:ascii="Times New Roman" w:hAnsi="Times New Roman"/>
        </w:rPr>
        <w:t xml:space="preserve"> и оформления необходимых документов.</w:t>
      </w:r>
    </w:p>
    <w:p w:rsidR="000C0C6D" w:rsidRPr="00413055" w:rsidRDefault="00C8364B" w:rsidP="000C0C6D">
      <w:pPr>
        <w:ind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3.</w:t>
      </w:r>
      <w:r w:rsidR="00876F0C" w:rsidRPr="00413055">
        <w:rPr>
          <w:rFonts w:ascii="Times New Roman" w:hAnsi="Times New Roman"/>
        </w:rPr>
        <w:t>16</w:t>
      </w:r>
      <w:r w:rsidR="000C0C6D" w:rsidRPr="00413055">
        <w:rPr>
          <w:rFonts w:ascii="Times New Roman" w:hAnsi="Times New Roman"/>
        </w:rPr>
        <w:t xml:space="preserve">. Заказчик должен обеспечить </w:t>
      </w:r>
      <w:r w:rsidR="007145F9" w:rsidRPr="00413055">
        <w:rPr>
          <w:rFonts w:ascii="Times New Roman" w:hAnsi="Times New Roman"/>
        </w:rPr>
        <w:t>Исполнителю</w:t>
      </w:r>
      <w:r w:rsidR="000C0C6D" w:rsidRPr="00413055">
        <w:rPr>
          <w:rFonts w:ascii="Times New Roman" w:hAnsi="Times New Roman"/>
        </w:rPr>
        <w:t xml:space="preserve"> необходимые условия для осуществления </w:t>
      </w:r>
      <w:r w:rsidR="007145F9" w:rsidRPr="00413055">
        <w:rPr>
          <w:rFonts w:ascii="Times New Roman" w:hAnsi="Times New Roman"/>
        </w:rPr>
        <w:t>технического обслуживания</w:t>
      </w:r>
      <w:r w:rsidR="000C0C6D" w:rsidRPr="00413055">
        <w:rPr>
          <w:rFonts w:ascii="Times New Roman" w:hAnsi="Times New Roman"/>
        </w:rPr>
        <w:t xml:space="preserve"> (допуск на объект, возможность выключения и обесточивания).</w:t>
      </w:r>
    </w:p>
    <w:p w:rsidR="000C0C6D" w:rsidRPr="00413055" w:rsidRDefault="00C8364B" w:rsidP="000C0C6D">
      <w:pPr>
        <w:ind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3.</w:t>
      </w:r>
      <w:r w:rsidR="00876F0C" w:rsidRPr="00413055">
        <w:rPr>
          <w:rFonts w:ascii="Times New Roman" w:hAnsi="Times New Roman"/>
        </w:rPr>
        <w:t>17</w:t>
      </w:r>
      <w:r w:rsidR="000C0C6D" w:rsidRPr="00413055">
        <w:rPr>
          <w:rFonts w:ascii="Times New Roman" w:hAnsi="Times New Roman"/>
        </w:rPr>
        <w:t xml:space="preserve">. Заказчик обязан незамедлительно информировать </w:t>
      </w:r>
      <w:r w:rsidR="0044497B" w:rsidRPr="00413055">
        <w:rPr>
          <w:rFonts w:ascii="Times New Roman" w:hAnsi="Times New Roman"/>
        </w:rPr>
        <w:t>Исполнителя</w:t>
      </w:r>
      <w:r w:rsidR="000C0C6D" w:rsidRPr="00413055">
        <w:rPr>
          <w:rFonts w:ascii="Times New Roman" w:hAnsi="Times New Roman"/>
        </w:rPr>
        <w:t xml:space="preserve"> обо всех работах, выполненных им са</w:t>
      </w:r>
      <w:r w:rsidR="0044497B" w:rsidRPr="00413055">
        <w:rPr>
          <w:rFonts w:ascii="Times New Roman" w:hAnsi="Times New Roman"/>
        </w:rPr>
        <w:t>мостоятельно. При этом Исполнитель</w:t>
      </w:r>
      <w:r w:rsidR="000C0C6D" w:rsidRPr="00413055">
        <w:rPr>
          <w:rFonts w:ascii="Times New Roman" w:hAnsi="Times New Roman"/>
        </w:rPr>
        <w:t xml:space="preserve"> не несет ответственность перед Заказчиком за качество исполнения таких работ.</w:t>
      </w:r>
    </w:p>
    <w:p w:rsidR="0044497B" w:rsidRPr="00413055" w:rsidRDefault="00C8364B" w:rsidP="0044497B">
      <w:pPr>
        <w:ind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3.</w:t>
      </w:r>
      <w:r w:rsidR="00876F0C" w:rsidRPr="00413055">
        <w:rPr>
          <w:rFonts w:ascii="Times New Roman" w:hAnsi="Times New Roman"/>
        </w:rPr>
        <w:t>18</w:t>
      </w:r>
      <w:r w:rsidR="000C0C6D" w:rsidRPr="00413055">
        <w:rPr>
          <w:rFonts w:ascii="Times New Roman" w:hAnsi="Times New Roman"/>
        </w:rPr>
        <w:t xml:space="preserve">. Заказчик обязан своевременно оплачивать работы, выполненные </w:t>
      </w:r>
      <w:r w:rsidR="0044497B" w:rsidRPr="00413055">
        <w:rPr>
          <w:rFonts w:ascii="Times New Roman" w:hAnsi="Times New Roman"/>
        </w:rPr>
        <w:t>Исполнителем</w:t>
      </w:r>
      <w:r w:rsidR="000C0C6D" w:rsidRPr="00413055">
        <w:rPr>
          <w:rFonts w:ascii="Times New Roman" w:hAnsi="Times New Roman"/>
        </w:rPr>
        <w:t xml:space="preserve"> по </w:t>
      </w:r>
      <w:r w:rsidR="0044497B" w:rsidRPr="00413055">
        <w:rPr>
          <w:rFonts w:ascii="Times New Roman" w:hAnsi="Times New Roman"/>
        </w:rPr>
        <w:t>техническому обслуживанию АПС и СОУЭ</w:t>
      </w:r>
      <w:r w:rsidR="000C0C6D" w:rsidRPr="00413055">
        <w:rPr>
          <w:rFonts w:ascii="Times New Roman" w:hAnsi="Times New Roman"/>
        </w:rPr>
        <w:t xml:space="preserve">. </w:t>
      </w:r>
    </w:p>
    <w:p w:rsidR="0044497B" w:rsidRPr="00413055" w:rsidRDefault="00C8364B" w:rsidP="0044497B">
      <w:pPr>
        <w:ind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3.</w:t>
      </w:r>
      <w:r w:rsidR="00876F0C" w:rsidRPr="00413055">
        <w:rPr>
          <w:rFonts w:ascii="Times New Roman" w:hAnsi="Times New Roman"/>
        </w:rPr>
        <w:t>19</w:t>
      </w:r>
      <w:r w:rsidR="0044497B" w:rsidRPr="00413055">
        <w:rPr>
          <w:rFonts w:ascii="Times New Roman" w:hAnsi="Times New Roman"/>
        </w:rPr>
        <w:t xml:space="preserve">. Заказчик обязан </w:t>
      </w:r>
      <w:r w:rsidR="00D56B65" w:rsidRPr="00413055">
        <w:rPr>
          <w:rFonts w:ascii="Times New Roman" w:hAnsi="Times New Roman"/>
        </w:rPr>
        <w:t>обеспечивать необходимые условия для сохранности оборудования, заблаговременно (за 5-10 дней) извещать Исполнителя о предстоящих ремонтных работах на объекте в охраняемых помещениях и принимать необходимые меры для защиты оборудования от загрязнений, повреждений, обрывов при покрасочных и иных ремонтных работ в пом</w:t>
      </w:r>
      <w:r w:rsidR="00D56B65" w:rsidRPr="00413055">
        <w:rPr>
          <w:rFonts w:ascii="Times New Roman" w:hAnsi="Times New Roman"/>
        </w:rPr>
        <w:t>е</w:t>
      </w:r>
      <w:r w:rsidR="00D56B65" w:rsidRPr="00413055">
        <w:rPr>
          <w:rFonts w:ascii="Times New Roman" w:hAnsi="Times New Roman"/>
        </w:rPr>
        <w:t>щениях</w:t>
      </w:r>
      <w:r w:rsidR="0044497B" w:rsidRPr="00413055">
        <w:rPr>
          <w:rFonts w:ascii="Times New Roman" w:hAnsi="Times New Roman"/>
        </w:rPr>
        <w:t>.</w:t>
      </w:r>
    </w:p>
    <w:p w:rsidR="00556D1D" w:rsidRPr="00413055" w:rsidRDefault="00C8364B" w:rsidP="00843B98">
      <w:pPr>
        <w:ind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3.</w:t>
      </w:r>
      <w:r w:rsidR="00876F0C" w:rsidRPr="00413055">
        <w:rPr>
          <w:rFonts w:ascii="Times New Roman" w:hAnsi="Times New Roman"/>
        </w:rPr>
        <w:t>20</w:t>
      </w:r>
      <w:r w:rsidR="0044497B" w:rsidRPr="00413055">
        <w:rPr>
          <w:rFonts w:ascii="Times New Roman" w:hAnsi="Times New Roman"/>
        </w:rPr>
        <w:t xml:space="preserve">. Заказчик обязан </w:t>
      </w:r>
      <w:r w:rsidR="00D56B65" w:rsidRPr="00413055">
        <w:rPr>
          <w:rFonts w:ascii="Times New Roman" w:hAnsi="Times New Roman"/>
        </w:rPr>
        <w:t>обеспечить присутствие ответственного сотрудника Заказчика, назначенного прик</w:t>
      </w:r>
      <w:r w:rsidR="00D56B65" w:rsidRPr="00413055">
        <w:rPr>
          <w:rFonts w:ascii="Times New Roman" w:hAnsi="Times New Roman"/>
        </w:rPr>
        <w:t>а</w:t>
      </w:r>
      <w:r w:rsidR="00D56B65" w:rsidRPr="00413055">
        <w:rPr>
          <w:rFonts w:ascii="Times New Roman" w:hAnsi="Times New Roman"/>
        </w:rPr>
        <w:t>зом, для подписания Акта оказанных услуг, заполнения «Эксплуатационного журнала системы пожарной автоматики».</w:t>
      </w:r>
    </w:p>
    <w:p w:rsidR="00556D1D" w:rsidRPr="00413055" w:rsidRDefault="00556D1D" w:rsidP="00BC71A3">
      <w:pPr>
        <w:ind w:right="-1" w:firstLine="720"/>
        <w:jc w:val="both"/>
        <w:rPr>
          <w:rFonts w:ascii="Times New Roman" w:hAnsi="Times New Roman"/>
        </w:rPr>
      </w:pPr>
    </w:p>
    <w:p w:rsidR="00BB3755" w:rsidRPr="00413055" w:rsidRDefault="00BB3755" w:rsidP="00556D1D">
      <w:pPr>
        <w:pStyle w:val="af0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413055">
        <w:rPr>
          <w:rFonts w:ascii="Times New Roman" w:hAnsi="Times New Roman"/>
          <w:b/>
        </w:rPr>
        <w:t>ПОРЯДОК ВЫПОЛНЕНИЯ РАБОТ</w:t>
      </w:r>
    </w:p>
    <w:p w:rsidR="00BB3755" w:rsidRPr="00413055" w:rsidRDefault="00BB3755" w:rsidP="00C8364B">
      <w:pPr>
        <w:ind w:firstLine="709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4.1. Работы по </w:t>
      </w:r>
      <w:r w:rsidR="00C8364B" w:rsidRPr="00413055">
        <w:rPr>
          <w:rFonts w:ascii="Times New Roman" w:hAnsi="Times New Roman"/>
        </w:rPr>
        <w:t>техническому обслуживанию АПС и СОУЭ</w:t>
      </w:r>
      <w:r w:rsidRPr="00413055">
        <w:rPr>
          <w:rFonts w:ascii="Times New Roman" w:hAnsi="Times New Roman"/>
        </w:rPr>
        <w:t xml:space="preserve"> выполняются </w:t>
      </w:r>
      <w:r w:rsidR="00C8364B" w:rsidRPr="00413055">
        <w:rPr>
          <w:rFonts w:ascii="Times New Roman" w:hAnsi="Times New Roman"/>
        </w:rPr>
        <w:t>Исполнителем</w:t>
      </w:r>
      <w:r w:rsidRPr="00413055">
        <w:rPr>
          <w:rFonts w:ascii="Times New Roman" w:hAnsi="Times New Roman"/>
        </w:rPr>
        <w:t xml:space="preserve"> согласно Приложению №</w:t>
      </w:r>
      <w:r w:rsidR="00843B98" w:rsidRPr="00413055">
        <w:rPr>
          <w:rFonts w:ascii="Times New Roman" w:hAnsi="Times New Roman"/>
        </w:rPr>
        <w:t xml:space="preserve"> </w:t>
      </w:r>
      <w:r w:rsidRPr="00413055">
        <w:rPr>
          <w:rFonts w:ascii="Times New Roman" w:hAnsi="Times New Roman"/>
        </w:rPr>
        <w:t>1</w:t>
      </w:r>
      <w:r w:rsidR="00C8364B" w:rsidRPr="00413055">
        <w:rPr>
          <w:rFonts w:ascii="Times New Roman" w:hAnsi="Times New Roman"/>
        </w:rPr>
        <w:t xml:space="preserve"> и № 2</w:t>
      </w:r>
      <w:r w:rsidRPr="00413055">
        <w:rPr>
          <w:rFonts w:ascii="Times New Roman" w:hAnsi="Times New Roman"/>
        </w:rPr>
        <w:t xml:space="preserve"> к настоящему Договору. Факт выполнения работ по </w:t>
      </w:r>
      <w:r w:rsidR="00C8364B" w:rsidRPr="00413055">
        <w:rPr>
          <w:rFonts w:ascii="Times New Roman" w:hAnsi="Times New Roman"/>
        </w:rPr>
        <w:t>техническому обслуживанию</w:t>
      </w:r>
      <w:r w:rsidRPr="00413055">
        <w:rPr>
          <w:rFonts w:ascii="Times New Roman" w:hAnsi="Times New Roman"/>
        </w:rPr>
        <w:t xml:space="preserve"> подтверждается Актом выполненных работ и </w:t>
      </w:r>
      <w:r w:rsidR="00C8364B" w:rsidRPr="00413055">
        <w:rPr>
          <w:rFonts w:ascii="Times New Roman" w:hAnsi="Times New Roman"/>
        </w:rPr>
        <w:t>заполнением «Журнала регистрации работ по техническому обсл</w:t>
      </w:r>
      <w:r w:rsidR="00C8364B" w:rsidRPr="00413055">
        <w:rPr>
          <w:rFonts w:ascii="Times New Roman" w:hAnsi="Times New Roman"/>
        </w:rPr>
        <w:t>у</w:t>
      </w:r>
      <w:r w:rsidR="00C8364B" w:rsidRPr="00413055">
        <w:rPr>
          <w:rFonts w:ascii="Times New Roman" w:hAnsi="Times New Roman"/>
        </w:rPr>
        <w:t>живанию и текущему ремонту систем (установок) пожарной автоматики».</w:t>
      </w:r>
    </w:p>
    <w:p w:rsidR="00BB3755" w:rsidRPr="00413055" w:rsidRDefault="00BB3755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4.2. Если в процессе выполнения работ </w:t>
      </w:r>
      <w:r w:rsidR="00C8364B" w:rsidRPr="00413055">
        <w:rPr>
          <w:rFonts w:ascii="Times New Roman" w:hAnsi="Times New Roman"/>
        </w:rPr>
        <w:t xml:space="preserve">по техническому обслуживанию АПС и СОУЭ </w:t>
      </w:r>
      <w:r w:rsidRPr="00413055">
        <w:rPr>
          <w:rFonts w:ascii="Times New Roman" w:hAnsi="Times New Roman"/>
        </w:rPr>
        <w:t xml:space="preserve">для конкретного оборудования выявлена невозможность или экономическая нецелесообразность дальнейшего выполнения работ для такой единицы оборудования, </w:t>
      </w:r>
      <w:r w:rsidR="00C8364B" w:rsidRPr="00413055">
        <w:rPr>
          <w:rFonts w:ascii="Times New Roman" w:hAnsi="Times New Roman"/>
        </w:rPr>
        <w:t>Исполнитель</w:t>
      </w:r>
      <w:r w:rsidRPr="00413055">
        <w:rPr>
          <w:rFonts w:ascii="Times New Roman" w:hAnsi="Times New Roman"/>
        </w:rPr>
        <w:t xml:space="preserve"> обязан временно приостановить выполнение работ, письменно уведомив Заказчика о причинах приостановления работ по</w:t>
      </w:r>
      <w:r w:rsidR="00C8364B" w:rsidRPr="00413055">
        <w:rPr>
          <w:rFonts w:ascii="Times New Roman" w:hAnsi="Times New Roman"/>
        </w:rPr>
        <w:t xml:space="preserve"> техническому обслуживанию АПС и СОУЭ</w:t>
      </w:r>
      <w:r w:rsidRPr="00413055">
        <w:rPr>
          <w:rFonts w:ascii="Times New Roman" w:hAnsi="Times New Roman"/>
        </w:rPr>
        <w:t>.</w:t>
      </w:r>
    </w:p>
    <w:p w:rsidR="00BB3755" w:rsidRPr="00413055" w:rsidRDefault="00BB3755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4.3. Работы </w:t>
      </w:r>
      <w:r w:rsidR="00C8364B" w:rsidRPr="00413055">
        <w:rPr>
          <w:rFonts w:ascii="Times New Roman" w:hAnsi="Times New Roman"/>
        </w:rPr>
        <w:t xml:space="preserve">по техническому обслуживанию АПС и СОУЭ </w:t>
      </w:r>
      <w:r w:rsidRPr="00413055">
        <w:rPr>
          <w:rFonts w:ascii="Times New Roman" w:hAnsi="Times New Roman"/>
        </w:rPr>
        <w:t>должны быть выполнены без нарушения рабочего режима и производственного процесса Заказчика с соблюдением техники безопасности.</w:t>
      </w:r>
    </w:p>
    <w:p w:rsidR="00BB3755" w:rsidRPr="00413055" w:rsidRDefault="00BB3755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4.4. Работы </w:t>
      </w:r>
      <w:r w:rsidR="00C8364B" w:rsidRPr="00413055">
        <w:rPr>
          <w:rFonts w:ascii="Times New Roman" w:hAnsi="Times New Roman"/>
        </w:rPr>
        <w:t xml:space="preserve">по техническому обслуживанию АПС и СОУЭ </w:t>
      </w:r>
      <w:r w:rsidRPr="00413055">
        <w:rPr>
          <w:rFonts w:ascii="Times New Roman" w:hAnsi="Times New Roman"/>
        </w:rPr>
        <w:t xml:space="preserve">должны быть выполнены качественно и гарантировать безаварийную эксплуатацию </w:t>
      </w:r>
      <w:r w:rsidR="00C8364B" w:rsidRPr="00413055">
        <w:rPr>
          <w:rFonts w:ascii="Times New Roman" w:hAnsi="Times New Roman"/>
        </w:rPr>
        <w:t>АПС и СОУЭ</w:t>
      </w:r>
      <w:r w:rsidRPr="00413055">
        <w:rPr>
          <w:rFonts w:ascii="Times New Roman" w:hAnsi="Times New Roman"/>
        </w:rPr>
        <w:t xml:space="preserve">, при условии выполнения Заказчиком правил и условий эксплуатации, согласно технической документации изготовителя </w:t>
      </w:r>
      <w:r w:rsidR="00C8364B" w:rsidRPr="00413055">
        <w:rPr>
          <w:rFonts w:ascii="Times New Roman" w:hAnsi="Times New Roman"/>
        </w:rPr>
        <w:t>АПС и СОУЭ</w:t>
      </w:r>
      <w:r w:rsidRPr="00413055">
        <w:rPr>
          <w:rFonts w:ascii="Times New Roman" w:hAnsi="Times New Roman"/>
        </w:rPr>
        <w:t>.</w:t>
      </w:r>
    </w:p>
    <w:p w:rsidR="00F35F42" w:rsidRPr="00413055" w:rsidRDefault="00F35F42" w:rsidP="00F35F42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4.5. Исполнитель обязан предоставить Заказчику Журнал регистрации работ по техническому обслуживанию и текущему ремонту систем (установок) пожарной автом</w:t>
      </w:r>
      <w:r w:rsidRPr="00413055">
        <w:rPr>
          <w:rFonts w:ascii="Times New Roman" w:hAnsi="Times New Roman"/>
        </w:rPr>
        <w:t>а</w:t>
      </w:r>
      <w:r w:rsidRPr="00413055">
        <w:rPr>
          <w:rFonts w:ascii="Times New Roman" w:hAnsi="Times New Roman"/>
        </w:rPr>
        <w:t>тики и Журнал учета неисправностей систем (установок) пожарной автоматики.</w:t>
      </w:r>
    </w:p>
    <w:p w:rsidR="00F35F42" w:rsidRPr="00413055" w:rsidRDefault="00F35F42" w:rsidP="00F35F42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4.6. Исполнитель обязан предоставить Заказчику схему установленной пожарной сигнализации.</w:t>
      </w:r>
    </w:p>
    <w:p w:rsidR="00F35F42" w:rsidRPr="00413055" w:rsidRDefault="00F35F42" w:rsidP="00F35F42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4.7. Плановые регламентные работы проводятся в соответствии с Приложением № 2 «Ре</w:t>
      </w:r>
      <w:r w:rsidRPr="00413055">
        <w:rPr>
          <w:rFonts w:ascii="Times New Roman" w:hAnsi="Times New Roman"/>
        </w:rPr>
        <w:t>г</w:t>
      </w:r>
      <w:r w:rsidRPr="00413055">
        <w:rPr>
          <w:rFonts w:ascii="Times New Roman" w:hAnsi="Times New Roman"/>
        </w:rPr>
        <w:t>ламентом технического обслуживания и технического ремонта средств систем пожарной сигнализации, систем оповещения людей о пожаре» к Договору, Приложением № 3 «Гр</w:t>
      </w:r>
      <w:r w:rsidRPr="00413055">
        <w:rPr>
          <w:rFonts w:ascii="Times New Roman" w:hAnsi="Times New Roman"/>
        </w:rPr>
        <w:t>а</w:t>
      </w:r>
      <w:r w:rsidRPr="00413055">
        <w:rPr>
          <w:rFonts w:ascii="Times New Roman" w:hAnsi="Times New Roman"/>
        </w:rPr>
        <w:t>фик проведения технического обслуживания и текущего ремонта систем (установок) п</w:t>
      </w:r>
      <w:r w:rsidRPr="00413055">
        <w:rPr>
          <w:rFonts w:ascii="Times New Roman" w:hAnsi="Times New Roman"/>
        </w:rPr>
        <w:t>о</w:t>
      </w:r>
      <w:r w:rsidRPr="00413055">
        <w:rPr>
          <w:rFonts w:ascii="Times New Roman" w:hAnsi="Times New Roman"/>
        </w:rPr>
        <w:t>жарной автоматики». Внеплановые работы производятся при выявленных неисправностях или по вызову Заказчика.</w:t>
      </w:r>
    </w:p>
    <w:p w:rsidR="00F35F42" w:rsidRPr="00413055" w:rsidRDefault="00F35F42" w:rsidP="00F35F42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4.8. Работоспособность пожарной сигнализации после проведения ТО проверяется о</w:t>
      </w:r>
      <w:r w:rsidRPr="00413055">
        <w:rPr>
          <w:rFonts w:ascii="Times New Roman" w:hAnsi="Times New Roman"/>
        </w:rPr>
        <w:t>т</w:t>
      </w:r>
      <w:r w:rsidRPr="00413055">
        <w:rPr>
          <w:rFonts w:ascii="Times New Roman" w:hAnsi="Times New Roman"/>
        </w:rPr>
        <w:t>ветственным сотрудником Заказчика, назначенным приказом и результаты проверки фиксируются Исполнителем в «Журнале регистрации работ по техническому обслуж</w:t>
      </w:r>
      <w:r w:rsidRPr="00413055">
        <w:rPr>
          <w:rFonts w:ascii="Times New Roman" w:hAnsi="Times New Roman"/>
        </w:rPr>
        <w:t>и</w:t>
      </w:r>
      <w:r w:rsidRPr="00413055">
        <w:rPr>
          <w:rFonts w:ascii="Times New Roman" w:hAnsi="Times New Roman"/>
        </w:rPr>
        <w:t>ванию и текущему ремонту систем (установок) пожарной автоматики».</w:t>
      </w:r>
    </w:p>
    <w:p w:rsidR="00F35F42" w:rsidRPr="00413055" w:rsidRDefault="00F35F42" w:rsidP="00F35F42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lastRenderedPageBreak/>
        <w:t>Журнал является регистрирующим и отчетным документом (должен быть прошит, пронумерован, опечатан). Журнал изготовляется в одном экземпляре и хранится у З</w:t>
      </w:r>
      <w:r w:rsidRPr="00413055">
        <w:rPr>
          <w:rFonts w:ascii="Times New Roman" w:hAnsi="Times New Roman"/>
        </w:rPr>
        <w:t>а</w:t>
      </w:r>
      <w:r w:rsidRPr="00413055">
        <w:rPr>
          <w:rFonts w:ascii="Times New Roman" w:hAnsi="Times New Roman"/>
        </w:rPr>
        <w:t>казчика.</w:t>
      </w:r>
    </w:p>
    <w:p w:rsidR="00BB3755" w:rsidRPr="00413055" w:rsidRDefault="00F35F42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4.9. </w:t>
      </w:r>
      <w:r w:rsidR="00C8364B" w:rsidRPr="00413055">
        <w:rPr>
          <w:rFonts w:ascii="Times New Roman" w:hAnsi="Times New Roman"/>
        </w:rPr>
        <w:t>Исполнитель</w:t>
      </w:r>
      <w:r w:rsidR="00BB3755" w:rsidRPr="00413055">
        <w:rPr>
          <w:rFonts w:ascii="Times New Roman" w:hAnsi="Times New Roman"/>
        </w:rPr>
        <w:t>, в случае обнаружения необходимости выполнения ремонтных работ информирует об этом Заказчика в 1-дневный срок с момента обнаружения неисправности.</w:t>
      </w:r>
    </w:p>
    <w:p w:rsidR="00BB3755" w:rsidRPr="00413055" w:rsidRDefault="00BB3755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4.</w:t>
      </w:r>
      <w:r w:rsidR="00F35F42" w:rsidRPr="00413055">
        <w:rPr>
          <w:rFonts w:ascii="Times New Roman" w:hAnsi="Times New Roman"/>
        </w:rPr>
        <w:t>10</w:t>
      </w:r>
      <w:r w:rsidRPr="00413055">
        <w:rPr>
          <w:rFonts w:ascii="Times New Roman" w:hAnsi="Times New Roman"/>
        </w:rPr>
        <w:t xml:space="preserve">. Заказчик, в случае необходимости проведения ремонтных работ, организует данные работы в рамках отдельного Договора и за свой счет. </w:t>
      </w:r>
    </w:p>
    <w:p w:rsidR="00BB3755" w:rsidRPr="00413055" w:rsidRDefault="00C8364B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Техническое обслуживание АПС и СОУЭ </w:t>
      </w:r>
      <w:r w:rsidR="00BB3755" w:rsidRPr="00413055">
        <w:rPr>
          <w:rFonts w:ascii="Times New Roman" w:hAnsi="Times New Roman"/>
        </w:rPr>
        <w:t xml:space="preserve">выполняется </w:t>
      </w:r>
      <w:r w:rsidRPr="00413055">
        <w:rPr>
          <w:rFonts w:ascii="Times New Roman" w:hAnsi="Times New Roman"/>
        </w:rPr>
        <w:t>Исполнителем</w:t>
      </w:r>
      <w:r w:rsidR="00BB3755" w:rsidRPr="00413055">
        <w:rPr>
          <w:rFonts w:ascii="Times New Roman" w:hAnsi="Times New Roman"/>
        </w:rPr>
        <w:t xml:space="preserve"> на исправной </w:t>
      </w:r>
      <w:r w:rsidRPr="00413055">
        <w:rPr>
          <w:rFonts w:ascii="Times New Roman" w:hAnsi="Times New Roman"/>
        </w:rPr>
        <w:t>АПС И СОУЭ</w:t>
      </w:r>
      <w:r w:rsidR="00BB3755" w:rsidRPr="00413055">
        <w:rPr>
          <w:rFonts w:ascii="Times New Roman" w:hAnsi="Times New Roman"/>
        </w:rPr>
        <w:t xml:space="preserve">, введенной в эксплуатацию в установленном порядке. Заказчик обязан информировать </w:t>
      </w:r>
      <w:r w:rsidRPr="00413055">
        <w:rPr>
          <w:rFonts w:ascii="Times New Roman" w:hAnsi="Times New Roman"/>
        </w:rPr>
        <w:t>Исполнителя</w:t>
      </w:r>
      <w:r w:rsidR="00BB3755" w:rsidRPr="00413055">
        <w:rPr>
          <w:rFonts w:ascii="Times New Roman" w:hAnsi="Times New Roman"/>
        </w:rPr>
        <w:t xml:space="preserve"> о необходимости проведения ремонтных работ и корректировать график проведения </w:t>
      </w:r>
      <w:r w:rsidRPr="00413055">
        <w:rPr>
          <w:rFonts w:ascii="Times New Roman" w:hAnsi="Times New Roman"/>
        </w:rPr>
        <w:t xml:space="preserve">технического обслуживания АПС и СОУЭ </w:t>
      </w:r>
      <w:r w:rsidR="00BB3755" w:rsidRPr="00413055">
        <w:rPr>
          <w:rFonts w:ascii="Times New Roman" w:hAnsi="Times New Roman"/>
        </w:rPr>
        <w:t>в соответствии со сроками проведения таких работ.</w:t>
      </w:r>
    </w:p>
    <w:p w:rsidR="00BB3755" w:rsidRPr="00413055" w:rsidRDefault="00F35F42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4.11</w:t>
      </w:r>
      <w:r w:rsidR="00BB3755" w:rsidRPr="00413055">
        <w:rPr>
          <w:rFonts w:ascii="Times New Roman" w:hAnsi="Times New Roman"/>
        </w:rPr>
        <w:t>. Заказчик осуществляет приемку выполненных работ по количеству и качеству в порядке, предусмотренном пунктами 4.8 – 4.10 настоящего Договора.</w:t>
      </w:r>
    </w:p>
    <w:p w:rsidR="00BB3755" w:rsidRPr="00413055" w:rsidRDefault="00F35F42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4.12</w:t>
      </w:r>
      <w:r w:rsidR="00BB3755" w:rsidRPr="00413055">
        <w:rPr>
          <w:rFonts w:ascii="Times New Roman" w:hAnsi="Times New Roman"/>
        </w:rPr>
        <w:t xml:space="preserve">. Представитель Заказчика, после завершения </w:t>
      </w:r>
      <w:r w:rsidR="00C8364B" w:rsidRPr="00413055">
        <w:rPr>
          <w:rFonts w:ascii="Times New Roman" w:hAnsi="Times New Roman"/>
        </w:rPr>
        <w:t>Исполнителем</w:t>
      </w:r>
      <w:r w:rsidR="00BB3755" w:rsidRPr="00413055">
        <w:rPr>
          <w:rFonts w:ascii="Times New Roman" w:hAnsi="Times New Roman"/>
        </w:rPr>
        <w:t xml:space="preserve"> выполнения работ </w:t>
      </w:r>
      <w:r w:rsidR="00C8364B" w:rsidRPr="00413055">
        <w:rPr>
          <w:rFonts w:ascii="Times New Roman" w:hAnsi="Times New Roman"/>
        </w:rPr>
        <w:t xml:space="preserve">по техническому обслуживанию АПС и СОУЭ </w:t>
      </w:r>
      <w:r w:rsidR="00BB3755" w:rsidRPr="00413055">
        <w:rPr>
          <w:rFonts w:ascii="Times New Roman" w:hAnsi="Times New Roman"/>
        </w:rPr>
        <w:t xml:space="preserve">в отношении </w:t>
      </w:r>
      <w:r w:rsidR="00C8364B" w:rsidRPr="00413055">
        <w:rPr>
          <w:rFonts w:ascii="Times New Roman" w:hAnsi="Times New Roman"/>
        </w:rPr>
        <w:t>АПС И СОУЭ</w:t>
      </w:r>
      <w:r w:rsidR="00BB3755" w:rsidRPr="00413055">
        <w:rPr>
          <w:rFonts w:ascii="Times New Roman" w:hAnsi="Times New Roman"/>
        </w:rPr>
        <w:t xml:space="preserve">, осуществляет проверку работоспособности </w:t>
      </w:r>
      <w:r w:rsidR="00C8364B" w:rsidRPr="00413055">
        <w:rPr>
          <w:rFonts w:ascii="Times New Roman" w:hAnsi="Times New Roman"/>
        </w:rPr>
        <w:t>АПС и СОУЭ</w:t>
      </w:r>
      <w:r w:rsidR="00BB3755" w:rsidRPr="00413055">
        <w:rPr>
          <w:rFonts w:ascii="Times New Roman" w:hAnsi="Times New Roman"/>
        </w:rPr>
        <w:t>.</w:t>
      </w:r>
    </w:p>
    <w:p w:rsidR="00BB3755" w:rsidRPr="00413055" w:rsidRDefault="00F35F42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4.13</w:t>
      </w:r>
      <w:r w:rsidR="00BB3755" w:rsidRPr="00413055">
        <w:rPr>
          <w:rFonts w:ascii="Times New Roman" w:hAnsi="Times New Roman"/>
        </w:rPr>
        <w:t xml:space="preserve">. В срок не позднее 3-х (трех) рабочих дней после завершения работ </w:t>
      </w:r>
      <w:r w:rsidR="00C47D08" w:rsidRPr="00413055">
        <w:rPr>
          <w:rFonts w:ascii="Times New Roman" w:hAnsi="Times New Roman"/>
        </w:rPr>
        <w:t>по техническому обслуживанию АПС и СОУЭ</w:t>
      </w:r>
      <w:r w:rsidR="00BB3755" w:rsidRPr="00413055">
        <w:rPr>
          <w:rFonts w:ascii="Times New Roman" w:hAnsi="Times New Roman"/>
        </w:rPr>
        <w:t xml:space="preserve"> на соответствующем месте выполнения работ, </w:t>
      </w:r>
      <w:r w:rsidR="00C47D08" w:rsidRPr="00413055">
        <w:rPr>
          <w:rFonts w:ascii="Times New Roman" w:hAnsi="Times New Roman"/>
        </w:rPr>
        <w:t>Исполнитель</w:t>
      </w:r>
      <w:r w:rsidR="00BB3755" w:rsidRPr="00413055">
        <w:rPr>
          <w:rFonts w:ascii="Times New Roman" w:hAnsi="Times New Roman"/>
        </w:rPr>
        <w:t xml:space="preserve"> представляет Представителю Заказчика Акт выполненных работ в 2 (двух) экземплярах. Заказчик в течение 3-х (трех) рабочих дней с даты получения Акта обязан утвердить и возвратить </w:t>
      </w:r>
      <w:r w:rsidR="00C47D08" w:rsidRPr="00413055">
        <w:rPr>
          <w:rFonts w:ascii="Times New Roman" w:hAnsi="Times New Roman"/>
        </w:rPr>
        <w:t>Исполнителю</w:t>
      </w:r>
      <w:r w:rsidR="00BB3755" w:rsidRPr="00413055">
        <w:rPr>
          <w:rFonts w:ascii="Times New Roman" w:hAnsi="Times New Roman"/>
        </w:rPr>
        <w:t xml:space="preserve"> один экземпляр Акта или направить </w:t>
      </w:r>
      <w:r w:rsidR="00C47D08" w:rsidRPr="00413055">
        <w:rPr>
          <w:rFonts w:ascii="Times New Roman" w:hAnsi="Times New Roman"/>
        </w:rPr>
        <w:t>Исполнителю</w:t>
      </w:r>
      <w:r w:rsidR="00BB3755" w:rsidRPr="00413055">
        <w:rPr>
          <w:rFonts w:ascii="Times New Roman" w:hAnsi="Times New Roman"/>
        </w:rPr>
        <w:t xml:space="preserve"> отказ от приемки выполненных работ с изложением причин отказа и выявленных недостатков.</w:t>
      </w:r>
    </w:p>
    <w:p w:rsidR="00BB3755" w:rsidRPr="00413055" w:rsidRDefault="00F35F42" w:rsidP="007C48D7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4.14</w:t>
      </w:r>
      <w:r w:rsidR="00BB3755" w:rsidRPr="00413055">
        <w:rPr>
          <w:rFonts w:ascii="Times New Roman" w:hAnsi="Times New Roman"/>
        </w:rPr>
        <w:t xml:space="preserve">. В случае отказа от приемки выполненных работ </w:t>
      </w:r>
      <w:r w:rsidR="00C47D08" w:rsidRPr="00413055">
        <w:rPr>
          <w:rFonts w:ascii="Times New Roman" w:hAnsi="Times New Roman"/>
        </w:rPr>
        <w:t xml:space="preserve">по техническому обслуживанию АПС и СОУЭ </w:t>
      </w:r>
      <w:r w:rsidR="00BB3755" w:rsidRPr="00413055">
        <w:rPr>
          <w:rFonts w:ascii="Times New Roman" w:hAnsi="Times New Roman"/>
        </w:rPr>
        <w:t xml:space="preserve">Сторонами составляется Протокол с перечнем необходимых доработок и сроками их выполнения. Протокол подписывается в 2 (двух) экземплярах Представителем </w:t>
      </w:r>
      <w:r w:rsidR="00C47D08" w:rsidRPr="00413055">
        <w:rPr>
          <w:rFonts w:ascii="Times New Roman" w:hAnsi="Times New Roman"/>
        </w:rPr>
        <w:t>Исполнителя</w:t>
      </w:r>
      <w:r w:rsidR="00BB3755" w:rsidRPr="00413055">
        <w:rPr>
          <w:rFonts w:ascii="Times New Roman" w:hAnsi="Times New Roman"/>
        </w:rPr>
        <w:t xml:space="preserve"> и Представителем Заказчика. </w:t>
      </w:r>
      <w:r w:rsidR="00C47D08" w:rsidRPr="00413055">
        <w:rPr>
          <w:rFonts w:ascii="Times New Roman" w:hAnsi="Times New Roman"/>
        </w:rPr>
        <w:t>Исполнитель</w:t>
      </w:r>
      <w:r w:rsidR="00BB3755" w:rsidRPr="00413055">
        <w:rPr>
          <w:rFonts w:ascii="Times New Roman" w:hAnsi="Times New Roman"/>
        </w:rPr>
        <w:t xml:space="preserve"> проводит все указанные в Протоколе доработки за свой счет.</w:t>
      </w:r>
    </w:p>
    <w:p w:rsidR="00BB3755" w:rsidRPr="00413055" w:rsidRDefault="00BB3755">
      <w:pPr>
        <w:pStyle w:val="af"/>
        <w:numPr>
          <w:ilvl w:val="0"/>
          <w:numId w:val="1"/>
        </w:numPr>
        <w:jc w:val="center"/>
        <w:rPr>
          <w:b/>
        </w:rPr>
      </w:pPr>
      <w:r w:rsidRPr="00413055">
        <w:rPr>
          <w:b/>
        </w:rPr>
        <w:t>ОТВЕТСТВЕННОСТЬ СТОРОН</w:t>
      </w:r>
    </w:p>
    <w:p w:rsidR="0074588A" w:rsidRPr="00413055" w:rsidRDefault="0074588A" w:rsidP="0074588A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5.1.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DD2128" w:rsidRPr="00413055">
        <w:rPr>
          <w:rFonts w:ascii="Times New Roman" w:hAnsi="Times New Roman"/>
        </w:rPr>
        <w:t>Исполнитель</w:t>
      </w:r>
      <w:r w:rsidRPr="00413055">
        <w:rPr>
          <w:rFonts w:ascii="Times New Roman" w:hAnsi="Times New Roman"/>
        </w:rPr>
        <w:t xml:space="preserve"> вправе потребовать уплаты неустоек (штрафов, пеней).</w:t>
      </w:r>
    </w:p>
    <w:p w:rsidR="0074588A" w:rsidRPr="00413055" w:rsidRDefault="0074588A" w:rsidP="0074588A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74588A" w:rsidRPr="00413055" w:rsidRDefault="0074588A" w:rsidP="0074588A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:rsidR="0074588A" w:rsidRPr="00413055" w:rsidRDefault="0074588A" w:rsidP="0074588A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Размер штрафа устанавливается Договором в порядке, установленном Постановлением Правительства Российской Федерации от 30.08.2017 № 1042.</w:t>
      </w:r>
    </w:p>
    <w:p w:rsidR="0074588A" w:rsidRPr="00413055" w:rsidRDefault="0074588A" w:rsidP="0074588A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5.2.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штрафа: 1000 рублей.</w:t>
      </w:r>
    </w:p>
    <w:p w:rsidR="0074588A" w:rsidRPr="00413055" w:rsidRDefault="0074588A" w:rsidP="0074588A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74588A" w:rsidRPr="00413055" w:rsidRDefault="0074588A" w:rsidP="0074588A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5.3. В случае просрочки исполнения </w:t>
      </w:r>
      <w:r w:rsidR="00DD2128" w:rsidRPr="00413055">
        <w:rPr>
          <w:rFonts w:ascii="Times New Roman" w:hAnsi="Times New Roman"/>
        </w:rPr>
        <w:t>Исполнителем</w:t>
      </w:r>
      <w:r w:rsidRPr="00413055">
        <w:rPr>
          <w:rFonts w:ascii="Times New Roman" w:hAnsi="Times New Roman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 w:rsidR="00DD2128" w:rsidRPr="00413055">
        <w:rPr>
          <w:rFonts w:ascii="Times New Roman" w:hAnsi="Times New Roman"/>
        </w:rPr>
        <w:t>Исполнителем</w:t>
      </w:r>
      <w:r w:rsidRPr="00413055">
        <w:rPr>
          <w:rFonts w:ascii="Times New Roman" w:hAnsi="Times New Roman"/>
        </w:rPr>
        <w:t xml:space="preserve"> обязательств, предусмотренных Договором, Заказчик направляет </w:t>
      </w:r>
      <w:r w:rsidR="00DD2128" w:rsidRPr="00413055">
        <w:rPr>
          <w:rFonts w:ascii="Times New Roman" w:hAnsi="Times New Roman"/>
        </w:rPr>
        <w:t>Исполнителю</w:t>
      </w:r>
      <w:r w:rsidRPr="00413055">
        <w:rPr>
          <w:rFonts w:ascii="Times New Roman" w:hAnsi="Times New Roman"/>
        </w:rPr>
        <w:t xml:space="preserve"> требование об уплате неустоек (штрафов, пеней).</w:t>
      </w:r>
    </w:p>
    <w:p w:rsidR="0074588A" w:rsidRPr="00413055" w:rsidRDefault="0074588A" w:rsidP="0074588A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Пеня начисляется за каждый день просрочки исполнения </w:t>
      </w:r>
      <w:r w:rsidR="00DD2128" w:rsidRPr="00413055">
        <w:rPr>
          <w:rFonts w:ascii="Times New Roman" w:hAnsi="Times New Roman"/>
        </w:rPr>
        <w:t>Исполнителем</w:t>
      </w:r>
      <w:r w:rsidRPr="00413055">
        <w:rPr>
          <w:rFonts w:ascii="Times New Roman" w:hAnsi="Times New Roman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</w:t>
      </w:r>
      <w:r w:rsidRPr="00413055">
        <w:rPr>
          <w:rFonts w:ascii="Times New Roman" w:hAnsi="Times New Roman"/>
        </w:rPr>
        <w:lastRenderedPageBreak/>
        <w:t xml:space="preserve">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DD2128" w:rsidRPr="00413055">
        <w:rPr>
          <w:rFonts w:ascii="Times New Roman" w:hAnsi="Times New Roman"/>
        </w:rPr>
        <w:t>Исполнителем</w:t>
      </w:r>
      <w:r w:rsidRPr="00413055">
        <w:rPr>
          <w:rFonts w:ascii="Times New Roman" w:hAnsi="Times New Roman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74588A" w:rsidRPr="00413055" w:rsidRDefault="0074588A" w:rsidP="0074588A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Пеня подлежит начислению за каждый день просрочки исполнения такого обязательства.</w:t>
      </w:r>
    </w:p>
    <w:p w:rsidR="0074588A" w:rsidRPr="00413055" w:rsidRDefault="0074588A" w:rsidP="0074588A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Штрафы начисляются за неисполнение или ненадлежащее исполнение </w:t>
      </w:r>
      <w:r w:rsidR="00DD2128" w:rsidRPr="00413055">
        <w:rPr>
          <w:rFonts w:ascii="Times New Roman" w:hAnsi="Times New Roman"/>
        </w:rPr>
        <w:t>Исполнителем</w:t>
      </w:r>
      <w:r w:rsidRPr="00413055">
        <w:rPr>
          <w:rFonts w:ascii="Times New Roman" w:hAnsi="Times New Roman"/>
        </w:rPr>
        <w:t xml:space="preserve"> обязательств, предусмотренных Договором, за исключением просрочки исполнения </w:t>
      </w:r>
      <w:r w:rsidR="00DD2128" w:rsidRPr="00413055">
        <w:rPr>
          <w:rFonts w:ascii="Times New Roman" w:hAnsi="Times New Roman"/>
        </w:rPr>
        <w:t>Исполнителем</w:t>
      </w:r>
      <w:r w:rsidRPr="00413055">
        <w:rPr>
          <w:rFonts w:ascii="Times New Roman" w:hAnsi="Times New Roman"/>
        </w:rPr>
        <w:t xml:space="preserve"> обязательств, предусмотренных Договором. </w:t>
      </w:r>
    </w:p>
    <w:p w:rsidR="0074588A" w:rsidRPr="00413055" w:rsidRDefault="0074588A" w:rsidP="0074588A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74588A" w:rsidRPr="00413055" w:rsidRDefault="0074588A" w:rsidP="0074588A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5.4. Размер штрафа устанавливается Договором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утвержденных Постановлением Правительства Российской Федерации от 30.08.2017 № 1042 (далее – Правила), за исключением случая, предусмотренного пунктом 13 Правил, в том числе рассчитывается как процент цены Договора.</w:t>
      </w:r>
    </w:p>
    <w:p w:rsidR="00266C03" w:rsidRPr="00413055" w:rsidRDefault="0074588A" w:rsidP="0074588A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За каждый факт неисполнения или ненадлежащего исполнения </w:t>
      </w:r>
      <w:r w:rsidR="00DD2128" w:rsidRPr="00413055">
        <w:rPr>
          <w:rFonts w:ascii="Times New Roman" w:hAnsi="Times New Roman"/>
        </w:rPr>
        <w:t>Исполнителем</w:t>
      </w:r>
      <w:r w:rsidRPr="00413055">
        <w:rPr>
          <w:rFonts w:ascii="Times New Roman" w:hAnsi="Times New Roman"/>
        </w:rPr>
        <w:t xml:space="preserve"> обязательств, предусмотренных Договором, за исключением просрочки исполнения обязательств, предусмотренных Договором, размер штрафа составляет 10 процентов цен</w:t>
      </w:r>
      <w:r w:rsidR="0044416C" w:rsidRPr="00413055">
        <w:rPr>
          <w:rFonts w:ascii="Times New Roman" w:hAnsi="Times New Roman"/>
        </w:rPr>
        <w:t>ы Договора</w:t>
      </w:r>
      <w:r w:rsidR="00266C03" w:rsidRPr="00413055">
        <w:rPr>
          <w:rFonts w:ascii="Times New Roman" w:hAnsi="Times New Roman"/>
        </w:rPr>
        <w:t>.</w:t>
      </w:r>
    </w:p>
    <w:p w:rsidR="0074588A" w:rsidRPr="00413055" w:rsidRDefault="0074588A" w:rsidP="0074588A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За каждый факт неисполнения или ненадлежащего исполнения </w:t>
      </w:r>
      <w:r w:rsidR="00DD2128" w:rsidRPr="00413055">
        <w:rPr>
          <w:rFonts w:ascii="Times New Roman" w:hAnsi="Times New Roman"/>
        </w:rPr>
        <w:t>Исполнителем</w:t>
      </w:r>
      <w:r w:rsidRPr="00413055">
        <w:rPr>
          <w:rFonts w:ascii="Times New Roman" w:hAnsi="Times New Roman"/>
        </w:rPr>
        <w:t xml:space="preserve">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равным 1000 рублей.</w:t>
      </w:r>
    </w:p>
    <w:p w:rsidR="0074588A" w:rsidRPr="00413055" w:rsidRDefault="0074588A" w:rsidP="0074588A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Общая сумма начисленных штрафов за неисполнение или ненадлежащее исполнение </w:t>
      </w:r>
      <w:r w:rsidR="00DD2128" w:rsidRPr="00413055">
        <w:rPr>
          <w:rFonts w:ascii="Times New Roman" w:hAnsi="Times New Roman"/>
        </w:rPr>
        <w:t>Исполнителем</w:t>
      </w:r>
      <w:r w:rsidRPr="00413055">
        <w:rPr>
          <w:rFonts w:ascii="Times New Roman" w:hAnsi="Times New Roman"/>
        </w:rPr>
        <w:t xml:space="preserve"> обязательств, предусмотренных Договором, не может превышать цену Договора.</w:t>
      </w:r>
    </w:p>
    <w:p w:rsidR="0074588A" w:rsidRPr="00413055" w:rsidRDefault="0074588A" w:rsidP="0074588A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В случае если законодательством Российской Федерации установлен иной порядок начисления штрафа, чем порядок, предусмотренный Правилами, размер такого штрафа и порядок его начисления устанавливается Договором в соответствии с законодательством Российской Федерации.</w:t>
      </w:r>
    </w:p>
    <w:p w:rsidR="0074588A" w:rsidRPr="00413055" w:rsidRDefault="004561BA" w:rsidP="0074588A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5</w:t>
      </w:r>
      <w:r w:rsidR="0074588A" w:rsidRPr="00413055">
        <w:rPr>
          <w:rFonts w:ascii="Times New Roman" w:hAnsi="Times New Roman"/>
        </w:rPr>
        <w:t>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BB3755" w:rsidRPr="00413055" w:rsidRDefault="004561BA" w:rsidP="0074588A">
      <w:pPr>
        <w:ind w:right="-1" w:firstLine="720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5</w:t>
      </w:r>
      <w:r w:rsidR="0074588A" w:rsidRPr="00413055">
        <w:rPr>
          <w:rFonts w:ascii="Times New Roman" w:hAnsi="Times New Roman"/>
        </w:rPr>
        <w:t xml:space="preserve">.7. Уплата </w:t>
      </w:r>
      <w:r w:rsidR="00DD2128" w:rsidRPr="00413055">
        <w:rPr>
          <w:rFonts w:ascii="Times New Roman" w:hAnsi="Times New Roman"/>
        </w:rPr>
        <w:t>Исполнителем</w:t>
      </w:r>
      <w:r w:rsidR="0074588A" w:rsidRPr="00413055">
        <w:rPr>
          <w:rFonts w:ascii="Times New Roman" w:hAnsi="Times New Roman"/>
        </w:rPr>
        <w:t xml:space="preserve"> штрафа, неустойки и (или) применение к нему иных мер ответственности за неисполнение или ненадлежащее исполнение принятых им по настоящему Договору обязательств не освобождает </w:t>
      </w:r>
      <w:r w:rsidR="00DD2128" w:rsidRPr="00413055">
        <w:rPr>
          <w:rFonts w:ascii="Times New Roman" w:hAnsi="Times New Roman"/>
        </w:rPr>
        <w:t>Исполнителя</w:t>
      </w:r>
      <w:r w:rsidR="0074588A" w:rsidRPr="00413055">
        <w:rPr>
          <w:rFonts w:ascii="Times New Roman" w:hAnsi="Times New Roman"/>
        </w:rPr>
        <w:t xml:space="preserve"> от выполнения обязательств по настоящему Договору.</w:t>
      </w:r>
    </w:p>
    <w:p w:rsidR="007C48D7" w:rsidRPr="00413055" w:rsidRDefault="007C48D7" w:rsidP="0074588A">
      <w:pPr>
        <w:ind w:right="-1" w:firstLine="720"/>
        <w:jc w:val="both"/>
        <w:rPr>
          <w:rFonts w:ascii="Times New Roman" w:hAnsi="Times New Roman"/>
        </w:rPr>
      </w:pPr>
    </w:p>
    <w:p w:rsidR="00BB3755" w:rsidRPr="00413055" w:rsidRDefault="00BB3755">
      <w:pPr>
        <w:pStyle w:val="ConsPlusNormal"/>
        <w:widowControl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3055">
        <w:rPr>
          <w:rFonts w:ascii="Times New Roman" w:hAnsi="Times New Roman" w:cs="Times New Roman"/>
          <w:b/>
          <w:sz w:val="24"/>
          <w:szCs w:val="24"/>
        </w:rPr>
        <w:t>ДЕЙСТВИЕ ОБСТОЯТЕЛЬСТВ НЕПРЕОДОЛИМОЙ СИЛЫ</w:t>
      </w:r>
    </w:p>
    <w:p w:rsidR="00BB3755" w:rsidRPr="00413055" w:rsidRDefault="00BB375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3055">
        <w:rPr>
          <w:rFonts w:ascii="Times New Roman" w:hAnsi="Times New Roman" w:cs="Times New Roman"/>
          <w:sz w:val="24"/>
          <w:szCs w:val="24"/>
        </w:rPr>
        <w:t>6.1.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BB3755" w:rsidRPr="00413055" w:rsidRDefault="00BB3755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3055">
        <w:rPr>
          <w:rFonts w:ascii="Times New Roman" w:hAnsi="Times New Roman" w:cs="Times New Roman"/>
          <w:sz w:val="24"/>
          <w:szCs w:val="24"/>
        </w:rPr>
        <w:t>6.2. Свидетельство, выданное компетентным органом, является достаточным подтверждением наличия и продолжительности действия непреодолимой силы.</w:t>
      </w:r>
    </w:p>
    <w:p w:rsidR="00BB3755" w:rsidRPr="00413055" w:rsidRDefault="00BB3755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3055">
        <w:rPr>
          <w:rFonts w:ascii="Times New Roman" w:hAnsi="Times New Roman" w:cs="Times New Roman"/>
          <w:sz w:val="24"/>
          <w:szCs w:val="24"/>
        </w:rPr>
        <w:lastRenderedPageBreak/>
        <w:t>6.3. Сторона, которая не исполняет своего обязательства вследствие действия непреодолимой силы, должна в течение 10 календарных дней известить другую Сторону о таких обстоятельствах и их влиянии на исполнение обязательств по настоящему Договору.</w:t>
      </w:r>
    </w:p>
    <w:p w:rsidR="00BB3755" w:rsidRPr="00413055" w:rsidRDefault="00BB3755" w:rsidP="007C48D7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3055">
        <w:rPr>
          <w:rFonts w:ascii="Times New Roman" w:hAnsi="Times New Roman" w:cs="Times New Roman"/>
          <w:sz w:val="24"/>
          <w:szCs w:val="24"/>
        </w:rPr>
        <w:t>6.4. Если обстоятельства непреодолимой силы действуют на протяжении 3 (трех) последовательных месяцев, настоящий Договор, может быть, расторгнут любой из Сторон путем направления письменного уведомления другой Стороне.</w:t>
      </w:r>
    </w:p>
    <w:p w:rsidR="007C48D7" w:rsidRPr="00413055" w:rsidRDefault="007C48D7" w:rsidP="007C48D7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B3755" w:rsidRPr="00413055" w:rsidRDefault="00BB3755">
      <w:pPr>
        <w:pStyle w:val="ConsPlusNormal"/>
        <w:widowControl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3055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BB3755" w:rsidRPr="00413055" w:rsidRDefault="00BB3755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3055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BB3755" w:rsidRPr="00413055" w:rsidRDefault="00BB3755" w:rsidP="007C48D7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3055">
        <w:rPr>
          <w:rFonts w:ascii="Times New Roman" w:hAnsi="Times New Roman" w:cs="Times New Roman"/>
          <w:sz w:val="24"/>
          <w:szCs w:val="24"/>
        </w:rPr>
        <w:t xml:space="preserve">7.2. В случае невозможности разрешения разногласий путем переговоров они подлежат рассмотрению в Арбитражном суде </w:t>
      </w:r>
      <w:r w:rsidR="004561BA" w:rsidRPr="00413055">
        <w:rPr>
          <w:rFonts w:ascii="Times New Roman" w:hAnsi="Times New Roman" w:cs="Times New Roman"/>
          <w:sz w:val="24"/>
          <w:szCs w:val="24"/>
        </w:rPr>
        <w:t xml:space="preserve">Камчатского края </w:t>
      </w:r>
      <w:r w:rsidRPr="00413055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7C48D7" w:rsidRPr="00413055" w:rsidRDefault="007C48D7" w:rsidP="007C48D7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B3755" w:rsidRPr="00413055" w:rsidRDefault="00BB3755">
      <w:pPr>
        <w:pStyle w:val="ConsPlusNormal"/>
        <w:widowControl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3055">
        <w:rPr>
          <w:rFonts w:ascii="Times New Roman" w:hAnsi="Times New Roman" w:cs="Times New Roman"/>
          <w:b/>
          <w:sz w:val="24"/>
          <w:szCs w:val="24"/>
        </w:rPr>
        <w:t>ПОРЯДОК ИЗМЕНЕНИЯ И РАСТОРЖЕНИЯ ДОГОВОРА</w:t>
      </w:r>
    </w:p>
    <w:p w:rsidR="00BB3755" w:rsidRPr="00413055" w:rsidRDefault="00BB375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3055">
        <w:rPr>
          <w:rFonts w:ascii="Times New Roman" w:hAnsi="Times New Roman" w:cs="Times New Roman"/>
          <w:sz w:val="24"/>
          <w:szCs w:val="24"/>
        </w:rPr>
        <w:t>8.1.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BB3755" w:rsidRPr="00413055" w:rsidRDefault="00BB3755" w:rsidP="007C48D7">
      <w:pPr>
        <w:ind w:firstLine="709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8.2. Настоящий Договор может быть расторгнут по соглашению Сторон или по решению суда по основаниям, предусмотренным гражданским законодательством.</w:t>
      </w:r>
    </w:p>
    <w:p w:rsidR="007C48D7" w:rsidRPr="00413055" w:rsidRDefault="007C48D7" w:rsidP="007C48D7">
      <w:pPr>
        <w:ind w:firstLine="709"/>
        <w:jc w:val="both"/>
        <w:rPr>
          <w:rFonts w:ascii="Times New Roman" w:hAnsi="Times New Roman"/>
        </w:rPr>
      </w:pPr>
    </w:p>
    <w:p w:rsidR="00BB3755" w:rsidRPr="00413055" w:rsidRDefault="00BB3755">
      <w:pPr>
        <w:pStyle w:val="210"/>
        <w:numPr>
          <w:ilvl w:val="0"/>
          <w:numId w:val="2"/>
        </w:numPr>
        <w:ind w:right="0"/>
        <w:jc w:val="center"/>
        <w:rPr>
          <w:rFonts w:ascii="Times New Roman" w:hAnsi="Times New Roman"/>
          <w:b/>
          <w:bCs/>
          <w:szCs w:val="24"/>
        </w:rPr>
      </w:pPr>
      <w:r w:rsidRPr="00413055">
        <w:rPr>
          <w:rFonts w:ascii="Times New Roman" w:hAnsi="Times New Roman"/>
          <w:b/>
          <w:bCs/>
          <w:szCs w:val="24"/>
        </w:rPr>
        <w:t>СРОК ДЕЙСТВИЯ ДОГОВОРА</w:t>
      </w:r>
    </w:p>
    <w:p w:rsidR="00BB3755" w:rsidRPr="00413055" w:rsidRDefault="00BB3755">
      <w:pPr>
        <w:spacing w:line="240" w:lineRule="atLeast"/>
        <w:ind w:right="-1" w:firstLine="709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9.1. Договор вступает в силу с момента его подписания обеими Сторонами и действует до</w:t>
      </w:r>
      <w:r w:rsidR="004561BA" w:rsidRPr="00413055">
        <w:rPr>
          <w:rFonts w:ascii="Times New Roman" w:hAnsi="Times New Roman"/>
        </w:rPr>
        <w:t xml:space="preserve"> 31.12.202</w:t>
      </w:r>
      <w:r w:rsidR="00266C03" w:rsidRPr="00413055">
        <w:rPr>
          <w:rFonts w:ascii="Times New Roman" w:hAnsi="Times New Roman"/>
        </w:rPr>
        <w:t>6</w:t>
      </w:r>
      <w:r w:rsidR="004561BA" w:rsidRPr="00413055">
        <w:rPr>
          <w:rFonts w:ascii="Times New Roman" w:hAnsi="Times New Roman"/>
        </w:rPr>
        <w:t xml:space="preserve"> г. или до</w:t>
      </w:r>
      <w:r w:rsidRPr="00413055">
        <w:rPr>
          <w:rFonts w:ascii="Times New Roman" w:hAnsi="Times New Roman"/>
        </w:rPr>
        <w:t xml:space="preserve"> исполнения Сторонами всех своих обязательств.</w:t>
      </w:r>
    </w:p>
    <w:p w:rsidR="00F20A75" w:rsidRPr="00413055" w:rsidRDefault="00F20A75" w:rsidP="00F20A75">
      <w:pPr>
        <w:spacing w:line="240" w:lineRule="atLeast"/>
        <w:ind w:right="-1" w:firstLine="709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9.2. В случае аннулирования или прекращения действия Лицензии МЧС (регистрац</w:t>
      </w:r>
      <w:r w:rsidRPr="00413055">
        <w:rPr>
          <w:rFonts w:ascii="Times New Roman" w:hAnsi="Times New Roman"/>
        </w:rPr>
        <w:t>и</w:t>
      </w:r>
      <w:r w:rsidRPr="00413055">
        <w:rPr>
          <w:rFonts w:ascii="Times New Roman" w:hAnsi="Times New Roman"/>
        </w:rPr>
        <w:t>онный номер лицензии:</w:t>
      </w:r>
      <w:r w:rsidR="00D204D0" w:rsidRPr="00413055">
        <w:rPr>
          <w:rFonts w:ascii="Times New Roman" w:hAnsi="Times New Roman"/>
        </w:rPr>
        <w:t xml:space="preserve"> </w:t>
      </w:r>
      <w:r w:rsidR="00266C03" w:rsidRPr="00413055">
        <w:rPr>
          <w:rFonts w:ascii="Times New Roman" w:hAnsi="Times New Roman"/>
        </w:rPr>
        <w:t>_______________________</w:t>
      </w:r>
      <w:r w:rsidRPr="00413055">
        <w:rPr>
          <w:rFonts w:ascii="Times New Roman" w:hAnsi="Times New Roman"/>
        </w:rPr>
        <w:t>) на осуществление деятельности по монтажу, техническому обслуживанию и ремонту средств обеспечения пожарной без</w:t>
      </w:r>
      <w:r w:rsidRPr="00413055">
        <w:rPr>
          <w:rFonts w:ascii="Times New Roman" w:hAnsi="Times New Roman"/>
        </w:rPr>
        <w:t>о</w:t>
      </w:r>
      <w:r w:rsidRPr="00413055">
        <w:rPr>
          <w:rFonts w:ascii="Times New Roman" w:hAnsi="Times New Roman"/>
        </w:rPr>
        <w:t>пасности зданий и сооружений, настоящий договор расторгается на основании письменного соглашения о его расторжении. В случае если срок действия л</w:t>
      </w:r>
      <w:r w:rsidRPr="00413055">
        <w:rPr>
          <w:rFonts w:ascii="Times New Roman" w:hAnsi="Times New Roman"/>
        </w:rPr>
        <w:t>и</w:t>
      </w:r>
      <w:r w:rsidRPr="00413055">
        <w:rPr>
          <w:rFonts w:ascii="Times New Roman" w:hAnsi="Times New Roman"/>
        </w:rPr>
        <w:t>цензии будет изм</w:t>
      </w:r>
      <w:r w:rsidR="007D6360" w:rsidRPr="00413055">
        <w:rPr>
          <w:rFonts w:ascii="Times New Roman" w:hAnsi="Times New Roman"/>
        </w:rPr>
        <w:t xml:space="preserve">енен либо </w:t>
      </w:r>
      <w:r w:rsidRPr="00413055">
        <w:rPr>
          <w:rFonts w:ascii="Times New Roman" w:hAnsi="Times New Roman"/>
        </w:rPr>
        <w:t xml:space="preserve">будет получена новая лицензия до окончания срока действия предыдущей лицензии, Исполнитель обязуется письменно уведомить Заказчика о продлении/получении лицензии, с приложением надлежащим образом заверенной копии лицензии. </w:t>
      </w:r>
    </w:p>
    <w:p w:rsidR="00BB3755" w:rsidRPr="00413055" w:rsidRDefault="00BB3755">
      <w:pPr>
        <w:spacing w:line="240" w:lineRule="atLeast"/>
        <w:ind w:right="-1" w:firstLine="709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9.</w:t>
      </w:r>
      <w:r w:rsidR="00F20A75" w:rsidRPr="00413055">
        <w:rPr>
          <w:rFonts w:ascii="Times New Roman" w:hAnsi="Times New Roman"/>
        </w:rPr>
        <w:t>3</w:t>
      </w:r>
      <w:r w:rsidRPr="00413055">
        <w:rPr>
          <w:rFonts w:ascii="Times New Roman" w:hAnsi="Times New Roman"/>
        </w:rPr>
        <w:t>. Стороны вправе расторгнуть Договор в одностороннем порядке, письменно уведомив другую сторону за 15 (пятнадцать) дней до предполагаемой даты расторжения.</w:t>
      </w:r>
    </w:p>
    <w:p w:rsidR="00BB3755" w:rsidRPr="00413055" w:rsidRDefault="00B81975" w:rsidP="007C48D7">
      <w:pPr>
        <w:spacing w:line="240" w:lineRule="atLeast"/>
        <w:ind w:right="-1" w:firstLine="709"/>
        <w:jc w:val="both"/>
        <w:rPr>
          <w:rFonts w:ascii="Times New Roman" w:hAnsi="Times New Roman"/>
        </w:rPr>
      </w:pPr>
      <w:r w:rsidRPr="00413055">
        <w:rPr>
          <w:rFonts w:ascii="Times New Roman" w:hAnsi="Times New Roman"/>
        </w:rPr>
        <w:t>9.4</w:t>
      </w:r>
      <w:r w:rsidR="00BB3755" w:rsidRPr="00413055">
        <w:rPr>
          <w:rFonts w:ascii="Times New Roman" w:hAnsi="Times New Roman"/>
        </w:rPr>
        <w:t>. В случае досрочного расторжения Договора производятся взаимные расчеты по фактическим затратам, произведенным на момент прекращения договорных обязательств.</w:t>
      </w:r>
    </w:p>
    <w:p w:rsidR="007C48D7" w:rsidRPr="00413055" w:rsidRDefault="007C48D7" w:rsidP="007C48D7">
      <w:pPr>
        <w:spacing w:line="240" w:lineRule="atLeast"/>
        <w:ind w:right="-1" w:firstLine="709"/>
        <w:jc w:val="both"/>
        <w:rPr>
          <w:rFonts w:ascii="Times New Roman" w:hAnsi="Times New Roman"/>
        </w:rPr>
      </w:pPr>
    </w:p>
    <w:p w:rsidR="00BB3755" w:rsidRPr="00413055" w:rsidRDefault="00BB3755">
      <w:pPr>
        <w:pStyle w:val="ConsPlusNormal"/>
        <w:widowControl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3055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BB3755" w:rsidRPr="00413055" w:rsidRDefault="00BB3755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3055">
        <w:rPr>
          <w:rFonts w:ascii="Times New Roman" w:hAnsi="Times New Roman" w:cs="Times New Roman"/>
          <w:sz w:val="24"/>
          <w:szCs w:val="24"/>
        </w:rPr>
        <w:t xml:space="preserve">10.1. Настоящий Договор вступает в силу с момента его подписания и действует до полного исполнения обязательств Сторонами. </w:t>
      </w:r>
    </w:p>
    <w:p w:rsidR="00BB3755" w:rsidRPr="00413055" w:rsidRDefault="00BB3755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3055">
        <w:rPr>
          <w:rFonts w:ascii="Times New Roman" w:hAnsi="Times New Roman" w:cs="Times New Roman"/>
          <w:sz w:val="24"/>
          <w:szCs w:val="24"/>
        </w:rPr>
        <w:t>10.2. В случае изменения у Сторон юридического адреса, названия,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неотъемлемой, частью настоящего Договора.</w:t>
      </w:r>
    </w:p>
    <w:p w:rsidR="0044416C" w:rsidRPr="00413055" w:rsidRDefault="0044416C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3055">
        <w:rPr>
          <w:rFonts w:ascii="Times New Roman" w:hAnsi="Times New Roman" w:cs="Times New Roman"/>
          <w:sz w:val="24"/>
          <w:szCs w:val="24"/>
        </w:rPr>
        <w:t>10.3. Стороны подтверждают, что в рамках настоящего Договора сторонами не передается информация, содержащая сведения, относящиеся к государственной тайне.</w:t>
      </w:r>
    </w:p>
    <w:p w:rsidR="00BB3755" w:rsidRPr="00413055" w:rsidRDefault="00BB3755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3055">
        <w:rPr>
          <w:rFonts w:ascii="Times New Roman" w:hAnsi="Times New Roman" w:cs="Times New Roman"/>
          <w:sz w:val="24"/>
          <w:szCs w:val="24"/>
        </w:rPr>
        <w:t>10.</w:t>
      </w:r>
      <w:r w:rsidR="0044416C" w:rsidRPr="00413055">
        <w:rPr>
          <w:rFonts w:ascii="Times New Roman" w:hAnsi="Times New Roman" w:cs="Times New Roman"/>
          <w:sz w:val="24"/>
          <w:szCs w:val="24"/>
        </w:rPr>
        <w:t>4</w:t>
      </w:r>
      <w:r w:rsidRPr="00413055">
        <w:rPr>
          <w:rFonts w:ascii="Times New Roman" w:hAnsi="Times New Roman" w:cs="Times New Roman"/>
          <w:sz w:val="24"/>
          <w:szCs w:val="24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B3755" w:rsidRPr="00413055" w:rsidRDefault="00BB3755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3055">
        <w:rPr>
          <w:rFonts w:ascii="Times New Roman" w:hAnsi="Times New Roman" w:cs="Times New Roman"/>
          <w:sz w:val="24"/>
          <w:szCs w:val="24"/>
        </w:rPr>
        <w:t>10.</w:t>
      </w:r>
      <w:r w:rsidR="0044416C" w:rsidRPr="00413055">
        <w:rPr>
          <w:rFonts w:ascii="Times New Roman" w:hAnsi="Times New Roman" w:cs="Times New Roman"/>
          <w:sz w:val="24"/>
          <w:szCs w:val="24"/>
        </w:rPr>
        <w:t>5</w:t>
      </w:r>
      <w:r w:rsidRPr="00413055">
        <w:rPr>
          <w:rFonts w:ascii="Times New Roman" w:hAnsi="Times New Roman" w:cs="Times New Roman"/>
          <w:sz w:val="24"/>
          <w:szCs w:val="24"/>
        </w:rPr>
        <w:t>. Следующие приложения являются неотъемлемой частью настоящего Договора:</w:t>
      </w:r>
    </w:p>
    <w:p w:rsidR="005D6A6A" w:rsidRPr="00413055" w:rsidRDefault="00BB3755" w:rsidP="005D6A6A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3055">
        <w:rPr>
          <w:rFonts w:ascii="Times New Roman" w:hAnsi="Times New Roman" w:cs="Times New Roman"/>
          <w:sz w:val="24"/>
          <w:szCs w:val="24"/>
        </w:rPr>
        <w:t>Приложение №</w:t>
      </w:r>
      <w:r w:rsidR="00F52758" w:rsidRPr="00413055">
        <w:rPr>
          <w:rFonts w:ascii="Times New Roman" w:hAnsi="Times New Roman" w:cs="Times New Roman"/>
          <w:sz w:val="24"/>
          <w:szCs w:val="24"/>
        </w:rPr>
        <w:t xml:space="preserve"> </w:t>
      </w:r>
      <w:r w:rsidRPr="00413055">
        <w:rPr>
          <w:rFonts w:ascii="Times New Roman" w:hAnsi="Times New Roman" w:cs="Times New Roman"/>
          <w:sz w:val="24"/>
          <w:szCs w:val="24"/>
        </w:rPr>
        <w:t>1</w:t>
      </w:r>
      <w:r w:rsidR="00495893" w:rsidRPr="00413055">
        <w:rPr>
          <w:rFonts w:ascii="Times New Roman" w:hAnsi="Times New Roman" w:cs="Times New Roman"/>
          <w:sz w:val="24"/>
          <w:szCs w:val="24"/>
        </w:rPr>
        <w:t>–</w:t>
      </w:r>
      <w:r w:rsidR="00161C79" w:rsidRPr="00413055">
        <w:rPr>
          <w:rFonts w:ascii="Times New Roman" w:hAnsi="Times New Roman" w:cs="Times New Roman"/>
          <w:sz w:val="24"/>
          <w:szCs w:val="24"/>
        </w:rPr>
        <w:t>Техническое задание</w:t>
      </w:r>
      <w:r w:rsidR="00BE6B8C" w:rsidRPr="00413055">
        <w:rPr>
          <w:rFonts w:ascii="Times New Roman" w:hAnsi="Times New Roman" w:cs="Times New Roman"/>
          <w:sz w:val="24"/>
          <w:szCs w:val="24"/>
        </w:rPr>
        <w:t xml:space="preserve"> на техническое обслуживание АПС (автоматической пожарной сигнализации) и СОУЭ (системы оповещения и управления эвакуацией)</w:t>
      </w:r>
      <w:r w:rsidRPr="00413055">
        <w:rPr>
          <w:rFonts w:ascii="Times New Roman" w:hAnsi="Times New Roman" w:cs="Times New Roman"/>
          <w:sz w:val="24"/>
          <w:szCs w:val="24"/>
        </w:rPr>
        <w:t>;</w:t>
      </w:r>
    </w:p>
    <w:p w:rsidR="005D6A6A" w:rsidRPr="00413055" w:rsidRDefault="00BB3755" w:rsidP="005D6A6A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3055">
        <w:rPr>
          <w:rFonts w:ascii="Times New Roman" w:hAnsi="Times New Roman" w:cs="Times New Roman"/>
          <w:sz w:val="24"/>
          <w:szCs w:val="24"/>
        </w:rPr>
        <w:t>Приложение №</w:t>
      </w:r>
      <w:r w:rsidR="00F52758" w:rsidRPr="00413055">
        <w:rPr>
          <w:rFonts w:ascii="Times New Roman" w:hAnsi="Times New Roman" w:cs="Times New Roman"/>
          <w:sz w:val="24"/>
          <w:szCs w:val="24"/>
        </w:rPr>
        <w:t xml:space="preserve"> </w:t>
      </w:r>
      <w:r w:rsidRPr="00413055">
        <w:rPr>
          <w:rFonts w:ascii="Times New Roman" w:hAnsi="Times New Roman" w:cs="Times New Roman"/>
          <w:sz w:val="24"/>
          <w:szCs w:val="24"/>
        </w:rPr>
        <w:t xml:space="preserve">2 </w:t>
      </w:r>
      <w:r w:rsidR="00495893" w:rsidRPr="00413055">
        <w:rPr>
          <w:rFonts w:ascii="Times New Roman" w:hAnsi="Times New Roman" w:cs="Times New Roman"/>
          <w:sz w:val="24"/>
          <w:szCs w:val="24"/>
        </w:rPr>
        <w:t xml:space="preserve">– </w:t>
      </w:r>
      <w:r w:rsidR="006010BB" w:rsidRPr="00413055">
        <w:rPr>
          <w:rFonts w:ascii="Times New Roman" w:hAnsi="Times New Roman" w:cs="Times New Roman"/>
          <w:sz w:val="24"/>
          <w:szCs w:val="24"/>
        </w:rPr>
        <w:t>Регламенты технического обслуживания</w:t>
      </w:r>
      <w:r w:rsidRPr="00413055">
        <w:rPr>
          <w:rFonts w:ascii="Times New Roman" w:hAnsi="Times New Roman" w:cs="Times New Roman"/>
          <w:sz w:val="24"/>
          <w:szCs w:val="24"/>
        </w:rPr>
        <w:t>;</w:t>
      </w:r>
    </w:p>
    <w:p w:rsidR="00BB3755" w:rsidRPr="00413055" w:rsidRDefault="00BB3755" w:rsidP="002947AE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13055">
        <w:rPr>
          <w:rFonts w:ascii="Times New Roman" w:hAnsi="Times New Roman" w:cs="Times New Roman"/>
          <w:sz w:val="24"/>
          <w:szCs w:val="24"/>
        </w:rPr>
        <w:t>Приложение №</w:t>
      </w:r>
      <w:r w:rsidR="00F52758" w:rsidRPr="00413055">
        <w:rPr>
          <w:rFonts w:ascii="Times New Roman" w:hAnsi="Times New Roman" w:cs="Times New Roman"/>
          <w:sz w:val="24"/>
          <w:szCs w:val="24"/>
        </w:rPr>
        <w:t xml:space="preserve"> </w:t>
      </w:r>
      <w:r w:rsidRPr="00413055">
        <w:rPr>
          <w:rFonts w:ascii="Times New Roman" w:hAnsi="Times New Roman" w:cs="Times New Roman"/>
          <w:sz w:val="24"/>
          <w:szCs w:val="24"/>
        </w:rPr>
        <w:t xml:space="preserve">3 – </w:t>
      </w:r>
      <w:r w:rsidR="002947AE" w:rsidRPr="00413055">
        <w:rPr>
          <w:rFonts w:ascii="Times New Roman" w:hAnsi="Times New Roman" w:cs="Times New Roman"/>
          <w:sz w:val="24"/>
          <w:szCs w:val="24"/>
        </w:rPr>
        <w:t>График проведения  ТО и ТР системы автоматической пожарной сигнализации, оповещения и управления эвакуацией</w:t>
      </w:r>
      <w:r w:rsidRPr="00413055">
        <w:rPr>
          <w:rFonts w:ascii="Times New Roman" w:hAnsi="Times New Roman" w:cs="Times New Roman"/>
          <w:sz w:val="24"/>
          <w:szCs w:val="24"/>
        </w:rPr>
        <w:t>.</w:t>
      </w:r>
    </w:p>
    <w:p w:rsidR="00BB3755" w:rsidRPr="00413055" w:rsidRDefault="00BB3755">
      <w:pPr>
        <w:pStyle w:val="ConsPlusNormal"/>
        <w:widowControl/>
        <w:ind w:left="36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B3755" w:rsidRPr="00413055" w:rsidRDefault="00BB3755" w:rsidP="00B16AFE">
      <w:pPr>
        <w:pStyle w:val="ConsPlusNormal"/>
        <w:widowControl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3055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</w:p>
    <w:tbl>
      <w:tblPr>
        <w:tblW w:w="10490" w:type="dxa"/>
        <w:tblInd w:w="108" w:type="dxa"/>
        <w:tblLayout w:type="fixed"/>
        <w:tblLook w:val="0000"/>
      </w:tblPr>
      <w:tblGrid>
        <w:gridCol w:w="5245"/>
        <w:gridCol w:w="5245"/>
      </w:tblGrid>
      <w:tr w:rsidR="00BB3755" w:rsidRPr="00413055">
        <w:tc>
          <w:tcPr>
            <w:tcW w:w="5245" w:type="dxa"/>
          </w:tcPr>
          <w:p w:rsidR="00BB3755" w:rsidRPr="00413055" w:rsidRDefault="00BB3755">
            <w:pPr>
              <w:widowControl/>
              <w:autoSpaceDE/>
              <w:autoSpaceDN/>
              <w:adjustRightInd/>
              <w:spacing w:line="225" w:lineRule="atLeast"/>
              <w:rPr>
                <w:rFonts w:ascii="Times New Roman" w:hAnsi="Times New Roman"/>
                <w:b/>
              </w:rPr>
            </w:pPr>
            <w:r w:rsidRPr="00413055">
              <w:rPr>
                <w:rFonts w:ascii="Times New Roman" w:hAnsi="Times New Roman"/>
                <w:b/>
              </w:rPr>
              <w:t>Заказчик:</w:t>
            </w:r>
          </w:p>
          <w:p w:rsidR="0045238C" w:rsidRPr="00413055" w:rsidRDefault="0045238C" w:rsidP="001B6B15">
            <w:pPr>
              <w:tabs>
                <w:tab w:val="left" w:pos="-108"/>
              </w:tabs>
              <w:ind w:right="432"/>
              <w:rPr>
                <w:rFonts w:ascii="Times New Roman" w:hAnsi="Times New Roman"/>
                <w:b/>
                <w:color w:val="000000"/>
              </w:rPr>
            </w:pPr>
            <w:r w:rsidRPr="00413055">
              <w:rPr>
                <w:rFonts w:ascii="Times New Roman" w:hAnsi="Times New Roman"/>
                <w:b/>
                <w:color w:val="000000"/>
              </w:rPr>
              <w:t xml:space="preserve">Территориальный орган Федеральной службы государственной статистики по Камчатскому краю </w:t>
            </w:r>
          </w:p>
          <w:p w:rsidR="00843B98" w:rsidRPr="00413055" w:rsidRDefault="00843B98" w:rsidP="0072092D">
            <w:pPr>
              <w:rPr>
                <w:rFonts w:ascii="Times New Roman" w:hAnsi="Times New Roman"/>
                <w:bCs/>
                <w:color w:val="131313"/>
              </w:rPr>
            </w:pPr>
            <w:r w:rsidRPr="00413055">
              <w:rPr>
                <w:rFonts w:ascii="Times New Roman" w:hAnsi="Times New Roman"/>
                <w:bCs/>
                <w:color w:val="131313"/>
              </w:rPr>
              <w:t xml:space="preserve">Юридический/почтовый адрес: 683017, Камчатский край, г. Петропавловск-Камчатский, ул. Кроноцкая, 14. </w:t>
            </w:r>
          </w:p>
          <w:p w:rsidR="00843B98" w:rsidRPr="00413055" w:rsidRDefault="00843B98" w:rsidP="0072092D">
            <w:pPr>
              <w:rPr>
                <w:rFonts w:ascii="Times New Roman" w:hAnsi="Times New Roman"/>
                <w:bCs/>
                <w:color w:val="131313"/>
              </w:rPr>
            </w:pPr>
            <w:r w:rsidRPr="00413055">
              <w:rPr>
                <w:rFonts w:ascii="Times New Roman" w:hAnsi="Times New Roman"/>
                <w:bCs/>
                <w:color w:val="131313"/>
              </w:rPr>
              <w:t>Тел./факс: 21-99-01</w:t>
            </w:r>
          </w:p>
          <w:p w:rsidR="00843B98" w:rsidRPr="00413055" w:rsidRDefault="00843B98" w:rsidP="0072092D">
            <w:pPr>
              <w:rPr>
                <w:rFonts w:ascii="Times New Roman" w:hAnsi="Times New Roman"/>
                <w:bCs/>
                <w:color w:val="131313"/>
              </w:rPr>
            </w:pPr>
            <w:r w:rsidRPr="00413055">
              <w:rPr>
                <w:rFonts w:ascii="Times New Roman" w:hAnsi="Times New Roman"/>
                <w:bCs/>
                <w:color w:val="131313"/>
                <w:lang w:val="en-US"/>
              </w:rPr>
              <w:t>E</w:t>
            </w:r>
            <w:r w:rsidRPr="00413055">
              <w:rPr>
                <w:rFonts w:ascii="Times New Roman" w:hAnsi="Times New Roman"/>
                <w:bCs/>
                <w:color w:val="131313"/>
              </w:rPr>
              <w:t>-</w:t>
            </w:r>
            <w:r w:rsidRPr="00413055">
              <w:rPr>
                <w:rFonts w:ascii="Times New Roman" w:hAnsi="Times New Roman"/>
                <w:bCs/>
                <w:color w:val="131313"/>
                <w:lang w:val="en-US"/>
              </w:rPr>
              <w:t>mail</w:t>
            </w:r>
            <w:r w:rsidRPr="00413055">
              <w:rPr>
                <w:rFonts w:ascii="Times New Roman" w:hAnsi="Times New Roman"/>
                <w:bCs/>
                <w:color w:val="131313"/>
              </w:rPr>
              <w:t>: 41@rosstat.gov.ru</w:t>
            </w:r>
          </w:p>
          <w:p w:rsidR="00843B98" w:rsidRPr="00413055" w:rsidRDefault="00843B98" w:rsidP="0072092D">
            <w:pPr>
              <w:rPr>
                <w:rFonts w:ascii="Times New Roman" w:hAnsi="Times New Roman"/>
                <w:bCs/>
                <w:color w:val="131313"/>
              </w:rPr>
            </w:pPr>
            <w:r w:rsidRPr="00413055">
              <w:rPr>
                <w:rFonts w:ascii="Times New Roman" w:hAnsi="Times New Roman"/>
                <w:bCs/>
                <w:color w:val="131313"/>
              </w:rPr>
              <w:t xml:space="preserve">ИНН/КПП 4101008028/410101001,  </w:t>
            </w:r>
          </w:p>
          <w:p w:rsidR="00843B98" w:rsidRPr="00413055" w:rsidRDefault="00843B98" w:rsidP="0072092D">
            <w:pPr>
              <w:rPr>
                <w:rFonts w:ascii="Times New Roman" w:hAnsi="Times New Roman"/>
                <w:bCs/>
                <w:color w:val="131313"/>
              </w:rPr>
            </w:pPr>
            <w:r w:rsidRPr="00413055">
              <w:rPr>
                <w:rFonts w:ascii="Times New Roman" w:hAnsi="Times New Roman"/>
                <w:bCs/>
                <w:color w:val="131313"/>
              </w:rPr>
              <w:t xml:space="preserve">Казначейский счет 03211643000000012002, </w:t>
            </w:r>
          </w:p>
          <w:p w:rsidR="00843B98" w:rsidRPr="00413055" w:rsidRDefault="00843B98" w:rsidP="0072092D">
            <w:pPr>
              <w:rPr>
                <w:rFonts w:ascii="Times New Roman" w:hAnsi="Times New Roman"/>
                <w:bCs/>
                <w:color w:val="131313"/>
              </w:rPr>
            </w:pPr>
            <w:r w:rsidRPr="00413055">
              <w:rPr>
                <w:rFonts w:ascii="Times New Roman" w:hAnsi="Times New Roman"/>
                <w:bCs/>
                <w:color w:val="131313"/>
              </w:rPr>
              <w:t>Единый казначейский счет 40102810545370000012</w:t>
            </w:r>
          </w:p>
          <w:p w:rsidR="00843B98" w:rsidRPr="00413055" w:rsidRDefault="00843B98" w:rsidP="0072092D">
            <w:pPr>
              <w:rPr>
                <w:rFonts w:ascii="Times New Roman" w:hAnsi="Times New Roman"/>
                <w:bCs/>
                <w:color w:val="131313"/>
              </w:rPr>
            </w:pPr>
            <w:r w:rsidRPr="00413055">
              <w:rPr>
                <w:rFonts w:ascii="Times New Roman" w:hAnsi="Times New Roman"/>
                <w:bCs/>
                <w:color w:val="131313"/>
              </w:rPr>
              <w:t xml:space="preserve">ОКЦ № 1 ДГУ БАНКА РОССИИ//УФК по Приморскому краю, г. Владивосток </w:t>
            </w:r>
          </w:p>
          <w:p w:rsidR="00843B98" w:rsidRPr="00413055" w:rsidRDefault="00843B98" w:rsidP="0072092D">
            <w:pPr>
              <w:rPr>
                <w:rFonts w:ascii="Times New Roman" w:hAnsi="Times New Roman"/>
                <w:bCs/>
                <w:color w:val="131313"/>
              </w:rPr>
            </w:pPr>
            <w:r w:rsidRPr="00413055">
              <w:rPr>
                <w:rFonts w:ascii="Times New Roman" w:hAnsi="Times New Roman"/>
                <w:bCs/>
                <w:color w:val="131313"/>
              </w:rPr>
              <w:t>Лиц/счет 03381361990 в УФК по Приморскому краю</w:t>
            </w:r>
          </w:p>
          <w:p w:rsidR="00843B98" w:rsidRPr="00413055" w:rsidRDefault="00843B98" w:rsidP="0072092D">
            <w:pPr>
              <w:rPr>
                <w:rFonts w:ascii="Times New Roman" w:hAnsi="Times New Roman"/>
                <w:bCs/>
                <w:color w:val="131313"/>
              </w:rPr>
            </w:pPr>
            <w:r w:rsidRPr="00413055">
              <w:rPr>
                <w:rFonts w:ascii="Times New Roman" w:hAnsi="Times New Roman"/>
                <w:bCs/>
                <w:color w:val="131313"/>
              </w:rPr>
              <w:t>БИК ТОФК 010507002</w:t>
            </w:r>
          </w:p>
          <w:p w:rsidR="001B6B15" w:rsidRPr="00413055" w:rsidRDefault="001B6B15" w:rsidP="001B6B15">
            <w:pPr>
              <w:widowControl/>
              <w:tabs>
                <w:tab w:val="left" w:pos="5529"/>
              </w:tabs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1B6B15" w:rsidRPr="00413055" w:rsidRDefault="001B6B15" w:rsidP="001B6B15">
            <w:pPr>
              <w:widowControl/>
              <w:tabs>
                <w:tab w:val="left" w:pos="5529"/>
              </w:tabs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843B98" w:rsidRPr="00413055" w:rsidRDefault="00843B98" w:rsidP="001B6B15">
            <w:pPr>
              <w:widowControl/>
              <w:tabs>
                <w:tab w:val="left" w:pos="5529"/>
              </w:tabs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BB3755" w:rsidRPr="00413055" w:rsidRDefault="007D6360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</w:rPr>
            </w:pPr>
            <w:r w:rsidRPr="00413055">
              <w:rPr>
                <w:rFonts w:ascii="Times New Roman" w:hAnsi="Times New Roman"/>
                <w:b/>
              </w:rPr>
              <w:t>Руководитель</w:t>
            </w:r>
          </w:p>
          <w:p w:rsidR="00BB3755" w:rsidRPr="00413055" w:rsidRDefault="00BB3755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03200B" w:rsidRPr="00413055" w:rsidRDefault="0003200B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BB3755" w:rsidRPr="00413055" w:rsidRDefault="00BB3755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 xml:space="preserve"> </w:t>
            </w:r>
            <w:r w:rsidR="00346D7F" w:rsidRPr="00413055">
              <w:rPr>
                <w:rFonts w:ascii="Times New Roman" w:hAnsi="Times New Roman"/>
              </w:rPr>
              <w:t>__________________</w:t>
            </w:r>
            <w:r w:rsidRPr="00413055">
              <w:rPr>
                <w:rFonts w:ascii="Times New Roman" w:hAnsi="Times New Roman"/>
              </w:rPr>
              <w:t xml:space="preserve">_____ </w:t>
            </w:r>
            <w:r w:rsidR="007D6360" w:rsidRPr="00413055">
              <w:rPr>
                <w:rFonts w:ascii="Times New Roman" w:hAnsi="Times New Roman"/>
              </w:rPr>
              <w:t>В.Ю. Тараканов</w:t>
            </w:r>
          </w:p>
          <w:p w:rsidR="00BB3755" w:rsidRPr="00413055" w:rsidRDefault="00BB3755">
            <w:pPr>
              <w:autoSpaceDE/>
              <w:autoSpaceDN/>
              <w:adjustRightInd/>
              <w:snapToGrid w:val="0"/>
              <w:contextualSpacing/>
              <w:rPr>
                <w:rFonts w:ascii="Times New Roman" w:eastAsia="Calibri" w:hAnsi="Times New Roman"/>
              </w:rPr>
            </w:pPr>
            <w:r w:rsidRPr="00413055">
              <w:rPr>
                <w:rFonts w:ascii="Times New Roman" w:eastAsia="Calibri" w:hAnsi="Times New Roman"/>
              </w:rPr>
              <w:t>___________________________ 202</w:t>
            </w:r>
            <w:r w:rsidR="00266C03" w:rsidRPr="00413055">
              <w:rPr>
                <w:rFonts w:ascii="Times New Roman" w:eastAsia="Calibri" w:hAnsi="Times New Roman"/>
              </w:rPr>
              <w:t>6</w:t>
            </w:r>
            <w:r w:rsidRPr="00413055">
              <w:rPr>
                <w:rFonts w:ascii="Times New Roman" w:eastAsia="Calibri" w:hAnsi="Times New Roman"/>
              </w:rPr>
              <w:t xml:space="preserve"> г.</w:t>
            </w:r>
          </w:p>
          <w:p w:rsidR="00BB3755" w:rsidRPr="00413055" w:rsidRDefault="00BB3755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М.П.</w:t>
            </w:r>
          </w:p>
          <w:p w:rsidR="00BB3755" w:rsidRPr="00413055" w:rsidRDefault="00BB3755">
            <w:pPr>
              <w:widowControl/>
              <w:autoSpaceDE/>
              <w:autoSpaceDN/>
              <w:adjustRightInd/>
              <w:spacing w:line="225" w:lineRule="atLeast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BB3755" w:rsidRPr="00413055" w:rsidRDefault="005D6A6A">
            <w:pPr>
              <w:widowControl/>
              <w:autoSpaceDE/>
              <w:autoSpaceDN/>
              <w:adjustRightInd/>
              <w:spacing w:line="225" w:lineRule="atLeast"/>
              <w:ind w:left="34"/>
              <w:jc w:val="both"/>
              <w:rPr>
                <w:rFonts w:ascii="Times New Roman" w:hAnsi="Times New Roman"/>
                <w:b/>
              </w:rPr>
            </w:pPr>
            <w:r w:rsidRPr="00413055">
              <w:rPr>
                <w:rFonts w:ascii="Times New Roman" w:hAnsi="Times New Roman"/>
                <w:b/>
              </w:rPr>
              <w:t>Исполнитель</w:t>
            </w:r>
            <w:r w:rsidR="00BB3755" w:rsidRPr="00413055">
              <w:rPr>
                <w:rFonts w:ascii="Times New Roman" w:hAnsi="Times New Roman"/>
                <w:b/>
              </w:rPr>
              <w:t xml:space="preserve">: </w:t>
            </w:r>
          </w:p>
          <w:p w:rsidR="00BB51CE" w:rsidRPr="00413055" w:rsidRDefault="00BB51CE" w:rsidP="00BB51CE">
            <w:pPr>
              <w:pStyle w:val="Af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cs="Times New Roman"/>
                <w:sz w:val="24"/>
                <w:szCs w:val="24"/>
              </w:rPr>
            </w:pPr>
          </w:p>
          <w:p w:rsidR="00BB3755" w:rsidRPr="00413055" w:rsidRDefault="00BB3755">
            <w:pPr>
              <w:widowControl/>
              <w:autoSpaceDE/>
              <w:autoSpaceDN/>
              <w:adjustRightInd/>
              <w:spacing w:line="225" w:lineRule="atLeast"/>
              <w:ind w:left="293"/>
              <w:jc w:val="both"/>
              <w:rPr>
                <w:rFonts w:ascii="Times New Roman" w:hAnsi="Times New Roman"/>
              </w:rPr>
            </w:pPr>
          </w:p>
          <w:p w:rsidR="00E81EA6" w:rsidRPr="00413055" w:rsidRDefault="00E81EA6">
            <w:pPr>
              <w:widowControl/>
              <w:autoSpaceDE/>
              <w:autoSpaceDN/>
              <w:adjustRightInd/>
              <w:spacing w:line="225" w:lineRule="atLeast"/>
              <w:ind w:left="293"/>
              <w:jc w:val="both"/>
              <w:rPr>
                <w:rFonts w:ascii="Times New Roman" w:hAnsi="Times New Roman"/>
              </w:rPr>
            </w:pPr>
          </w:p>
          <w:p w:rsidR="00E81EA6" w:rsidRPr="00413055" w:rsidRDefault="00E81EA6">
            <w:pPr>
              <w:widowControl/>
              <w:autoSpaceDE/>
              <w:autoSpaceDN/>
              <w:adjustRightInd/>
              <w:spacing w:line="225" w:lineRule="atLeast"/>
              <w:ind w:left="293"/>
              <w:jc w:val="both"/>
              <w:rPr>
                <w:rFonts w:ascii="Times New Roman" w:hAnsi="Times New Roman"/>
              </w:rPr>
            </w:pPr>
          </w:p>
          <w:p w:rsidR="00BB3755" w:rsidRPr="00413055" w:rsidRDefault="00BB3755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BB3755" w:rsidRPr="00413055" w:rsidRDefault="00BB3755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BB3755" w:rsidRPr="00413055" w:rsidRDefault="00BB3755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BB3755" w:rsidRPr="00413055" w:rsidRDefault="00346D7F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_______________________</w:t>
            </w:r>
            <w:r w:rsidR="00BB3755" w:rsidRPr="00413055">
              <w:rPr>
                <w:rFonts w:ascii="Times New Roman" w:hAnsi="Times New Roman"/>
              </w:rPr>
              <w:t>_</w:t>
            </w:r>
            <w:r w:rsidR="00266C03" w:rsidRPr="00413055">
              <w:rPr>
                <w:rFonts w:ascii="Times New Roman" w:hAnsi="Times New Roman"/>
              </w:rPr>
              <w:t xml:space="preserve"> </w:t>
            </w:r>
            <w:r w:rsidR="00BB3755" w:rsidRPr="00413055">
              <w:rPr>
                <w:rFonts w:ascii="Times New Roman" w:hAnsi="Times New Roman"/>
              </w:rPr>
              <w:t>___________________________ 202</w:t>
            </w:r>
            <w:r w:rsidR="00266C03" w:rsidRPr="00413055">
              <w:rPr>
                <w:rFonts w:ascii="Times New Roman" w:hAnsi="Times New Roman"/>
              </w:rPr>
              <w:t>6</w:t>
            </w:r>
            <w:r w:rsidR="00BB3755" w:rsidRPr="00413055">
              <w:rPr>
                <w:rFonts w:ascii="Times New Roman" w:hAnsi="Times New Roman"/>
              </w:rPr>
              <w:t xml:space="preserve"> г.</w:t>
            </w:r>
          </w:p>
          <w:p w:rsidR="00BB3755" w:rsidRPr="00413055" w:rsidRDefault="00BB3755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 xml:space="preserve">М.П.        </w:t>
            </w:r>
          </w:p>
        </w:tc>
      </w:tr>
    </w:tbl>
    <w:p w:rsidR="00346D7F" w:rsidRPr="00413055" w:rsidRDefault="00346D7F">
      <w:pPr>
        <w:ind w:left="6237"/>
        <w:rPr>
          <w:rFonts w:ascii="Times New Roman" w:hAnsi="Times New Roman"/>
        </w:rPr>
      </w:pPr>
    </w:p>
    <w:p w:rsidR="00BB3755" w:rsidRPr="00413055" w:rsidRDefault="00346D7F">
      <w:pPr>
        <w:ind w:left="6237"/>
        <w:rPr>
          <w:rFonts w:ascii="Times New Roman" w:hAnsi="Times New Roman"/>
        </w:rPr>
      </w:pPr>
      <w:r w:rsidRPr="00413055">
        <w:rPr>
          <w:rFonts w:ascii="Times New Roman" w:hAnsi="Times New Roman"/>
        </w:rPr>
        <w:br w:type="page"/>
      </w:r>
      <w:r w:rsidR="00BB3755" w:rsidRPr="00413055">
        <w:rPr>
          <w:rFonts w:ascii="Times New Roman" w:hAnsi="Times New Roman"/>
        </w:rPr>
        <w:lastRenderedPageBreak/>
        <w:t>Приложение №1</w:t>
      </w:r>
    </w:p>
    <w:p w:rsidR="00266C03" w:rsidRPr="00413055" w:rsidRDefault="00BB3755">
      <w:pPr>
        <w:ind w:left="6237"/>
        <w:rPr>
          <w:rFonts w:ascii="Times New Roman" w:hAnsi="Times New Roman"/>
        </w:rPr>
      </w:pPr>
      <w:r w:rsidRPr="00413055">
        <w:rPr>
          <w:rFonts w:ascii="Times New Roman" w:hAnsi="Times New Roman"/>
        </w:rPr>
        <w:t>к Договору №</w:t>
      </w:r>
      <w:r w:rsidR="0045238C" w:rsidRPr="00413055">
        <w:rPr>
          <w:rFonts w:ascii="Times New Roman" w:hAnsi="Times New Roman"/>
        </w:rPr>
        <w:t xml:space="preserve"> </w:t>
      </w:r>
    </w:p>
    <w:p w:rsidR="00BB3755" w:rsidRPr="00413055" w:rsidRDefault="00C16504">
      <w:pPr>
        <w:ind w:left="6237"/>
        <w:rPr>
          <w:rFonts w:ascii="Times New Roman" w:hAnsi="Times New Roman"/>
        </w:rPr>
      </w:pPr>
      <w:r w:rsidRPr="00413055">
        <w:rPr>
          <w:rFonts w:ascii="Times New Roman" w:hAnsi="Times New Roman"/>
        </w:rPr>
        <w:t>от «</w:t>
      </w:r>
      <w:r w:rsidR="00A73D84" w:rsidRPr="00413055">
        <w:rPr>
          <w:rFonts w:ascii="Times New Roman" w:hAnsi="Times New Roman"/>
        </w:rPr>
        <w:t xml:space="preserve">      </w:t>
      </w:r>
      <w:r w:rsidR="00BB3755" w:rsidRPr="00413055">
        <w:rPr>
          <w:rFonts w:ascii="Times New Roman" w:hAnsi="Times New Roman"/>
        </w:rPr>
        <w:t xml:space="preserve">» </w:t>
      </w:r>
      <w:r w:rsidR="00A73D84" w:rsidRPr="00413055">
        <w:rPr>
          <w:rFonts w:ascii="Times New Roman" w:hAnsi="Times New Roman"/>
        </w:rPr>
        <w:t>__________</w:t>
      </w:r>
      <w:r w:rsidR="00BB3755" w:rsidRPr="00413055">
        <w:rPr>
          <w:rFonts w:ascii="Times New Roman" w:hAnsi="Times New Roman"/>
        </w:rPr>
        <w:t xml:space="preserve"> 202</w:t>
      </w:r>
      <w:r w:rsidR="00266C03" w:rsidRPr="00413055">
        <w:rPr>
          <w:rFonts w:ascii="Times New Roman" w:hAnsi="Times New Roman"/>
        </w:rPr>
        <w:t>6</w:t>
      </w:r>
      <w:r w:rsidR="00BB3755" w:rsidRPr="00413055">
        <w:rPr>
          <w:rFonts w:ascii="Times New Roman" w:hAnsi="Times New Roman"/>
        </w:rPr>
        <w:t xml:space="preserve"> года</w:t>
      </w:r>
    </w:p>
    <w:p w:rsidR="00BB3755" w:rsidRPr="00413055" w:rsidRDefault="00BB3755">
      <w:pPr>
        <w:jc w:val="center"/>
        <w:rPr>
          <w:rFonts w:ascii="Times New Roman" w:hAnsi="Times New Roman"/>
          <w:b/>
        </w:rPr>
      </w:pPr>
    </w:p>
    <w:p w:rsidR="007C77A0" w:rsidRPr="00413055" w:rsidRDefault="007C77A0" w:rsidP="00E8472D">
      <w:pPr>
        <w:jc w:val="center"/>
        <w:rPr>
          <w:rFonts w:ascii="Times New Roman" w:hAnsi="Times New Roman"/>
          <w:b/>
          <w:bCs/>
        </w:rPr>
      </w:pPr>
      <w:r w:rsidRPr="00413055">
        <w:rPr>
          <w:rFonts w:ascii="Times New Roman" w:hAnsi="Times New Roman"/>
          <w:b/>
          <w:bCs/>
        </w:rPr>
        <w:t>ТЕХНИЧЕСКОЕ ЗАДАНИЕ</w:t>
      </w:r>
    </w:p>
    <w:p w:rsidR="00120285" w:rsidRPr="00413055" w:rsidRDefault="00BE6B8C" w:rsidP="00E8472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3055">
        <w:rPr>
          <w:rFonts w:ascii="Times New Roman" w:hAnsi="Times New Roman" w:cs="Times New Roman"/>
          <w:b/>
          <w:sz w:val="24"/>
          <w:szCs w:val="24"/>
        </w:rPr>
        <w:t>на</w:t>
      </w:r>
      <w:r w:rsidR="00E8472D" w:rsidRPr="00413055">
        <w:rPr>
          <w:rFonts w:ascii="Times New Roman" w:hAnsi="Times New Roman" w:cs="Times New Roman"/>
          <w:b/>
          <w:sz w:val="24"/>
          <w:szCs w:val="24"/>
        </w:rPr>
        <w:t xml:space="preserve"> техническо</w:t>
      </w:r>
      <w:r w:rsidRPr="00413055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167CB6" w:rsidRPr="00413055">
        <w:rPr>
          <w:rFonts w:ascii="Times New Roman" w:hAnsi="Times New Roman" w:cs="Times New Roman"/>
          <w:b/>
          <w:sz w:val="24"/>
          <w:szCs w:val="24"/>
        </w:rPr>
        <w:t>обслуживани</w:t>
      </w:r>
      <w:r w:rsidRPr="00413055">
        <w:rPr>
          <w:rFonts w:ascii="Times New Roman" w:hAnsi="Times New Roman" w:cs="Times New Roman"/>
          <w:b/>
          <w:sz w:val="24"/>
          <w:szCs w:val="24"/>
        </w:rPr>
        <w:t>е</w:t>
      </w:r>
      <w:r w:rsidR="00167CB6" w:rsidRPr="00413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72D" w:rsidRPr="00413055">
        <w:rPr>
          <w:rFonts w:ascii="Times New Roman" w:hAnsi="Times New Roman" w:cs="Times New Roman"/>
          <w:b/>
          <w:sz w:val="24"/>
          <w:szCs w:val="24"/>
        </w:rPr>
        <w:t>АПС (</w:t>
      </w:r>
      <w:r w:rsidR="00167CB6" w:rsidRPr="00413055">
        <w:rPr>
          <w:rFonts w:ascii="Times New Roman" w:hAnsi="Times New Roman" w:cs="Times New Roman"/>
          <w:b/>
          <w:sz w:val="24"/>
          <w:szCs w:val="24"/>
        </w:rPr>
        <w:t>автом</w:t>
      </w:r>
      <w:r w:rsidR="00167CB6" w:rsidRPr="00413055">
        <w:rPr>
          <w:rFonts w:ascii="Times New Roman" w:hAnsi="Times New Roman" w:cs="Times New Roman"/>
          <w:b/>
          <w:sz w:val="24"/>
          <w:szCs w:val="24"/>
        </w:rPr>
        <w:t>а</w:t>
      </w:r>
      <w:r w:rsidR="00E8472D" w:rsidRPr="00413055">
        <w:rPr>
          <w:rFonts w:ascii="Times New Roman" w:hAnsi="Times New Roman" w:cs="Times New Roman"/>
          <w:b/>
          <w:sz w:val="24"/>
          <w:szCs w:val="24"/>
        </w:rPr>
        <w:t>тической пожарной сигнализации)</w:t>
      </w:r>
      <w:r w:rsidR="00167CB6" w:rsidRPr="004130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7CB6" w:rsidRPr="00413055" w:rsidRDefault="00167CB6" w:rsidP="00E8472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3055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E8472D" w:rsidRPr="00413055">
        <w:rPr>
          <w:rFonts w:ascii="Times New Roman" w:hAnsi="Times New Roman" w:cs="Times New Roman"/>
          <w:b/>
          <w:sz w:val="24"/>
          <w:szCs w:val="24"/>
        </w:rPr>
        <w:t>СОУЭ (</w:t>
      </w:r>
      <w:r w:rsidRPr="00413055">
        <w:rPr>
          <w:rFonts w:ascii="Times New Roman" w:hAnsi="Times New Roman" w:cs="Times New Roman"/>
          <w:b/>
          <w:sz w:val="24"/>
          <w:szCs w:val="24"/>
        </w:rPr>
        <w:t>системы оповещения и управления эвакуацией</w:t>
      </w:r>
      <w:r w:rsidR="00E8472D" w:rsidRPr="00413055">
        <w:rPr>
          <w:rFonts w:ascii="Times New Roman" w:hAnsi="Times New Roman" w:cs="Times New Roman"/>
          <w:b/>
          <w:sz w:val="24"/>
          <w:szCs w:val="24"/>
        </w:rPr>
        <w:t>)</w:t>
      </w:r>
    </w:p>
    <w:p w:rsidR="007C77A0" w:rsidRPr="00413055" w:rsidRDefault="007C77A0" w:rsidP="007C77A0">
      <w:pPr>
        <w:ind w:firstLine="426"/>
        <w:outlineLvl w:val="0"/>
        <w:rPr>
          <w:rFonts w:ascii="Times New Roman" w:hAnsi="Times New Roman"/>
          <w:b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262"/>
        <w:gridCol w:w="7229"/>
      </w:tblGrid>
      <w:tr w:rsidR="0003200B" w:rsidRPr="00413055" w:rsidTr="009B15DD">
        <w:tc>
          <w:tcPr>
            <w:tcW w:w="540" w:type="dxa"/>
          </w:tcPr>
          <w:p w:rsidR="0003200B" w:rsidRPr="00413055" w:rsidRDefault="0003200B" w:rsidP="0003200B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413055">
              <w:rPr>
                <w:rFonts w:ascii="Times New Roman" w:hAnsi="Times New Roman"/>
              </w:rPr>
              <w:t>№ п/п</w:t>
            </w:r>
          </w:p>
        </w:tc>
        <w:tc>
          <w:tcPr>
            <w:tcW w:w="2262" w:type="dxa"/>
          </w:tcPr>
          <w:p w:rsidR="0003200B" w:rsidRPr="00413055" w:rsidRDefault="0003200B" w:rsidP="0003200B">
            <w:pPr>
              <w:jc w:val="center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Параметры требований к услугам/работам</w:t>
            </w:r>
          </w:p>
        </w:tc>
        <w:tc>
          <w:tcPr>
            <w:tcW w:w="7229" w:type="dxa"/>
          </w:tcPr>
          <w:p w:rsidR="0003200B" w:rsidRPr="00413055" w:rsidRDefault="0003200B" w:rsidP="0003200B">
            <w:pPr>
              <w:jc w:val="center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Требования к услугам/работам, указываемые государственным заказчиком</w:t>
            </w:r>
          </w:p>
        </w:tc>
      </w:tr>
      <w:tr w:rsidR="0003200B" w:rsidRPr="00413055" w:rsidTr="009B15DD">
        <w:tc>
          <w:tcPr>
            <w:tcW w:w="540" w:type="dxa"/>
          </w:tcPr>
          <w:p w:rsidR="0003200B" w:rsidRPr="00413055" w:rsidRDefault="0003200B" w:rsidP="0003200B">
            <w:pPr>
              <w:jc w:val="center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1</w:t>
            </w:r>
          </w:p>
        </w:tc>
        <w:tc>
          <w:tcPr>
            <w:tcW w:w="2262" w:type="dxa"/>
          </w:tcPr>
          <w:p w:rsidR="0003200B" w:rsidRPr="00413055" w:rsidRDefault="0003200B" w:rsidP="0003200B">
            <w:pPr>
              <w:jc w:val="center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Объект закупки</w:t>
            </w:r>
          </w:p>
        </w:tc>
        <w:tc>
          <w:tcPr>
            <w:tcW w:w="7229" w:type="dxa"/>
          </w:tcPr>
          <w:p w:rsidR="0003200B" w:rsidRPr="00413055" w:rsidRDefault="0003200B" w:rsidP="0003200B">
            <w:pPr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 xml:space="preserve">Оказание услуг по обслуживанию АПС и СОУЭ </w:t>
            </w:r>
          </w:p>
        </w:tc>
      </w:tr>
      <w:tr w:rsidR="0003200B" w:rsidRPr="00413055" w:rsidTr="009B15DD">
        <w:tc>
          <w:tcPr>
            <w:tcW w:w="540" w:type="dxa"/>
          </w:tcPr>
          <w:p w:rsidR="0003200B" w:rsidRPr="00413055" w:rsidRDefault="0003200B" w:rsidP="0003200B">
            <w:pPr>
              <w:jc w:val="center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2</w:t>
            </w:r>
          </w:p>
        </w:tc>
        <w:tc>
          <w:tcPr>
            <w:tcW w:w="2262" w:type="dxa"/>
          </w:tcPr>
          <w:p w:rsidR="0003200B" w:rsidRPr="00413055" w:rsidRDefault="0003200B" w:rsidP="0003200B">
            <w:pPr>
              <w:jc w:val="center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Место оказания услуг</w:t>
            </w:r>
          </w:p>
        </w:tc>
        <w:tc>
          <w:tcPr>
            <w:tcW w:w="7229" w:type="dxa"/>
          </w:tcPr>
          <w:p w:rsidR="0003200B" w:rsidRPr="00413055" w:rsidRDefault="00EF6E8E" w:rsidP="0003200B">
            <w:pPr>
              <w:ind w:left="34"/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6</w:t>
            </w:r>
            <w:r w:rsidR="0003200B" w:rsidRPr="00413055">
              <w:rPr>
                <w:rFonts w:ascii="Times New Roman" w:hAnsi="Times New Roman"/>
              </w:rPr>
              <w:t>83017 Камчатский край г. Петропавловск-Камчатский, ул. Кроноцкая, д.14</w:t>
            </w:r>
          </w:p>
        </w:tc>
      </w:tr>
      <w:tr w:rsidR="0003200B" w:rsidRPr="00413055" w:rsidTr="009B15DD">
        <w:tc>
          <w:tcPr>
            <w:tcW w:w="540" w:type="dxa"/>
          </w:tcPr>
          <w:p w:rsidR="0003200B" w:rsidRPr="00413055" w:rsidRDefault="0003200B" w:rsidP="0003200B">
            <w:pPr>
              <w:jc w:val="center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3</w:t>
            </w:r>
          </w:p>
        </w:tc>
        <w:tc>
          <w:tcPr>
            <w:tcW w:w="2262" w:type="dxa"/>
          </w:tcPr>
          <w:p w:rsidR="0003200B" w:rsidRPr="00413055" w:rsidRDefault="0003200B" w:rsidP="0003200B">
            <w:pPr>
              <w:jc w:val="center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Срок оказания услуг</w:t>
            </w:r>
          </w:p>
        </w:tc>
        <w:tc>
          <w:tcPr>
            <w:tcW w:w="7229" w:type="dxa"/>
          </w:tcPr>
          <w:p w:rsidR="0003200B" w:rsidRPr="00413055" w:rsidRDefault="0003200B" w:rsidP="002947AE">
            <w:pPr>
              <w:spacing w:line="259" w:lineRule="auto"/>
              <w:jc w:val="both"/>
              <w:rPr>
                <w:rFonts w:ascii="Times New Roman" w:eastAsia="Calibri" w:hAnsi="Times New Roman"/>
              </w:rPr>
            </w:pPr>
            <w:r w:rsidRPr="00413055">
              <w:rPr>
                <w:rFonts w:ascii="Times New Roman" w:eastAsia="Calibri" w:hAnsi="Times New Roman"/>
              </w:rPr>
              <w:t>Услуги оказываются с 01.0</w:t>
            </w:r>
            <w:r w:rsidR="002947AE" w:rsidRPr="00413055">
              <w:rPr>
                <w:rFonts w:ascii="Times New Roman" w:eastAsia="Calibri" w:hAnsi="Times New Roman"/>
              </w:rPr>
              <w:t>7</w:t>
            </w:r>
            <w:r w:rsidRPr="00413055">
              <w:rPr>
                <w:rFonts w:ascii="Times New Roman" w:eastAsia="Calibri" w:hAnsi="Times New Roman"/>
              </w:rPr>
              <w:t>.202</w:t>
            </w:r>
            <w:r w:rsidR="002947AE" w:rsidRPr="00413055">
              <w:rPr>
                <w:rFonts w:ascii="Times New Roman" w:eastAsia="Calibri" w:hAnsi="Times New Roman"/>
              </w:rPr>
              <w:t>6</w:t>
            </w:r>
            <w:r w:rsidRPr="00413055">
              <w:rPr>
                <w:rFonts w:ascii="Times New Roman" w:eastAsia="Calibri" w:hAnsi="Times New Roman"/>
              </w:rPr>
              <w:t xml:space="preserve"> по </w:t>
            </w:r>
            <w:r w:rsidR="00EF6E8E" w:rsidRPr="00413055">
              <w:rPr>
                <w:rFonts w:ascii="Times New Roman" w:eastAsia="Calibri" w:hAnsi="Times New Roman"/>
              </w:rPr>
              <w:t>10</w:t>
            </w:r>
            <w:r w:rsidRPr="00413055">
              <w:rPr>
                <w:rFonts w:ascii="Times New Roman" w:eastAsia="Calibri" w:hAnsi="Times New Roman"/>
              </w:rPr>
              <w:t>.</w:t>
            </w:r>
            <w:r w:rsidR="00EF6E8E" w:rsidRPr="00413055">
              <w:rPr>
                <w:rFonts w:ascii="Times New Roman" w:eastAsia="Calibri" w:hAnsi="Times New Roman"/>
              </w:rPr>
              <w:t>10</w:t>
            </w:r>
            <w:r w:rsidRPr="00413055">
              <w:rPr>
                <w:rFonts w:ascii="Times New Roman" w:eastAsia="Calibri" w:hAnsi="Times New Roman"/>
              </w:rPr>
              <w:t>.202</w:t>
            </w:r>
            <w:r w:rsidR="002947AE" w:rsidRPr="00413055">
              <w:rPr>
                <w:rFonts w:ascii="Times New Roman" w:eastAsia="Calibri" w:hAnsi="Times New Roman"/>
              </w:rPr>
              <w:t>6</w:t>
            </w:r>
            <w:r w:rsidR="00EF6E8E" w:rsidRPr="00413055">
              <w:rPr>
                <w:rFonts w:ascii="Times New Roman" w:eastAsia="Calibri" w:hAnsi="Times New Roman"/>
              </w:rPr>
              <w:t>.</w:t>
            </w:r>
          </w:p>
        </w:tc>
      </w:tr>
      <w:tr w:rsidR="0003200B" w:rsidRPr="00413055" w:rsidTr="009B15DD">
        <w:tc>
          <w:tcPr>
            <w:tcW w:w="540" w:type="dxa"/>
          </w:tcPr>
          <w:p w:rsidR="0003200B" w:rsidRPr="00413055" w:rsidRDefault="0003200B" w:rsidP="0003200B">
            <w:pPr>
              <w:jc w:val="center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4</w:t>
            </w:r>
          </w:p>
        </w:tc>
        <w:tc>
          <w:tcPr>
            <w:tcW w:w="2262" w:type="dxa"/>
          </w:tcPr>
          <w:p w:rsidR="0003200B" w:rsidRPr="00413055" w:rsidRDefault="0003200B" w:rsidP="0003200B">
            <w:pPr>
              <w:jc w:val="center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Правовое урегулирование  оказания услуг</w:t>
            </w:r>
          </w:p>
        </w:tc>
        <w:tc>
          <w:tcPr>
            <w:tcW w:w="7229" w:type="dxa"/>
          </w:tcPr>
          <w:p w:rsidR="0003200B" w:rsidRPr="00413055" w:rsidRDefault="0003200B" w:rsidP="00BE6B8C">
            <w:pPr>
              <w:tabs>
                <w:tab w:val="num" w:pos="2160"/>
              </w:tabs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 xml:space="preserve">Постановление Правительства РФ от 16.09.2020 № 1479 </w:t>
            </w:r>
            <w:r w:rsidR="004C4157" w:rsidRPr="00413055">
              <w:rPr>
                <w:rFonts w:ascii="Times New Roman" w:hAnsi="Times New Roman"/>
              </w:rPr>
              <w:t>"</w:t>
            </w:r>
            <w:r w:rsidRPr="00413055">
              <w:rPr>
                <w:rFonts w:ascii="Times New Roman" w:hAnsi="Times New Roman"/>
              </w:rPr>
              <w:t xml:space="preserve">Об утверждении Правил противопожарного режима в Российской Федерации" </w:t>
            </w:r>
          </w:p>
        </w:tc>
      </w:tr>
      <w:tr w:rsidR="0003200B" w:rsidRPr="00413055" w:rsidTr="009B15DD">
        <w:tc>
          <w:tcPr>
            <w:tcW w:w="540" w:type="dxa"/>
          </w:tcPr>
          <w:p w:rsidR="0003200B" w:rsidRPr="00413055" w:rsidRDefault="0003200B" w:rsidP="0003200B">
            <w:pPr>
              <w:jc w:val="center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5</w:t>
            </w:r>
          </w:p>
        </w:tc>
        <w:tc>
          <w:tcPr>
            <w:tcW w:w="2262" w:type="dxa"/>
          </w:tcPr>
          <w:p w:rsidR="0003200B" w:rsidRPr="00413055" w:rsidRDefault="0003200B" w:rsidP="0003200B">
            <w:pPr>
              <w:jc w:val="center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Требования к оказанию услуг</w:t>
            </w:r>
          </w:p>
        </w:tc>
        <w:tc>
          <w:tcPr>
            <w:tcW w:w="7229" w:type="dxa"/>
          </w:tcPr>
          <w:p w:rsidR="0003200B" w:rsidRPr="00413055" w:rsidRDefault="0003200B" w:rsidP="00D36669">
            <w:pPr>
              <w:pStyle w:val="af0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Услуги оказываются Исполнителем с использованием своих материалов, контрольно- измерительных приборов, инструментов, своими силами и средствами, обеспечивающими их надлежащее качество.</w:t>
            </w:r>
          </w:p>
          <w:p w:rsidR="0003200B" w:rsidRPr="00413055" w:rsidRDefault="0003200B" w:rsidP="00D36669">
            <w:pPr>
              <w:pStyle w:val="af0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Гарантия качества на оказанные услуги, материалы 6 месяцев после подписания акта об оказании услуг.</w:t>
            </w:r>
          </w:p>
          <w:p w:rsidR="0003200B" w:rsidRPr="00413055" w:rsidRDefault="0003200B" w:rsidP="00D36669">
            <w:pPr>
              <w:pStyle w:val="af0"/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Исполнитель безвозмездно устраняет недостатки, выявленные Заказчиком в случае некачественного оказания услуг, своими силами и за свой счет.</w:t>
            </w:r>
          </w:p>
        </w:tc>
      </w:tr>
      <w:tr w:rsidR="0003200B" w:rsidRPr="00413055" w:rsidTr="009B15DD">
        <w:tc>
          <w:tcPr>
            <w:tcW w:w="540" w:type="dxa"/>
          </w:tcPr>
          <w:p w:rsidR="0003200B" w:rsidRPr="00413055" w:rsidRDefault="0003200B" w:rsidP="0003200B">
            <w:pPr>
              <w:jc w:val="center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6</w:t>
            </w:r>
          </w:p>
        </w:tc>
        <w:tc>
          <w:tcPr>
            <w:tcW w:w="2262" w:type="dxa"/>
          </w:tcPr>
          <w:p w:rsidR="0003200B" w:rsidRPr="00413055" w:rsidRDefault="0003200B" w:rsidP="0003200B">
            <w:pPr>
              <w:jc w:val="center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Общие требования к оказанию услуг</w:t>
            </w:r>
          </w:p>
        </w:tc>
        <w:tc>
          <w:tcPr>
            <w:tcW w:w="7229" w:type="dxa"/>
          </w:tcPr>
          <w:p w:rsidR="0003200B" w:rsidRPr="00413055" w:rsidRDefault="0003200B" w:rsidP="0003200B">
            <w:pPr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Оказание услуг по техническому обслуживанию СПС и СОУЭ</w:t>
            </w:r>
          </w:p>
          <w:p w:rsidR="0003200B" w:rsidRPr="00413055" w:rsidRDefault="0003200B" w:rsidP="0003200B">
            <w:pPr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В здании установлена пожарная сигнализация, состоящая:</w:t>
            </w:r>
          </w:p>
          <w:p w:rsidR="0003200B" w:rsidRPr="00413055" w:rsidRDefault="0003200B" w:rsidP="0003200B">
            <w:pPr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 xml:space="preserve">- пульт управления С2000М </w:t>
            </w:r>
          </w:p>
          <w:p w:rsidR="0003200B" w:rsidRPr="00413055" w:rsidRDefault="0003200B" w:rsidP="0003200B">
            <w:pPr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 xml:space="preserve">- блок индикации С2000БИ </w:t>
            </w:r>
          </w:p>
          <w:p w:rsidR="0003200B" w:rsidRPr="00413055" w:rsidRDefault="0003200B" w:rsidP="0003200B">
            <w:pPr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-</w:t>
            </w:r>
            <w:r w:rsidR="00BE6B8C" w:rsidRPr="00413055">
              <w:rPr>
                <w:rFonts w:ascii="Times New Roman" w:hAnsi="Times New Roman"/>
              </w:rPr>
              <w:t xml:space="preserve"> </w:t>
            </w:r>
            <w:r w:rsidRPr="00413055">
              <w:rPr>
                <w:rFonts w:ascii="Times New Roman" w:hAnsi="Times New Roman"/>
              </w:rPr>
              <w:t>350 дымовых извещателей ИП-212-34А</w:t>
            </w:r>
          </w:p>
          <w:p w:rsidR="0003200B" w:rsidRPr="00413055" w:rsidRDefault="0003200B" w:rsidP="0003200B">
            <w:pPr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 xml:space="preserve">- 34 ручных адресных пожарных извещателей ИПР-513-3А. </w:t>
            </w:r>
          </w:p>
          <w:p w:rsidR="00BE6B8C" w:rsidRPr="00413055" w:rsidRDefault="0003200B" w:rsidP="0003200B">
            <w:pPr>
              <w:ind w:left="34"/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 xml:space="preserve">В случае обнаружения неисправного извещателя Исполнитель осуществляет замену извещателя (стоимость услуг и материалов включены в цену договора).  </w:t>
            </w:r>
          </w:p>
        </w:tc>
      </w:tr>
      <w:tr w:rsidR="0003200B" w:rsidRPr="00413055" w:rsidTr="009B15DD">
        <w:tc>
          <w:tcPr>
            <w:tcW w:w="540" w:type="dxa"/>
          </w:tcPr>
          <w:p w:rsidR="0003200B" w:rsidRPr="00413055" w:rsidRDefault="0003200B" w:rsidP="0003200B">
            <w:pPr>
              <w:jc w:val="center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7</w:t>
            </w:r>
          </w:p>
        </w:tc>
        <w:tc>
          <w:tcPr>
            <w:tcW w:w="2262" w:type="dxa"/>
          </w:tcPr>
          <w:p w:rsidR="0003200B" w:rsidRPr="00413055" w:rsidRDefault="0003200B" w:rsidP="0003200B">
            <w:pPr>
              <w:jc w:val="center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Иные требования</w:t>
            </w:r>
          </w:p>
        </w:tc>
        <w:tc>
          <w:tcPr>
            <w:tcW w:w="7229" w:type="dxa"/>
          </w:tcPr>
          <w:p w:rsidR="0003200B" w:rsidRPr="00413055" w:rsidRDefault="0003200B" w:rsidP="0003200B">
            <w:pPr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Исполнитель составляет акт, который содержит перечень всех проведенных проверок и испытаний, а также полученные в результате этого показатели и выявленные нарушения, а также делает запись в журнале по техническому обслуживанию. Акты составляются Исполнителем в двух экземплярах, и передаются Заказчику в 3 дневный срок.</w:t>
            </w:r>
          </w:p>
        </w:tc>
      </w:tr>
    </w:tbl>
    <w:p w:rsidR="00BE6B8C" w:rsidRPr="00413055" w:rsidRDefault="00BE6B8C" w:rsidP="007C77A0">
      <w:pPr>
        <w:numPr>
          <w:ilvl w:val="1"/>
          <w:numId w:val="0"/>
        </w:numPr>
        <w:tabs>
          <w:tab w:val="num" w:pos="1647"/>
        </w:tabs>
        <w:suppressAutoHyphens/>
        <w:spacing w:after="120"/>
        <w:jc w:val="center"/>
        <w:rPr>
          <w:rFonts w:ascii="Times New Roman" w:hAnsi="Times New Roman"/>
          <w:b/>
          <w:lang w:eastAsia="ar-SA"/>
        </w:rPr>
      </w:pPr>
    </w:p>
    <w:tbl>
      <w:tblPr>
        <w:tblW w:w="10490" w:type="dxa"/>
        <w:tblInd w:w="108" w:type="dxa"/>
        <w:tblLayout w:type="fixed"/>
        <w:tblLook w:val="0000"/>
      </w:tblPr>
      <w:tblGrid>
        <w:gridCol w:w="5245"/>
        <w:gridCol w:w="5245"/>
      </w:tblGrid>
      <w:tr w:rsidR="00B16AFE" w:rsidRPr="00413055" w:rsidTr="00844D5D">
        <w:tc>
          <w:tcPr>
            <w:tcW w:w="5245" w:type="dxa"/>
          </w:tcPr>
          <w:p w:rsidR="00B16AFE" w:rsidRPr="00413055" w:rsidRDefault="00B16AFE" w:rsidP="00844D5D">
            <w:pPr>
              <w:widowControl/>
              <w:autoSpaceDE/>
              <w:autoSpaceDN/>
              <w:adjustRightInd/>
              <w:spacing w:line="225" w:lineRule="atLeast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Заказчик:</w:t>
            </w:r>
          </w:p>
          <w:p w:rsidR="00B16AFE" w:rsidRPr="00413055" w:rsidRDefault="00B16AFE" w:rsidP="00844D5D">
            <w:pPr>
              <w:widowControl/>
              <w:tabs>
                <w:tab w:val="left" w:pos="5529"/>
              </w:tabs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</w:p>
          <w:p w:rsidR="00B16AFE" w:rsidRPr="00413055" w:rsidRDefault="007D6360" w:rsidP="00844D5D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Руководитель</w:t>
            </w:r>
          </w:p>
          <w:p w:rsidR="00B16AFE" w:rsidRPr="00413055" w:rsidRDefault="00B16AFE" w:rsidP="00844D5D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9B15DD" w:rsidRPr="00413055" w:rsidRDefault="009B15DD" w:rsidP="00844D5D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9B15DD" w:rsidRPr="00413055" w:rsidRDefault="009B15DD" w:rsidP="00844D5D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B16AFE" w:rsidRPr="00413055" w:rsidRDefault="00B16AFE" w:rsidP="00844D5D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 xml:space="preserve"> _________________</w:t>
            </w:r>
            <w:r w:rsidR="00000441" w:rsidRPr="00413055">
              <w:rPr>
                <w:rFonts w:ascii="Times New Roman" w:hAnsi="Times New Roman"/>
              </w:rPr>
              <w:t>_____</w:t>
            </w:r>
            <w:r w:rsidRPr="00413055">
              <w:rPr>
                <w:rFonts w:ascii="Times New Roman" w:hAnsi="Times New Roman"/>
              </w:rPr>
              <w:t xml:space="preserve">__ </w:t>
            </w:r>
            <w:r w:rsidR="007D6360" w:rsidRPr="00413055">
              <w:rPr>
                <w:rFonts w:ascii="Times New Roman" w:hAnsi="Times New Roman"/>
              </w:rPr>
              <w:t>В.Ю. Тараканов</w:t>
            </w:r>
          </w:p>
          <w:p w:rsidR="00B16AFE" w:rsidRPr="00413055" w:rsidRDefault="00B16AFE" w:rsidP="00844D5D">
            <w:pPr>
              <w:autoSpaceDE/>
              <w:autoSpaceDN/>
              <w:adjustRightInd/>
              <w:snapToGrid w:val="0"/>
              <w:contextualSpacing/>
              <w:rPr>
                <w:rFonts w:ascii="Times New Roman" w:eastAsia="Calibri" w:hAnsi="Times New Roman"/>
              </w:rPr>
            </w:pPr>
            <w:r w:rsidRPr="00413055">
              <w:rPr>
                <w:rFonts w:ascii="Times New Roman" w:eastAsia="Calibri" w:hAnsi="Times New Roman"/>
              </w:rPr>
              <w:t>___________________________ 202</w:t>
            </w:r>
            <w:r w:rsidR="00266C03" w:rsidRPr="00413055">
              <w:rPr>
                <w:rFonts w:ascii="Times New Roman" w:eastAsia="Calibri" w:hAnsi="Times New Roman"/>
              </w:rPr>
              <w:t>6</w:t>
            </w:r>
            <w:r w:rsidRPr="00413055">
              <w:rPr>
                <w:rFonts w:ascii="Times New Roman" w:eastAsia="Calibri" w:hAnsi="Times New Roman"/>
              </w:rPr>
              <w:t xml:space="preserve"> г.</w:t>
            </w:r>
          </w:p>
          <w:p w:rsidR="00B16AFE" w:rsidRPr="00413055" w:rsidRDefault="00B16AFE" w:rsidP="00844D5D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М.П.</w:t>
            </w:r>
          </w:p>
          <w:p w:rsidR="00B16AFE" w:rsidRPr="00413055" w:rsidRDefault="00B16AFE" w:rsidP="00844D5D">
            <w:pPr>
              <w:widowControl/>
              <w:autoSpaceDE/>
              <w:autoSpaceDN/>
              <w:adjustRightInd/>
              <w:spacing w:line="225" w:lineRule="atLeast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66C03" w:rsidRPr="00413055" w:rsidRDefault="005C241B" w:rsidP="009B15DD">
            <w:pPr>
              <w:widowControl/>
              <w:autoSpaceDE/>
              <w:autoSpaceDN/>
              <w:adjustRightInd/>
              <w:spacing w:line="225" w:lineRule="atLeast"/>
              <w:ind w:left="34"/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lastRenderedPageBreak/>
              <w:t>Исполнитель</w:t>
            </w:r>
            <w:r w:rsidR="00B16AFE" w:rsidRPr="00413055">
              <w:rPr>
                <w:rFonts w:ascii="Times New Roman" w:hAnsi="Times New Roman"/>
              </w:rPr>
              <w:t xml:space="preserve">: </w:t>
            </w:r>
          </w:p>
          <w:p w:rsidR="00266C03" w:rsidRPr="00413055" w:rsidRDefault="00266C03" w:rsidP="00844D5D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 w:rsidP="00844D5D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9B15DD" w:rsidRPr="00413055" w:rsidRDefault="009B15DD" w:rsidP="00844D5D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9B15DD" w:rsidRPr="00413055" w:rsidRDefault="009B15DD" w:rsidP="00844D5D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 w:rsidP="00844D5D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B16AFE" w:rsidRPr="00413055" w:rsidRDefault="00000441" w:rsidP="00844D5D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__</w:t>
            </w:r>
            <w:r w:rsidR="0003200B" w:rsidRPr="00413055">
              <w:rPr>
                <w:rFonts w:ascii="Times New Roman" w:hAnsi="Times New Roman"/>
              </w:rPr>
              <w:t>____________________</w:t>
            </w:r>
            <w:r w:rsidR="00266C03" w:rsidRPr="00413055">
              <w:rPr>
                <w:rFonts w:ascii="Times New Roman" w:hAnsi="Times New Roman"/>
              </w:rPr>
              <w:t xml:space="preserve"> </w:t>
            </w:r>
            <w:r w:rsidR="00B16AFE" w:rsidRPr="00413055">
              <w:rPr>
                <w:rFonts w:ascii="Times New Roman" w:hAnsi="Times New Roman"/>
              </w:rPr>
              <w:t>___________________________ 202</w:t>
            </w:r>
            <w:r w:rsidR="00266C03" w:rsidRPr="00413055">
              <w:rPr>
                <w:rFonts w:ascii="Times New Roman" w:hAnsi="Times New Roman"/>
              </w:rPr>
              <w:t>6</w:t>
            </w:r>
            <w:r w:rsidR="00B16AFE" w:rsidRPr="00413055">
              <w:rPr>
                <w:rFonts w:ascii="Times New Roman" w:hAnsi="Times New Roman"/>
              </w:rPr>
              <w:t xml:space="preserve"> г.</w:t>
            </w:r>
          </w:p>
          <w:p w:rsidR="00B16AFE" w:rsidRPr="00413055" w:rsidRDefault="00B16AFE" w:rsidP="00844D5D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 xml:space="preserve">М.П.        </w:t>
            </w:r>
          </w:p>
        </w:tc>
      </w:tr>
    </w:tbl>
    <w:p w:rsidR="00E81EA6" w:rsidRPr="00413055" w:rsidRDefault="00BB3755" w:rsidP="0044416C">
      <w:pPr>
        <w:ind w:left="6237"/>
        <w:rPr>
          <w:rFonts w:ascii="Times New Roman" w:hAnsi="Times New Roman"/>
        </w:rPr>
      </w:pPr>
      <w:r w:rsidRPr="00413055">
        <w:rPr>
          <w:rFonts w:ascii="Times New Roman" w:hAnsi="Times New Roman"/>
        </w:rPr>
        <w:lastRenderedPageBreak/>
        <w:t>Приложение №2</w:t>
      </w:r>
    </w:p>
    <w:p w:rsidR="0044416C" w:rsidRPr="00413055" w:rsidRDefault="00BB3755" w:rsidP="0044416C">
      <w:pPr>
        <w:ind w:left="6237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к Договору № </w:t>
      </w:r>
    </w:p>
    <w:p w:rsidR="00BB3755" w:rsidRPr="00413055" w:rsidRDefault="0044416C" w:rsidP="0044416C">
      <w:pPr>
        <w:ind w:left="6237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от </w:t>
      </w:r>
      <w:r w:rsidR="00A73D84" w:rsidRPr="00413055">
        <w:rPr>
          <w:rFonts w:ascii="Times New Roman" w:hAnsi="Times New Roman"/>
        </w:rPr>
        <w:t>«      » __________ 202</w:t>
      </w:r>
      <w:r w:rsidR="00266C03" w:rsidRPr="00413055">
        <w:rPr>
          <w:rFonts w:ascii="Times New Roman" w:hAnsi="Times New Roman"/>
        </w:rPr>
        <w:t xml:space="preserve">6 </w:t>
      </w:r>
      <w:r w:rsidR="00A73D84" w:rsidRPr="00413055">
        <w:rPr>
          <w:rFonts w:ascii="Times New Roman" w:hAnsi="Times New Roman"/>
        </w:rPr>
        <w:t>года</w:t>
      </w:r>
    </w:p>
    <w:p w:rsidR="00BB3755" w:rsidRPr="00413055" w:rsidRDefault="00BB3755">
      <w:pPr>
        <w:rPr>
          <w:rFonts w:ascii="Times New Roman" w:hAnsi="Times New Roman"/>
        </w:rPr>
      </w:pPr>
    </w:p>
    <w:p w:rsidR="00DC51A6" w:rsidRPr="00413055" w:rsidRDefault="00DC51A6" w:rsidP="00DC51A6">
      <w:pPr>
        <w:pStyle w:val="af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b/>
          <w:bCs/>
          <w:color w:val="000002"/>
          <w:sz w:val="24"/>
          <w:szCs w:val="24"/>
          <w:u w:color="000002"/>
        </w:rPr>
        <w:t>Регламент  А.1</w:t>
      </w:r>
    </w:p>
    <w:p w:rsidR="00DC51A6" w:rsidRPr="00413055" w:rsidRDefault="00DC51A6" w:rsidP="00DC51A6">
      <w:pPr>
        <w:pStyle w:val="af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" w:eastAsia="Times New Roman" w:hAnsi="Times New Roman" w:cs="Times New Roman"/>
          <w:b/>
          <w:bCs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b/>
          <w:bCs/>
          <w:color w:val="000002"/>
          <w:sz w:val="24"/>
          <w:szCs w:val="24"/>
          <w:u w:color="000002"/>
        </w:rPr>
        <w:t xml:space="preserve">технического обслуживания  систем тревожной сигнализации, </w:t>
      </w:r>
    </w:p>
    <w:p w:rsidR="00DC51A6" w:rsidRPr="00413055" w:rsidRDefault="00DC51A6" w:rsidP="007C48D7">
      <w:pPr>
        <w:pStyle w:val="af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" w:eastAsia="Times New Roman" w:hAnsi="Times New Roman" w:cs="Times New Roman"/>
          <w:b/>
          <w:bCs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b/>
          <w:bCs/>
          <w:color w:val="000002"/>
          <w:sz w:val="24"/>
          <w:szCs w:val="24"/>
          <w:u w:color="000002"/>
        </w:rPr>
        <w:t xml:space="preserve">системы оперативной связи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b/>
          <w:bCs/>
          <w:color w:val="000002"/>
          <w:sz w:val="24"/>
          <w:szCs w:val="24"/>
          <w:u w:color="000002"/>
        </w:rPr>
        <w:t xml:space="preserve">А.1.1 Ежемесячное ТО системы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При проведении ТО систем тревожной (пожарной, охранной, охранно-пожарной, иной) сигнализации, а также системы оперативной связи должны быть выполнены сл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е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дующие работы: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ознакомление с записями в эксплуатационной документации, их анализ; ознако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м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ление с данными электронных журналов событий и журналов отказов и неисправностей, сохраненных в памяти устройств и (или) в компьютерной базе данных, анализ данных; определение действий, требующих повышенного внимания;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- проверка выполнения основных функций системы на автоматизированном рабочем месте (АРМ) оператора; при обнаружении несоответствия - проведение анализа причины несоответствия и локализации его источника;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внешний осмотр и проверка технического состояния оборудования контроля и управления на АРМ оператора: оборудования контроля и управления (пул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ь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та(ов)/панели(ей) контроля и управления); маршрутизатора(ов) сигналов тревоги, неи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с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правности; устройства(ств) тревожной сигнализации (сигнализатора); источника(ов) эле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к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тропитания;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проверка правильности подключения кабелей электропитания и надежности ко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н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тактов в электрических щитах, щитах связи; укрепление контактов (при необходимости);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- проверка надежности подключения шин заземления;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- проверка значений напряжений на выходных клеммах источников электропитания, клеммах аккумуляторных батарей источников бесперебойного электропитания;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проверка надежности кабельных соединений пультового оборудования, надежн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о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сти клеммных соединений контрольных панелей, элементов интерфейсных и телефонных линий; в случае обнаружения обрыва проводника или короткого замыкания - устранение неисправности на месте;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внешний осмотр, проверка технического состояния и (или) тестирование периф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е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рийных устройств системы: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а) ручных, дымовых, тепловых, газовых, комбинированных автоматических пожа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р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ных извещателей - в соответствии с инструкциями изготовителей (для системы пожарной сигнализации);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б) ручных "кнопок тревоги"; автоматических активных оптико-электронных, радиолучевых; пассивных инфракрасных, акустических, вибрационных, тепловых, электрохимических, комбинированных, магнитоуправляемых охранных извещателей - в соответс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т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вии с инструкциями изготовителей (для системы тревожной сигнализации);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в) извещателей других видов, примененных в иных установленных системах тр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е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вожной сигнализации - в соответствии с инструкциями изготовителей;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г) аппаратов оперативной связи - в соответствии с инструкциями изготовителей (для системы оперативной связи);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д) концентраторов, разветвителей, модулей сопряжения, трансиверов (при их нал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и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чии) - в соответствии с инструкциями изготовителей;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е) проверка исправности разъемных соединений и правильности подключения шлейфов и соединительных линий;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проверка правильности работы и времени реакции системы, в том числе с индик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а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цией событий "Пожар 1", "Пожар 2", "Оповещение", "Неисправность" - для системы п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о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жарной сигнализации; "Предтревога", "Тревога", "Оповещение", "Неисправность", "П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о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становка под охрану", "Снятие с охраны" - для систем охранной сигнализации; "Предтр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е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вога", "Тревога", "Оповещение", "Неисправность" - для иных систем тревожной сигнал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и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зации; "Соединение", 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lastRenderedPageBreak/>
        <w:t xml:space="preserve">"Отбой", "Неисправность" - для системы оперативной связи;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проверка правильности работы системы при автоматическом переключении к р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е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зервному источнику электропитания в случае отключения основного источника;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проверка правильности передачи сигналов тревоги и (или) неисправности к сопр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я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гаемым системам;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проверка правильности передачи сигналов тревоги к модулю сопряжения с линией передачи к пульту тревоги верхнего уровня (муниципального, регионального, центральн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о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го) - при наличии модуля сопряжения;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удаление загрязнений на рабочих поверхностях органов индикации, управления и т.п. с использованием специальных жидкостей и (или) аэрозолей в соответствии с инс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т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рукциями изготовителей устройств;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- тестирование программного обеспечения системы тестовыми программами (при их наличии и если это предусмотрено эксплуатационной документацией на систему);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чистка и заправка расходными материалами печатающих устройств (при необх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о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димости);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- удаление с жесткого диска компьютера программ, не имеющих отношения к работе системы; в случае необходимости - переустановка программного обеспечения системы при сохранении архивных данных, относящихся к документации и работе системы;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- проверка яркости, контрастности и четкости изображения на видеомониторах и дисплеях, проверка запаса регулировок;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- подготовка и оформление текущей документации по ТО и ТР системы.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b/>
          <w:bCs/>
          <w:color w:val="000002"/>
          <w:sz w:val="24"/>
          <w:szCs w:val="24"/>
          <w:u w:color="000002"/>
        </w:rPr>
        <w:t>А.1.2 Годовое ТО системы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При проведении годового ТО системы должны быть выполнены работы, перечи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с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ленные в А.1.1, а также следующие дополнительные работы: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чистка дымовых и комбинированных (с дымовыми сенсорами) извещателей в соо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т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ветствии с инструкциями изготовителей (для системы пожарной сигнализации);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- регулировка чувствительности извещателей (при необходимости);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обслуживание внутренних и труднодоступных частей аппаратуры, в том числе д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о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полнительного и вспомогательного оборудования;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- полнофункциональная проверка системы;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проверка соответствия продолжительности работы системы, питающейся от автономного источника питания, нормативным требованиям, при обнаружении несоответс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т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вия - замена аккумуляторных батарей и повторная проверка. </w:t>
      </w:r>
    </w:p>
    <w:p w:rsidR="00DC51A6" w:rsidRPr="00413055" w:rsidRDefault="00DC51A6" w:rsidP="00DC51A6">
      <w:pPr>
        <w:pStyle w:val="af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" w:eastAsia="Lucida Grande" w:hAnsi="Times New Roman" w:cs="Times New Roman"/>
          <w:sz w:val="24"/>
          <w:szCs w:val="24"/>
          <w:u w:color="000000"/>
        </w:rPr>
      </w:pPr>
    </w:p>
    <w:p w:rsidR="00DC51A6" w:rsidRPr="00413055" w:rsidRDefault="00DC51A6" w:rsidP="00DC51A6">
      <w:pPr>
        <w:pStyle w:val="af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" w:eastAsia="Times New Roman" w:hAnsi="Times New Roman" w:cs="Times New Roman"/>
          <w:b/>
          <w:bCs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b/>
          <w:bCs/>
          <w:color w:val="000002"/>
          <w:sz w:val="24"/>
          <w:szCs w:val="24"/>
          <w:u w:color="000002"/>
        </w:rPr>
        <w:t xml:space="preserve">Регламент  А.2 </w:t>
      </w:r>
    </w:p>
    <w:p w:rsidR="00DC51A6" w:rsidRPr="00413055" w:rsidRDefault="00DC51A6" w:rsidP="00DC51A6">
      <w:pPr>
        <w:pStyle w:val="af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" w:eastAsia="Times New Roman" w:hAnsi="Times New Roman" w:cs="Times New Roman"/>
          <w:b/>
          <w:bCs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b/>
          <w:bCs/>
          <w:color w:val="000002"/>
          <w:sz w:val="24"/>
          <w:szCs w:val="24"/>
          <w:u w:color="000002"/>
        </w:rPr>
        <w:t xml:space="preserve">технического обслуживания системы оповещения людей о пожаре и иных кризисных или чрезвычайных ситуациях </w:t>
      </w:r>
    </w:p>
    <w:p w:rsidR="00DC51A6" w:rsidRPr="00413055" w:rsidRDefault="00DC51A6" w:rsidP="007C48D7">
      <w:pPr>
        <w:pStyle w:val="af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b/>
          <w:bCs/>
          <w:color w:val="000002"/>
          <w:sz w:val="24"/>
          <w:szCs w:val="24"/>
          <w:u w:color="000002"/>
        </w:rPr>
        <w:t xml:space="preserve">(система экстренного оповещения)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b/>
          <w:bCs/>
          <w:color w:val="000002"/>
          <w:sz w:val="24"/>
          <w:szCs w:val="24"/>
          <w:u w:color="000002"/>
        </w:rPr>
        <w:t>А.2.1 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Ежемесячное ТО системы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При проведении ежемесячного ТО системы оповещения людей о пожаре и иных кризисных или чрезвычайных ситуациях (далее - системы экстренного оповещения) должны быть выполнены следующие работы: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ознакомление с записями в эксплуатационной документации на систему оповещ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е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ния людей о пожаре и иных кризисных или чрезвычайных ситуациях (далее - система эк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с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тренного оповещения), их анализ; ознакомление с данными электронных журналов соб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ы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тий и журналов отказов, сохраненных в памяти устройств и (или) в компьютерной базе данных, анализ данных; определение действий, требующих повышенного внимания;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- проверка выполнения основных функций системы на автоматизированном рабочем месте (АРМ) оператора, при обнаружении несоответствия - проведение анализа причины несоответствия и локализация его источника;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внешний осмотр и проверка технического состояния оборудования на АРМ опер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а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тора: станции вызова (микрофонной консоли), центральной станции оповещения (панели экстренного оповещения, сетевого контроллера или матричного коммутатора и селектора зон), 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lastRenderedPageBreak/>
        <w:t xml:space="preserve">усилителя(ей) мощности, накопителя звукоданных (магнитофона), предусмотренных проектом на систему;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проверка правильности подключения кабелей электропитания и надежности ко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н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тактов в электрических щитах, укрепление контактов (при необходимости);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- проверка надежности подключения шин заземления;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- проверка значений напряжений на выходных клеммах источников электропитания, клеммах аккумуляторных батарей источника(ов) бесперебойного электропитания;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- проверка надежности кабельных соединений оборудования, в случае обнаружения обрыва проводника или короткого замыкания - устранение неисправности на месте;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проверка технического состояния периферийных средств системы: удаленных о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с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новных и резервного(ых) усилителей мощности, основных и резервного(ых) блоков пит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а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ния, громкоговорителей речевого оповещения, световых и вибрационных указателей (если они предусмотрены в проекте на систему);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проверка надежности магистральных и распределительных линий системы эк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с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тренного оповещения;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- проверка значений напряжений на выходе источников электропитания и клеммах аккумуляторных батарей бесперебойного электропитания;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- проверка уровней звуковых сигналов на выходах электронного оборудования и входах громкоговорителей; их корректировка (при необходимости);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проверка выполнения всех функций системы экстренного оповещения с прослуш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и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ванием сообщений во всех зонах оповещения, в том числе следующих функций: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а) запись речевых сообщений с микрофона станции вызова в накопитель звукода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н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ных (магнитофон) и воспроизведение;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б) передача речевых сообщений с микрофона(ов) станции(ий) вызова в ручном и (или) автоматизированном режиме с накопителя звукоданных (магнитофона) во все зоны оповещения или выборочно в отдельные зоны и (или), если это предусмотрено проектом на систему, в автоматическом режиме по программе;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в) автоматическое переключение основного(ых) источника(ов) электропитания на резервный(ые) при отказе основного(ых) источника(ов);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г) автоматическое переключение усилителя(ей) или модуля(ей) усилителя(ей) мо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щ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ности на резервный(ые) при отказе основных усилителей или модулей;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д) отображение на индикаторах (дисплеях) всех режимов работы устройств системы экстренного оповещения, состояние их исправности и всех зон оповещения, в которые п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е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редается сообщение в конкретный момент времени;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е) отключение всех иных передаваемых сообщений (если в соответствии с проектом система экстренного оповещения совмещена с системой громкоговорящей связи) в период передачи экстренного сообщения;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ж) запись всех передаваемых сообщений и всех управляющих действий оператора вместе с информацией о времени и дате в отдельный накопитель (зону записи), не подве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р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гаемый последующим изменениям (если это предусмотрено проектом на систему);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и) сопряжение системы экстренного оповещения с другими системами, позволя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ю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щими воспроизводить изображения от телевизионных камер, состояние охранных и п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о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жарных извещателей и иных элементов контроля и управления, размещенных в зонах оповещения (если это предусмотрено проектом на систему);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- удаление загрязнений на рабочих поверхностях органов индикации, управления и т.п. с использованием специальных жидкостей и (или) аэрозолей в соответствии с инс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т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рукциями изготовителей устройств;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- тестирование программного обеспечения системы тестовыми программами (при их наличии и если это предусмотрено эксплуатационной документацией на систему);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- удаление с жесткого диска компьютера программ, не имеющих отношения к работе системы, в случае необходимости - переустановка программного обеспечения системы при сохранении архивных данных, относящихся к документации и работе системы;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- подготовка и оформление текущей документации по ТО и ТР системы. </w:t>
      </w:r>
    </w:p>
    <w:p w:rsidR="007C48D7" w:rsidRPr="00413055" w:rsidRDefault="007C48D7" w:rsidP="00DC51A6">
      <w:pPr>
        <w:pStyle w:val="af8"/>
        <w:widowControl w:val="0"/>
        <w:ind w:firstLine="568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  <w:u w:color="000002"/>
        </w:rPr>
      </w:pP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b/>
          <w:bCs/>
          <w:color w:val="000002"/>
          <w:sz w:val="24"/>
          <w:szCs w:val="24"/>
          <w:u w:color="000002"/>
        </w:rPr>
        <w:lastRenderedPageBreak/>
        <w:t>А.2.2 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Годовое ТО системы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Годовым ТО может быть одно из сезонных ТО. </w:t>
      </w:r>
    </w:p>
    <w:p w:rsidR="00DC51A6" w:rsidRPr="00413055" w:rsidRDefault="00DC51A6" w:rsidP="00DC51A6">
      <w:pPr>
        <w:pStyle w:val="af8"/>
        <w:widowControl w:val="0"/>
        <w:ind w:firstLine="568"/>
        <w:jc w:val="both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При проведении годового ТО системы экстренного оповещения должны быть в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ы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полнены работы, перечисленные в А.4.1, а также должна быть проведена проверка пр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о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должительности действия системы экстренного оповещения на соответствие нормативной продолжительности работы при отключении основного источника электропитания. При обнаружении несоответствия должны быть заменены аккумуляторные батареи и провед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>е</w:t>
      </w:r>
      <w:r w:rsidRPr="00413055">
        <w:rPr>
          <w:rFonts w:ascii="Times New Roman" w:hAnsi="Times New Roman" w:cs="Times New Roman"/>
          <w:color w:val="000002"/>
          <w:sz w:val="24"/>
          <w:szCs w:val="24"/>
          <w:u w:color="000002"/>
        </w:rPr>
        <w:t xml:space="preserve">на повторная проверка. </w:t>
      </w:r>
    </w:p>
    <w:p w:rsidR="00DC51A6" w:rsidRPr="00413055" w:rsidRDefault="00DC51A6" w:rsidP="00DC51A6">
      <w:pPr>
        <w:pStyle w:val="af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" w:eastAsia="Times New Roman" w:hAnsi="Times New Roman" w:cs="Times New Roman"/>
          <w:color w:val="000002"/>
          <w:sz w:val="24"/>
          <w:szCs w:val="24"/>
          <w:u w:color="000002"/>
        </w:rPr>
      </w:pPr>
    </w:p>
    <w:p w:rsidR="00BB3755" w:rsidRPr="00413055" w:rsidRDefault="00BB3755" w:rsidP="00E97517">
      <w:pPr>
        <w:ind w:firstLine="360"/>
        <w:jc w:val="both"/>
        <w:rPr>
          <w:rFonts w:ascii="Times New Roman" w:hAnsi="Times New Roman"/>
        </w:rPr>
      </w:pPr>
    </w:p>
    <w:tbl>
      <w:tblPr>
        <w:tblW w:w="10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94"/>
        <w:gridCol w:w="5105"/>
      </w:tblGrid>
      <w:tr w:rsidR="00000441" w:rsidRPr="00413055"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000441" w:rsidRPr="00413055" w:rsidRDefault="00000441" w:rsidP="0063116F">
            <w:pPr>
              <w:widowControl/>
              <w:autoSpaceDE/>
              <w:autoSpaceDN/>
              <w:adjustRightInd/>
              <w:spacing w:line="225" w:lineRule="atLeast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Заказчик:</w:t>
            </w:r>
          </w:p>
          <w:p w:rsidR="00000441" w:rsidRPr="00413055" w:rsidRDefault="00000441" w:rsidP="0063116F">
            <w:pPr>
              <w:widowControl/>
              <w:tabs>
                <w:tab w:val="left" w:pos="5529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</w:rPr>
            </w:pPr>
          </w:p>
          <w:p w:rsidR="009B15DD" w:rsidRPr="00413055" w:rsidRDefault="009B15DD" w:rsidP="0063116F">
            <w:pPr>
              <w:widowControl/>
              <w:tabs>
                <w:tab w:val="left" w:pos="5529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</w:rPr>
            </w:pPr>
          </w:p>
          <w:p w:rsidR="009B15DD" w:rsidRPr="00413055" w:rsidRDefault="009B15DD" w:rsidP="0063116F">
            <w:pPr>
              <w:widowControl/>
              <w:tabs>
                <w:tab w:val="left" w:pos="5529"/>
              </w:tabs>
              <w:autoSpaceDE/>
              <w:autoSpaceDN/>
              <w:adjustRightInd/>
              <w:jc w:val="both"/>
              <w:rPr>
                <w:rFonts w:ascii="Times New Roman" w:hAnsi="Times New Roman"/>
              </w:rPr>
            </w:pPr>
          </w:p>
          <w:p w:rsidR="00DC51A6" w:rsidRPr="00413055" w:rsidRDefault="00DC51A6" w:rsidP="0063116F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000441" w:rsidRPr="00413055" w:rsidRDefault="007D6360" w:rsidP="0063116F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Руководитель</w:t>
            </w:r>
          </w:p>
          <w:p w:rsidR="00000441" w:rsidRPr="00413055" w:rsidRDefault="00000441" w:rsidP="0063116F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</w:p>
          <w:p w:rsidR="00000441" w:rsidRPr="00413055" w:rsidRDefault="00000441" w:rsidP="0063116F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 xml:space="preserve"> ______________________</w:t>
            </w:r>
            <w:r w:rsidR="007D6360" w:rsidRPr="00413055">
              <w:rPr>
                <w:rFonts w:ascii="Times New Roman" w:hAnsi="Times New Roman"/>
              </w:rPr>
              <w:t>В.Ю. Тараканов</w:t>
            </w:r>
          </w:p>
          <w:p w:rsidR="00000441" w:rsidRPr="00413055" w:rsidRDefault="00000441" w:rsidP="0063116F">
            <w:pPr>
              <w:autoSpaceDE/>
              <w:autoSpaceDN/>
              <w:adjustRightInd/>
              <w:snapToGrid w:val="0"/>
              <w:contextualSpacing/>
              <w:rPr>
                <w:rFonts w:ascii="Times New Roman" w:eastAsia="Calibri" w:hAnsi="Times New Roman"/>
              </w:rPr>
            </w:pPr>
            <w:r w:rsidRPr="00413055">
              <w:rPr>
                <w:rFonts w:ascii="Times New Roman" w:eastAsia="Calibri" w:hAnsi="Times New Roman"/>
              </w:rPr>
              <w:t>___________________________ 202</w:t>
            </w:r>
            <w:r w:rsidR="00266C03" w:rsidRPr="00413055">
              <w:rPr>
                <w:rFonts w:ascii="Times New Roman" w:eastAsia="Calibri" w:hAnsi="Times New Roman"/>
              </w:rPr>
              <w:t>6</w:t>
            </w:r>
            <w:r w:rsidRPr="00413055">
              <w:rPr>
                <w:rFonts w:ascii="Times New Roman" w:eastAsia="Calibri" w:hAnsi="Times New Roman"/>
              </w:rPr>
              <w:t xml:space="preserve"> г.</w:t>
            </w:r>
          </w:p>
          <w:p w:rsidR="00000441" w:rsidRPr="00413055" w:rsidRDefault="00000441" w:rsidP="0063116F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М.П.</w:t>
            </w:r>
          </w:p>
          <w:p w:rsidR="00000441" w:rsidRPr="00413055" w:rsidRDefault="00000441" w:rsidP="0063116F">
            <w:pPr>
              <w:widowControl/>
              <w:autoSpaceDE/>
              <w:autoSpaceDN/>
              <w:adjustRightInd/>
              <w:spacing w:line="225" w:lineRule="atLeast"/>
              <w:rPr>
                <w:rFonts w:ascii="Times New Roman" w:hAnsi="Times New Roman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000441" w:rsidRPr="00413055" w:rsidRDefault="006010BB" w:rsidP="0063116F">
            <w:pPr>
              <w:widowControl/>
              <w:autoSpaceDE/>
              <w:autoSpaceDN/>
              <w:adjustRightInd/>
              <w:spacing w:line="225" w:lineRule="atLeast"/>
              <w:ind w:left="34"/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Исполнитель</w:t>
            </w:r>
            <w:r w:rsidR="00000441" w:rsidRPr="00413055">
              <w:rPr>
                <w:rFonts w:ascii="Times New Roman" w:hAnsi="Times New Roman"/>
              </w:rPr>
              <w:t xml:space="preserve">: </w:t>
            </w:r>
          </w:p>
          <w:p w:rsidR="00000441" w:rsidRPr="00413055" w:rsidRDefault="00000441" w:rsidP="0063116F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 w:rsidP="0063116F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 w:rsidP="0063116F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 w:rsidP="0063116F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 w:rsidP="0063116F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266C03" w:rsidRPr="00413055" w:rsidRDefault="00266C03" w:rsidP="0063116F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</w:p>
          <w:p w:rsidR="00000441" w:rsidRPr="00413055" w:rsidRDefault="00DC51A6" w:rsidP="0063116F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_________________________</w:t>
            </w:r>
            <w:r w:rsidR="00266C03" w:rsidRPr="00413055">
              <w:rPr>
                <w:rFonts w:ascii="Times New Roman" w:hAnsi="Times New Roman"/>
              </w:rPr>
              <w:t xml:space="preserve"> </w:t>
            </w:r>
            <w:r w:rsidR="00000441" w:rsidRPr="00413055">
              <w:rPr>
                <w:rFonts w:ascii="Times New Roman" w:hAnsi="Times New Roman"/>
              </w:rPr>
              <w:t>___________________________ 202</w:t>
            </w:r>
            <w:r w:rsidR="00266C03" w:rsidRPr="00413055">
              <w:rPr>
                <w:rFonts w:ascii="Times New Roman" w:hAnsi="Times New Roman"/>
              </w:rPr>
              <w:t>6</w:t>
            </w:r>
            <w:r w:rsidR="00000441" w:rsidRPr="00413055">
              <w:rPr>
                <w:rFonts w:ascii="Times New Roman" w:hAnsi="Times New Roman"/>
              </w:rPr>
              <w:t xml:space="preserve"> г.</w:t>
            </w:r>
          </w:p>
          <w:p w:rsidR="00000441" w:rsidRPr="00413055" w:rsidRDefault="00000441" w:rsidP="0063116F">
            <w:pPr>
              <w:widowControl/>
              <w:autoSpaceDE/>
              <w:autoSpaceDN/>
              <w:adjustRightInd/>
              <w:spacing w:line="225" w:lineRule="atLeast"/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 xml:space="preserve">М.П.        </w:t>
            </w:r>
          </w:p>
        </w:tc>
      </w:tr>
    </w:tbl>
    <w:p w:rsidR="00BB3755" w:rsidRPr="00413055" w:rsidRDefault="00BB3755" w:rsidP="00E97517">
      <w:pPr>
        <w:ind w:firstLine="360"/>
        <w:jc w:val="both"/>
        <w:rPr>
          <w:rFonts w:ascii="Times New Roman" w:hAnsi="Times New Roman"/>
        </w:rPr>
      </w:pPr>
    </w:p>
    <w:p w:rsidR="00BB3755" w:rsidRPr="00413055" w:rsidRDefault="00BB3755" w:rsidP="00E97517">
      <w:pPr>
        <w:ind w:firstLine="360"/>
        <w:jc w:val="both"/>
        <w:rPr>
          <w:rFonts w:ascii="Times New Roman" w:hAnsi="Times New Roman"/>
        </w:rPr>
      </w:pPr>
    </w:p>
    <w:p w:rsidR="00BB3755" w:rsidRPr="00413055" w:rsidRDefault="00DC51A6" w:rsidP="00DC51A6">
      <w:pPr>
        <w:ind w:left="6237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 </w:t>
      </w: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DC51A6">
      <w:pPr>
        <w:ind w:left="6237"/>
        <w:rPr>
          <w:rFonts w:ascii="Times New Roman" w:hAnsi="Times New Roman"/>
        </w:rPr>
      </w:pPr>
    </w:p>
    <w:p w:rsidR="00236501" w:rsidRPr="00413055" w:rsidRDefault="00236501" w:rsidP="00236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3789"/>
        </w:tabs>
        <w:jc w:val="right"/>
        <w:rPr>
          <w:rFonts w:ascii="Times New Roman" w:hAnsi="Times New Roman"/>
        </w:rPr>
      </w:pPr>
      <w:r w:rsidRPr="00413055">
        <w:rPr>
          <w:rFonts w:ascii="Times New Roman" w:hAnsi="Times New Roman"/>
        </w:rPr>
        <w:lastRenderedPageBreak/>
        <w:t>Приложение  №3</w:t>
      </w:r>
    </w:p>
    <w:p w:rsidR="00236501" w:rsidRPr="00413055" w:rsidRDefault="00236501" w:rsidP="00236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3789"/>
        </w:tabs>
        <w:jc w:val="right"/>
        <w:rPr>
          <w:rFonts w:ascii="Times New Roman" w:hAnsi="Times New Roman"/>
        </w:rPr>
      </w:pPr>
      <w:r w:rsidRPr="00413055">
        <w:rPr>
          <w:rFonts w:ascii="Times New Roman" w:hAnsi="Times New Roman"/>
        </w:rPr>
        <w:t>к Договору №_____________</w:t>
      </w:r>
    </w:p>
    <w:p w:rsidR="00236501" w:rsidRPr="00413055" w:rsidRDefault="00236501" w:rsidP="00236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3789"/>
        </w:tabs>
        <w:jc w:val="right"/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 от  «______» __________ 2026 года </w:t>
      </w:r>
    </w:p>
    <w:p w:rsidR="00236501" w:rsidRPr="00413055" w:rsidRDefault="00236501" w:rsidP="00236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3789"/>
        </w:tabs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             </w:t>
      </w:r>
    </w:p>
    <w:p w:rsidR="00236501" w:rsidRPr="00413055" w:rsidRDefault="00236501" w:rsidP="00236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3789"/>
        </w:tabs>
        <w:jc w:val="center"/>
        <w:rPr>
          <w:rFonts w:ascii="Times New Roman" w:hAnsi="Times New Roman"/>
          <w:b/>
          <w:bCs/>
        </w:rPr>
      </w:pPr>
      <w:r w:rsidRPr="00413055">
        <w:rPr>
          <w:rFonts w:ascii="Times New Roman" w:hAnsi="Times New Roman"/>
          <w:b/>
          <w:bCs/>
        </w:rPr>
        <w:t xml:space="preserve">График проведения  ТО и ТР системы </w:t>
      </w:r>
    </w:p>
    <w:p w:rsidR="00236501" w:rsidRPr="00413055" w:rsidRDefault="00236501" w:rsidP="00236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3789"/>
        </w:tabs>
        <w:jc w:val="center"/>
        <w:rPr>
          <w:rFonts w:ascii="Times New Roman" w:hAnsi="Times New Roman"/>
          <w:u w:val="single"/>
        </w:rPr>
      </w:pPr>
      <w:r w:rsidRPr="00413055">
        <w:rPr>
          <w:rFonts w:ascii="Times New Roman" w:hAnsi="Times New Roman"/>
          <w:u w:val="single"/>
        </w:rPr>
        <w:t>автоматической пожарной сигнализации, оповещения и управления эвакуацией</w:t>
      </w:r>
    </w:p>
    <w:p w:rsidR="00236501" w:rsidRPr="00413055" w:rsidRDefault="00236501" w:rsidP="00236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3789"/>
        </w:tabs>
        <w:jc w:val="center"/>
        <w:rPr>
          <w:rFonts w:ascii="Times New Roman" w:hAnsi="Times New Roman"/>
        </w:rPr>
      </w:pPr>
      <w:r w:rsidRPr="00413055">
        <w:rPr>
          <w:rFonts w:ascii="Times New Roman" w:hAnsi="Times New Roman"/>
        </w:rPr>
        <w:t>(наименование системы)</w:t>
      </w:r>
    </w:p>
    <w:p w:rsidR="00236501" w:rsidRPr="00413055" w:rsidRDefault="00236501" w:rsidP="00236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3789"/>
        </w:tabs>
        <w:jc w:val="center"/>
        <w:rPr>
          <w:rFonts w:ascii="Times New Roman" w:hAnsi="Times New Roman"/>
          <w:u w:val="single"/>
        </w:rPr>
      </w:pPr>
      <w:r w:rsidRPr="00413055">
        <w:rPr>
          <w:rFonts w:ascii="Times New Roman" w:hAnsi="Times New Roman"/>
          <w:u w:val="single"/>
        </w:rPr>
        <w:t>на 07.2026 - 12.2026 год</w:t>
      </w:r>
    </w:p>
    <w:p w:rsidR="00236501" w:rsidRPr="00413055" w:rsidRDefault="00236501" w:rsidP="00236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3789"/>
        </w:tabs>
        <w:jc w:val="center"/>
        <w:rPr>
          <w:rFonts w:ascii="Times New Roman" w:hAnsi="Times New Roman"/>
          <w:u w:val="single"/>
        </w:rPr>
      </w:pPr>
      <w:r w:rsidRPr="00413055">
        <w:rPr>
          <w:rFonts w:ascii="Times New Roman" w:hAnsi="Times New Roman"/>
        </w:rPr>
        <w:t xml:space="preserve"> в (на) </w:t>
      </w:r>
      <w:r w:rsidRPr="00413055">
        <w:rPr>
          <w:rFonts w:ascii="Times New Roman" w:hAnsi="Times New Roman"/>
          <w:u w:val="single"/>
        </w:rPr>
        <w:t>здании Территориального органа Федеральной службы государственной статистики по Камчатскому краю, расположенного по адресу:  Камчатский край,  г. Петропавловск-Камчатский, ул. Кроноцкая, д. 14.</w:t>
      </w:r>
    </w:p>
    <w:p w:rsidR="00236501" w:rsidRPr="00413055" w:rsidRDefault="00236501" w:rsidP="00236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3789"/>
        </w:tabs>
        <w:jc w:val="center"/>
        <w:rPr>
          <w:rFonts w:ascii="Times New Roman" w:hAnsi="Times New Roman"/>
          <w:u w:val="single"/>
        </w:rPr>
      </w:pPr>
    </w:p>
    <w:tbl>
      <w:tblPr>
        <w:tblW w:w="10556" w:type="dxa"/>
        <w:jc w:val="center"/>
        <w:tblInd w:w="-1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CellMar>
          <w:left w:w="0" w:type="dxa"/>
          <w:right w:w="0" w:type="dxa"/>
        </w:tblCellMar>
        <w:tblLook w:val="04A0"/>
      </w:tblPr>
      <w:tblGrid>
        <w:gridCol w:w="1597"/>
        <w:gridCol w:w="1447"/>
        <w:gridCol w:w="902"/>
        <w:gridCol w:w="992"/>
        <w:gridCol w:w="1191"/>
        <w:gridCol w:w="992"/>
        <w:gridCol w:w="993"/>
        <w:gridCol w:w="1134"/>
        <w:gridCol w:w="1308"/>
      </w:tblGrid>
      <w:tr w:rsidR="00236501" w:rsidRPr="00413055" w:rsidTr="00236501">
        <w:trPr>
          <w:trHeight w:val="765"/>
          <w:tblHeader/>
          <w:jc w:val="center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501" w:rsidRPr="00413055" w:rsidRDefault="00236501" w:rsidP="00236501">
            <w:pPr>
              <w:pStyle w:val="af9"/>
              <w:keepNext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Тип системы, место установки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vAlign w:val="center"/>
          </w:tcPr>
          <w:p w:rsidR="00236501" w:rsidRPr="00413055" w:rsidRDefault="00236501" w:rsidP="00236501">
            <w:pPr>
              <w:pStyle w:val="af9"/>
              <w:keepNext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Вид работ</w:t>
            </w:r>
          </w:p>
          <w:p w:rsidR="00236501" w:rsidRPr="00413055" w:rsidRDefault="00236501" w:rsidP="00236501">
            <w:pPr>
              <w:pStyle w:val="af9"/>
              <w:keepNext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по регламентам</w:t>
            </w:r>
          </w:p>
        </w:tc>
        <w:tc>
          <w:tcPr>
            <w:tcW w:w="3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vAlign w:val="center"/>
          </w:tcPr>
          <w:p w:rsidR="00236501" w:rsidRPr="00413055" w:rsidRDefault="00236501" w:rsidP="00236501">
            <w:pPr>
              <w:pStyle w:val="af9"/>
              <w:keepNext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3 квартал</w:t>
            </w:r>
          </w:p>
          <w:p w:rsidR="00236501" w:rsidRPr="00413055" w:rsidRDefault="00236501" w:rsidP="00236501">
            <w:pPr>
              <w:pStyle w:val="af9"/>
              <w:keepNext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2026 г.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vAlign w:val="center"/>
          </w:tcPr>
          <w:p w:rsidR="00236501" w:rsidRPr="00413055" w:rsidRDefault="00236501" w:rsidP="00236501">
            <w:pPr>
              <w:pStyle w:val="af9"/>
              <w:keepNext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4 квартал</w:t>
            </w:r>
          </w:p>
          <w:p w:rsidR="00236501" w:rsidRPr="00413055" w:rsidRDefault="00236501" w:rsidP="00236501">
            <w:pPr>
              <w:pStyle w:val="af9"/>
              <w:keepNext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2026 г.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vAlign w:val="center"/>
          </w:tcPr>
          <w:p w:rsidR="00236501" w:rsidRPr="00413055" w:rsidRDefault="00236501" w:rsidP="00236501">
            <w:pPr>
              <w:pStyle w:val="af9"/>
              <w:keepNext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отметка о выполнении</w:t>
            </w:r>
          </w:p>
        </w:tc>
      </w:tr>
      <w:tr w:rsidR="00236501" w:rsidRPr="00413055" w:rsidTr="00236501">
        <w:tblPrEx>
          <w:shd w:val="clear" w:color="auto" w:fill="CADFFF"/>
        </w:tblPrEx>
        <w:trPr>
          <w:trHeight w:val="375"/>
          <w:jc w:val="center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501" w:rsidRPr="00413055" w:rsidRDefault="00236501" w:rsidP="00895F33">
            <w:pPr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895F33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июль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август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895F33">
            <w:pPr>
              <w:rPr>
                <w:rFonts w:ascii="Times New Roman" w:hAnsi="Times New Roman"/>
              </w:rPr>
            </w:pPr>
          </w:p>
        </w:tc>
      </w:tr>
      <w:tr w:rsidR="00236501" w:rsidRPr="00413055" w:rsidTr="00236501">
        <w:tblPrEx>
          <w:shd w:val="clear" w:color="auto" w:fill="CADFFF"/>
        </w:tblPrEx>
        <w:trPr>
          <w:trHeight w:val="546"/>
          <w:jc w:val="center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 xml:space="preserve">АПС 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ЕМ, Г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jc w:val="center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13055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895F33">
            <w:pPr>
              <w:rPr>
                <w:rFonts w:ascii="Times New Roman" w:hAnsi="Times New Roman"/>
              </w:rPr>
            </w:pPr>
          </w:p>
        </w:tc>
      </w:tr>
      <w:tr w:rsidR="00236501" w:rsidRPr="00413055" w:rsidTr="00236501">
        <w:tblPrEx>
          <w:shd w:val="clear" w:color="auto" w:fill="CADFFF"/>
        </w:tblPrEx>
        <w:trPr>
          <w:trHeight w:val="532"/>
          <w:jc w:val="center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 xml:space="preserve">СОУЭ 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ЕМ, Г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13055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236501">
            <w:pPr>
              <w:pStyle w:val="af9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305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6501" w:rsidRPr="00413055" w:rsidRDefault="00236501" w:rsidP="00895F33">
            <w:pPr>
              <w:rPr>
                <w:rFonts w:ascii="Times New Roman" w:hAnsi="Times New Roman"/>
              </w:rPr>
            </w:pPr>
          </w:p>
        </w:tc>
      </w:tr>
    </w:tbl>
    <w:p w:rsidR="00236501" w:rsidRPr="00413055" w:rsidRDefault="00236501" w:rsidP="00236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3789"/>
        </w:tabs>
        <w:rPr>
          <w:rFonts w:ascii="Times New Roman" w:hAnsi="Times New Roman"/>
          <w:u w:val="single"/>
        </w:rPr>
      </w:pPr>
    </w:p>
    <w:p w:rsidR="00236501" w:rsidRPr="00413055" w:rsidRDefault="00236501" w:rsidP="00236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3789"/>
        </w:tabs>
        <w:rPr>
          <w:rFonts w:ascii="Times New Roman" w:hAnsi="Times New Roman"/>
          <w:u w:val="single"/>
        </w:rPr>
      </w:pPr>
      <w:r w:rsidRPr="00413055">
        <w:rPr>
          <w:rFonts w:ascii="Times New Roman" w:hAnsi="Times New Roman"/>
          <w:u w:val="single"/>
        </w:rPr>
        <w:t>ЕМ - ежемесячное ТО системы; Г - годовое ТО системы.</w:t>
      </w:r>
    </w:p>
    <w:p w:rsidR="00236501" w:rsidRPr="00413055" w:rsidRDefault="00236501" w:rsidP="00236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3789"/>
        </w:tabs>
        <w:rPr>
          <w:rFonts w:ascii="Times New Roman" w:hAnsi="Times New Roman"/>
        </w:rPr>
      </w:pPr>
    </w:p>
    <w:p w:rsidR="00236501" w:rsidRPr="00413055" w:rsidRDefault="00236501" w:rsidP="00236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3789"/>
        </w:tabs>
        <w:rPr>
          <w:rFonts w:ascii="Times New Roman" w:hAnsi="Times New Roman"/>
        </w:rPr>
      </w:pPr>
      <w:r w:rsidRPr="00413055">
        <w:rPr>
          <w:rFonts w:ascii="Times New Roman" w:hAnsi="Times New Roman"/>
        </w:rPr>
        <w:t xml:space="preserve">  </w:t>
      </w:r>
      <w:r w:rsidRPr="00413055">
        <w:rPr>
          <w:rFonts w:ascii="Times New Roman" w:hAnsi="Times New Roman"/>
        </w:rPr>
        <w:tab/>
      </w:r>
    </w:p>
    <w:p w:rsidR="00236501" w:rsidRPr="00413055" w:rsidRDefault="00236501" w:rsidP="00236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3789"/>
        </w:tabs>
        <w:rPr>
          <w:rFonts w:ascii="Times New Roman" w:hAnsi="Times New Roman"/>
        </w:rPr>
      </w:pPr>
      <w:r w:rsidRPr="00413055">
        <w:rPr>
          <w:rFonts w:ascii="Times New Roman" w:hAnsi="Times New Roman"/>
        </w:rPr>
        <w:tab/>
      </w:r>
      <w:r w:rsidRPr="00413055">
        <w:rPr>
          <w:rFonts w:ascii="Times New Roman" w:hAnsi="Times New Roman"/>
        </w:rPr>
        <w:tab/>
      </w:r>
    </w:p>
    <w:tbl>
      <w:tblPr>
        <w:tblW w:w="10490" w:type="dxa"/>
        <w:tblInd w:w="108" w:type="dxa"/>
        <w:tblLayout w:type="fixed"/>
        <w:tblLook w:val="0000"/>
      </w:tblPr>
      <w:tblGrid>
        <w:gridCol w:w="5245"/>
        <w:gridCol w:w="5245"/>
      </w:tblGrid>
      <w:tr w:rsidR="00236501" w:rsidRPr="00236501" w:rsidTr="00895F33">
        <w:tc>
          <w:tcPr>
            <w:tcW w:w="5245" w:type="dxa"/>
          </w:tcPr>
          <w:p w:rsidR="00236501" w:rsidRPr="00413055" w:rsidRDefault="00236501" w:rsidP="00895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3789"/>
              </w:tabs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Заказчик:</w:t>
            </w:r>
          </w:p>
          <w:p w:rsidR="00236501" w:rsidRPr="00413055" w:rsidRDefault="00236501" w:rsidP="00895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3789"/>
              </w:tabs>
              <w:rPr>
                <w:rFonts w:ascii="Times New Roman" w:hAnsi="Times New Roman"/>
              </w:rPr>
            </w:pPr>
          </w:p>
          <w:p w:rsidR="00236501" w:rsidRPr="00413055" w:rsidRDefault="00236501" w:rsidP="00895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3789"/>
              </w:tabs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Руководитель</w:t>
            </w:r>
          </w:p>
          <w:p w:rsidR="00236501" w:rsidRPr="00413055" w:rsidRDefault="00236501" w:rsidP="00895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3789"/>
              </w:tabs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 xml:space="preserve"> </w:t>
            </w:r>
          </w:p>
          <w:p w:rsidR="00236501" w:rsidRPr="00413055" w:rsidRDefault="00236501" w:rsidP="00895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3789"/>
              </w:tabs>
              <w:jc w:val="both"/>
              <w:rPr>
                <w:rFonts w:ascii="Times New Roman" w:hAnsi="Times New Roman"/>
              </w:rPr>
            </w:pPr>
          </w:p>
          <w:p w:rsidR="00236501" w:rsidRPr="00413055" w:rsidRDefault="00236501" w:rsidP="00895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3789"/>
              </w:tabs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________________________ В.Ю. Тараканов</w:t>
            </w:r>
          </w:p>
          <w:p w:rsidR="00236501" w:rsidRPr="00413055" w:rsidRDefault="00236501" w:rsidP="00895F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3789"/>
              </w:tabs>
              <w:jc w:val="both"/>
              <w:rPr>
                <w:rFonts w:ascii="Times New Roman" w:eastAsia="Calibri" w:hAnsi="Times New Roman"/>
              </w:rPr>
            </w:pPr>
            <w:r w:rsidRPr="00413055">
              <w:rPr>
                <w:rFonts w:ascii="Times New Roman" w:eastAsia="Calibri" w:hAnsi="Times New Roman"/>
              </w:rPr>
              <w:t>___________________________ 2026 г.</w:t>
            </w:r>
          </w:p>
          <w:p w:rsidR="00236501" w:rsidRPr="00413055" w:rsidRDefault="00236501" w:rsidP="00895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3789"/>
              </w:tabs>
              <w:jc w:val="both"/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М.П.</w:t>
            </w:r>
          </w:p>
          <w:p w:rsidR="00236501" w:rsidRPr="00413055" w:rsidRDefault="00236501" w:rsidP="00895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3789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236501" w:rsidRPr="00413055" w:rsidRDefault="00236501" w:rsidP="00895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3789"/>
              </w:tabs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 xml:space="preserve">Исполнитель: </w:t>
            </w:r>
          </w:p>
          <w:p w:rsidR="00236501" w:rsidRPr="00413055" w:rsidRDefault="00236501" w:rsidP="00895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3789"/>
              </w:tabs>
              <w:rPr>
                <w:rFonts w:ascii="Times New Roman" w:hAnsi="Times New Roman"/>
              </w:rPr>
            </w:pPr>
          </w:p>
          <w:p w:rsidR="00236501" w:rsidRPr="00413055" w:rsidRDefault="00236501" w:rsidP="00895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3789"/>
              </w:tabs>
              <w:rPr>
                <w:rFonts w:ascii="Times New Roman" w:hAnsi="Times New Roman"/>
              </w:rPr>
            </w:pPr>
          </w:p>
          <w:p w:rsidR="00236501" w:rsidRPr="00413055" w:rsidRDefault="00236501" w:rsidP="00895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3789"/>
              </w:tabs>
              <w:rPr>
                <w:rFonts w:ascii="Times New Roman" w:hAnsi="Times New Roman"/>
              </w:rPr>
            </w:pPr>
          </w:p>
          <w:p w:rsidR="00236501" w:rsidRPr="00413055" w:rsidRDefault="00236501" w:rsidP="00895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3789"/>
              </w:tabs>
              <w:rPr>
                <w:rFonts w:ascii="Times New Roman" w:hAnsi="Times New Roman"/>
              </w:rPr>
            </w:pPr>
          </w:p>
          <w:p w:rsidR="00236501" w:rsidRPr="00413055" w:rsidRDefault="00236501" w:rsidP="00895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3789"/>
              </w:tabs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______________________ ___________________________ 2026 г.</w:t>
            </w:r>
          </w:p>
          <w:p w:rsidR="00236501" w:rsidRPr="00236501" w:rsidRDefault="00236501" w:rsidP="00895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3789"/>
              </w:tabs>
              <w:rPr>
                <w:rFonts w:ascii="Times New Roman" w:hAnsi="Times New Roman"/>
              </w:rPr>
            </w:pPr>
            <w:r w:rsidRPr="00413055">
              <w:rPr>
                <w:rFonts w:ascii="Times New Roman" w:hAnsi="Times New Roman"/>
              </w:rPr>
              <w:t>М.П.</w:t>
            </w:r>
            <w:r w:rsidRPr="00236501">
              <w:rPr>
                <w:rFonts w:ascii="Times New Roman" w:hAnsi="Times New Roman"/>
              </w:rPr>
              <w:t xml:space="preserve">        </w:t>
            </w:r>
          </w:p>
        </w:tc>
      </w:tr>
    </w:tbl>
    <w:p w:rsidR="00236501" w:rsidRPr="00236501" w:rsidRDefault="00236501" w:rsidP="00DC51A6">
      <w:pPr>
        <w:ind w:left="6237"/>
        <w:rPr>
          <w:rFonts w:ascii="Times New Roman" w:hAnsi="Times New Roman"/>
        </w:rPr>
      </w:pPr>
    </w:p>
    <w:sectPr w:rsidR="00236501" w:rsidRPr="00236501">
      <w:headerReference w:type="default" r:id="rId8"/>
      <w:footerReference w:type="default" r:id="rId9"/>
      <w:pgSz w:w="11907" w:h="16840"/>
      <w:pgMar w:top="851" w:right="567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8EE" w:rsidRDefault="00F378EE">
      <w:r>
        <w:separator/>
      </w:r>
    </w:p>
  </w:endnote>
  <w:endnote w:type="continuationSeparator" w:id="1">
    <w:p w:rsidR="00F378EE" w:rsidRDefault="00F37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AE" w:rsidRDefault="002947AE">
    <w:pPr>
      <w:pStyle w:val="Style12"/>
      <w:widowControl/>
      <w:ind w:left="5035"/>
      <w:jc w:val="both"/>
      <w:rPr>
        <w:rStyle w:val="FontStyle47"/>
      </w:rPr>
    </w:pP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 w:rsidR="00C12528">
      <w:rPr>
        <w:rStyle w:val="FontStyle47"/>
        <w:noProof/>
      </w:rPr>
      <w:t>13</w:t>
    </w:r>
    <w:r>
      <w:rPr>
        <w:rStyle w:val="FontStyle4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8EE" w:rsidRDefault="00F378EE">
      <w:r>
        <w:separator/>
      </w:r>
    </w:p>
  </w:footnote>
  <w:footnote w:type="continuationSeparator" w:id="1">
    <w:p w:rsidR="00F378EE" w:rsidRDefault="00F37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AE" w:rsidRDefault="002947AE">
    <w:pPr>
      <w:widowControl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803E6"/>
    <w:multiLevelType w:val="hybridMultilevel"/>
    <w:tmpl w:val="67047CE8"/>
    <w:numStyleLink w:val="31"/>
  </w:abstractNum>
  <w:abstractNum w:abstractNumId="1">
    <w:nsid w:val="29DE7046"/>
    <w:multiLevelType w:val="multilevel"/>
    <w:tmpl w:val="29DE7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DAA08F4"/>
    <w:multiLevelType w:val="hybridMultilevel"/>
    <w:tmpl w:val="67047CE8"/>
    <w:styleLink w:val="31"/>
    <w:lvl w:ilvl="0" w:tplc="375AFB1E">
      <w:start w:val="1"/>
      <w:numFmt w:val="decimal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C016F0">
      <w:start w:val="1"/>
      <w:numFmt w:val="lowerLetter"/>
      <w:lvlText w:val="%2."/>
      <w:lvlJc w:val="left"/>
      <w:pPr>
        <w:tabs>
          <w:tab w:val="left" w:pos="708"/>
          <w:tab w:val="num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1452" w:hanging="3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103056">
      <w:start w:val="1"/>
      <w:numFmt w:val="decimal"/>
      <w:lvlText w:val="%3."/>
      <w:lvlJc w:val="left"/>
      <w:pPr>
        <w:tabs>
          <w:tab w:val="left" w:pos="708"/>
          <w:tab w:val="left" w:pos="1416"/>
          <w:tab w:val="num" w:pos="21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2172" w:hanging="3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E672D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2892" w:hanging="3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7464F4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60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3612" w:hanging="3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E60CAB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3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332" w:hanging="3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CE63C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5040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052" w:hanging="3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D8A424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60"/>
          <w:tab w:val="left" w:pos="6372"/>
          <w:tab w:val="left" w:pos="7080"/>
          <w:tab w:val="left" w:pos="7788"/>
          <w:tab w:val="left" w:pos="8496"/>
          <w:tab w:val="left" w:pos="8849"/>
        </w:tabs>
        <w:ind w:left="5772" w:hanging="3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F902AE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80"/>
          <w:tab w:val="left" w:pos="7080"/>
          <w:tab w:val="left" w:pos="7788"/>
          <w:tab w:val="left" w:pos="8496"/>
          <w:tab w:val="left" w:pos="8849"/>
        </w:tabs>
        <w:ind w:left="6492" w:hanging="3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7295B6F"/>
    <w:multiLevelType w:val="hybridMultilevel"/>
    <w:tmpl w:val="EF08AAC4"/>
    <w:styleLink w:val="a"/>
    <w:lvl w:ilvl="0" w:tplc="B594A5E6">
      <w:start w:val="1"/>
      <w:numFmt w:val="bullet"/>
      <w:lvlText w:val="-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4C870A">
      <w:start w:val="1"/>
      <w:numFmt w:val="bullet"/>
      <w:lvlText w:val="-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B21D52">
      <w:start w:val="1"/>
      <w:numFmt w:val="bullet"/>
      <w:lvlText w:val="-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42FF7E">
      <w:start w:val="1"/>
      <w:numFmt w:val="bullet"/>
      <w:lvlText w:val="-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70D1BC">
      <w:start w:val="1"/>
      <w:numFmt w:val="bullet"/>
      <w:lvlText w:val="-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926F2E">
      <w:start w:val="1"/>
      <w:numFmt w:val="bullet"/>
      <w:lvlText w:val="-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00AE9C">
      <w:start w:val="1"/>
      <w:numFmt w:val="bullet"/>
      <w:lvlText w:val="-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02EB64">
      <w:start w:val="1"/>
      <w:numFmt w:val="bullet"/>
      <w:lvlText w:val="-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A1800">
      <w:start w:val="1"/>
      <w:numFmt w:val="bullet"/>
      <w:lvlText w:val="-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CDA2F4A"/>
    <w:multiLevelType w:val="multilevel"/>
    <w:tmpl w:val="3CDA2F4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B100F"/>
    <w:multiLevelType w:val="hybridMultilevel"/>
    <w:tmpl w:val="DCC07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B13EA"/>
    <w:multiLevelType w:val="multilevel"/>
    <w:tmpl w:val="656B13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86C4FC3"/>
    <w:multiLevelType w:val="hybridMultilevel"/>
    <w:tmpl w:val="6E6ED424"/>
    <w:lvl w:ilvl="0" w:tplc="A9441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6BE2A1D"/>
    <w:multiLevelType w:val="multilevel"/>
    <w:tmpl w:val="7332E5A0"/>
    <w:styleLink w:val="1"/>
    <w:lvl w:ilvl="0">
      <w:start w:val="1"/>
      <w:numFmt w:val="decimal"/>
      <w:lvlText w:val="%1."/>
      <w:lvlJc w:val="left"/>
      <w:pPr>
        <w:tabs>
          <w:tab w:val="left" w:pos="708"/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08"/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7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08"/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708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8"/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8"/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70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8"/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79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8"/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141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8"/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141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B5C4AD0"/>
    <w:multiLevelType w:val="hybridMultilevel"/>
    <w:tmpl w:val="EF08AAC4"/>
    <w:numStyleLink w:val="a"/>
  </w:abstractNum>
  <w:abstractNum w:abstractNumId="10">
    <w:nsid w:val="7C2B56EC"/>
    <w:multiLevelType w:val="multilevel"/>
    <w:tmpl w:val="7332E5A0"/>
    <w:numStyleLink w:val="1"/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10"/>
    <w:lvlOverride w:ilvl="0"/>
    <w:lvlOverride w:ilvl="1">
      <w:startOverride w:val="2"/>
    </w:lvlOverride>
  </w:num>
  <w:num w:numId="9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708"/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708"/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708"/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70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708"/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70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08"/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79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08"/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1416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08"/>
            <w:tab w:val="left" w:pos="79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1416" w:hanging="5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</w:num>
  <w:num w:numId="11">
    <w:abstractNumId w:val="0"/>
    <w:lvlOverride w:ilvl="0">
      <w:startOverride w:val="4"/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4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708" w:hanging="46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70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708" w:hanging="22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1416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141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1416" w:hanging="5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1416" w:hanging="4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9"/>
    <w:lvlOverride w:ilvl="0">
      <w:lvl w:ilvl="0" w:tplc="8716C63E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46BED4">
        <w:start w:val="1"/>
        <w:numFmt w:val="bullet"/>
        <w:lvlText w:val="-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30AE20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E32976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8C4FD8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E6D9B0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1AD2E2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8A0016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4055D6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8849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D66A8"/>
    <w:rsid w:val="00000441"/>
    <w:rsid w:val="00001B4E"/>
    <w:rsid w:val="000200EA"/>
    <w:rsid w:val="000221E0"/>
    <w:rsid w:val="0003200B"/>
    <w:rsid w:val="000448FF"/>
    <w:rsid w:val="00047070"/>
    <w:rsid w:val="00056D24"/>
    <w:rsid w:val="000615A2"/>
    <w:rsid w:val="0006519B"/>
    <w:rsid w:val="000663A1"/>
    <w:rsid w:val="00082C00"/>
    <w:rsid w:val="0008601B"/>
    <w:rsid w:val="000875C5"/>
    <w:rsid w:val="00091899"/>
    <w:rsid w:val="000920DB"/>
    <w:rsid w:val="000A05FB"/>
    <w:rsid w:val="000A413A"/>
    <w:rsid w:val="000B1718"/>
    <w:rsid w:val="000B26A7"/>
    <w:rsid w:val="000C0C6D"/>
    <w:rsid w:val="000C3A38"/>
    <w:rsid w:val="000D577B"/>
    <w:rsid w:val="000E1019"/>
    <w:rsid w:val="000F31D8"/>
    <w:rsid w:val="001007B4"/>
    <w:rsid w:val="00104A64"/>
    <w:rsid w:val="001153E2"/>
    <w:rsid w:val="00120285"/>
    <w:rsid w:val="00123657"/>
    <w:rsid w:val="00135227"/>
    <w:rsid w:val="00137A54"/>
    <w:rsid w:val="001462CB"/>
    <w:rsid w:val="00147C4C"/>
    <w:rsid w:val="001522DD"/>
    <w:rsid w:val="00161C79"/>
    <w:rsid w:val="00167CB6"/>
    <w:rsid w:val="00175DA3"/>
    <w:rsid w:val="001762F8"/>
    <w:rsid w:val="001813BE"/>
    <w:rsid w:val="00197035"/>
    <w:rsid w:val="001B6B15"/>
    <w:rsid w:val="001C5F34"/>
    <w:rsid w:val="001E7888"/>
    <w:rsid w:val="001F7D6C"/>
    <w:rsid w:val="002061CC"/>
    <w:rsid w:val="002113DB"/>
    <w:rsid w:val="00220D4D"/>
    <w:rsid w:val="00221034"/>
    <w:rsid w:val="00225982"/>
    <w:rsid w:val="002274B2"/>
    <w:rsid w:val="00231719"/>
    <w:rsid w:val="0023499F"/>
    <w:rsid w:val="00236501"/>
    <w:rsid w:val="002435A7"/>
    <w:rsid w:val="002501FF"/>
    <w:rsid w:val="002502A3"/>
    <w:rsid w:val="002634AD"/>
    <w:rsid w:val="002640B7"/>
    <w:rsid w:val="00266C03"/>
    <w:rsid w:val="00270BE0"/>
    <w:rsid w:val="002805A0"/>
    <w:rsid w:val="00280891"/>
    <w:rsid w:val="002829B6"/>
    <w:rsid w:val="00293C44"/>
    <w:rsid w:val="002947AE"/>
    <w:rsid w:val="002A5390"/>
    <w:rsid w:val="002B303E"/>
    <w:rsid w:val="002C5544"/>
    <w:rsid w:val="002C6E31"/>
    <w:rsid w:val="002D02D2"/>
    <w:rsid w:val="002D788E"/>
    <w:rsid w:val="002E021D"/>
    <w:rsid w:val="002E35D7"/>
    <w:rsid w:val="002F41BF"/>
    <w:rsid w:val="003004D3"/>
    <w:rsid w:val="00301ED8"/>
    <w:rsid w:val="003313CC"/>
    <w:rsid w:val="00343AF5"/>
    <w:rsid w:val="00346D7F"/>
    <w:rsid w:val="003558C9"/>
    <w:rsid w:val="00357315"/>
    <w:rsid w:val="00363929"/>
    <w:rsid w:val="00374493"/>
    <w:rsid w:val="0037598A"/>
    <w:rsid w:val="00376F71"/>
    <w:rsid w:val="003778F9"/>
    <w:rsid w:val="00385E1E"/>
    <w:rsid w:val="00390839"/>
    <w:rsid w:val="00391F8A"/>
    <w:rsid w:val="0039665D"/>
    <w:rsid w:val="003A091E"/>
    <w:rsid w:val="003A5167"/>
    <w:rsid w:val="003A5D1B"/>
    <w:rsid w:val="003A62B0"/>
    <w:rsid w:val="003B43E8"/>
    <w:rsid w:val="003B7C00"/>
    <w:rsid w:val="003C1C6D"/>
    <w:rsid w:val="003D20AF"/>
    <w:rsid w:val="003D5B2A"/>
    <w:rsid w:val="003D657A"/>
    <w:rsid w:val="003E0FB1"/>
    <w:rsid w:val="003E228D"/>
    <w:rsid w:val="003E6ADD"/>
    <w:rsid w:val="003F0953"/>
    <w:rsid w:val="0040592B"/>
    <w:rsid w:val="00413055"/>
    <w:rsid w:val="00420EF7"/>
    <w:rsid w:val="004333F4"/>
    <w:rsid w:val="00437BB8"/>
    <w:rsid w:val="0044416C"/>
    <w:rsid w:val="0044497B"/>
    <w:rsid w:val="0045238C"/>
    <w:rsid w:val="004561BA"/>
    <w:rsid w:val="0045746F"/>
    <w:rsid w:val="00471390"/>
    <w:rsid w:val="00481138"/>
    <w:rsid w:val="00482A28"/>
    <w:rsid w:val="0048366A"/>
    <w:rsid w:val="004845D1"/>
    <w:rsid w:val="004934BB"/>
    <w:rsid w:val="00495893"/>
    <w:rsid w:val="00495A6C"/>
    <w:rsid w:val="004A7733"/>
    <w:rsid w:val="004A7D50"/>
    <w:rsid w:val="004C373C"/>
    <w:rsid w:val="004C4157"/>
    <w:rsid w:val="004D4FF6"/>
    <w:rsid w:val="004E1573"/>
    <w:rsid w:val="004F1FC9"/>
    <w:rsid w:val="004F2578"/>
    <w:rsid w:val="005009B4"/>
    <w:rsid w:val="00506B30"/>
    <w:rsid w:val="00507788"/>
    <w:rsid w:val="0051248C"/>
    <w:rsid w:val="00514FF1"/>
    <w:rsid w:val="00515707"/>
    <w:rsid w:val="00524BE5"/>
    <w:rsid w:val="005408B1"/>
    <w:rsid w:val="00547CBA"/>
    <w:rsid w:val="00556D1D"/>
    <w:rsid w:val="00567A2E"/>
    <w:rsid w:val="0058367C"/>
    <w:rsid w:val="00585091"/>
    <w:rsid w:val="00592AEA"/>
    <w:rsid w:val="005938F3"/>
    <w:rsid w:val="005A5B4C"/>
    <w:rsid w:val="005C241B"/>
    <w:rsid w:val="005D4192"/>
    <w:rsid w:val="005D6A6A"/>
    <w:rsid w:val="005E38DD"/>
    <w:rsid w:val="005F7CC5"/>
    <w:rsid w:val="006010BB"/>
    <w:rsid w:val="006132D4"/>
    <w:rsid w:val="00621A42"/>
    <w:rsid w:val="0063116F"/>
    <w:rsid w:val="00641443"/>
    <w:rsid w:val="00642E5B"/>
    <w:rsid w:val="00646D3A"/>
    <w:rsid w:val="0067093C"/>
    <w:rsid w:val="006823BE"/>
    <w:rsid w:val="00683395"/>
    <w:rsid w:val="006833A1"/>
    <w:rsid w:val="0069015C"/>
    <w:rsid w:val="006967F8"/>
    <w:rsid w:val="006A0CBA"/>
    <w:rsid w:val="006C095B"/>
    <w:rsid w:val="006D5209"/>
    <w:rsid w:val="006E37DA"/>
    <w:rsid w:val="006F0844"/>
    <w:rsid w:val="007038AD"/>
    <w:rsid w:val="00703E3A"/>
    <w:rsid w:val="007140E4"/>
    <w:rsid w:val="007145F9"/>
    <w:rsid w:val="00714A99"/>
    <w:rsid w:val="0072092D"/>
    <w:rsid w:val="00735ADD"/>
    <w:rsid w:val="0074588A"/>
    <w:rsid w:val="00777F63"/>
    <w:rsid w:val="00780A1E"/>
    <w:rsid w:val="00780E12"/>
    <w:rsid w:val="007822C3"/>
    <w:rsid w:val="00783D06"/>
    <w:rsid w:val="00785141"/>
    <w:rsid w:val="007B0DF3"/>
    <w:rsid w:val="007B294D"/>
    <w:rsid w:val="007B5D0E"/>
    <w:rsid w:val="007C48D7"/>
    <w:rsid w:val="007C77A0"/>
    <w:rsid w:val="007D15B3"/>
    <w:rsid w:val="007D6360"/>
    <w:rsid w:val="007E3D31"/>
    <w:rsid w:val="007E6148"/>
    <w:rsid w:val="007F69F7"/>
    <w:rsid w:val="0080311E"/>
    <w:rsid w:val="00810D15"/>
    <w:rsid w:val="008306BC"/>
    <w:rsid w:val="00840457"/>
    <w:rsid w:val="00843B98"/>
    <w:rsid w:val="00844156"/>
    <w:rsid w:val="00844D5D"/>
    <w:rsid w:val="00846C0F"/>
    <w:rsid w:val="00847D91"/>
    <w:rsid w:val="00854096"/>
    <w:rsid w:val="008603F5"/>
    <w:rsid w:val="008604D7"/>
    <w:rsid w:val="0086557B"/>
    <w:rsid w:val="008657E5"/>
    <w:rsid w:val="00873502"/>
    <w:rsid w:val="00876F0C"/>
    <w:rsid w:val="008813CD"/>
    <w:rsid w:val="00884AD8"/>
    <w:rsid w:val="00887875"/>
    <w:rsid w:val="00895F33"/>
    <w:rsid w:val="008A22DB"/>
    <w:rsid w:val="008A48AD"/>
    <w:rsid w:val="008C1DDF"/>
    <w:rsid w:val="008C2C07"/>
    <w:rsid w:val="008D0D4E"/>
    <w:rsid w:val="008D4EF9"/>
    <w:rsid w:val="008E324B"/>
    <w:rsid w:val="00901415"/>
    <w:rsid w:val="00916F86"/>
    <w:rsid w:val="00916FEA"/>
    <w:rsid w:val="009211F0"/>
    <w:rsid w:val="00921942"/>
    <w:rsid w:val="00923C03"/>
    <w:rsid w:val="009273C7"/>
    <w:rsid w:val="00931681"/>
    <w:rsid w:val="00933D8F"/>
    <w:rsid w:val="009406D2"/>
    <w:rsid w:val="00954956"/>
    <w:rsid w:val="00963FDF"/>
    <w:rsid w:val="009647D8"/>
    <w:rsid w:val="00982D57"/>
    <w:rsid w:val="0098648B"/>
    <w:rsid w:val="00997772"/>
    <w:rsid w:val="009A3938"/>
    <w:rsid w:val="009B0CE2"/>
    <w:rsid w:val="009B15DD"/>
    <w:rsid w:val="009B5CC7"/>
    <w:rsid w:val="009B6109"/>
    <w:rsid w:val="009B7023"/>
    <w:rsid w:val="009C6DBD"/>
    <w:rsid w:val="00A01005"/>
    <w:rsid w:val="00A05B18"/>
    <w:rsid w:val="00A071BB"/>
    <w:rsid w:val="00A20914"/>
    <w:rsid w:val="00A22A2E"/>
    <w:rsid w:val="00A238E8"/>
    <w:rsid w:val="00A419F6"/>
    <w:rsid w:val="00A50D61"/>
    <w:rsid w:val="00A52E2E"/>
    <w:rsid w:val="00A53437"/>
    <w:rsid w:val="00A67445"/>
    <w:rsid w:val="00A73D84"/>
    <w:rsid w:val="00A76C4A"/>
    <w:rsid w:val="00A91F06"/>
    <w:rsid w:val="00AA1FE3"/>
    <w:rsid w:val="00AA5CF2"/>
    <w:rsid w:val="00AB42CA"/>
    <w:rsid w:val="00AB5089"/>
    <w:rsid w:val="00AC007D"/>
    <w:rsid w:val="00AD037E"/>
    <w:rsid w:val="00AD0D1E"/>
    <w:rsid w:val="00AD402D"/>
    <w:rsid w:val="00AD48B8"/>
    <w:rsid w:val="00AE328E"/>
    <w:rsid w:val="00B03181"/>
    <w:rsid w:val="00B07C12"/>
    <w:rsid w:val="00B10ADA"/>
    <w:rsid w:val="00B16AFE"/>
    <w:rsid w:val="00B17171"/>
    <w:rsid w:val="00B40B43"/>
    <w:rsid w:val="00B41F68"/>
    <w:rsid w:val="00B507EA"/>
    <w:rsid w:val="00B6059F"/>
    <w:rsid w:val="00B70904"/>
    <w:rsid w:val="00B70911"/>
    <w:rsid w:val="00B7381A"/>
    <w:rsid w:val="00B750DE"/>
    <w:rsid w:val="00B80CAD"/>
    <w:rsid w:val="00B81975"/>
    <w:rsid w:val="00B85E38"/>
    <w:rsid w:val="00B87B47"/>
    <w:rsid w:val="00B96864"/>
    <w:rsid w:val="00BB0AFB"/>
    <w:rsid w:val="00BB3755"/>
    <w:rsid w:val="00BB51CE"/>
    <w:rsid w:val="00BC2C2A"/>
    <w:rsid w:val="00BC378F"/>
    <w:rsid w:val="00BC71A3"/>
    <w:rsid w:val="00BD1E16"/>
    <w:rsid w:val="00BD66A8"/>
    <w:rsid w:val="00BE6B8C"/>
    <w:rsid w:val="00BF165B"/>
    <w:rsid w:val="00BF4CC8"/>
    <w:rsid w:val="00C0781F"/>
    <w:rsid w:val="00C12528"/>
    <w:rsid w:val="00C16504"/>
    <w:rsid w:val="00C256EB"/>
    <w:rsid w:val="00C30D43"/>
    <w:rsid w:val="00C31301"/>
    <w:rsid w:val="00C32305"/>
    <w:rsid w:val="00C40753"/>
    <w:rsid w:val="00C47D08"/>
    <w:rsid w:val="00C63F45"/>
    <w:rsid w:val="00C650E4"/>
    <w:rsid w:val="00C70046"/>
    <w:rsid w:val="00C83107"/>
    <w:rsid w:val="00C8364B"/>
    <w:rsid w:val="00C9057C"/>
    <w:rsid w:val="00C9726D"/>
    <w:rsid w:val="00CA168B"/>
    <w:rsid w:val="00CC1325"/>
    <w:rsid w:val="00CC24E5"/>
    <w:rsid w:val="00CD3D0C"/>
    <w:rsid w:val="00CD562F"/>
    <w:rsid w:val="00CE45D6"/>
    <w:rsid w:val="00CF057F"/>
    <w:rsid w:val="00CF2ADA"/>
    <w:rsid w:val="00D00D94"/>
    <w:rsid w:val="00D028BA"/>
    <w:rsid w:val="00D030AD"/>
    <w:rsid w:val="00D038A5"/>
    <w:rsid w:val="00D11E3A"/>
    <w:rsid w:val="00D1362E"/>
    <w:rsid w:val="00D204D0"/>
    <w:rsid w:val="00D21717"/>
    <w:rsid w:val="00D33867"/>
    <w:rsid w:val="00D36030"/>
    <w:rsid w:val="00D36669"/>
    <w:rsid w:val="00D44F3C"/>
    <w:rsid w:val="00D530B8"/>
    <w:rsid w:val="00D56B65"/>
    <w:rsid w:val="00DA683A"/>
    <w:rsid w:val="00DB5C65"/>
    <w:rsid w:val="00DC27F7"/>
    <w:rsid w:val="00DC51A6"/>
    <w:rsid w:val="00DD2128"/>
    <w:rsid w:val="00DE1C09"/>
    <w:rsid w:val="00DE336D"/>
    <w:rsid w:val="00DE373B"/>
    <w:rsid w:val="00DE4016"/>
    <w:rsid w:val="00DF1DDB"/>
    <w:rsid w:val="00DF44DF"/>
    <w:rsid w:val="00E065D1"/>
    <w:rsid w:val="00E12695"/>
    <w:rsid w:val="00E257DF"/>
    <w:rsid w:val="00E312E8"/>
    <w:rsid w:val="00E364C0"/>
    <w:rsid w:val="00E40066"/>
    <w:rsid w:val="00E51D08"/>
    <w:rsid w:val="00E540BE"/>
    <w:rsid w:val="00E541D4"/>
    <w:rsid w:val="00E77F7D"/>
    <w:rsid w:val="00E80EC2"/>
    <w:rsid w:val="00E81EA6"/>
    <w:rsid w:val="00E83849"/>
    <w:rsid w:val="00E8472D"/>
    <w:rsid w:val="00E91652"/>
    <w:rsid w:val="00E94072"/>
    <w:rsid w:val="00E94CCD"/>
    <w:rsid w:val="00E97517"/>
    <w:rsid w:val="00EA2439"/>
    <w:rsid w:val="00EA7660"/>
    <w:rsid w:val="00EB147D"/>
    <w:rsid w:val="00EB1FE8"/>
    <w:rsid w:val="00EB35E9"/>
    <w:rsid w:val="00ED209F"/>
    <w:rsid w:val="00EE1EDA"/>
    <w:rsid w:val="00EE2D46"/>
    <w:rsid w:val="00EF2A23"/>
    <w:rsid w:val="00EF4598"/>
    <w:rsid w:val="00EF6E8E"/>
    <w:rsid w:val="00F02906"/>
    <w:rsid w:val="00F16E5C"/>
    <w:rsid w:val="00F20A75"/>
    <w:rsid w:val="00F272B1"/>
    <w:rsid w:val="00F358C0"/>
    <w:rsid w:val="00F35F42"/>
    <w:rsid w:val="00F37469"/>
    <w:rsid w:val="00F378EE"/>
    <w:rsid w:val="00F52758"/>
    <w:rsid w:val="00F52E8B"/>
    <w:rsid w:val="00F568EE"/>
    <w:rsid w:val="00F5746A"/>
    <w:rsid w:val="00F61C75"/>
    <w:rsid w:val="00F7001E"/>
    <w:rsid w:val="00F716E7"/>
    <w:rsid w:val="00F840A2"/>
    <w:rsid w:val="00F84718"/>
    <w:rsid w:val="00F87B03"/>
    <w:rsid w:val="00F916DE"/>
    <w:rsid w:val="00F94989"/>
    <w:rsid w:val="00F953C1"/>
    <w:rsid w:val="00F96076"/>
    <w:rsid w:val="00FA13D2"/>
    <w:rsid w:val="00FA50BA"/>
    <w:rsid w:val="00FA642B"/>
    <w:rsid w:val="00FB16FB"/>
    <w:rsid w:val="00FB2FB4"/>
    <w:rsid w:val="00FB38CC"/>
    <w:rsid w:val="00FB7ACE"/>
    <w:rsid w:val="00FC3FCA"/>
    <w:rsid w:val="00FC452C"/>
    <w:rsid w:val="00FC5E2C"/>
    <w:rsid w:val="00FD68CB"/>
    <w:rsid w:val="00FE06CF"/>
    <w:rsid w:val="00FE2E53"/>
    <w:rsid w:val="00FE694D"/>
    <w:rsid w:val="081D6042"/>
    <w:rsid w:val="3AF8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List" w:semiHidden="0" w:uiPriority="0" w:unhideWhenUsed="0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iPriority="0" w:unhideWhenUsed="0" w:qFormat="1"/>
    <w:lsdException w:name="Body Text 2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  <w:rPr>
      <w:rFonts w:hAnsi="Arial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pPr>
      <w:spacing w:before="108" w:after="108"/>
      <w:jc w:val="center"/>
      <w:outlineLvl w:val="0"/>
    </w:pPr>
    <w:rPr>
      <w:rFonts w:eastAsia="SimSun" w:cs="Arial"/>
      <w:b/>
      <w:bCs/>
      <w:color w:val="26282F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7C77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Pr>
      <w:rFonts w:eastAsia="SimSun" w:hAnsi="Arial" w:cs="Arial"/>
      <w:b/>
      <w:bCs/>
      <w:color w:val="26282F"/>
      <w:sz w:val="24"/>
      <w:szCs w:val="24"/>
    </w:rPr>
  </w:style>
  <w:style w:type="character" w:styleId="a4">
    <w:name w:val="page number"/>
    <w:basedOn w:val="a1"/>
    <w:uiPriority w:val="99"/>
    <w:rPr>
      <w:rFonts w:cs="Times New Roman"/>
    </w:rPr>
  </w:style>
  <w:style w:type="paragraph" w:styleId="a5">
    <w:name w:val="Balloon Text"/>
    <w:basedOn w:val="a0"/>
    <w:link w:val="a6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Pr>
      <w:rFonts w:ascii="Segoe UI" w:hAnsi="Segoe UI" w:cs="Segoe UI"/>
      <w:sz w:val="18"/>
      <w:szCs w:val="18"/>
    </w:rPr>
  </w:style>
  <w:style w:type="paragraph" w:styleId="21">
    <w:name w:val="Body Text 2"/>
    <w:basedOn w:val="a0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Pr>
      <w:rFonts w:hAnsi="Arial" w:cs="Times New Roman"/>
      <w:sz w:val="24"/>
      <w:szCs w:val="24"/>
    </w:rPr>
  </w:style>
  <w:style w:type="paragraph" w:styleId="a7">
    <w:name w:val="header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Pr>
      <w:rFonts w:hAnsi="Arial"/>
      <w:sz w:val="24"/>
      <w:szCs w:val="24"/>
    </w:rPr>
  </w:style>
  <w:style w:type="paragraph" w:styleId="a9">
    <w:name w:val="Body Text"/>
    <w:basedOn w:val="a0"/>
    <w:link w:val="aa"/>
    <w:uiPriority w:val="99"/>
    <w:pPr>
      <w:widowControl/>
      <w:autoSpaceDE/>
      <w:autoSpaceDN/>
      <w:adjustRightInd/>
      <w:spacing w:after="120"/>
    </w:pPr>
    <w:rPr>
      <w:rFonts w:ascii="Times New Roman" w:hAnsi="Times New Roman"/>
    </w:rPr>
  </w:style>
  <w:style w:type="character" w:customStyle="1" w:styleId="aa">
    <w:name w:val="Основной текст Знак"/>
    <w:basedOn w:val="a1"/>
    <w:link w:val="a9"/>
    <w:uiPriority w:val="99"/>
    <w:semiHidden/>
    <w:rPr>
      <w:rFonts w:hAnsi="Arial"/>
      <w:sz w:val="24"/>
      <w:szCs w:val="24"/>
    </w:rPr>
  </w:style>
  <w:style w:type="paragraph" w:styleId="ab">
    <w:name w:val="footer"/>
    <w:basedOn w:val="a0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Pr>
      <w:rFonts w:hAnsi="Arial"/>
      <w:sz w:val="24"/>
      <w:szCs w:val="24"/>
    </w:rPr>
  </w:style>
  <w:style w:type="paragraph" w:styleId="ad">
    <w:name w:val="List"/>
    <w:basedOn w:val="a0"/>
    <w:pPr>
      <w:autoSpaceDE/>
      <w:autoSpaceDN/>
      <w:adjustRightInd/>
      <w:ind w:left="283" w:hanging="283"/>
    </w:pPr>
    <w:rPr>
      <w:rFonts w:ascii="Times New Roman" w:hAnsi="Times New Roman"/>
      <w:sz w:val="20"/>
      <w:szCs w:val="20"/>
    </w:rPr>
  </w:style>
  <w:style w:type="table" w:styleId="ae">
    <w:name w:val="Table Grid"/>
    <w:basedOn w:val="a2"/>
    <w:uiPriority w:val="5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0"/>
    <w:uiPriority w:val="99"/>
  </w:style>
  <w:style w:type="paragraph" w:customStyle="1" w:styleId="Style2">
    <w:name w:val="Style2"/>
    <w:basedOn w:val="a0"/>
    <w:uiPriority w:val="99"/>
    <w:pPr>
      <w:jc w:val="both"/>
    </w:pPr>
  </w:style>
  <w:style w:type="paragraph" w:customStyle="1" w:styleId="Style3">
    <w:name w:val="Style3"/>
    <w:basedOn w:val="a0"/>
    <w:uiPriority w:val="99"/>
  </w:style>
  <w:style w:type="paragraph" w:customStyle="1" w:styleId="Style4">
    <w:name w:val="Style4"/>
    <w:basedOn w:val="a0"/>
    <w:uiPriority w:val="99"/>
    <w:pPr>
      <w:spacing w:line="284" w:lineRule="exact"/>
      <w:ind w:firstLine="725"/>
      <w:jc w:val="both"/>
    </w:pPr>
  </w:style>
  <w:style w:type="paragraph" w:customStyle="1" w:styleId="Style5">
    <w:name w:val="Style5"/>
    <w:basedOn w:val="a0"/>
    <w:uiPriority w:val="99"/>
    <w:pPr>
      <w:jc w:val="both"/>
    </w:pPr>
  </w:style>
  <w:style w:type="paragraph" w:customStyle="1" w:styleId="Style6">
    <w:name w:val="Style6"/>
    <w:basedOn w:val="a0"/>
    <w:uiPriority w:val="99"/>
    <w:pPr>
      <w:spacing w:line="277" w:lineRule="exact"/>
      <w:ind w:firstLine="586"/>
      <w:jc w:val="both"/>
    </w:pPr>
  </w:style>
  <w:style w:type="paragraph" w:customStyle="1" w:styleId="Style7">
    <w:name w:val="Style7"/>
    <w:basedOn w:val="a0"/>
    <w:uiPriority w:val="99"/>
  </w:style>
  <w:style w:type="paragraph" w:customStyle="1" w:styleId="Style8">
    <w:name w:val="Style8"/>
    <w:basedOn w:val="a0"/>
    <w:uiPriority w:val="99"/>
    <w:pPr>
      <w:spacing w:line="277" w:lineRule="exact"/>
      <w:ind w:hanging="350"/>
      <w:jc w:val="both"/>
    </w:pPr>
  </w:style>
  <w:style w:type="paragraph" w:customStyle="1" w:styleId="Style9">
    <w:name w:val="Style9"/>
    <w:basedOn w:val="a0"/>
    <w:uiPriority w:val="99"/>
    <w:pPr>
      <w:spacing w:line="240" w:lineRule="exact"/>
      <w:jc w:val="center"/>
    </w:pPr>
  </w:style>
  <w:style w:type="paragraph" w:customStyle="1" w:styleId="Style10">
    <w:name w:val="Style10"/>
    <w:basedOn w:val="a0"/>
    <w:uiPriority w:val="99"/>
    <w:pPr>
      <w:jc w:val="center"/>
    </w:pPr>
  </w:style>
  <w:style w:type="paragraph" w:customStyle="1" w:styleId="Style11">
    <w:name w:val="Style11"/>
    <w:basedOn w:val="a0"/>
    <w:uiPriority w:val="99"/>
  </w:style>
  <w:style w:type="paragraph" w:customStyle="1" w:styleId="Style12">
    <w:name w:val="Style12"/>
    <w:basedOn w:val="a0"/>
    <w:uiPriority w:val="99"/>
  </w:style>
  <w:style w:type="paragraph" w:customStyle="1" w:styleId="Style13">
    <w:name w:val="Style13"/>
    <w:basedOn w:val="a0"/>
    <w:uiPriority w:val="99"/>
    <w:pPr>
      <w:spacing w:line="283" w:lineRule="exact"/>
      <w:ind w:hanging="432"/>
    </w:pPr>
  </w:style>
  <w:style w:type="paragraph" w:customStyle="1" w:styleId="Style14">
    <w:name w:val="Style14"/>
    <w:basedOn w:val="a0"/>
    <w:uiPriority w:val="99"/>
    <w:pPr>
      <w:spacing w:line="278" w:lineRule="exact"/>
      <w:ind w:firstLine="206"/>
    </w:pPr>
  </w:style>
  <w:style w:type="paragraph" w:customStyle="1" w:styleId="Style15">
    <w:name w:val="Style15"/>
    <w:basedOn w:val="a0"/>
    <w:uiPriority w:val="99"/>
    <w:pPr>
      <w:jc w:val="center"/>
    </w:pPr>
  </w:style>
  <w:style w:type="paragraph" w:customStyle="1" w:styleId="Style16">
    <w:name w:val="Style16"/>
    <w:basedOn w:val="a0"/>
    <w:uiPriority w:val="99"/>
    <w:pPr>
      <w:spacing w:line="278" w:lineRule="exact"/>
      <w:ind w:firstLine="283"/>
      <w:jc w:val="both"/>
    </w:pPr>
  </w:style>
  <w:style w:type="paragraph" w:customStyle="1" w:styleId="Style17">
    <w:name w:val="Style17"/>
    <w:basedOn w:val="a0"/>
    <w:uiPriority w:val="99"/>
  </w:style>
  <w:style w:type="paragraph" w:customStyle="1" w:styleId="Style18">
    <w:name w:val="Style18"/>
    <w:basedOn w:val="a0"/>
    <w:uiPriority w:val="99"/>
    <w:pPr>
      <w:spacing w:line="275" w:lineRule="exact"/>
      <w:ind w:firstLine="355"/>
      <w:jc w:val="both"/>
    </w:pPr>
  </w:style>
  <w:style w:type="paragraph" w:customStyle="1" w:styleId="Style19">
    <w:name w:val="Style19"/>
    <w:basedOn w:val="a0"/>
    <w:uiPriority w:val="99"/>
    <w:pPr>
      <w:jc w:val="center"/>
    </w:pPr>
  </w:style>
  <w:style w:type="paragraph" w:customStyle="1" w:styleId="Style20">
    <w:name w:val="Style20"/>
    <w:basedOn w:val="a0"/>
    <w:uiPriority w:val="99"/>
    <w:pPr>
      <w:spacing w:line="274" w:lineRule="exact"/>
      <w:jc w:val="both"/>
    </w:pPr>
  </w:style>
  <w:style w:type="paragraph" w:customStyle="1" w:styleId="Style21">
    <w:name w:val="Style21"/>
    <w:basedOn w:val="a0"/>
    <w:uiPriority w:val="99"/>
  </w:style>
  <w:style w:type="paragraph" w:customStyle="1" w:styleId="Style22">
    <w:name w:val="Style22"/>
    <w:basedOn w:val="a0"/>
    <w:uiPriority w:val="99"/>
    <w:pPr>
      <w:spacing w:line="538" w:lineRule="exact"/>
      <w:ind w:firstLine="6504"/>
    </w:pPr>
  </w:style>
  <w:style w:type="paragraph" w:customStyle="1" w:styleId="Style23">
    <w:name w:val="Style23"/>
    <w:basedOn w:val="a0"/>
    <w:uiPriority w:val="99"/>
  </w:style>
  <w:style w:type="paragraph" w:customStyle="1" w:styleId="Style24">
    <w:name w:val="Style24"/>
    <w:basedOn w:val="a0"/>
    <w:uiPriority w:val="99"/>
    <w:pPr>
      <w:spacing w:line="274" w:lineRule="exact"/>
      <w:jc w:val="both"/>
    </w:pPr>
  </w:style>
  <w:style w:type="paragraph" w:customStyle="1" w:styleId="Style25">
    <w:name w:val="Style25"/>
    <w:basedOn w:val="a0"/>
    <w:uiPriority w:val="99"/>
    <w:pPr>
      <w:spacing w:line="230" w:lineRule="exact"/>
      <w:jc w:val="center"/>
    </w:pPr>
  </w:style>
  <w:style w:type="paragraph" w:customStyle="1" w:styleId="Style26">
    <w:name w:val="Style26"/>
    <w:basedOn w:val="a0"/>
    <w:uiPriority w:val="99"/>
  </w:style>
  <w:style w:type="paragraph" w:customStyle="1" w:styleId="Style27">
    <w:name w:val="Style27"/>
    <w:basedOn w:val="a0"/>
    <w:uiPriority w:val="99"/>
  </w:style>
  <w:style w:type="paragraph" w:customStyle="1" w:styleId="Style28">
    <w:name w:val="Style28"/>
    <w:basedOn w:val="a0"/>
    <w:uiPriority w:val="99"/>
    <w:pPr>
      <w:spacing w:line="278" w:lineRule="exact"/>
      <w:jc w:val="center"/>
    </w:pPr>
  </w:style>
  <w:style w:type="paragraph" w:customStyle="1" w:styleId="Style29">
    <w:name w:val="Style29"/>
    <w:basedOn w:val="a0"/>
    <w:uiPriority w:val="99"/>
  </w:style>
  <w:style w:type="paragraph" w:customStyle="1" w:styleId="Style30">
    <w:name w:val="Style30"/>
    <w:basedOn w:val="a0"/>
    <w:uiPriority w:val="99"/>
    <w:pPr>
      <w:spacing w:line="187" w:lineRule="exact"/>
      <w:jc w:val="both"/>
    </w:pPr>
  </w:style>
  <w:style w:type="character" w:customStyle="1" w:styleId="FontStyle32">
    <w:name w:val="Font Style32"/>
    <w:basedOn w:val="a1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33">
    <w:name w:val="Font Style33"/>
    <w:basedOn w:val="a1"/>
    <w:uiPriority w:val="99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basedOn w:val="a1"/>
    <w:uiPriority w:val="99"/>
    <w:rPr>
      <w:rFonts w:ascii="Arial" w:hAnsi="Arial" w:cs="Arial"/>
      <w:sz w:val="22"/>
      <w:szCs w:val="22"/>
    </w:rPr>
  </w:style>
  <w:style w:type="character" w:customStyle="1" w:styleId="FontStyle35">
    <w:name w:val="Font Style35"/>
    <w:basedOn w:val="a1"/>
    <w:uiPriority w:val="99"/>
    <w:rPr>
      <w:rFonts w:ascii="Georgia" w:hAnsi="Georgia" w:cs="Georgia"/>
      <w:sz w:val="22"/>
      <w:szCs w:val="22"/>
    </w:rPr>
  </w:style>
  <w:style w:type="character" w:customStyle="1" w:styleId="FontStyle36">
    <w:name w:val="Font Style36"/>
    <w:basedOn w:val="a1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37">
    <w:name w:val="Font Style37"/>
    <w:basedOn w:val="a1"/>
    <w:uiPriority w:val="99"/>
    <w:rPr>
      <w:rFonts w:ascii="Tahoma" w:hAnsi="Tahoma" w:cs="Tahoma"/>
      <w:b/>
      <w:bCs/>
      <w:i/>
      <w:iCs/>
      <w:sz w:val="18"/>
      <w:szCs w:val="18"/>
    </w:rPr>
  </w:style>
  <w:style w:type="character" w:customStyle="1" w:styleId="FontStyle38">
    <w:name w:val="Font Style38"/>
    <w:basedOn w:val="a1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39">
    <w:name w:val="Font Style39"/>
    <w:basedOn w:val="a1"/>
    <w:uiPriority w:val="99"/>
    <w:rPr>
      <w:rFonts w:ascii="Arial" w:hAnsi="Arial" w:cs="Arial"/>
      <w:i/>
      <w:iCs/>
      <w:sz w:val="22"/>
      <w:szCs w:val="22"/>
    </w:rPr>
  </w:style>
  <w:style w:type="character" w:customStyle="1" w:styleId="FontStyle40">
    <w:name w:val="Font Style40"/>
    <w:basedOn w:val="a1"/>
    <w:uiPriority w:val="99"/>
    <w:rPr>
      <w:rFonts w:ascii="Franklin Gothic Medium" w:hAnsi="Franklin Gothic Medium" w:cs="Franklin Gothic Medium"/>
      <w:i/>
      <w:iCs/>
      <w:sz w:val="36"/>
      <w:szCs w:val="36"/>
    </w:rPr>
  </w:style>
  <w:style w:type="character" w:customStyle="1" w:styleId="FontStyle41">
    <w:name w:val="Font Style41"/>
    <w:basedOn w:val="a1"/>
    <w:uiPriority w:val="99"/>
    <w:rPr>
      <w:rFonts w:ascii="Arial" w:hAnsi="Arial" w:cs="Arial"/>
      <w:sz w:val="20"/>
      <w:szCs w:val="20"/>
    </w:rPr>
  </w:style>
  <w:style w:type="character" w:customStyle="1" w:styleId="FontStyle42">
    <w:name w:val="Font Style42"/>
    <w:basedOn w:val="a1"/>
    <w:uiPriority w:val="99"/>
    <w:rPr>
      <w:rFonts w:ascii="Arial Narrow" w:hAnsi="Arial Narrow" w:cs="Arial Narrow"/>
      <w:i/>
      <w:iCs/>
      <w:sz w:val="26"/>
      <w:szCs w:val="26"/>
    </w:rPr>
  </w:style>
  <w:style w:type="character" w:customStyle="1" w:styleId="FontStyle43">
    <w:name w:val="Font Style43"/>
    <w:basedOn w:val="a1"/>
    <w:uiPriority w:val="99"/>
    <w:rPr>
      <w:rFonts w:ascii="Arial" w:hAnsi="Arial" w:cs="Arial"/>
      <w:sz w:val="22"/>
      <w:szCs w:val="22"/>
    </w:rPr>
  </w:style>
  <w:style w:type="character" w:customStyle="1" w:styleId="FontStyle44">
    <w:name w:val="Font Style44"/>
    <w:basedOn w:val="a1"/>
    <w:uiPriority w:val="99"/>
    <w:rPr>
      <w:rFonts w:ascii="Arial" w:hAnsi="Arial" w:cs="Arial"/>
      <w:i/>
      <w:iCs/>
      <w:spacing w:val="-30"/>
      <w:sz w:val="26"/>
      <w:szCs w:val="26"/>
    </w:rPr>
  </w:style>
  <w:style w:type="character" w:customStyle="1" w:styleId="FontStyle45">
    <w:name w:val="Font Style45"/>
    <w:basedOn w:val="a1"/>
    <w:uiPriority w:val="99"/>
    <w:rPr>
      <w:rFonts w:ascii="Arial" w:hAnsi="Arial" w:cs="Arial"/>
      <w:sz w:val="24"/>
      <w:szCs w:val="24"/>
    </w:rPr>
  </w:style>
  <w:style w:type="character" w:customStyle="1" w:styleId="FontStyle46">
    <w:name w:val="Font Style46"/>
    <w:basedOn w:val="a1"/>
    <w:uiPriority w:val="99"/>
    <w:rPr>
      <w:rFonts w:ascii="Georgia" w:hAnsi="Georgia" w:cs="Georgia"/>
      <w:b/>
      <w:bCs/>
      <w:i/>
      <w:iCs/>
      <w:sz w:val="20"/>
      <w:szCs w:val="20"/>
    </w:rPr>
  </w:style>
  <w:style w:type="character" w:customStyle="1" w:styleId="FontStyle47">
    <w:name w:val="Font Style47"/>
    <w:basedOn w:val="a1"/>
    <w:uiPriority w:val="99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1"/>
    <w:uiPriority w:val="99"/>
    <w:rPr>
      <w:rFonts w:ascii="Arial" w:hAnsi="Arial" w:cs="Arial"/>
      <w:smallCaps/>
      <w:spacing w:val="-20"/>
      <w:sz w:val="22"/>
      <w:szCs w:val="22"/>
    </w:rPr>
  </w:style>
  <w:style w:type="character" w:customStyle="1" w:styleId="FontStyle49">
    <w:name w:val="Font Style49"/>
    <w:basedOn w:val="a1"/>
    <w:uiPriority w:val="99"/>
    <w:rPr>
      <w:rFonts w:ascii="Arial" w:hAnsi="Arial" w:cs="Arial"/>
      <w:sz w:val="18"/>
      <w:szCs w:val="18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hAnsi="Arial" w:cs="Arial"/>
    </w:rPr>
  </w:style>
  <w:style w:type="paragraph" w:customStyle="1" w:styleId="32">
    <w:name w:val="Основной текст с отступом 32"/>
    <w:basedOn w:val="a0"/>
    <w:uiPriority w:val="99"/>
    <w:pPr>
      <w:widowControl/>
      <w:suppressAutoHyphens/>
      <w:autoSpaceDE/>
      <w:autoSpaceDN/>
      <w:adjustRightInd/>
      <w:ind w:firstLine="720"/>
      <w:jc w:val="center"/>
    </w:pPr>
    <w:rPr>
      <w:rFonts w:ascii="Times New Roman" w:hAnsi="Times New Roman"/>
      <w:b/>
      <w:szCs w:val="20"/>
      <w:lang w:eastAsia="ar-SA"/>
    </w:rPr>
  </w:style>
  <w:style w:type="paragraph" w:customStyle="1" w:styleId="1CharChar">
    <w:name w:val="1 Знак Char Знак Char Знак"/>
    <w:basedOn w:val="a0"/>
    <w:uiPriority w:val="99"/>
    <w:pPr>
      <w:widowControl/>
      <w:autoSpaceDE/>
      <w:autoSpaceDN/>
      <w:adjustRightInd/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">
    <w:name w:val="Стиль"/>
    <w:uiPriority w:val="99"/>
    <w:pPr>
      <w:widowControl w:val="0"/>
      <w:autoSpaceDE w:val="0"/>
      <w:autoSpaceDN w:val="0"/>
      <w:adjustRightInd w:val="0"/>
    </w:pPr>
    <w:rPr>
      <w:rFonts w:ascii="Times New Roman"/>
      <w:sz w:val="24"/>
      <w:szCs w:val="24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ind w:firstLine="720"/>
    </w:pPr>
    <w:rPr>
      <w:rFonts w:hAnsi="Arial" w:cs="Arial"/>
    </w:rPr>
  </w:style>
  <w:style w:type="paragraph" w:customStyle="1" w:styleId="12">
    <w:name w:val="Знак Знак Знак Знак Знак Знак1 Знак"/>
    <w:basedOn w:val="a0"/>
    <w:uiPriority w:val="9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List Paragraph"/>
    <w:basedOn w:val="a0"/>
    <w:link w:val="af1"/>
    <w:uiPriority w:val="99"/>
    <w:qFormat/>
    <w:pPr>
      <w:ind w:left="720"/>
      <w:contextualSpacing/>
    </w:pPr>
    <w:rPr>
      <w:lang/>
    </w:rPr>
  </w:style>
  <w:style w:type="character" w:customStyle="1" w:styleId="af1">
    <w:name w:val="Абзац списка Знак"/>
    <w:link w:val="af0"/>
    <w:uiPriority w:val="99"/>
    <w:locked/>
    <w:rPr>
      <w:rFonts w:hAnsi="Arial"/>
      <w:sz w:val="24"/>
      <w:szCs w:val="24"/>
    </w:rPr>
  </w:style>
  <w:style w:type="paragraph" w:customStyle="1" w:styleId="af2">
    <w:name w:val="Нормальный (таблица)"/>
    <w:basedOn w:val="a0"/>
    <w:next w:val="a0"/>
    <w:uiPriority w:val="99"/>
    <w:pPr>
      <w:jc w:val="both"/>
    </w:pPr>
    <w:rPr>
      <w:rFonts w:eastAsia="SimSun" w:cs="Arial"/>
    </w:rPr>
  </w:style>
  <w:style w:type="paragraph" w:customStyle="1" w:styleId="af3">
    <w:name w:val="Прижатый влево"/>
    <w:basedOn w:val="a0"/>
    <w:next w:val="a0"/>
    <w:uiPriority w:val="99"/>
    <w:rPr>
      <w:rFonts w:eastAsia="SimSun" w:cs="Arial"/>
    </w:rPr>
  </w:style>
  <w:style w:type="paragraph" w:customStyle="1" w:styleId="210">
    <w:name w:val="Основной текст 21"/>
    <w:basedOn w:val="a0"/>
    <w:pPr>
      <w:widowControl/>
      <w:tabs>
        <w:tab w:val="left" w:pos="1134"/>
      </w:tabs>
      <w:overflowPunct w:val="0"/>
      <w:ind w:right="-241" w:firstLine="567"/>
      <w:jc w:val="both"/>
      <w:textAlignment w:val="baseline"/>
    </w:pPr>
    <w:rPr>
      <w:rFonts w:ascii="HelvDL" w:hAnsi="HelvDL"/>
      <w:szCs w:val="20"/>
    </w:rPr>
  </w:style>
  <w:style w:type="character" w:customStyle="1" w:styleId="af4">
    <w:name w:val="Основной текст_"/>
    <w:basedOn w:val="a1"/>
    <w:link w:val="13"/>
    <w:rPr>
      <w:rFonts w:ascii="Times New Roman"/>
      <w:spacing w:val="10"/>
      <w:sz w:val="19"/>
      <w:szCs w:val="19"/>
      <w:shd w:val="clear" w:color="auto" w:fill="FFFFFF"/>
    </w:rPr>
  </w:style>
  <w:style w:type="paragraph" w:customStyle="1" w:styleId="13">
    <w:name w:val="Основной текст1"/>
    <w:basedOn w:val="a0"/>
    <w:link w:val="af4"/>
    <w:pPr>
      <w:widowControl/>
      <w:shd w:val="clear" w:color="auto" w:fill="FFFFFF"/>
      <w:autoSpaceDE/>
      <w:autoSpaceDN/>
      <w:adjustRightInd/>
      <w:spacing w:before="360" w:after="360" w:line="0" w:lineRule="atLeast"/>
      <w:jc w:val="both"/>
    </w:pPr>
    <w:rPr>
      <w:rFonts w:ascii="Times New Roman" w:hAnsi="Times New Roman"/>
      <w:spacing w:val="10"/>
      <w:sz w:val="19"/>
      <w:szCs w:val="19"/>
    </w:rPr>
  </w:style>
  <w:style w:type="paragraph" w:customStyle="1" w:styleId="14">
    <w:name w:val="Обычный1"/>
    <w:rsid w:val="00BB3755"/>
    <w:pPr>
      <w:widowControl w:val="0"/>
      <w:spacing w:line="280" w:lineRule="auto"/>
      <w:jc w:val="center"/>
    </w:pPr>
    <w:rPr>
      <w:rFonts w:ascii="Times New Roman"/>
      <w:b/>
    </w:rPr>
  </w:style>
  <w:style w:type="paragraph" w:styleId="23">
    <w:name w:val="Body Text Indent 2"/>
    <w:basedOn w:val="a0"/>
    <w:link w:val="24"/>
    <w:uiPriority w:val="99"/>
    <w:semiHidden/>
    <w:unhideWhenUsed/>
    <w:rsid w:val="0074588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74588A"/>
    <w:rPr>
      <w:rFonts w:hAnsi="Arial"/>
      <w:sz w:val="24"/>
      <w:szCs w:val="24"/>
    </w:rPr>
  </w:style>
  <w:style w:type="paragraph" w:customStyle="1" w:styleId="25">
    <w:name w:val="Текст с нум.2"/>
    <w:basedOn w:val="2"/>
    <w:next w:val="a0"/>
    <w:rsid w:val="007C77A0"/>
    <w:pPr>
      <w:keepNext w:val="0"/>
      <w:widowControl/>
      <w:tabs>
        <w:tab w:val="left" w:pos="-2466"/>
        <w:tab w:val="num" w:pos="786"/>
      </w:tabs>
      <w:suppressAutoHyphens/>
      <w:autoSpaceDE/>
      <w:autoSpaceDN/>
      <w:adjustRightInd/>
      <w:spacing w:before="120" w:after="120"/>
      <w:ind w:left="-3600"/>
      <w:jc w:val="both"/>
    </w:pPr>
    <w:rPr>
      <w:rFonts w:ascii="Times New Roman" w:hAnsi="Times New Roman"/>
      <w:b w:val="0"/>
      <w:bCs w:val="0"/>
      <w:i w:val="0"/>
      <w:iCs w:val="0"/>
      <w:sz w:val="24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7C77A0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a">
    <w:name w:val="Пункты"/>
    <w:rsid w:val="00A419F6"/>
    <w:pPr>
      <w:numPr>
        <w:numId w:val="5"/>
      </w:numPr>
    </w:pPr>
  </w:style>
  <w:style w:type="numbering" w:customStyle="1" w:styleId="1">
    <w:name w:val="Импортированный стиль 1"/>
    <w:rsid w:val="00A419F6"/>
    <w:pPr>
      <w:numPr>
        <w:numId w:val="7"/>
      </w:numPr>
    </w:pPr>
  </w:style>
  <w:style w:type="numbering" w:customStyle="1" w:styleId="31">
    <w:name w:val="Список 31"/>
    <w:rsid w:val="000F31D8"/>
    <w:pPr>
      <w:numPr>
        <w:numId w:val="10"/>
      </w:numPr>
    </w:pPr>
  </w:style>
  <w:style w:type="paragraph" w:styleId="af5">
    <w:name w:val="Body Text Indent"/>
    <w:basedOn w:val="a0"/>
    <w:link w:val="af6"/>
    <w:uiPriority w:val="99"/>
    <w:semiHidden/>
    <w:unhideWhenUsed/>
    <w:rsid w:val="00BC71A3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BC71A3"/>
    <w:rPr>
      <w:rFonts w:hAnsi="Arial"/>
      <w:sz w:val="24"/>
      <w:szCs w:val="24"/>
    </w:rPr>
  </w:style>
  <w:style w:type="paragraph" w:customStyle="1" w:styleId="Af7">
    <w:name w:val="Свободная форма A"/>
    <w:rsid w:val="00BB51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cs="Arial Unicode MS"/>
      <w:color w:val="000000"/>
      <w:u w:color="000000"/>
      <w:bdr w:val="nil"/>
      <w:shd w:val="nil"/>
    </w:rPr>
  </w:style>
  <w:style w:type="paragraph" w:customStyle="1" w:styleId="af8">
    <w:name w:val="По умолчанию"/>
    <w:rsid w:val="00DC51A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shd w:val="nil"/>
    </w:rPr>
  </w:style>
  <w:style w:type="table" w:customStyle="1" w:styleId="TableNormal">
    <w:name w:val="Table Normal"/>
    <w:rsid w:val="002365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Свободная форма"/>
    <w:rsid w:val="00236501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firstLine="709"/>
      <w:jc w:val="both"/>
    </w:pPr>
    <w:rPr>
      <w:rFonts w:ascii="Times New Roman" w:eastAsia="Arial Unicode MS" w:cs="Arial Unicode MS"/>
      <w:color w:val="000000"/>
      <w:u w:color="000000"/>
      <w:bdr w:val="nil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C45B4-A02B-485C-B737-4C867EEA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5421</Words>
  <Characters>30903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ТО -100/2011</vt:lpstr>
    </vt:vector>
  </TitlesOfParts>
  <Company/>
  <LinksUpToDate>false</LinksUpToDate>
  <CharactersWithSpaces>36252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ТО -100/2011</dc:title>
  <dc:creator>f0370707</dc:creator>
  <cp:lastModifiedBy>Ю Дмитрий Хенсекович</cp:lastModifiedBy>
  <cp:revision>2</cp:revision>
  <cp:lastPrinted>2025-04-07T22:25:00Z</cp:lastPrinted>
  <dcterms:created xsi:type="dcterms:W3CDTF">2026-06-02T22:56:00Z</dcterms:created>
  <dcterms:modified xsi:type="dcterms:W3CDTF">2026-06-02T22:56:00Z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1347E3C006D3402A8DC7837853A994E7</vt:lpwstr>
  </property>
</Properties>
</file>