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AD2F0C" w:rsidRDefault="00CE73C0" w:rsidP="00CE73C0">
      <w:pPr>
        <w:jc w:val="both"/>
        <w:rPr>
          <w:rFonts w:ascii="Times New Roman" w:eastAsia="Times New Roman" w:hAnsi="Times New Roman" w:cs="Times New Roman"/>
          <w:b/>
          <w:bCs/>
          <w:color w:val="000000"/>
          <w:sz w:val="20"/>
          <w:szCs w:val="20"/>
          <w:lang w:eastAsia="ru-RU"/>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лекарственных средств</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Default="00CE73C0" w:rsidP="00E17728">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D77190">
        <w:rPr>
          <w:rFonts w:ascii="Times New Roman" w:eastAsia="Calibri" w:hAnsi="Times New Roman" w:cs="Times New Roman"/>
          <w:sz w:val="20"/>
          <w:szCs w:val="20"/>
        </w:rPr>
        <w:t>202</w:t>
      </w:r>
      <w:r w:rsidR="000970E4">
        <w:rPr>
          <w:rFonts w:ascii="Times New Roman" w:eastAsia="Calibri" w:hAnsi="Times New Roman" w:cs="Times New Roman"/>
          <w:sz w:val="20"/>
          <w:szCs w:val="20"/>
        </w:rPr>
        <w:t xml:space="preserve">6 </w:t>
      </w:r>
      <w:r w:rsidRPr="00D77190">
        <w:rPr>
          <w:rFonts w:ascii="Times New Roman" w:eastAsia="Calibri" w:hAnsi="Times New Roman" w:cs="Times New Roman"/>
          <w:sz w:val="20"/>
          <w:szCs w:val="20"/>
        </w:rPr>
        <w:t>год</w:t>
      </w:r>
      <w:proofErr w:type="gramStart"/>
      <w:r w:rsidR="00D77190">
        <w:rPr>
          <w:rFonts w:ascii="Times New Roman" w:eastAsia="Calibri" w:hAnsi="Times New Roman" w:cs="Times New Roman"/>
          <w:b/>
          <w:sz w:val="20"/>
          <w:szCs w:val="20"/>
        </w:rPr>
        <w:t xml:space="preserve"> </w:t>
      </w:r>
      <w:r w:rsidRPr="007B303B">
        <w:rPr>
          <w:rFonts w:ascii="Times New Roman" w:eastAsia="Calibri" w:hAnsi="Times New Roman" w:cs="Times New Roman"/>
          <w:sz w:val="20"/>
          <w:szCs w:val="20"/>
        </w:rPr>
        <w:t>,</w:t>
      </w:r>
      <w:proofErr w:type="gramEnd"/>
      <w:r w:rsidRPr="007B303B">
        <w:rPr>
          <w:rFonts w:ascii="Times New Roman" w:eastAsia="Calibri" w:hAnsi="Times New Roman" w:cs="Times New Roman"/>
          <w:sz w:val="20"/>
          <w:szCs w:val="20"/>
        </w:rPr>
        <w:t xml:space="preserve"> утвержденным</w:t>
      </w:r>
      <w:r w:rsidRPr="00336A5E">
        <w:rPr>
          <w:rFonts w:ascii="Times New Roman" w:eastAsia="Calibri" w:hAnsi="Times New Roman" w:cs="Times New Roman"/>
          <w:sz w:val="20"/>
          <w:szCs w:val="20"/>
        </w:rPr>
        <w:t xml:space="preserve"> Распоряжением Правительства РФ от </w:t>
      </w:r>
      <w:r w:rsidR="00E2386D">
        <w:rPr>
          <w:rFonts w:ascii="Times New Roman" w:eastAsia="Calibri" w:hAnsi="Times New Roman" w:cs="Times New Roman"/>
          <w:sz w:val="20"/>
          <w:szCs w:val="20"/>
        </w:rPr>
        <w:t>18.12</w:t>
      </w:r>
      <w:r w:rsidRPr="00336A5E">
        <w:rPr>
          <w:rFonts w:ascii="Times New Roman" w:eastAsia="Calibri" w:hAnsi="Times New Roman" w:cs="Times New Roman"/>
          <w:sz w:val="20"/>
          <w:szCs w:val="20"/>
        </w:rPr>
        <w:t>.20</w:t>
      </w:r>
      <w:r w:rsidR="00E2386D">
        <w:rPr>
          <w:rFonts w:ascii="Times New Roman" w:eastAsia="Calibri" w:hAnsi="Times New Roman" w:cs="Times New Roman"/>
          <w:sz w:val="20"/>
          <w:szCs w:val="20"/>
        </w:rPr>
        <w:t>25</w:t>
      </w:r>
      <w:r w:rsidRPr="00336A5E">
        <w:rPr>
          <w:rFonts w:ascii="Times New Roman" w:eastAsia="Calibri" w:hAnsi="Times New Roman" w:cs="Times New Roman"/>
          <w:sz w:val="20"/>
          <w:szCs w:val="20"/>
        </w:rPr>
        <w:t xml:space="preserve"> № </w:t>
      </w:r>
      <w:r w:rsidR="00E2386D">
        <w:rPr>
          <w:rFonts w:ascii="Times New Roman" w:eastAsia="Calibri" w:hAnsi="Times New Roman" w:cs="Times New Roman"/>
          <w:sz w:val="20"/>
          <w:szCs w:val="20"/>
        </w:rPr>
        <w:t>3867</w:t>
      </w:r>
      <w:r w:rsidRPr="00336A5E">
        <w:rPr>
          <w:rFonts w:ascii="Times New Roman" w:eastAsia="Calibri" w:hAnsi="Times New Roman" w:cs="Times New Roman"/>
          <w:sz w:val="20"/>
          <w:szCs w:val="20"/>
        </w:rPr>
        <w:t>-р,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794D87" w:rsidRDefault="00794D87" w:rsidP="00794D87">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5000" w:type="pct"/>
        <w:tblLook w:val="04A0" w:firstRow="1" w:lastRow="0" w:firstColumn="1" w:lastColumn="0" w:noHBand="0" w:noVBand="1"/>
      </w:tblPr>
      <w:tblGrid>
        <w:gridCol w:w="351"/>
        <w:gridCol w:w="677"/>
        <w:gridCol w:w="1180"/>
        <w:gridCol w:w="1149"/>
        <w:gridCol w:w="877"/>
        <w:gridCol w:w="904"/>
        <w:gridCol w:w="783"/>
        <w:gridCol w:w="3032"/>
        <w:gridCol w:w="947"/>
        <w:gridCol w:w="801"/>
        <w:gridCol w:w="883"/>
        <w:gridCol w:w="989"/>
        <w:gridCol w:w="1090"/>
        <w:gridCol w:w="769"/>
        <w:gridCol w:w="881"/>
        <w:gridCol w:w="720"/>
      </w:tblGrid>
      <w:tr w:rsidR="00794D87" w:rsidRPr="00794D87" w:rsidTr="00794D87">
        <w:trPr>
          <w:trHeight w:val="360"/>
        </w:trPr>
        <w:tc>
          <w:tcPr>
            <w:tcW w:w="704" w:type="pct"/>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Расчёт по препарату:</w:t>
            </w:r>
          </w:p>
        </w:tc>
        <w:tc>
          <w:tcPr>
            <w:tcW w:w="4296" w:type="pct"/>
            <w:gridSpan w:val="13"/>
            <w:tcBorders>
              <w:top w:val="single" w:sz="4" w:space="0" w:color="auto"/>
              <w:left w:val="nil"/>
              <w:bottom w:val="single" w:sz="4" w:space="0" w:color="auto"/>
              <w:right w:val="single" w:sz="4" w:space="0" w:color="auto"/>
            </w:tcBorders>
            <w:shd w:val="clear" w:color="000000" w:fill="EBF1DE"/>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БАРИЯ СУЛЬФАТ, ПОРОШОК ДЛЯ ПРИГОТОВЛЕНИЯ СУСПЕНЗИИ ДЛЯ ПРИЕМА ВНУТРЬ, 98942 мг</w:t>
            </w:r>
          </w:p>
        </w:tc>
      </w:tr>
      <w:tr w:rsidR="00794D87" w:rsidRPr="00794D87" w:rsidTr="00794D87">
        <w:trPr>
          <w:trHeight w:val="765"/>
        </w:trPr>
        <w:tc>
          <w:tcPr>
            <w:tcW w:w="122"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w:t>
            </w:r>
          </w:p>
        </w:tc>
        <w:tc>
          <w:tcPr>
            <w:tcW w:w="217"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МНН</w:t>
            </w:r>
          </w:p>
        </w:tc>
        <w:tc>
          <w:tcPr>
            <w:tcW w:w="364"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Торговое наименование лекарственного препарата</w:t>
            </w:r>
          </w:p>
        </w:tc>
        <w:tc>
          <w:tcPr>
            <w:tcW w:w="526" w:type="pct"/>
            <w:vMerge w:val="restart"/>
            <w:tcBorders>
              <w:top w:val="nil"/>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Лекарственная форма, дозировка, упаковка (полная)</w:t>
            </w:r>
          </w:p>
        </w:tc>
        <w:tc>
          <w:tcPr>
            <w:tcW w:w="637" w:type="pct"/>
            <w:gridSpan w:val="3"/>
            <w:tcBorders>
              <w:top w:val="nil"/>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Сведения о форме выпуска из ГРЛС</w:t>
            </w:r>
          </w:p>
        </w:tc>
        <w:tc>
          <w:tcPr>
            <w:tcW w:w="907"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Владелец РУ/производитель/упаковщик/Выпускающий контроль</w:t>
            </w:r>
          </w:p>
        </w:tc>
        <w:tc>
          <w:tcPr>
            <w:tcW w:w="297"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Предельная цена руб. без НДС</w:t>
            </w:r>
          </w:p>
        </w:tc>
        <w:tc>
          <w:tcPr>
            <w:tcW w:w="254"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указана для </w:t>
            </w:r>
            <w:proofErr w:type="spellStart"/>
            <w:r w:rsidRPr="00794D87">
              <w:rPr>
                <w:rFonts w:ascii="Times New Roman" w:eastAsia="Times New Roman" w:hAnsi="Times New Roman" w:cs="Times New Roman"/>
                <w:b/>
                <w:bCs/>
                <w:color w:val="000000"/>
                <w:sz w:val="14"/>
                <w:szCs w:val="14"/>
                <w:lang w:eastAsia="ru-RU"/>
              </w:rPr>
              <w:t>первич</w:t>
            </w:r>
            <w:proofErr w:type="spellEnd"/>
            <w:r w:rsidRPr="00794D87">
              <w:rPr>
                <w:rFonts w:ascii="Times New Roman" w:eastAsia="Times New Roman" w:hAnsi="Times New Roman" w:cs="Times New Roman"/>
                <w:b/>
                <w:bCs/>
                <w:color w:val="000000"/>
                <w:sz w:val="14"/>
                <w:szCs w:val="14"/>
                <w:lang w:eastAsia="ru-RU"/>
              </w:rPr>
              <w:t>. упаковки</w:t>
            </w:r>
          </w:p>
        </w:tc>
        <w:tc>
          <w:tcPr>
            <w:tcW w:w="278"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РУ</w:t>
            </w:r>
          </w:p>
        </w:tc>
        <w:tc>
          <w:tcPr>
            <w:tcW w:w="309"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Дата регистрации цены</w:t>
            </w:r>
            <w:r w:rsidRPr="00794D87">
              <w:rPr>
                <w:rFonts w:ascii="Times New Roman" w:eastAsia="Times New Roman" w:hAnsi="Times New Roman" w:cs="Times New Roman"/>
                <w:b/>
                <w:bCs/>
                <w:color w:val="000000"/>
                <w:sz w:val="14"/>
                <w:szCs w:val="14"/>
                <w:lang w:eastAsia="ru-RU"/>
              </w:rPr>
              <w:br/>
              <w:t>(№ решения)</w:t>
            </w:r>
          </w:p>
        </w:tc>
        <w:tc>
          <w:tcPr>
            <w:tcW w:w="338"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Штрих-код (EAN13)</w:t>
            </w:r>
          </w:p>
        </w:tc>
        <w:tc>
          <w:tcPr>
            <w:tcW w:w="244"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АТХ</w:t>
            </w:r>
          </w:p>
        </w:tc>
        <w:tc>
          <w:tcPr>
            <w:tcW w:w="277"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proofErr w:type="spellStart"/>
            <w:r w:rsidRPr="00794D87">
              <w:rPr>
                <w:rFonts w:ascii="Times New Roman" w:eastAsia="Times New Roman" w:hAnsi="Times New Roman" w:cs="Times New Roman"/>
                <w:b/>
                <w:bCs/>
                <w:color w:val="000000"/>
                <w:sz w:val="14"/>
                <w:szCs w:val="14"/>
                <w:lang w:eastAsia="ru-RU"/>
              </w:rPr>
              <w:t>Ед</w:t>
            </w:r>
            <w:proofErr w:type="gramStart"/>
            <w:r w:rsidRPr="00794D87">
              <w:rPr>
                <w:rFonts w:ascii="Times New Roman" w:eastAsia="Times New Roman" w:hAnsi="Times New Roman" w:cs="Times New Roman"/>
                <w:b/>
                <w:bCs/>
                <w:color w:val="000000"/>
                <w:sz w:val="14"/>
                <w:szCs w:val="14"/>
                <w:lang w:eastAsia="ru-RU"/>
              </w:rPr>
              <w:t>.и</w:t>
            </w:r>
            <w:proofErr w:type="gramEnd"/>
            <w:r w:rsidRPr="00794D87">
              <w:rPr>
                <w:rFonts w:ascii="Times New Roman" w:eastAsia="Times New Roman" w:hAnsi="Times New Roman" w:cs="Times New Roman"/>
                <w:b/>
                <w:bCs/>
                <w:color w:val="000000"/>
                <w:sz w:val="14"/>
                <w:szCs w:val="14"/>
                <w:lang w:eastAsia="ru-RU"/>
              </w:rPr>
              <w:t>зм.для</w:t>
            </w:r>
            <w:proofErr w:type="spellEnd"/>
            <w:r w:rsidRPr="00794D87">
              <w:rPr>
                <w:rFonts w:ascii="Times New Roman" w:eastAsia="Times New Roman" w:hAnsi="Times New Roman" w:cs="Times New Roman"/>
                <w:b/>
                <w:bCs/>
                <w:color w:val="000000"/>
                <w:sz w:val="14"/>
                <w:szCs w:val="14"/>
                <w:lang w:eastAsia="ru-RU"/>
              </w:rPr>
              <w:t xml:space="preserve"> расчета</w:t>
            </w:r>
          </w:p>
        </w:tc>
        <w:tc>
          <w:tcPr>
            <w:tcW w:w="230" w:type="pct"/>
            <w:vMerge w:val="restart"/>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за </w:t>
            </w:r>
            <w:proofErr w:type="spellStart"/>
            <w:proofErr w:type="gramStart"/>
            <w:r w:rsidRPr="00794D87">
              <w:rPr>
                <w:rFonts w:ascii="Times New Roman" w:eastAsia="Times New Roman" w:hAnsi="Times New Roman" w:cs="Times New Roman"/>
                <w:b/>
                <w:bCs/>
                <w:color w:val="000000"/>
                <w:sz w:val="14"/>
                <w:szCs w:val="14"/>
                <w:lang w:eastAsia="ru-RU"/>
              </w:rPr>
              <w:t>ед</w:t>
            </w:r>
            <w:proofErr w:type="spellEnd"/>
            <w:proofErr w:type="gramEnd"/>
            <w:r w:rsidRPr="00794D87">
              <w:rPr>
                <w:rFonts w:ascii="Times New Roman" w:eastAsia="Times New Roman" w:hAnsi="Times New Roman" w:cs="Times New Roman"/>
                <w:b/>
                <w:bCs/>
                <w:color w:val="000000"/>
                <w:sz w:val="14"/>
                <w:szCs w:val="14"/>
                <w:lang w:eastAsia="ru-RU"/>
              </w:rPr>
              <w:t xml:space="preserve"> для расчёта, </w:t>
            </w:r>
            <w:proofErr w:type="spellStart"/>
            <w:r w:rsidRPr="00794D87">
              <w:rPr>
                <w:rFonts w:ascii="Times New Roman" w:eastAsia="Times New Roman" w:hAnsi="Times New Roman" w:cs="Times New Roman"/>
                <w:b/>
                <w:bCs/>
                <w:color w:val="000000"/>
                <w:sz w:val="14"/>
                <w:szCs w:val="14"/>
                <w:lang w:eastAsia="ru-RU"/>
              </w:rPr>
              <w:t>руб</w:t>
            </w:r>
            <w:proofErr w:type="spellEnd"/>
          </w:p>
        </w:tc>
      </w:tr>
      <w:tr w:rsidR="00794D87" w:rsidRPr="00794D87" w:rsidTr="00794D87">
        <w:trPr>
          <w:trHeight w:val="675"/>
        </w:trPr>
        <w:tc>
          <w:tcPr>
            <w:tcW w:w="122"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17"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364"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526" w:type="pct"/>
            <w:vMerge/>
            <w:tcBorders>
              <w:top w:val="nil"/>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105" w:type="pct"/>
            <w:tcBorders>
              <w:top w:val="single" w:sz="4" w:space="0" w:color="000000"/>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Кол-во лек</w:t>
            </w:r>
            <w:proofErr w:type="gramStart"/>
            <w:r w:rsidRPr="00794D87">
              <w:rPr>
                <w:rFonts w:ascii="Times New Roman" w:eastAsia="Times New Roman" w:hAnsi="Times New Roman" w:cs="Times New Roman"/>
                <w:b/>
                <w:bCs/>
                <w:color w:val="000000"/>
                <w:sz w:val="14"/>
                <w:szCs w:val="14"/>
                <w:lang w:eastAsia="ru-RU"/>
              </w:rPr>
              <w:t>.</w:t>
            </w:r>
            <w:proofErr w:type="gramEnd"/>
            <w:r w:rsidRPr="00794D87">
              <w:rPr>
                <w:rFonts w:ascii="Times New Roman" w:eastAsia="Times New Roman" w:hAnsi="Times New Roman" w:cs="Times New Roman"/>
                <w:b/>
                <w:bCs/>
                <w:color w:val="000000"/>
                <w:sz w:val="14"/>
                <w:szCs w:val="14"/>
                <w:lang w:eastAsia="ru-RU"/>
              </w:rPr>
              <w:t xml:space="preserve"> </w:t>
            </w:r>
            <w:proofErr w:type="gramStart"/>
            <w:r w:rsidRPr="00794D87">
              <w:rPr>
                <w:rFonts w:ascii="Times New Roman" w:eastAsia="Times New Roman" w:hAnsi="Times New Roman" w:cs="Times New Roman"/>
                <w:b/>
                <w:bCs/>
                <w:color w:val="000000"/>
                <w:sz w:val="14"/>
                <w:szCs w:val="14"/>
                <w:lang w:eastAsia="ru-RU"/>
              </w:rPr>
              <w:t>ф</w:t>
            </w:r>
            <w:proofErr w:type="gramEnd"/>
            <w:r w:rsidRPr="00794D87">
              <w:rPr>
                <w:rFonts w:ascii="Times New Roman" w:eastAsia="Times New Roman" w:hAnsi="Times New Roman" w:cs="Times New Roman"/>
                <w:b/>
                <w:bCs/>
                <w:color w:val="000000"/>
                <w:sz w:val="14"/>
                <w:szCs w:val="14"/>
                <w:lang w:eastAsia="ru-RU"/>
              </w:rPr>
              <w:t>орм в первичной упаковке</w:t>
            </w:r>
          </w:p>
        </w:tc>
        <w:tc>
          <w:tcPr>
            <w:tcW w:w="284" w:type="pct"/>
            <w:tcBorders>
              <w:top w:val="single" w:sz="4" w:space="0" w:color="000000"/>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Кол-во </w:t>
            </w:r>
            <w:proofErr w:type="gramStart"/>
            <w:r w:rsidRPr="00794D87">
              <w:rPr>
                <w:rFonts w:ascii="Times New Roman" w:eastAsia="Times New Roman" w:hAnsi="Times New Roman" w:cs="Times New Roman"/>
                <w:b/>
                <w:bCs/>
                <w:color w:val="000000"/>
                <w:sz w:val="14"/>
                <w:szCs w:val="14"/>
                <w:lang w:eastAsia="ru-RU"/>
              </w:rPr>
              <w:t>первичных</w:t>
            </w:r>
            <w:proofErr w:type="gramEnd"/>
            <w:r w:rsidRPr="00794D87">
              <w:rPr>
                <w:rFonts w:ascii="Times New Roman" w:eastAsia="Times New Roman" w:hAnsi="Times New Roman" w:cs="Times New Roman"/>
                <w:b/>
                <w:bCs/>
                <w:color w:val="000000"/>
                <w:sz w:val="14"/>
                <w:szCs w:val="14"/>
                <w:lang w:eastAsia="ru-RU"/>
              </w:rPr>
              <w:t xml:space="preserve"> </w:t>
            </w:r>
            <w:proofErr w:type="spellStart"/>
            <w:r w:rsidRPr="00794D87">
              <w:rPr>
                <w:rFonts w:ascii="Times New Roman" w:eastAsia="Times New Roman" w:hAnsi="Times New Roman" w:cs="Times New Roman"/>
                <w:b/>
                <w:bCs/>
                <w:color w:val="000000"/>
                <w:sz w:val="14"/>
                <w:szCs w:val="14"/>
                <w:lang w:eastAsia="ru-RU"/>
              </w:rPr>
              <w:t>упак</w:t>
            </w:r>
            <w:proofErr w:type="spellEnd"/>
            <w:r w:rsidRPr="00794D87">
              <w:rPr>
                <w:rFonts w:ascii="Times New Roman" w:eastAsia="Times New Roman" w:hAnsi="Times New Roman" w:cs="Times New Roman"/>
                <w:b/>
                <w:bCs/>
                <w:color w:val="000000"/>
                <w:sz w:val="14"/>
                <w:szCs w:val="14"/>
                <w:lang w:eastAsia="ru-RU"/>
              </w:rPr>
              <w:t xml:space="preserve">. в потреб-х </w:t>
            </w:r>
            <w:proofErr w:type="spellStart"/>
            <w:r w:rsidRPr="00794D87">
              <w:rPr>
                <w:rFonts w:ascii="Times New Roman" w:eastAsia="Times New Roman" w:hAnsi="Times New Roman" w:cs="Times New Roman"/>
                <w:b/>
                <w:bCs/>
                <w:color w:val="000000"/>
                <w:sz w:val="14"/>
                <w:szCs w:val="14"/>
                <w:lang w:eastAsia="ru-RU"/>
              </w:rPr>
              <w:t>упак</w:t>
            </w:r>
            <w:proofErr w:type="spellEnd"/>
            <w:r w:rsidRPr="00794D87">
              <w:rPr>
                <w:rFonts w:ascii="Times New Roman" w:eastAsia="Times New Roman" w:hAnsi="Times New Roman" w:cs="Times New Roman"/>
                <w:b/>
                <w:bCs/>
                <w:color w:val="000000"/>
                <w:sz w:val="14"/>
                <w:szCs w:val="14"/>
                <w:lang w:eastAsia="ru-RU"/>
              </w:rPr>
              <w:t>.</w:t>
            </w:r>
          </w:p>
        </w:tc>
        <w:tc>
          <w:tcPr>
            <w:tcW w:w="248" w:type="pct"/>
            <w:tcBorders>
              <w:top w:val="single" w:sz="4" w:space="0" w:color="000000"/>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Кол-во потреб-х ед. в </w:t>
            </w:r>
            <w:proofErr w:type="gramStart"/>
            <w:r w:rsidRPr="00794D87">
              <w:rPr>
                <w:rFonts w:ascii="Times New Roman" w:eastAsia="Times New Roman" w:hAnsi="Times New Roman" w:cs="Times New Roman"/>
                <w:b/>
                <w:bCs/>
                <w:color w:val="000000"/>
                <w:sz w:val="14"/>
                <w:szCs w:val="14"/>
                <w:lang w:eastAsia="ru-RU"/>
              </w:rPr>
              <w:t>потреб-ой</w:t>
            </w:r>
            <w:proofErr w:type="gramEnd"/>
            <w:r w:rsidRPr="00794D87">
              <w:rPr>
                <w:rFonts w:ascii="Times New Roman" w:eastAsia="Times New Roman" w:hAnsi="Times New Roman" w:cs="Times New Roman"/>
                <w:b/>
                <w:bCs/>
                <w:color w:val="000000"/>
                <w:sz w:val="14"/>
                <w:szCs w:val="14"/>
                <w:lang w:eastAsia="ru-RU"/>
              </w:rPr>
              <w:t xml:space="preserve"> упаковке</w:t>
            </w:r>
          </w:p>
        </w:tc>
        <w:tc>
          <w:tcPr>
            <w:tcW w:w="907"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97"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54"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78"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309"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338"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44"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77"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230" w:type="pct"/>
            <w:vMerge/>
            <w:tcBorders>
              <w:top w:val="nil"/>
              <w:left w:val="single" w:sz="4" w:space="0" w:color="000000"/>
              <w:bottom w:val="nil"/>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r>
      <w:tr w:rsidR="00794D87" w:rsidRPr="00794D87" w:rsidTr="00794D87">
        <w:trPr>
          <w:trHeight w:val="255"/>
        </w:trPr>
        <w:tc>
          <w:tcPr>
            <w:tcW w:w="122" w:type="pc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w:t>
            </w:r>
          </w:p>
        </w:tc>
        <w:tc>
          <w:tcPr>
            <w:tcW w:w="217"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2</w:t>
            </w:r>
          </w:p>
        </w:tc>
        <w:tc>
          <w:tcPr>
            <w:tcW w:w="364"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3</w:t>
            </w:r>
          </w:p>
        </w:tc>
        <w:tc>
          <w:tcPr>
            <w:tcW w:w="526" w:type="pct"/>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4</w:t>
            </w:r>
          </w:p>
        </w:tc>
        <w:tc>
          <w:tcPr>
            <w:tcW w:w="105"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5</w:t>
            </w:r>
          </w:p>
        </w:tc>
        <w:tc>
          <w:tcPr>
            <w:tcW w:w="284"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6</w:t>
            </w:r>
          </w:p>
        </w:tc>
        <w:tc>
          <w:tcPr>
            <w:tcW w:w="248"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7</w:t>
            </w:r>
          </w:p>
        </w:tc>
        <w:tc>
          <w:tcPr>
            <w:tcW w:w="907"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8</w:t>
            </w:r>
          </w:p>
        </w:tc>
        <w:tc>
          <w:tcPr>
            <w:tcW w:w="297"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9</w:t>
            </w:r>
          </w:p>
        </w:tc>
        <w:tc>
          <w:tcPr>
            <w:tcW w:w="254"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10</w:t>
            </w:r>
          </w:p>
        </w:tc>
        <w:tc>
          <w:tcPr>
            <w:tcW w:w="278"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11</w:t>
            </w:r>
          </w:p>
        </w:tc>
        <w:tc>
          <w:tcPr>
            <w:tcW w:w="309"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12</w:t>
            </w:r>
          </w:p>
        </w:tc>
        <w:tc>
          <w:tcPr>
            <w:tcW w:w="338"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13</w:t>
            </w:r>
          </w:p>
        </w:tc>
        <w:tc>
          <w:tcPr>
            <w:tcW w:w="244"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14</w:t>
            </w:r>
          </w:p>
        </w:tc>
        <w:tc>
          <w:tcPr>
            <w:tcW w:w="277"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15</w:t>
            </w:r>
          </w:p>
        </w:tc>
        <w:tc>
          <w:tcPr>
            <w:tcW w:w="230" w:type="pct"/>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16</w:t>
            </w:r>
          </w:p>
        </w:tc>
      </w:tr>
      <w:tr w:rsidR="00794D87" w:rsidRPr="00794D87" w:rsidTr="00794D87">
        <w:trPr>
          <w:trHeight w:val="3315"/>
        </w:trPr>
        <w:tc>
          <w:tcPr>
            <w:tcW w:w="122" w:type="pct"/>
            <w:tcBorders>
              <w:top w:val="nil"/>
              <w:left w:val="single" w:sz="4" w:space="0" w:color="000000"/>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lastRenderedPageBreak/>
              <w:t>1</w:t>
            </w:r>
          </w:p>
        </w:tc>
        <w:tc>
          <w:tcPr>
            <w:tcW w:w="217"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Бария сульфат</w:t>
            </w:r>
          </w:p>
        </w:tc>
        <w:tc>
          <w:tcPr>
            <w:tcW w:w="364"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Бар-ВИПС</w:t>
            </w:r>
          </w:p>
        </w:tc>
        <w:tc>
          <w:tcPr>
            <w:tcW w:w="526"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порошок для приготовления суспензии для приема внутрь, 240 г - пакеты (40)  - коробки картонные</w:t>
            </w:r>
          </w:p>
        </w:tc>
        <w:tc>
          <w:tcPr>
            <w:tcW w:w="105"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40</w:t>
            </w:r>
          </w:p>
        </w:tc>
        <w:tc>
          <w:tcPr>
            <w:tcW w:w="284"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9600</w:t>
            </w:r>
          </w:p>
        </w:tc>
        <w:tc>
          <w:tcPr>
            <w:tcW w:w="248"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240</w:t>
            </w:r>
          </w:p>
        </w:tc>
        <w:tc>
          <w:tcPr>
            <w:tcW w:w="907"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proofErr w:type="spellStart"/>
            <w:r w:rsidRPr="00794D87">
              <w:rPr>
                <w:rFonts w:ascii="Times New Roman" w:eastAsia="Times New Roman" w:hAnsi="Times New Roman" w:cs="Times New Roman"/>
                <w:color w:val="000000"/>
                <w:sz w:val="14"/>
                <w:szCs w:val="14"/>
                <w:lang w:eastAsia="ru-RU"/>
              </w:rPr>
              <w:t>Вл</w:t>
            </w:r>
            <w:proofErr w:type="gramStart"/>
            <w:r w:rsidRPr="00794D87">
              <w:rPr>
                <w:rFonts w:ascii="Times New Roman" w:eastAsia="Times New Roman" w:hAnsi="Times New Roman" w:cs="Times New Roman"/>
                <w:color w:val="000000"/>
                <w:sz w:val="14"/>
                <w:szCs w:val="14"/>
                <w:lang w:eastAsia="ru-RU"/>
              </w:rPr>
              <w:t>.О</w:t>
            </w:r>
            <w:proofErr w:type="gramEnd"/>
            <w:r w:rsidRPr="00794D87">
              <w:rPr>
                <w:rFonts w:ascii="Times New Roman" w:eastAsia="Times New Roman" w:hAnsi="Times New Roman" w:cs="Times New Roman"/>
                <w:color w:val="000000"/>
                <w:sz w:val="14"/>
                <w:szCs w:val="14"/>
                <w:lang w:eastAsia="ru-RU"/>
              </w:rPr>
              <w:t>бщество</w:t>
            </w:r>
            <w:proofErr w:type="spellEnd"/>
            <w:r w:rsidRPr="00794D87">
              <w:rPr>
                <w:rFonts w:ascii="Times New Roman" w:eastAsia="Times New Roman" w:hAnsi="Times New Roman" w:cs="Times New Roman"/>
                <w:color w:val="000000"/>
                <w:sz w:val="14"/>
                <w:szCs w:val="14"/>
                <w:lang w:eastAsia="ru-RU"/>
              </w:rPr>
              <w:t xml:space="preserve"> с ограниченной ответственностью "Фирма "ВИПС-МЕД" (ООО  "Фирма "ВИПС-МЕД"), Россия (5052007912); </w:t>
            </w:r>
            <w:proofErr w:type="spellStart"/>
            <w:r w:rsidRPr="00794D87">
              <w:rPr>
                <w:rFonts w:ascii="Times New Roman" w:eastAsia="Times New Roman" w:hAnsi="Times New Roman" w:cs="Times New Roman"/>
                <w:color w:val="000000"/>
                <w:sz w:val="14"/>
                <w:szCs w:val="14"/>
                <w:lang w:eastAsia="ru-RU"/>
              </w:rPr>
              <w:t>Перв.Уп.Втор.Уп.Пр.Общество</w:t>
            </w:r>
            <w:proofErr w:type="spellEnd"/>
            <w:r w:rsidRPr="00794D87">
              <w:rPr>
                <w:rFonts w:ascii="Times New Roman" w:eastAsia="Times New Roman" w:hAnsi="Times New Roman" w:cs="Times New Roman"/>
                <w:color w:val="000000"/>
                <w:sz w:val="14"/>
                <w:szCs w:val="14"/>
                <w:lang w:eastAsia="ru-RU"/>
              </w:rPr>
              <w:t xml:space="preserve"> с ограниченной ответственностью "Фирма "ВИПС-МЕД" (ООО "Фирма "ВИПС-МЕД"), Россия (5052007912); </w:t>
            </w:r>
            <w:proofErr w:type="spellStart"/>
            <w:r w:rsidRPr="00794D87">
              <w:rPr>
                <w:rFonts w:ascii="Times New Roman" w:eastAsia="Times New Roman" w:hAnsi="Times New Roman" w:cs="Times New Roman"/>
                <w:color w:val="000000"/>
                <w:sz w:val="14"/>
                <w:szCs w:val="14"/>
                <w:lang w:eastAsia="ru-RU"/>
              </w:rPr>
              <w:t>Вып.к.Общество</w:t>
            </w:r>
            <w:proofErr w:type="spellEnd"/>
            <w:r w:rsidRPr="00794D87">
              <w:rPr>
                <w:rFonts w:ascii="Times New Roman" w:eastAsia="Times New Roman" w:hAnsi="Times New Roman" w:cs="Times New Roman"/>
                <w:color w:val="000000"/>
                <w:sz w:val="14"/>
                <w:szCs w:val="14"/>
                <w:lang w:eastAsia="ru-RU"/>
              </w:rPr>
              <w:t xml:space="preserve"> с ограниченной ответственностью "Фирма "ВИПС-МЕД" (ООО  "Фирма "ВИПС-МЕД"), Россия (5052007912); </w:t>
            </w:r>
          </w:p>
        </w:tc>
        <w:tc>
          <w:tcPr>
            <w:tcW w:w="297"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7 686,00</w:t>
            </w:r>
          </w:p>
        </w:tc>
        <w:tc>
          <w:tcPr>
            <w:tcW w:w="254"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Нет</w:t>
            </w:r>
          </w:p>
        </w:tc>
        <w:tc>
          <w:tcPr>
            <w:tcW w:w="278"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ЛП-№(003350)-(РГ-</w:t>
            </w:r>
            <w:proofErr w:type="gramStart"/>
            <w:r w:rsidRPr="00794D87">
              <w:rPr>
                <w:rFonts w:ascii="Times New Roman" w:eastAsia="Times New Roman" w:hAnsi="Times New Roman" w:cs="Times New Roman"/>
                <w:color w:val="000000"/>
                <w:sz w:val="14"/>
                <w:szCs w:val="14"/>
                <w:lang w:eastAsia="ru-RU"/>
              </w:rPr>
              <w:t>RU</w:t>
            </w:r>
            <w:proofErr w:type="gramEnd"/>
            <w:r w:rsidRPr="00794D87">
              <w:rPr>
                <w:rFonts w:ascii="Times New Roman" w:eastAsia="Times New Roman" w:hAnsi="Times New Roman" w:cs="Times New Roman"/>
                <w:color w:val="000000"/>
                <w:sz w:val="14"/>
                <w:szCs w:val="14"/>
                <w:lang w:eastAsia="ru-RU"/>
              </w:rPr>
              <w:t>)</w:t>
            </w:r>
          </w:p>
        </w:tc>
        <w:tc>
          <w:tcPr>
            <w:tcW w:w="309"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27.02.2026</w:t>
            </w:r>
          </w:p>
        </w:tc>
        <w:tc>
          <w:tcPr>
            <w:tcW w:w="338"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4603761001369</w:t>
            </w:r>
          </w:p>
        </w:tc>
        <w:tc>
          <w:tcPr>
            <w:tcW w:w="244"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V08BA02</w:t>
            </w:r>
          </w:p>
        </w:tc>
        <w:tc>
          <w:tcPr>
            <w:tcW w:w="277"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Г</w:t>
            </w:r>
          </w:p>
        </w:tc>
        <w:tc>
          <w:tcPr>
            <w:tcW w:w="230" w:type="pct"/>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0,80</w:t>
            </w:r>
          </w:p>
        </w:tc>
      </w:tr>
      <w:tr w:rsidR="00794D87" w:rsidRPr="00794D87" w:rsidTr="00794D87">
        <w:trPr>
          <w:trHeight w:val="360"/>
        </w:trPr>
        <w:tc>
          <w:tcPr>
            <w:tcW w:w="4770" w:type="pct"/>
            <w:gridSpan w:val="15"/>
            <w:tcBorders>
              <w:top w:val="single" w:sz="4" w:space="0" w:color="000000"/>
              <w:left w:val="single" w:sz="4" w:space="0" w:color="000000"/>
              <w:bottom w:val="single" w:sz="4" w:space="0" w:color="000000"/>
              <w:right w:val="single" w:sz="4" w:space="0" w:color="000000"/>
            </w:tcBorders>
            <w:shd w:val="clear" w:color="000000" w:fill="DBE5F1"/>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Максимальное значение за единицу измерения,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230" w:type="pct"/>
            <w:tcBorders>
              <w:top w:val="nil"/>
              <w:left w:val="nil"/>
              <w:bottom w:val="single" w:sz="4" w:space="0" w:color="000000"/>
              <w:right w:val="single" w:sz="4" w:space="0" w:color="000000"/>
            </w:tcBorders>
            <w:shd w:val="clear" w:color="000000" w:fill="DBE5F1"/>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0,8</w:t>
            </w:r>
          </w:p>
        </w:tc>
      </w:tr>
      <w:tr w:rsidR="00794D87" w:rsidRPr="00794D87" w:rsidTr="00794D87">
        <w:trPr>
          <w:trHeight w:val="360"/>
        </w:trPr>
        <w:tc>
          <w:tcPr>
            <w:tcW w:w="4770" w:type="pct"/>
            <w:gridSpan w:val="15"/>
            <w:tcBorders>
              <w:top w:val="single" w:sz="4" w:space="0" w:color="000000"/>
              <w:left w:val="single" w:sz="4" w:space="0" w:color="000000"/>
              <w:bottom w:val="single" w:sz="4" w:space="0" w:color="000000"/>
              <w:right w:val="single" w:sz="4" w:space="0" w:color="000000"/>
            </w:tcBorders>
            <w:shd w:val="clear" w:color="000000" w:fill="DBE5F1"/>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Минимальное значение за единицу измерения,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230" w:type="pct"/>
            <w:tcBorders>
              <w:top w:val="nil"/>
              <w:left w:val="nil"/>
              <w:bottom w:val="single" w:sz="4" w:space="0" w:color="000000"/>
              <w:right w:val="single" w:sz="4" w:space="0" w:color="000000"/>
            </w:tcBorders>
            <w:shd w:val="clear" w:color="000000" w:fill="DBE5F1"/>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0,8</w:t>
            </w:r>
          </w:p>
        </w:tc>
      </w:tr>
    </w:tbl>
    <w:p w:rsidR="00794D87" w:rsidRDefault="00794D87" w:rsidP="00794D87">
      <w:pPr>
        <w:rPr>
          <w:rFonts w:ascii="Times New Roman" w:hAnsi="Times New Roman" w:cs="Times New Roman"/>
          <w:sz w:val="20"/>
          <w:szCs w:val="20"/>
        </w:rPr>
      </w:pPr>
    </w:p>
    <w:p w:rsidR="00794D87" w:rsidRDefault="00794D87" w:rsidP="00794D87">
      <w:pPr>
        <w:rPr>
          <w:rFonts w:ascii="Times New Roman" w:hAnsi="Times New Roman" w:cs="Times New Roman"/>
          <w:sz w:val="20"/>
          <w:szCs w:val="20"/>
        </w:rPr>
      </w:pPr>
    </w:p>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14630" w:type="dxa"/>
        <w:tblInd w:w="93" w:type="dxa"/>
        <w:tblLook w:val="04A0" w:firstRow="1" w:lastRow="0" w:firstColumn="1" w:lastColumn="0" w:noHBand="0" w:noVBand="1"/>
      </w:tblPr>
      <w:tblGrid>
        <w:gridCol w:w="357"/>
        <w:gridCol w:w="1441"/>
        <w:gridCol w:w="3784"/>
        <w:gridCol w:w="894"/>
        <w:gridCol w:w="2534"/>
        <w:gridCol w:w="584"/>
        <w:gridCol w:w="1742"/>
        <w:gridCol w:w="1964"/>
        <w:gridCol w:w="1330"/>
      </w:tblGrid>
      <w:tr w:rsidR="00794D87" w:rsidRPr="00794D87" w:rsidTr="00794D87">
        <w:trPr>
          <w:trHeight w:val="411"/>
        </w:trPr>
        <w:tc>
          <w:tcPr>
            <w:tcW w:w="0" w:type="auto"/>
            <w:gridSpan w:val="3"/>
            <w:tcBorders>
              <w:top w:val="single" w:sz="4" w:space="0" w:color="auto"/>
              <w:left w:val="single" w:sz="4" w:space="0" w:color="auto"/>
              <w:bottom w:val="single" w:sz="4" w:space="0" w:color="auto"/>
              <w:right w:val="single" w:sz="4" w:space="0" w:color="auto"/>
            </w:tcBorders>
            <w:shd w:val="clear" w:color="000000" w:fill="EBF1DE"/>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Расчёт по препарату:</w:t>
            </w:r>
          </w:p>
        </w:tc>
        <w:tc>
          <w:tcPr>
            <w:tcW w:w="0" w:type="auto"/>
            <w:gridSpan w:val="6"/>
            <w:tcBorders>
              <w:top w:val="single" w:sz="4" w:space="0" w:color="auto"/>
              <w:left w:val="nil"/>
              <w:bottom w:val="single" w:sz="4" w:space="0" w:color="auto"/>
              <w:right w:val="single" w:sz="4" w:space="0" w:color="auto"/>
            </w:tcBorders>
            <w:shd w:val="clear" w:color="000000" w:fill="EBF1DE"/>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БАРИЯ СУЛЬФАТ, ПОРОШОК ДЛЯ ПРИГОТОВЛЕНИЯ СУСПЕНЗИИ ДЛЯ ПРИЕМА ВНУТРЬ, 98942 мг</w:t>
            </w:r>
          </w:p>
        </w:tc>
      </w:tr>
      <w:tr w:rsidR="00794D87" w:rsidRPr="00794D87" w:rsidTr="00794D87">
        <w:trPr>
          <w:trHeight w:val="851"/>
        </w:trPr>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Объект закупки - МНН</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Лекарственная </w:t>
            </w:r>
            <w:r w:rsidRPr="00794D87">
              <w:rPr>
                <w:rFonts w:ascii="Times New Roman" w:eastAsia="Times New Roman" w:hAnsi="Times New Roman" w:cs="Times New Roman"/>
                <w:b/>
                <w:bCs/>
                <w:color w:val="000000"/>
                <w:sz w:val="14"/>
                <w:szCs w:val="14"/>
                <w:lang w:eastAsia="ru-RU"/>
              </w:rPr>
              <w:br/>
              <w:t>форма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Дозировка</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Контракты ЕИС / Коммерческие предложения</w:t>
            </w:r>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proofErr w:type="spellStart"/>
            <w:proofErr w:type="gramStart"/>
            <w:r w:rsidRPr="00794D87">
              <w:rPr>
                <w:rFonts w:ascii="Times New Roman" w:eastAsia="Times New Roman" w:hAnsi="Times New Roman" w:cs="Times New Roman"/>
                <w:b/>
                <w:bCs/>
                <w:color w:val="000000"/>
                <w:sz w:val="14"/>
                <w:szCs w:val="14"/>
                <w:lang w:eastAsia="ru-RU"/>
              </w:rPr>
              <w:t>Ед</w:t>
            </w:r>
            <w:proofErr w:type="spellEnd"/>
            <w:proofErr w:type="gramEnd"/>
            <w:r w:rsidRPr="00794D87">
              <w:rPr>
                <w:rFonts w:ascii="Times New Roman" w:eastAsia="Times New Roman" w:hAnsi="Times New Roman" w:cs="Times New Roman"/>
                <w:b/>
                <w:bCs/>
                <w:color w:val="000000"/>
                <w:sz w:val="14"/>
                <w:szCs w:val="14"/>
                <w:lang w:eastAsia="ru-RU"/>
              </w:rPr>
              <w:t xml:space="preserve"> </w:t>
            </w:r>
            <w:proofErr w:type="spellStart"/>
            <w:r w:rsidRPr="00794D87">
              <w:rPr>
                <w:rFonts w:ascii="Times New Roman" w:eastAsia="Times New Roman" w:hAnsi="Times New Roman" w:cs="Times New Roman"/>
                <w:b/>
                <w:bCs/>
                <w:color w:val="000000"/>
                <w:sz w:val="14"/>
                <w:szCs w:val="14"/>
                <w:lang w:eastAsia="ru-RU"/>
              </w:rPr>
              <w:t>изм</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за упаковку без НДС,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Кол-во </w:t>
            </w:r>
            <w:proofErr w:type="spellStart"/>
            <w:proofErr w:type="gramStart"/>
            <w:r w:rsidRPr="00794D87">
              <w:rPr>
                <w:rFonts w:ascii="Times New Roman" w:eastAsia="Times New Roman" w:hAnsi="Times New Roman" w:cs="Times New Roman"/>
                <w:b/>
                <w:bCs/>
                <w:color w:val="000000"/>
                <w:sz w:val="14"/>
                <w:szCs w:val="14"/>
                <w:lang w:eastAsia="ru-RU"/>
              </w:rPr>
              <w:t>ед</w:t>
            </w:r>
            <w:proofErr w:type="spellEnd"/>
            <w:proofErr w:type="gramEnd"/>
            <w:r w:rsidRPr="00794D87">
              <w:rPr>
                <w:rFonts w:ascii="Times New Roman" w:eastAsia="Times New Roman" w:hAnsi="Times New Roman" w:cs="Times New Roman"/>
                <w:b/>
                <w:bCs/>
                <w:color w:val="000000"/>
                <w:sz w:val="14"/>
                <w:szCs w:val="14"/>
                <w:lang w:eastAsia="ru-RU"/>
              </w:rPr>
              <w:t xml:space="preserve"> </w:t>
            </w:r>
            <w:proofErr w:type="spellStart"/>
            <w:r w:rsidRPr="00794D87">
              <w:rPr>
                <w:rFonts w:ascii="Times New Roman" w:eastAsia="Times New Roman" w:hAnsi="Times New Roman" w:cs="Times New Roman"/>
                <w:b/>
                <w:bCs/>
                <w:color w:val="000000"/>
                <w:sz w:val="14"/>
                <w:szCs w:val="14"/>
                <w:lang w:eastAsia="ru-RU"/>
              </w:rPr>
              <w:t>изм</w:t>
            </w:r>
            <w:proofErr w:type="spellEnd"/>
            <w:r w:rsidRPr="00794D87">
              <w:rPr>
                <w:rFonts w:ascii="Times New Roman" w:eastAsia="Times New Roman" w:hAnsi="Times New Roman" w:cs="Times New Roman"/>
                <w:b/>
                <w:bCs/>
                <w:color w:val="000000"/>
                <w:sz w:val="14"/>
                <w:szCs w:val="14"/>
                <w:lang w:eastAsia="ru-RU"/>
              </w:rPr>
              <w:t xml:space="preserve"> в </w:t>
            </w:r>
            <w:proofErr w:type="spellStart"/>
            <w:r w:rsidRPr="00794D87">
              <w:rPr>
                <w:rFonts w:ascii="Times New Roman" w:eastAsia="Times New Roman" w:hAnsi="Times New Roman" w:cs="Times New Roman"/>
                <w:b/>
                <w:bCs/>
                <w:color w:val="000000"/>
                <w:sz w:val="14"/>
                <w:szCs w:val="14"/>
                <w:lang w:eastAsia="ru-RU"/>
              </w:rPr>
              <w:t>потреб.упаковке</w:t>
            </w:r>
            <w:proofErr w:type="spellEnd"/>
          </w:p>
        </w:tc>
        <w:tc>
          <w:tcPr>
            <w:tcW w:w="0" w:type="auto"/>
            <w:vMerge w:val="restart"/>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для расчёта, </w:t>
            </w:r>
            <w:proofErr w:type="spellStart"/>
            <w:r w:rsidRPr="00794D87">
              <w:rPr>
                <w:rFonts w:ascii="Times New Roman" w:eastAsia="Times New Roman" w:hAnsi="Times New Roman" w:cs="Times New Roman"/>
                <w:b/>
                <w:bCs/>
                <w:color w:val="000000"/>
                <w:sz w:val="14"/>
                <w:szCs w:val="14"/>
                <w:lang w:eastAsia="ru-RU"/>
              </w:rPr>
              <w:t>руб</w:t>
            </w:r>
            <w:proofErr w:type="spellEnd"/>
          </w:p>
        </w:tc>
      </w:tr>
      <w:tr w:rsidR="00794D87" w:rsidRPr="00794D87" w:rsidTr="00794D87">
        <w:trPr>
          <w:trHeight w:val="836"/>
        </w:trPr>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r>
      <w:tr w:rsidR="00794D87" w:rsidRPr="00794D87" w:rsidTr="00794D87">
        <w:trPr>
          <w:trHeight w:val="319"/>
        </w:trPr>
        <w:tc>
          <w:tcPr>
            <w:tcW w:w="0" w:type="auto"/>
            <w:tcBorders>
              <w:top w:val="nil"/>
              <w:left w:val="single" w:sz="4" w:space="0" w:color="auto"/>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2</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3</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4</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5</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6</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7</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8</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9</w:t>
            </w:r>
          </w:p>
        </w:tc>
      </w:tr>
      <w:tr w:rsidR="00794D87" w:rsidRPr="00794D87" w:rsidTr="00794D87">
        <w:trPr>
          <w:trHeight w:val="775"/>
        </w:trPr>
        <w:tc>
          <w:tcPr>
            <w:tcW w:w="0" w:type="auto"/>
            <w:tcBorders>
              <w:top w:val="nil"/>
              <w:left w:val="single" w:sz="4" w:space="0" w:color="auto"/>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1</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БАРИЯ СУЛЬФАТ</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ПОРОШОК ДЛЯ ПРИГОТОВЛЕНИЯ СУСПЕНЗИИ ДЛЯ ПРИЕМА ВНУТРЬ</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98942 мг</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FF"/>
                <w:sz w:val="14"/>
                <w:szCs w:val="14"/>
                <w:u w:val="single"/>
                <w:lang w:eastAsia="ru-RU"/>
              </w:rPr>
            </w:pPr>
            <w:r w:rsidRPr="00794D87">
              <w:rPr>
                <w:rFonts w:ascii="Times New Roman" w:eastAsia="Times New Roman" w:hAnsi="Times New Roman" w:cs="Times New Roman"/>
                <w:color w:val="0000FF"/>
                <w:sz w:val="14"/>
                <w:szCs w:val="14"/>
                <w:u w:val="single"/>
                <w:lang w:eastAsia="ru-RU"/>
              </w:rPr>
              <w:t>Коммерческое предложение №1</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Г</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9 300,00</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9 600,00</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0,88</w:t>
            </w:r>
          </w:p>
        </w:tc>
      </w:tr>
      <w:tr w:rsidR="00794D87" w:rsidRPr="00794D87" w:rsidTr="00794D87">
        <w:trPr>
          <w:trHeight w:val="775"/>
        </w:trPr>
        <w:tc>
          <w:tcPr>
            <w:tcW w:w="0" w:type="auto"/>
            <w:tcBorders>
              <w:top w:val="nil"/>
              <w:left w:val="single" w:sz="4" w:space="0" w:color="auto"/>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2</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БАРИЯ СУЛЬФАТ</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ПОРОШОК ДЛЯ ПРИГОТОВЛЕНИЯ СУСПЕНЗИИ ДЛЯ ПРИЕМА ВНУТРЬ</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98942 мг</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FF"/>
                <w:sz w:val="14"/>
                <w:szCs w:val="14"/>
                <w:u w:val="single"/>
                <w:lang w:eastAsia="ru-RU"/>
              </w:rPr>
            </w:pPr>
            <w:r w:rsidRPr="00794D87">
              <w:rPr>
                <w:rFonts w:ascii="Times New Roman" w:eastAsia="Times New Roman" w:hAnsi="Times New Roman" w:cs="Times New Roman"/>
                <w:color w:val="0000FF"/>
                <w:sz w:val="14"/>
                <w:szCs w:val="14"/>
                <w:u w:val="single"/>
                <w:lang w:eastAsia="ru-RU"/>
              </w:rPr>
              <w:t>Коммерческое предложение №2</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Г</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9 380,00</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9 600,00</w:t>
            </w:r>
          </w:p>
        </w:tc>
        <w:tc>
          <w:tcPr>
            <w:tcW w:w="0" w:type="auto"/>
            <w:tcBorders>
              <w:top w:val="nil"/>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0,89</w:t>
            </w:r>
          </w:p>
        </w:tc>
      </w:tr>
      <w:tr w:rsidR="00794D87" w:rsidRPr="00794D87" w:rsidTr="00794D87">
        <w:trPr>
          <w:trHeight w:val="426"/>
        </w:trPr>
        <w:tc>
          <w:tcPr>
            <w:tcW w:w="0" w:type="auto"/>
            <w:gridSpan w:val="8"/>
            <w:tcBorders>
              <w:top w:val="single" w:sz="4" w:space="0" w:color="auto"/>
              <w:left w:val="single" w:sz="4" w:space="0" w:color="auto"/>
              <w:bottom w:val="single" w:sz="4" w:space="0" w:color="auto"/>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lastRenderedPageBreak/>
              <w:t>Мин. цена за ед. изм., руб.</w:t>
            </w:r>
          </w:p>
        </w:tc>
        <w:tc>
          <w:tcPr>
            <w:tcW w:w="0" w:type="auto"/>
            <w:tcBorders>
              <w:top w:val="nil"/>
              <w:left w:val="nil"/>
              <w:bottom w:val="single" w:sz="4" w:space="0" w:color="auto"/>
              <w:right w:val="single" w:sz="4" w:space="0" w:color="auto"/>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 0,88</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503"/>
        <w:gridCol w:w="3907"/>
        <w:gridCol w:w="1275"/>
        <w:gridCol w:w="1560"/>
        <w:gridCol w:w="850"/>
        <w:gridCol w:w="1843"/>
        <w:gridCol w:w="2410"/>
        <w:gridCol w:w="2268"/>
        <w:gridCol w:w="236"/>
        <w:gridCol w:w="236"/>
      </w:tblGrid>
      <w:tr w:rsidR="005E507A" w:rsidRPr="00FC6229" w:rsidTr="000B31C3">
        <w:trPr>
          <w:trHeight w:val="158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390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единицу лекарственного препарата (мг) без учета НДС и оптовой надбавки, рублей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A42311" w:rsidRPr="00FC6229" w:rsidTr="000B31C3">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A42311" w:rsidRPr="00DA22D8" w:rsidRDefault="00BD3F76" w:rsidP="00AE7C3B">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c>
          <w:tcPr>
            <w:tcW w:w="3907"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rPr>
                <w:rFonts w:ascii="Times New Roman" w:eastAsia="Times New Roman" w:hAnsi="Times New Roman" w:cs="Times New Roman"/>
                <w:color w:val="548DD4" w:themeColor="text2" w:themeTint="99"/>
                <w:sz w:val="18"/>
                <w:szCs w:val="18"/>
                <w:lang w:eastAsia="ru-RU"/>
              </w:rPr>
            </w:pPr>
            <w:r>
              <w:rPr>
                <w:rFonts w:ascii="Times New Roman" w:eastAsia="Times New Roman" w:hAnsi="Times New Roman" w:cs="Times New Roman"/>
                <w:color w:val="548DD4" w:themeColor="text2" w:themeTint="99"/>
                <w:sz w:val="18"/>
                <w:szCs w:val="18"/>
                <w:lang w:eastAsia="ru-RU"/>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1560" w:type="dxa"/>
            <w:tcBorders>
              <w:top w:val="single" w:sz="4" w:space="0" w:color="auto"/>
              <w:left w:val="nil"/>
              <w:bottom w:val="single" w:sz="4" w:space="0" w:color="auto"/>
              <w:right w:val="single" w:sz="4" w:space="0" w:color="auto"/>
            </w:tcBorders>
            <w:shd w:val="clear" w:color="auto" w:fill="auto"/>
            <w:vAlign w:val="center"/>
          </w:tcPr>
          <w:p w:rsidR="00A42311" w:rsidRPr="00126135"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u w:val="single"/>
                <w:lang w:eastAsia="ru-RU"/>
              </w:rPr>
            </w:pPr>
            <w:r>
              <w:rPr>
                <w:rFonts w:ascii="Times New Roman" w:eastAsia="Times New Roman" w:hAnsi="Times New Roman" w:cs="Times New Roman"/>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r w:rsidR="00A42311" w:rsidRPr="00FC6229" w:rsidTr="00AE7C3B">
        <w:trPr>
          <w:trHeight w:val="615"/>
        </w:trPr>
        <w:tc>
          <w:tcPr>
            <w:tcW w:w="7245" w:type="dxa"/>
            <w:gridSpan w:val="4"/>
            <w:tcBorders>
              <w:top w:val="nil"/>
              <w:left w:val="single" w:sz="4" w:space="0" w:color="auto"/>
              <w:bottom w:val="single" w:sz="4" w:space="0" w:color="auto"/>
              <w:right w:val="single" w:sz="4" w:space="0" w:color="auto"/>
            </w:tcBorders>
            <w:shd w:val="clear" w:color="auto" w:fill="auto"/>
            <w:vAlign w:val="center"/>
          </w:tcPr>
          <w:p w:rsidR="00A42311" w:rsidRPr="00126135" w:rsidRDefault="00A42311" w:rsidP="00AE7C3B">
            <w:pPr>
              <w:jc w:val="center"/>
              <w:rPr>
                <w:rFonts w:ascii="Times New Roman" w:hAnsi="Times New Roman" w:cs="Times New Roman"/>
                <w:b/>
                <w:sz w:val="20"/>
                <w:szCs w:val="20"/>
              </w:rPr>
            </w:pPr>
            <w:r w:rsidRPr="00126135">
              <w:rPr>
                <w:rFonts w:ascii="Times New Roman" w:hAnsi="Times New Roman" w:cs="Times New Roman"/>
                <w:b/>
                <w:sz w:val="20"/>
                <w:szCs w:val="20"/>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jc w:val="center"/>
              <w:rPr>
                <w:rFonts w:ascii="Times New Roman" w:hAnsi="Times New Roman" w:cs="Times New Roman"/>
                <w:b/>
                <w:sz w:val="18"/>
                <w:szCs w:val="18"/>
              </w:rPr>
            </w:pPr>
            <w:r>
              <w:rPr>
                <w:rFonts w:ascii="Times New Roman" w:hAnsi="Times New Roman" w:cs="Times New Roman"/>
                <w:b/>
                <w:sz w:val="18"/>
                <w:szCs w:val="18"/>
              </w:rPr>
              <w:t>-</w:t>
            </w:r>
          </w:p>
        </w:tc>
        <w:tc>
          <w:tcPr>
            <w:tcW w:w="1843" w:type="dxa"/>
            <w:tcBorders>
              <w:top w:val="single" w:sz="4" w:space="0" w:color="auto"/>
              <w:left w:val="nil"/>
              <w:bottom w:val="single" w:sz="4" w:space="0" w:color="auto"/>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410"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2268" w:type="dxa"/>
            <w:tcBorders>
              <w:top w:val="nil"/>
              <w:left w:val="single" w:sz="4" w:space="0" w:color="auto"/>
              <w:bottom w:val="single" w:sz="4" w:space="0" w:color="000000"/>
              <w:right w:val="single" w:sz="4" w:space="0" w:color="auto"/>
            </w:tcBorders>
            <w:shd w:val="clear" w:color="auto" w:fill="auto"/>
            <w:vAlign w:val="center"/>
          </w:tcPr>
          <w:p w:rsidR="00A42311" w:rsidRDefault="00BD3F76" w:rsidP="00AE7C3B">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vAlign w:val="center"/>
          </w:tcPr>
          <w:p w:rsidR="00A42311" w:rsidRPr="00FC6229" w:rsidRDefault="00A42311"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A42311" w:rsidRPr="00FC6229" w:rsidRDefault="00A42311" w:rsidP="000766D8">
            <w:pPr>
              <w:spacing w:after="0" w:line="240" w:lineRule="auto"/>
              <w:jc w:val="center"/>
              <w:rPr>
                <w:rFonts w:ascii="Arial CYR" w:eastAsia="Times New Roman" w:hAnsi="Arial CYR" w:cs="Arial CYR"/>
                <w:sz w:val="20"/>
                <w:szCs w:val="20"/>
                <w:lang w:eastAsia="ru-RU"/>
              </w:rPr>
            </w:pPr>
          </w:p>
        </w:tc>
      </w:tr>
    </w:tbl>
    <w:p w:rsidR="00F1062A" w:rsidRDefault="00F1062A"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
    <w:p w:rsidR="00CB09F6" w:rsidRPr="00CB09F6" w:rsidRDefault="00CB09F6" w:rsidP="00CB09F6">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DA22D8" w:rsidRDefault="00DA22D8" w:rsidP="005E507A">
      <w:pPr>
        <w:shd w:val="clear" w:color="auto" w:fill="FFFFFF"/>
        <w:spacing w:after="150" w:line="285" w:lineRule="atLeast"/>
        <w:jc w:val="both"/>
        <w:rPr>
          <w:rFonts w:ascii="Times New Roman" w:eastAsiaTheme="minorEastAsia" w:hAnsi="Times New Roman" w:cs="Times New Roman"/>
          <w:noProof/>
          <w:lang w:eastAsia="ru-RU"/>
        </w:rPr>
      </w:pP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w:t>
      </w:r>
      <w:r>
        <w:rPr>
          <w:rFonts w:ascii="Times New Roman" w:eastAsiaTheme="minorEastAsia" w:hAnsi="Times New Roman" w:cs="Times New Roman"/>
          <w:noProof/>
          <w:color w:val="000000"/>
          <w:lang w:eastAsia="ru-RU"/>
        </w:rPr>
        <w:drawing>
          <wp:inline distT="0" distB="0" distL="0" distR="0" wp14:anchorId="456BBD5D" wp14:editId="514C8368">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lastRenderedPageBreak/>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r w:rsidR="00BD3F76">
        <w:rPr>
          <w:rFonts w:ascii="Times New Roman" w:eastAsia="Times New Roman" w:hAnsi="Times New Roman" w:cs="Times New Roman"/>
          <w:lang w:eastAsia="ru-RU"/>
        </w:rPr>
        <w:t>За 12 месяцев предшествующих расчёту контрактов не было.</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F46A45" w:rsidRDefault="005E507A" w:rsidP="00F46A45">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7F5A18D3" wp14:editId="3E775402">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Предельный размер оптовых надбавок к фактическим отпускным ценам, установленным производителями лек</w:t>
      </w:r>
      <w:proofErr w:type="gramStart"/>
      <w:r w:rsidRPr="00762274">
        <w:rPr>
          <w:rFonts w:ascii="Times New Roman" w:eastAsia="Times New Roman" w:hAnsi="Times New Roman" w:cs="Times New Roman"/>
          <w:bCs/>
          <w:lang w:eastAsia="ru-RU"/>
        </w:rPr>
        <w:t>.</w:t>
      </w:r>
      <w:proofErr w:type="gramEnd"/>
      <w:r w:rsidRPr="00762274">
        <w:rPr>
          <w:rFonts w:ascii="Times New Roman" w:eastAsia="Times New Roman" w:hAnsi="Times New Roman" w:cs="Times New Roman"/>
          <w:bCs/>
          <w:lang w:eastAsia="ru-RU"/>
        </w:rPr>
        <w:t xml:space="preserve"> </w:t>
      </w:r>
      <w:proofErr w:type="gramStart"/>
      <w:r w:rsidRPr="00762274">
        <w:rPr>
          <w:rFonts w:ascii="Times New Roman" w:eastAsia="Times New Roman" w:hAnsi="Times New Roman" w:cs="Times New Roman"/>
          <w:bCs/>
          <w:lang w:eastAsia="ru-RU"/>
        </w:rPr>
        <w:t>п</w:t>
      </w:r>
      <w:proofErr w:type="gramEnd"/>
      <w:r w:rsidRPr="00762274">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762274">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До 100 руб. включительно  - 18%</w:t>
      </w:r>
    </w:p>
    <w:p w:rsidR="00CC32C7" w:rsidRPr="00762274" w:rsidRDefault="00CC32C7" w:rsidP="00CC32C7">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100 руб. до 500 руб. включительно - 15%</w:t>
      </w:r>
    </w:p>
    <w:p w:rsidR="00B14533" w:rsidRDefault="00CC32C7" w:rsidP="000629B6">
      <w:pPr>
        <w:spacing w:after="0" w:line="240" w:lineRule="auto"/>
        <w:jc w:val="both"/>
        <w:rPr>
          <w:rFonts w:ascii="Times New Roman" w:eastAsia="Times New Roman" w:hAnsi="Times New Roman" w:cs="Times New Roman"/>
          <w:bCs/>
          <w:lang w:eastAsia="ru-RU"/>
        </w:rPr>
      </w:pPr>
      <w:r w:rsidRPr="00762274">
        <w:rPr>
          <w:rFonts w:ascii="Times New Roman" w:eastAsia="Times New Roman" w:hAnsi="Times New Roman" w:cs="Times New Roman"/>
          <w:bCs/>
          <w:lang w:eastAsia="ru-RU"/>
        </w:rPr>
        <w:t>Свыше 500 руб.– 11%</w:t>
      </w: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0" w:type="auto"/>
        <w:tblInd w:w="93" w:type="dxa"/>
        <w:tblLook w:val="04A0" w:firstRow="1" w:lastRow="0" w:firstColumn="1" w:lastColumn="0" w:noHBand="0" w:noVBand="1"/>
      </w:tblPr>
      <w:tblGrid>
        <w:gridCol w:w="346"/>
        <w:gridCol w:w="1052"/>
        <w:gridCol w:w="828"/>
        <w:gridCol w:w="1335"/>
        <w:gridCol w:w="838"/>
        <w:gridCol w:w="1152"/>
        <w:gridCol w:w="724"/>
        <w:gridCol w:w="947"/>
        <w:gridCol w:w="569"/>
        <w:gridCol w:w="590"/>
        <w:gridCol w:w="849"/>
        <w:gridCol w:w="645"/>
        <w:gridCol w:w="1328"/>
        <w:gridCol w:w="849"/>
        <w:gridCol w:w="865"/>
        <w:gridCol w:w="788"/>
        <w:gridCol w:w="530"/>
        <w:gridCol w:w="1136"/>
        <w:gridCol w:w="569"/>
      </w:tblGrid>
      <w:tr w:rsidR="00794D87" w:rsidRPr="00794D87" w:rsidTr="00794D87">
        <w:trPr>
          <w:trHeight w:val="720"/>
        </w:trPr>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lastRenderedPageBreak/>
              <w:t>№</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КТРУ</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Объект закупки - МНН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Лекарственная </w:t>
            </w:r>
            <w:r w:rsidRPr="00794D87">
              <w:rPr>
                <w:rFonts w:ascii="Times New Roman" w:eastAsia="Times New Roman" w:hAnsi="Times New Roman" w:cs="Times New Roman"/>
                <w:b/>
                <w:bCs/>
                <w:color w:val="000000"/>
                <w:sz w:val="14"/>
                <w:szCs w:val="14"/>
                <w:lang w:eastAsia="ru-RU"/>
              </w:rPr>
              <w:br/>
              <w:t>форма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Дозировка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Эквивалентные </w:t>
            </w:r>
            <w:proofErr w:type="spellStart"/>
            <w:r w:rsidRPr="00794D87">
              <w:rPr>
                <w:rFonts w:ascii="Times New Roman" w:eastAsia="Times New Roman" w:hAnsi="Times New Roman" w:cs="Times New Roman"/>
                <w:b/>
                <w:bCs/>
                <w:color w:val="000000"/>
                <w:sz w:val="14"/>
                <w:szCs w:val="14"/>
                <w:lang w:eastAsia="ru-RU"/>
              </w:rPr>
              <w:t>лек</w:t>
            </w:r>
            <w:proofErr w:type="gramStart"/>
            <w:r w:rsidRPr="00794D87">
              <w:rPr>
                <w:rFonts w:ascii="Times New Roman" w:eastAsia="Times New Roman" w:hAnsi="Times New Roman" w:cs="Times New Roman"/>
                <w:b/>
                <w:bCs/>
                <w:color w:val="000000"/>
                <w:sz w:val="14"/>
                <w:szCs w:val="14"/>
                <w:lang w:eastAsia="ru-RU"/>
              </w:rPr>
              <w:t>.ф</w:t>
            </w:r>
            <w:proofErr w:type="gramEnd"/>
            <w:r w:rsidRPr="00794D87">
              <w:rPr>
                <w:rFonts w:ascii="Times New Roman" w:eastAsia="Times New Roman" w:hAnsi="Times New Roman" w:cs="Times New Roman"/>
                <w:b/>
                <w:bCs/>
                <w:color w:val="000000"/>
                <w:sz w:val="14"/>
                <w:szCs w:val="14"/>
                <w:lang w:eastAsia="ru-RU"/>
              </w:rPr>
              <w:t>ормы</w:t>
            </w:r>
            <w:proofErr w:type="spellEnd"/>
            <w:r w:rsidRPr="00794D87">
              <w:rPr>
                <w:rFonts w:ascii="Times New Roman" w:eastAsia="Times New Roman" w:hAnsi="Times New Roman" w:cs="Times New Roman"/>
                <w:b/>
                <w:bCs/>
                <w:color w:val="000000"/>
                <w:sz w:val="14"/>
                <w:szCs w:val="14"/>
                <w:lang w:eastAsia="ru-RU"/>
              </w:rPr>
              <w:t xml:space="preserve"> и дозировки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ЖНВЛП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proofErr w:type="spellStart"/>
            <w:r w:rsidRPr="00794D87">
              <w:rPr>
                <w:rFonts w:ascii="Times New Roman" w:eastAsia="Times New Roman" w:hAnsi="Times New Roman" w:cs="Times New Roman"/>
                <w:b/>
                <w:bCs/>
                <w:color w:val="000000"/>
                <w:sz w:val="14"/>
                <w:szCs w:val="14"/>
                <w:lang w:eastAsia="ru-RU"/>
              </w:rPr>
              <w:t>Прекурсоры</w:t>
            </w:r>
            <w:proofErr w:type="spellEnd"/>
            <w:r w:rsidRPr="00794D87">
              <w:rPr>
                <w:rFonts w:ascii="Times New Roman" w:eastAsia="Times New Roman" w:hAnsi="Times New Roman" w:cs="Times New Roman"/>
                <w:b/>
                <w:bCs/>
                <w:color w:val="000000"/>
                <w:sz w:val="14"/>
                <w:szCs w:val="14"/>
                <w:lang w:eastAsia="ru-RU"/>
              </w:rPr>
              <w:t xml:space="preserve"> НС и ПВ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Кол-во</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CE6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Ед. </w:t>
            </w:r>
            <w:proofErr w:type="spellStart"/>
            <w:r w:rsidRPr="00794D87">
              <w:rPr>
                <w:rFonts w:ascii="Times New Roman" w:eastAsia="Times New Roman" w:hAnsi="Times New Roman" w:cs="Times New Roman"/>
                <w:b/>
                <w:bCs/>
                <w:color w:val="000000"/>
                <w:sz w:val="14"/>
                <w:szCs w:val="14"/>
                <w:lang w:eastAsia="ru-RU"/>
              </w:rPr>
              <w:t>измер</w:t>
            </w:r>
            <w:proofErr w:type="spellEnd"/>
            <w:r w:rsidRPr="00794D87">
              <w:rPr>
                <w:rFonts w:ascii="Times New Roman" w:eastAsia="Times New Roman" w:hAnsi="Times New Roman" w:cs="Times New Roman"/>
                <w:b/>
                <w:bCs/>
                <w:color w:val="000000"/>
                <w:sz w:val="14"/>
                <w:szCs w:val="14"/>
                <w:lang w:eastAsia="ru-RU"/>
              </w:rPr>
              <w:t xml:space="preserve">. </w:t>
            </w:r>
          </w:p>
        </w:tc>
        <w:tc>
          <w:tcPr>
            <w:tcW w:w="0" w:type="auto"/>
            <w:gridSpan w:val="4"/>
            <w:tcBorders>
              <w:top w:val="single" w:sz="4" w:space="0" w:color="000000"/>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за единицу измерения,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Цена за единицу измерения,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Оптовая надбавка,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НДС,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Цена единицы планируемого к закупке лекарственного препарата с учетом НДС и оптовой надбавки, руб.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НМЦ, </w:t>
            </w:r>
            <w:proofErr w:type="spellStart"/>
            <w:r w:rsidRPr="00794D87">
              <w:rPr>
                <w:rFonts w:ascii="Times New Roman" w:eastAsia="Times New Roman" w:hAnsi="Times New Roman" w:cs="Times New Roman"/>
                <w:b/>
                <w:bCs/>
                <w:color w:val="000000"/>
                <w:sz w:val="14"/>
                <w:szCs w:val="14"/>
                <w:lang w:eastAsia="ru-RU"/>
              </w:rPr>
              <w:t>руб</w:t>
            </w:r>
            <w:proofErr w:type="spellEnd"/>
          </w:p>
        </w:tc>
      </w:tr>
      <w:tr w:rsidR="00794D87" w:rsidRPr="00794D87" w:rsidTr="00794D87">
        <w:trPr>
          <w:trHeight w:val="9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Тарифный метод (</w:t>
            </w:r>
            <w:proofErr w:type="spellStart"/>
            <w:r w:rsidRPr="00794D87">
              <w:rPr>
                <w:rFonts w:ascii="Times New Roman" w:eastAsia="Times New Roman" w:hAnsi="Times New Roman" w:cs="Times New Roman"/>
                <w:b/>
                <w:bCs/>
                <w:color w:val="000000"/>
                <w:sz w:val="14"/>
                <w:szCs w:val="14"/>
                <w:lang w:eastAsia="ru-RU"/>
              </w:rPr>
              <w:t>min</w:t>
            </w:r>
            <w:proofErr w:type="spellEnd"/>
            <w:r w:rsidRPr="00794D87">
              <w:rPr>
                <w:rFonts w:ascii="Times New Roman" w:eastAsia="Times New Roman" w:hAnsi="Times New Roman" w:cs="Times New Roman"/>
                <w:b/>
                <w:bCs/>
                <w:color w:val="000000"/>
                <w:sz w:val="14"/>
                <w:szCs w:val="14"/>
                <w:lang w:eastAsia="ru-RU"/>
              </w:rPr>
              <w:t xml:space="preserve"> цена)</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Анализ рынка</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Средневзвешенная цена</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Тарифный метод (</w:t>
            </w:r>
            <w:proofErr w:type="spellStart"/>
            <w:r w:rsidRPr="00794D87">
              <w:rPr>
                <w:rFonts w:ascii="Times New Roman" w:eastAsia="Times New Roman" w:hAnsi="Times New Roman" w:cs="Times New Roman"/>
                <w:b/>
                <w:bCs/>
                <w:color w:val="000000"/>
                <w:sz w:val="14"/>
                <w:szCs w:val="14"/>
                <w:lang w:eastAsia="ru-RU"/>
              </w:rPr>
              <w:t>max</w:t>
            </w:r>
            <w:proofErr w:type="spellEnd"/>
            <w:r w:rsidRPr="00794D87">
              <w:rPr>
                <w:rFonts w:ascii="Times New Roman" w:eastAsia="Times New Roman" w:hAnsi="Times New Roman" w:cs="Times New Roman"/>
                <w:b/>
                <w:bCs/>
                <w:color w:val="000000"/>
                <w:sz w:val="14"/>
                <w:szCs w:val="14"/>
                <w:lang w:eastAsia="ru-RU"/>
              </w:rPr>
              <w:t xml:space="preserve"> цена)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p>
        </w:tc>
      </w:tr>
      <w:tr w:rsidR="00794D87" w:rsidRPr="00794D87" w:rsidTr="00794D87">
        <w:trPr>
          <w:trHeight w:val="345"/>
        </w:trPr>
        <w:tc>
          <w:tcPr>
            <w:tcW w:w="0" w:type="auto"/>
            <w:tcBorders>
              <w:top w:val="nil"/>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2</w:t>
            </w:r>
          </w:p>
        </w:tc>
        <w:tc>
          <w:tcPr>
            <w:tcW w:w="0" w:type="auto"/>
            <w:tcBorders>
              <w:top w:val="nil"/>
              <w:left w:val="nil"/>
              <w:bottom w:val="nil"/>
              <w:right w:val="nil"/>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3</w:t>
            </w:r>
          </w:p>
        </w:tc>
        <w:tc>
          <w:tcPr>
            <w:tcW w:w="0" w:type="auto"/>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4</w:t>
            </w:r>
          </w:p>
        </w:tc>
        <w:tc>
          <w:tcPr>
            <w:tcW w:w="0" w:type="auto"/>
            <w:tcBorders>
              <w:top w:val="nil"/>
              <w:left w:val="nil"/>
              <w:bottom w:val="nil"/>
              <w:right w:val="nil"/>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5</w:t>
            </w:r>
          </w:p>
        </w:tc>
        <w:tc>
          <w:tcPr>
            <w:tcW w:w="0" w:type="auto"/>
            <w:tcBorders>
              <w:top w:val="nil"/>
              <w:left w:val="single" w:sz="4" w:space="0" w:color="000000"/>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7</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8</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9</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10</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11</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12</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13</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14</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15</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16</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17</w:t>
            </w:r>
          </w:p>
        </w:tc>
        <w:tc>
          <w:tcPr>
            <w:tcW w:w="0" w:type="auto"/>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18</w:t>
            </w:r>
          </w:p>
        </w:tc>
        <w:tc>
          <w:tcPr>
            <w:tcW w:w="0" w:type="auto"/>
            <w:tcBorders>
              <w:top w:val="nil"/>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19</w:t>
            </w:r>
          </w:p>
        </w:tc>
        <w:tc>
          <w:tcPr>
            <w:tcW w:w="0" w:type="auto"/>
            <w:tcBorders>
              <w:top w:val="nil"/>
              <w:left w:val="nil"/>
              <w:bottom w:val="nil"/>
              <w:right w:val="single" w:sz="4" w:space="0" w:color="000000"/>
            </w:tcBorders>
            <w:shd w:val="clear" w:color="000000" w:fill="DBE5F1"/>
            <w:vAlign w:val="center"/>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20</w:t>
            </w:r>
          </w:p>
        </w:tc>
      </w:tr>
      <w:tr w:rsidR="00794D87" w:rsidRPr="00794D87" w:rsidTr="00794D87">
        <w:trPr>
          <w:trHeight w:val="1020"/>
        </w:trPr>
        <w:tc>
          <w:tcPr>
            <w:tcW w:w="0" w:type="auto"/>
            <w:tcBorders>
              <w:top w:val="nil"/>
              <w:left w:val="single" w:sz="4" w:space="0" w:color="000000"/>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FF"/>
                <w:sz w:val="14"/>
                <w:szCs w:val="14"/>
                <w:u w:val="single"/>
                <w:lang w:eastAsia="ru-RU"/>
              </w:rPr>
            </w:pPr>
            <w:hyperlink r:id="rId10" w:history="1">
              <w:r w:rsidRPr="00794D87">
                <w:rPr>
                  <w:rFonts w:ascii="Times New Roman" w:eastAsia="Times New Roman" w:hAnsi="Times New Roman" w:cs="Times New Roman"/>
                  <w:color w:val="0000FF"/>
                  <w:sz w:val="14"/>
                  <w:szCs w:val="14"/>
                  <w:u w:val="single"/>
                  <w:lang w:eastAsia="ru-RU"/>
                </w:rPr>
                <w:t>21.20.23.112-000001-1-00039-0000000000000</w:t>
              </w:r>
            </w:hyperlink>
          </w:p>
        </w:tc>
        <w:tc>
          <w:tcPr>
            <w:tcW w:w="0" w:type="auto"/>
            <w:tcBorders>
              <w:top w:val="single" w:sz="4" w:space="0" w:color="auto"/>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БАРИЯ СУЛЬФАТ</w:t>
            </w:r>
          </w:p>
        </w:tc>
        <w:tc>
          <w:tcPr>
            <w:tcW w:w="0" w:type="auto"/>
            <w:tcBorders>
              <w:top w:val="single" w:sz="4" w:space="0" w:color="auto"/>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ПОРОШОК ДЛЯ ПРИГОТОВЛЕНИЯ СУСПЕНЗИИ ДЛЯ ПРИЕМА ВНУТРЬ</w:t>
            </w:r>
          </w:p>
        </w:tc>
        <w:tc>
          <w:tcPr>
            <w:tcW w:w="0" w:type="auto"/>
            <w:tcBorders>
              <w:top w:val="single" w:sz="4" w:space="0" w:color="auto"/>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98942 мг</w:t>
            </w:r>
          </w:p>
        </w:tc>
        <w:tc>
          <w:tcPr>
            <w:tcW w:w="0" w:type="auto"/>
            <w:tcBorders>
              <w:top w:val="single" w:sz="4" w:space="0" w:color="auto"/>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w:t>
            </w:r>
          </w:p>
        </w:tc>
        <w:tc>
          <w:tcPr>
            <w:tcW w:w="0" w:type="auto"/>
            <w:tcBorders>
              <w:top w:val="nil"/>
              <w:left w:val="single" w:sz="4" w:space="0" w:color="000000"/>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Да</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Нет</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115 200,00</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Г</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0,80</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0,88</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0,00</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0,80</w:t>
            </w:r>
          </w:p>
        </w:tc>
        <w:tc>
          <w:tcPr>
            <w:tcW w:w="0" w:type="auto"/>
            <w:tcBorders>
              <w:top w:val="nil"/>
              <w:left w:val="nil"/>
              <w:bottom w:val="single" w:sz="4" w:space="0" w:color="000000"/>
              <w:right w:val="single" w:sz="4" w:space="0" w:color="000000"/>
            </w:tcBorders>
            <w:shd w:val="clear" w:color="000000" w:fill="EBF1DE"/>
            <w:hideMark/>
          </w:tcPr>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 0,80</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11,00</w:t>
            </w:r>
          </w:p>
        </w:tc>
        <w:tc>
          <w:tcPr>
            <w:tcW w:w="0" w:type="auto"/>
            <w:tcBorders>
              <w:top w:val="nil"/>
              <w:left w:val="nil"/>
              <w:bottom w:val="single" w:sz="4" w:space="0" w:color="000000"/>
              <w:right w:val="single" w:sz="4" w:space="0" w:color="000000"/>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10,00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 xml:space="preserve"> 0,98</w:t>
            </w:r>
          </w:p>
        </w:tc>
        <w:tc>
          <w:tcPr>
            <w:tcW w:w="0" w:type="auto"/>
            <w:tcBorders>
              <w:top w:val="single" w:sz="4" w:space="0" w:color="auto"/>
              <w:left w:val="nil"/>
              <w:bottom w:val="single" w:sz="4" w:space="0" w:color="auto"/>
              <w:right w:val="single" w:sz="4" w:space="0" w:color="auto"/>
            </w:tcBorders>
            <w:shd w:val="clear" w:color="auto" w:fill="auto"/>
            <w:hideMark/>
          </w:tcPr>
          <w:p w:rsidR="00794D87" w:rsidRPr="00794D87" w:rsidRDefault="00794D87" w:rsidP="00794D87">
            <w:pPr>
              <w:spacing w:after="0" w:line="240" w:lineRule="auto"/>
              <w:jc w:val="center"/>
              <w:rPr>
                <w:rFonts w:ascii="Times New Roman" w:eastAsia="Times New Roman" w:hAnsi="Times New Roman" w:cs="Times New Roman"/>
                <w:color w:val="000000"/>
                <w:sz w:val="14"/>
                <w:szCs w:val="14"/>
                <w:lang w:eastAsia="ru-RU"/>
              </w:rPr>
            </w:pPr>
            <w:r w:rsidRPr="00794D87">
              <w:rPr>
                <w:rFonts w:ascii="Times New Roman" w:eastAsia="Times New Roman" w:hAnsi="Times New Roman" w:cs="Times New Roman"/>
                <w:color w:val="000000"/>
                <w:sz w:val="14"/>
                <w:szCs w:val="14"/>
                <w:lang w:eastAsia="ru-RU"/>
              </w:rPr>
              <w:t>112 896,00</w:t>
            </w:r>
          </w:p>
        </w:tc>
      </w:tr>
      <w:tr w:rsidR="00794D87" w:rsidRPr="00794D87" w:rsidTr="005B631E">
        <w:trPr>
          <w:trHeight w:val="360"/>
        </w:trPr>
        <w:tc>
          <w:tcPr>
            <w:tcW w:w="0" w:type="auto"/>
            <w:gridSpan w:val="17"/>
            <w:tcBorders>
              <w:top w:val="nil"/>
              <w:left w:val="single" w:sz="4" w:space="0" w:color="000000"/>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xml:space="preserve">Начальная максимальная цена контракта, </w:t>
            </w:r>
            <w:proofErr w:type="spellStart"/>
            <w:r w:rsidRPr="00794D87">
              <w:rPr>
                <w:rFonts w:ascii="Times New Roman" w:eastAsia="Times New Roman" w:hAnsi="Times New Roman" w:cs="Times New Roman"/>
                <w:b/>
                <w:bCs/>
                <w:color w:val="000000"/>
                <w:sz w:val="14"/>
                <w:szCs w:val="14"/>
                <w:lang w:eastAsia="ru-RU"/>
              </w:rPr>
              <w:t>руб</w:t>
            </w:r>
            <w:proofErr w:type="spellEnd"/>
          </w:p>
        </w:tc>
        <w:tc>
          <w:tcPr>
            <w:tcW w:w="0" w:type="auto"/>
            <w:gridSpan w:val="2"/>
            <w:tcBorders>
              <w:top w:val="nil"/>
              <w:left w:val="nil"/>
              <w:bottom w:val="single" w:sz="4" w:space="0" w:color="000000"/>
              <w:right w:val="single" w:sz="4" w:space="0" w:color="000000"/>
            </w:tcBorders>
            <w:shd w:val="clear" w:color="000000" w:fill="DBE5F1"/>
            <w:vAlign w:val="center"/>
            <w:hideMark/>
          </w:tcPr>
          <w:p w:rsidR="00794D87" w:rsidRPr="00794D87" w:rsidRDefault="00794D87" w:rsidP="00794D87">
            <w:pPr>
              <w:spacing w:after="0" w:line="240" w:lineRule="auto"/>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 </w:t>
            </w:r>
          </w:p>
          <w:p w:rsidR="00794D87" w:rsidRPr="00794D87" w:rsidRDefault="00794D87" w:rsidP="00794D87">
            <w:pPr>
              <w:spacing w:after="0" w:line="240" w:lineRule="auto"/>
              <w:jc w:val="center"/>
              <w:rPr>
                <w:rFonts w:ascii="Times New Roman" w:eastAsia="Times New Roman" w:hAnsi="Times New Roman" w:cs="Times New Roman"/>
                <w:b/>
                <w:bCs/>
                <w:color w:val="000000"/>
                <w:sz w:val="14"/>
                <w:szCs w:val="14"/>
                <w:lang w:eastAsia="ru-RU"/>
              </w:rPr>
            </w:pPr>
            <w:r w:rsidRPr="00794D87">
              <w:rPr>
                <w:rFonts w:ascii="Times New Roman" w:eastAsia="Times New Roman" w:hAnsi="Times New Roman" w:cs="Times New Roman"/>
                <w:b/>
                <w:bCs/>
                <w:color w:val="000000"/>
                <w:sz w:val="14"/>
                <w:szCs w:val="14"/>
                <w:lang w:eastAsia="ru-RU"/>
              </w:rPr>
              <w:t>112 896,00</w:t>
            </w:r>
          </w:p>
        </w:tc>
      </w:tr>
    </w:tbl>
    <w:p w:rsidR="006B1525" w:rsidRPr="00142106"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E06029" w:rsidRPr="00F46A45" w:rsidRDefault="00E06029" w:rsidP="00F46A45">
      <w:pPr>
        <w:jc w:val="center"/>
        <w:rPr>
          <w:rFonts w:ascii="Times New Roman" w:hAnsi="Times New Roman" w:cs="Times New Roman"/>
          <w:b/>
          <w:sz w:val="20"/>
          <w:szCs w:val="20"/>
        </w:rPr>
      </w:pP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 xml:space="preserve">Ответственный за расчет НМЦ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794D87"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Пясецкая И.П.</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single" w:sz="4" w:space="0" w:color="000000"/>
              <w:right w:val="nil"/>
            </w:tcBorders>
            <w:shd w:val="clear" w:color="auto" w:fill="auto"/>
            <w:noWrap/>
            <w:vAlign w:val="bottom"/>
            <w:hideMark/>
          </w:tcPr>
          <w:p w:rsidR="005E507A" w:rsidRPr="002B6D1A" w:rsidRDefault="00BD3F76" w:rsidP="00794D8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794D87">
              <w:rPr>
                <w:rFonts w:ascii="Times New Roman" w:eastAsia="Times New Roman" w:hAnsi="Times New Roman" w:cs="Times New Roman"/>
                <w:sz w:val="20"/>
                <w:szCs w:val="20"/>
                <w:lang w:eastAsia="ru-RU"/>
              </w:rPr>
              <w:t>27</w:t>
            </w:r>
            <w:r w:rsidR="005E507A" w:rsidRPr="002B6D1A">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F46A45" w:rsidP="00F1062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августа</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0970E4">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0970E4">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794D87">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 xml:space="preserve">(3823) </w:t>
            </w:r>
            <w:r w:rsidR="00794D87">
              <w:rPr>
                <w:rFonts w:ascii="Times New Roman" w:eastAsia="Times New Roman" w:hAnsi="Times New Roman" w:cs="Times New Roman"/>
                <w:sz w:val="16"/>
                <w:szCs w:val="16"/>
                <w:lang w:eastAsia="ru-RU"/>
              </w:rPr>
              <w:t>779637</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6525D7">
      <w:pPr>
        <w:autoSpaceDE w:val="0"/>
        <w:autoSpaceDN w:val="0"/>
        <w:adjustRightInd w:val="0"/>
        <w:spacing w:after="0" w:line="240" w:lineRule="auto"/>
        <w:ind w:left="567"/>
        <w:jc w:val="both"/>
        <w:rPr>
          <w:rFonts w:ascii="Times New Roman" w:hAnsi="Times New Roman" w:cs="Times New Roman"/>
        </w:rPr>
      </w:pPr>
      <w:bookmarkStart w:id="0" w:name="_GoBack"/>
      <w:bookmarkEnd w:id="0"/>
    </w:p>
    <w:sectPr w:rsidR="00EF1FBA" w:rsidSect="00794D87">
      <w:pgSz w:w="16838" w:h="11906" w:orient="landscape"/>
      <w:pgMar w:top="1134" w:right="624" w:bottom="1134"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289C"/>
    <w:rsid w:val="00017904"/>
    <w:rsid w:val="00020720"/>
    <w:rsid w:val="0002176B"/>
    <w:rsid w:val="00022C73"/>
    <w:rsid w:val="00024593"/>
    <w:rsid w:val="0002609A"/>
    <w:rsid w:val="00026AC9"/>
    <w:rsid w:val="00032FE0"/>
    <w:rsid w:val="0003483B"/>
    <w:rsid w:val="00035F56"/>
    <w:rsid w:val="000446C7"/>
    <w:rsid w:val="0005358D"/>
    <w:rsid w:val="00053D49"/>
    <w:rsid w:val="00055DED"/>
    <w:rsid w:val="0005684F"/>
    <w:rsid w:val="000601B2"/>
    <w:rsid w:val="000603B4"/>
    <w:rsid w:val="00060975"/>
    <w:rsid w:val="00061574"/>
    <w:rsid w:val="000620B1"/>
    <w:rsid w:val="000629B6"/>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8506E"/>
    <w:rsid w:val="00090F9B"/>
    <w:rsid w:val="00092226"/>
    <w:rsid w:val="0009313B"/>
    <w:rsid w:val="00093BA9"/>
    <w:rsid w:val="00094F4E"/>
    <w:rsid w:val="000970E4"/>
    <w:rsid w:val="000A3295"/>
    <w:rsid w:val="000A473C"/>
    <w:rsid w:val="000B1FEB"/>
    <w:rsid w:val="000B31C3"/>
    <w:rsid w:val="000B477B"/>
    <w:rsid w:val="000B5754"/>
    <w:rsid w:val="000C2412"/>
    <w:rsid w:val="000C2F9C"/>
    <w:rsid w:val="000C33BA"/>
    <w:rsid w:val="000C3406"/>
    <w:rsid w:val="000C436C"/>
    <w:rsid w:val="000D1362"/>
    <w:rsid w:val="000D635A"/>
    <w:rsid w:val="000E03A7"/>
    <w:rsid w:val="000E4383"/>
    <w:rsid w:val="000E4618"/>
    <w:rsid w:val="000E5120"/>
    <w:rsid w:val="000E55F4"/>
    <w:rsid w:val="000E5727"/>
    <w:rsid w:val="000F0116"/>
    <w:rsid w:val="000F2236"/>
    <w:rsid w:val="000F3843"/>
    <w:rsid w:val="000F4480"/>
    <w:rsid w:val="000F4662"/>
    <w:rsid w:val="000F6E21"/>
    <w:rsid w:val="000F7BEF"/>
    <w:rsid w:val="00101FF3"/>
    <w:rsid w:val="00106889"/>
    <w:rsid w:val="0010769C"/>
    <w:rsid w:val="001148BF"/>
    <w:rsid w:val="0011562D"/>
    <w:rsid w:val="001159E0"/>
    <w:rsid w:val="00116714"/>
    <w:rsid w:val="00120770"/>
    <w:rsid w:val="00124834"/>
    <w:rsid w:val="00126135"/>
    <w:rsid w:val="00126214"/>
    <w:rsid w:val="001273E3"/>
    <w:rsid w:val="00130B33"/>
    <w:rsid w:val="00132AF2"/>
    <w:rsid w:val="00135928"/>
    <w:rsid w:val="00141504"/>
    <w:rsid w:val="00142106"/>
    <w:rsid w:val="00142E6D"/>
    <w:rsid w:val="0014636D"/>
    <w:rsid w:val="001468C3"/>
    <w:rsid w:val="00146B59"/>
    <w:rsid w:val="001525C1"/>
    <w:rsid w:val="00153379"/>
    <w:rsid w:val="0015381C"/>
    <w:rsid w:val="00154499"/>
    <w:rsid w:val="00155B0D"/>
    <w:rsid w:val="001570B0"/>
    <w:rsid w:val="00157C43"/>
    <w:rsid w:val="00163A10"/>
    <w:rsid w:val="00163EC2"/>
    <w:rsid w:val="001644F2"/>
    <w:rsid w:val="001707D5"/>
    <w:rsid w:val="00171F34"/>
    <w:rsid w:val="00173FF4"/>
    <w:rsid w:val="00174E90"/>
    <w:rsid w:val="00175AA8"/>
    <w:rsid w:val="00176AE0"/>
    <w:rsid w:val="00183BDB"/>
    <w:rsid w:val="00192F35"/>
    <w:rsid w:val="001947B4"/>
    <w:rsid w:val="00196163"/>
    <w:rsid w:val="001A1531"/>
    <w:rsid w:val="001B0B1E"/>
    <w:rsid w:val="001B2014"/>
    <w:rsid w:val="001B2723"/>
    <w:rsid w:val="001B3E02"/>
    <w:rsid w:val="001B588E"/>
    <w:rsid w:val="001C1B82"/>
    <w:rsid w:val="001C26B3"/>
    <w:rsid w:val="001C39FA"/>
    <w:rsid w:val="001C50E1"/>
    <w:rsid w:val="001C5DBA"/>
    <w:rsid w:val="001D0ED5"/>
    <w:rsid w:val="001D310A"/>
    <w:rsid w:val="001D319B"/>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5CA1"/>
    <w:rsid w:val="0022704D"/>
    <w:rsid w:val="00231932"/>
    <w:rsid w:val="002323C9"/>
    <w:rsid w:val="00232ACB"/>
    <w:rsid w:val="00233013"/>
    <w:rsid w:val="002341CB"/>
    <w:rsid w:val="00235CAF"/>
    <w:rsid w:val="002374C9"/>
    <w:rsid w:val="00241432"/>
    <w:rsid w:val="00243310"/>
    <w:rsid w:val="002448BE"/>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579F"/>
    <w:rsid w:val="002A7B60"/>
    <w:rsid w:val="002A7EC8"/>
    <w:rsid w:val="002B0D1C"/>
    <w:rsid w:val="002B0D44"/>
    <w:rsid w:val="002B1651"/>
    <w:rsid w:val="002B443F"/>
    <w:rsid w:val="002B6D1A"/>
    <w:rsid w:val="002B7FD4"/>
    <w:rsid w:val="002C3896"/>
    <w:rsid w:val="002C47B5"/>
    <w:rsid w:val="002C4B55"/>
    <w:rsid w:val="002C53D9"/>
    <w:rsid w:val="002C621A"/>
    <w:rsid w:val="002C6E28"/>
    <w:rsid w:val="002C7CE7"/>
    <w:rsid w:val="002C7F12"/>
    <w:rsid w:val="002D05CB"/>
    <w:rsid w:val="002D08E2"/>
    <w:rsid w:val="002D18D9"/>
    <w:rsid w:val="002D1937"/>
    <w:rsid w:val="002D4518"/>
    <w:rsid w:val="002D5B3B"/>
    <w:rsid w:val="002D7583"/>
    <w:rsid w:val="002E2C07"/>
    <w:rsid w:val="002E4B40"/>
    <w:rsid w:val="002F056C"/>
    <w:rsid w:val="002F1DE1"/>
    <w:rsid w:val="002F23B6"/>
    <w:rsid w:val="002F70BD"/>
    <w:rsid w:val="002F789A"/>
    <w:rsid w:val="002F7DEA"/>
    <w:rsid w:val="003043B6"/>
    <w:rsid w:val="0030506E"/>
    <w:rsid w:val="0030660D"/>
    <w:rsid w:val="003071B5"/>
    <w:rsid w:val="00311AA5"/>
    <w:rsid w:val="00311B0F"/>
    <w:rsid w:val="00311E12"/>
    <w:rsid w:val="0031318F"/>
    <w:rsid w:val="003143A3"/>
    <w:rsid w:val="00314AF2"/>
    <w:rsid w:val="00317169"/>
    <w:rsid w:val="003177C4"/>
    <w:rsid w:val="0032219B"/>
    <w:rsid w:val="00322A6C"/>
    <w:rsid w:val="00324AC4"/>
    <w:rsid w:val="00324D34"/>
    <w:rsid w:val="00327047"/>
    <w:rsid w:val="00330649"/>
    <w:rsid w:val="0033151F"/>
    <w:rsid w:val="00331DAF"/>
    <w:rsid w:val="00331DC8"/>
    <w:rsid w:val="003321EC"/>
    <w:rsid w:val="003337FA"/>
    <w:rsid w:val="0033587C"/>
    <w:rsid w:val="00336354"/>
    <w:rsid w:val="00340918"/>
    <w:rsid w:val="00343428"/>
    <w:rsid w:val="00352DA8"/>
    <w:rsid w:val="0035544B"/>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3BCC"/>
    <w:rsid w:val="003C48A6"/>
    <w:rsid w:val="003C6D0F"/>
    <w:rsid w:val="003C7AF3"/>
    <w:rsid w:val="003C7B60"/>
    <w:rsid w:val="003D1DE4"/>
    <w:rsid w:val="003D52A7"/>
    <w:rsid w:val="003D75BE"/>
    <w:rsid w:val="003E3314"/>
    <w:rsid w:val="003E415B"/>
    <w:rsid w:val="003E4A93"/>
    <w:rsid w:val="003E4FD9"/>
    <w:rsid w:val="003E5516"/>
    <w:rsid w:val="003E7234"/>
    <w:rsid w:val="003E7435"/>
    <w:rsid w:val="003F1D69"/>
    <w:rsid w:val="003F2168"/>
    <w:rsid w:val="003F27F3"/>
    <w:rsid w:val="003F485B"/>
    <w:rsid w:val="003F4FA7"/>
    <w:rsid w:val="003F50DE"/>
    <w:rsid w:val="003F5FF1"/>
    <w:rsid w:val="004009F3"/>
    <w:rsid w:val="00404CFB"/>
    <w:rsid w:val="00406744"/>
    <w:rsid w:val="004068F6"/>
    <w:rsid w:val="00406C9F"/>
    <w:rsid w:val="0041063D"/>
    <w:rsid w:val="00410908"/>
    <w:rsid w:val="00411104"/>
    <w:rsid w:val="00414B1E"/>
    <w:rsid w:val="00420BE7"/>
    <w:rsid w:val="00420FCB"/>
    <w:rsid w:val="004239D4"/>
    <w:rsid w:val="0042539C"/>
    <w:rsid w:val="00425F24"/>
    <w:rsid w:val="00435740"/>
    <w:rsid w:val="004362C8"/>
    <w:rsid w:val="004421F8"/>
    <w:rsid w:val="004431C7"/>
    <w:rsid w:val="0044449F"/>
    <w:rsid w:val="00450275"/>
    <w:rsid w:val="00451A90"/>
    <w:rsid w:val="00452D32"/>
    <w:rsid w:val="00454FCC"/>
    <w:rsid w:val="004552A0"/>
    <w:rsid w:val="004559C9"/>
    <w:rsid w:val="00456B6D"/>
    <w:rsid w:val="00457F5A"/>
    <w:rsid w:val="0046124B"/>
    <w:rsid w:val="00461CAE"/>
    <w:rsid w:val="004630F8"/>
    <w:rsid w:val="00463ECB"/>
    <w:rsid w:val="00465DCC"/>
    <w:rsid w:val="00471DA7"/>
    <w:rsid w:val="00471DD4"/>
    <w:rsid w:val="00472611"/>
    <w:rsid w:val="00473BE0"/>
    <w:rsid w:val="004740E8"/>
    <w:rsid w:val="00475E68"/>
    <w:rsid w:val="0048379B"/>
    <w:rsid w:val="00485F83"/>
    <w:rsid w:val="0048654A"/>
    <w:rsid w:val="0049136E"/>
    <w:rsid w:val="00492434"/>
    <w:rsid w:val="00493C68"/>
    <w:rsid w:val="00495F09"/>
    <w:rsid w:val="00497900"/>
    <w:rsid w:val="004A052A"/>
    <w:rsid w:val="004B0B0D"/>
    <w:rsid w:val="004B5595"/>
    <w:rsid w:val="004B57C7"/>
    <w:rsid w:val="004B65D1"/>
    <w:rsid w:val="004B6669"/>
    <w:rsid w:val="004B7563"/>
    <w:rsid w:val="004B7585"/>
    <w:rsid w:val="004C3159"/>
    <w:rsid w:val="004C5663"/>
    <w:rsid w:val="004C5B0A"/>
    <w:rsid w:val="004D0729"/>
    <w:rsid w:val="004D143F"/>
    <w:rsid w:val="004D2D32"/>
    <w:rsid w:val="004E146C"/>
    <w:rsid w:val="004E2522"/>
    <w:rsid w:val="004E37BC"/>
    <w:rsid w:val="004E3BC6"/>
    <w:rsid w:val="004E45D3"/>
    <w:rsid w:val="004E5471"/>
    <w:rsid w:val="004E64DD"/>
    <w:rsid w:val="004E6A1A"/>
    <w:rsid w:val="004E7B02"/>
    <w:rsid w:val="004F24DB"/>
    <w:rsid w:val="004F2823"/>
    <w:rsid w:val="004F5936"/>
    <w:rsid w:val="004F6F99"/>
    <w:rsid w:val="005009A1"/>
    <w:rsid w:val="00500E93"/>
    <w:rsid w:val="00501644"/>
    <w:rsid w:val="00502DB7"/>
    <w:rsid w:val="005031FE"/>
    <w:rsid w:val="0050326B"/>
    <w:rsid w:val="00504BEB"/>
    <w:rsid w:val="00507B7E"/>
    <w:rsid w:val="00510BDF"/>
    <w:rsid w:val="00511349"/>
    <w:rsid w:val="00512440"/>
    <w:rsid w:val="00512C45"/>
    <w:rsid w:val="00520092"/>
    <w:rsid w:val="00520965"/>
    <w:rsid w:val="0052109F"/>
    <w:rsid w:val="005235B5"/>
    <w:rsid w:val="00525203"/>
    <w:rsid w:val="005267A6"/>
    <w:rsid w:val="00527B5B"/>
    <w:rsid w:val="0053103B"/>
    <w:rsid w:val="00531780"/>
    <w:rsid w:val="00533E97"/>
    <w:rsid w:val="00540B52"/>
    <w:rsid w:val="005449B7"/>
    <w:rsid w:val="005455D6"/>
    <w:rsid w:val="0054577F"/>
    <w:rsid w:val="00545CD8"/>
    <w:rsid w:val="005472B9"/>
    <w:rsid w:val="005474C7"/>
    <w:rsid w:val="00553162"/>
    <w:rsid w:val="00556AA6"/>
    <w:rsid w:val="00560240"/>
    <w:rsid w:val="00564EEB"/>
    <w:rsid w:val="005654C8"/>
    <w:rsid w:val="0057114F"/>
    <w:rsid w:val="00571A01"/>
    <w:rsid w:val="00572D8C"/>
    <w:rsid w:val="00576A09"/>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197"/>
    <w:rsid w:val="00610B85"/>
    <w:rsid w:val="006150CD"/>
    <w:rsid w:val="00615150"/>
    <w:rsid w:val="00615FB1"/>
    <w:rsid w:val="00616AB1"/>
    <w:rsid w:val="006202E8"/>
    <w:rsid w:val="006216AF"/>
    <w:rsid w:val="00621BE1"/>
    <w:rsid w:val="00622AA1"/>
    <w:rsid w:val="0062301E"/>
    <w:rsid w:val="006238C3"/>
    <w:rsid w:val="00630306"/>
    <w:rsid w:val="00630984"/>
    <w:rsid w:val="00633C4B"/>
    <w:rsid w:val="00633E8A"/>
    <w:rsid w:val="00634943"/>
    <w:rsid w:val="006356DF"/>
    <w:rsid w:val="00635A04"/>
    <w:rsid w:val="00643884"/>
    <w:rsid w:val="006449AE"/>
    <w:rsid w:val="00647030"/>
    <w:rsid w:val="006501D0"/>
    <w:rsid w:val="006518A7"/>
    <w:rsid w:val="006525D7"/>
    <w:rsid w:val="00653301"/>
    <w:rsid w:val="00653AE6"/>
    <w:rsid w:val="00656308"/>
    <w:rsid w:val="00656E83"/>
    <w:rsid w:val="00657C0E"/>
    <w:rsid w:val="00661A0D"/>
    <w:rsid w:val="006626EC"/>
    <w:rsid w:val="00664236"/>
    <w:rsid w:val="00666D2F"/>
    <w:rsid w:val="006723DC"/>
    <w:rsid w:val="00673CCC"/>
    <w:rsid w:val="00677465"/>
    <w:rsid w:val="0068327D"/>
    <w:rsid w:val="006867DC"/>
    <w:rsid w:val="006871A4"/>
    <w:rsid w:val="006874B3"/>
    <w:rsid w:val="0069585A"/>
    <w:rsid w:val="00697EBE"/>
    <w:rsid w:val="006A1B8D"/>
    <w:rsid w:val="006A3C9E"/>
    <w:rsid w:val="006A3EAE"/>
    <w:rsid w:val="006A75DA"/>
    <w:rsid w:val="006B079B"/>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4E6"/>
    <w:rsid w:val="006E1CF2"/>
    <w:rsid w:val="006E7128"/>
    <w:rsid w:val="006F2CE9"/>
    <w:rsid w:val="006F6212"/>
    <w:rsid w:val="006F750E"/>
    <w:rsid w:val="006F755D"/>
    <w:rsid w:val="00701336"/>
    <w:rsid w:val="007031DD"/>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35D5B"/>
    <w:rsid w:val="007404B8"/>
    <w:rsid w:val="00740669"/>
    <w:rsid w:val="00742AC6"/>
    <w:rsid w:val="007556FB"/>
    <w:rsid w:val="00756ADF"/>
    <w:rsid w:val="00760961"/>
    <w:rsid w:val="00762274"/>
    <w:rsid w:val="007642FA"/>
    <w:rsid w:val="00765F12"/>
    <w:rsid w:val="00767050"/>
    <w:rsid w:val="007703A9"/>
    <w:rsid w:val="007707DF"/>
    <w:rsid w:val="00771439"/>
    <w:rsid w:val="007726FD"/>
    <w:rsid w:val="0077271C"/>
    <w:rsid w:val="0077438A"/>
    <w:rsid w:val="007744C9"/>
    <w:rsid w:val="00774CDA"/>
    <w:rsid w:val="00774D99"/>
    <w:rsid w:val="007759ED"/>
    <w:rsid w:val="00777529"/>
    <w:rsid w:val="00777AE9"/>
    <w:rsid w:val="00784396"/>
    <w:rsid w:val="00785C85"/>
    <w:rsid w:val="00793EEA"/>
    <w:rsid w:val="00794049"/>
    <w:rsid w:val="00794B2E"/>
    <w:rsid w:val="00794D87"/>
    <w:rsid w:val="007950ED"/>
    <w:rsid w:val="00795E64"/>
    <w:rsid w:val="007967F4"/>
    <w:rsid w:val="007A04C7"/>
    <w:rsid w:val="007A0A65"/>
    <w:rsid w:val="007A7D00"/>
    <w:rsid w:val="007B0BAB"/>
    <w:rsid w:val="007B1F67"/>
    <w:rsid w:val="007B255A"/>
    <w:rsid w:val="007B303B"/>
    <w:rsid w:val="007B5750"/>
    <w:rsid w:val="007B6327"/>
    <w:rsid w:val="007C146B"/>
    <w:rsid w:val="007C2FD1"/>
    <w:rsid w:val="007D0C9E"/>
    <w:rsid w:val="007D0EA5"/>
    <w:rsid w:val="007D3668"/>
    <w:rsid w:val="007D5C11"/>
    <w:rsid w:val="007D611A"/>
    <w:rsid w:val="007D774E"/>
    <w:rsid w:val="007E1211"/>
    <w:rsid w:val="007E3143"/>
    <w:rsid w:val="007F0407"/>
    <w:rsid w:val="007F0656"/>
    <w:rsid w:val="007F2D88"/>
    <w:rsid w:val="00800A15"/>
    <w:rsid w:val="00803F13"/>
    <w:rsid w:val="00805050"/>
    <w:rsid w:val="0080589C"/>
    <w:rsid w:val="00805D17"/>
    <w:rsid w:val="008066AE"/>
    <w:rsid w:val="00806EA4"/>
    <w:rsid w:val="00812A3C"/>
    <w:rsid w:val="00821038"/>
    <w:rsid w:val="0082103D"/>
    <w:rsid w:val="0082118C"/>
    <w:rsid w:val="00821AD1"/>
    <w:rsid w:val="00822393"/>
    <w:rsid w:val="00823E6C"/>
    <w:rsid w:val="00823E8F"/>
    <w:rsid w:val="008265ED"/>
    <w:rsid w:val="0082728C"/>
    <w:rsid w:val="00830E65"/>
    <w:rsid w:val="0083351B"/>
    <w:rsid w:val="00836805"/>
    <w:rsid w:val="0084634A"/>
    <w:rsid w:val="00846C39"/>
    <w:rsid w:val="00847911"/>
    <w:rsid w:val="0085075C"/>
    <w:rsid w:val="00851D48"/>
    <w:rsid w:val="00852CA2"/>
    <w:rsid w:val="008571D3"/>
    <w:rsid w:val="00857D6D"/>
    <w:rsid w:val="00861030"/>
    <w:rsid w:val="00862496"/>
    <w:rsid w:val="00865A93"/>
    <w:rsid w:val="00866C66"/>
    <w:rsid w:val="00866F15"/>
    <w:rsid w:val="00871022"/>
    <w:rsid w:val="00873412"/>
    <w:rsid w:val="00875979"/>
    <w:rsid w:val="008763FF"/>
    <w:rsid w:val="00882383"/>
    <w:rsid w:val="00882452"/>
    <w:rsid w:val="00886C5A"/>
    <w:rsid w:val="00891997"/>
    <w:rsid w:val="00892C6E"/>
    <w:rsid w:val="0089501D"/>
    <w:rsid w:val="008979E2"/>
    <w:rsid w:val="00897CB3"/>
    <w:rsid w:val="008A0BE1"/>
    <w:rsid w:val="008A21DE"/>
    <w:rsid w:val="008A302C"/>
    <w:rsid w:val="008B00DE"/>
    <w:rsid w:val="008B53E8"/>
    <w:rsid w:val="008B5458"/>
    <w:rsid w:val="008B58FE"/>
    <w:rsid w:val="008B5B09"/>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B4D"/>
    <w:rsid w:val="008E6C81"/>
    <w:rsid w:val="008E7DB7"/>
    <w:rsid w:val="008F2818"/>
    <w:rsid w:val="008F6C82"/>
    <w:rsid w:val="008F76A2"/>
    <w:rsid w:val="009023A3"/>
    <w:rsid w:val="0090658A"/>
    <w:rsid w:val="00910CC8"/>
    <w:rsid w:val="009132A4"/>
    <w:rsid w:val="009132F2"/>
    <w:rsid w:val="00914C60"/>
    <w:rsid w:val="009151AA"/>
    <w:rsid w:val="0091729A"/>
    <w:rsid w:val="009176EC"/>
    <w:rsid w:val="009214B1"/>
    <w:rsid w:val="0092417E"/>
    <w:rsid w:val="00925E9E"/>
    <w:rsid w:val="0092642A"/>
    <w:rsid w:val="00930BC5"/>
    <w:rsid w:val="0093421C"/>
    <w:rsid w:val="0093541B"/>
    <w:rsid w:val="0093554C"/>
    <w:rsid w:val="00935962"/>
    <w:rsid w:val="0093645D"/>
    <w:rsid w:val="00936D46"/>
    <w:rsid w:val="009400A4"/>
    <w:rsid w:val="009408B0"/>
    <w:rsid w:val="009416D1"/>
    <w:rsid w:val="00941B96"/>
    <w:rsid w:val="00946FC8"/>
    <w:rsid w:val="0094781D"/>
    <w:rsid w:val="0095020B"/>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7CDB"/>
    <w:rsid w:val="0099277E"/>
    <w:rsid w:val="0099455C"/>
    <w:rsid w:val="009A092A"/>
    <w:rsid w:val="009A15F1"/>
    <w:rsid w:val="009A36B7"/>
    <w:rsid w:val="009A4DCD"/>
    <w:rsid w:val="009A65C7"/>
    <w:rsid w:val="009A6C77"/>
    <w:rsid w:val="009A7EDA"/>
    <w:rsid w:val="009B37D2"/>
    <w:rsid w:val="009B4CDC"/>
    <w:rsid w:val="009B684B"/>
    <w:rsid w:val="009B7703"/>
    <w:rsid w:val="009B7B08"/>
    <w:rsid w:val="009C1AFC"/>
    <w:rsid w:val="009C2018"/>
    <w:rsid w:val="009C2241"/>
    <w:rsid w:val="009C22E0"/>
    <w:rsid w:val="009C4501"/>
    <w:rsid w:val="009C4CD2"/>
    <w:rsid w:val="009C515C"/>
    <w:rsid w:val="009C7C4B"/>
    <w:rsid w:val="009D3308"/>
    <w:rsid w:val="009D3E4D"/>
    <w:rsid w:val="009D4E56"/>
    <w:rsid w:val="009D612B"/>
    <w:rsid w:val="009E01C1"/>
    <w:rsid w:val="009E0548"/>
    <w:rsid w:val="009E280D"/>
    <w:rsid w:val="009E49FF"/>
    <w:rsid w:val="009F0152"/>
    <w:rsid w:val="009F0739"/>
    <w:rsid w:val="009F0D85"/>
    <w:rsid w:val="009F1826"/>
    <w:rsid w:val="009F3AFD"/>
    <w:rsid w:val="009F3D47"/>
    <w:rsid w:val="009F5493"/>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DF8"/>
    <w:rsid w:val="00A264FC"/>
    <w:rsid w:val="00A26D37"/>
    <w:rsid w:val="00A31DB2"/>
    <w:rsid w:val="00A330F8"/>
    <w:rsid w:val="00A36015"/>
    <w:rsid w:val="00A378A3"/>
    <w:rsid w:val="00A40CDF"/>
    <w:rsid w:val="00A41D61"/>
    <w:rsid w:val="00A42311"/>
    <w:rsid w:val="00A4358E"/>
    <w:rsid w:val="00A43827"/>
    <w:rsid w:val="00A43C94"/>
    <w:rsid w:val="00A4568B"/>
    <w:rsid w:val="00A53CCF"/>
    <w:rsid w:val="00A5458C"/>
    <w:rsid w:val="00A60EDB"/>
    <w:rsid w:val="00A62EB9"/>
    <w:rsid w:val="00A63EC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3AC2"/>
    <w:rsid w:val="00A8796B"/>
    <w:rsid w:val="00A921F4"/>
    <w:rsid w:val="00A9271B"/>
    <w:rsid w:val="00A9346D"/>
    <w:rsid w:val="00A962BB"/>
    <w:rsid w:val="00A971A5"/>
    <w:rsid w:val="00AA0471"/>
    <w:rsid w:val="00AA6BEB"/>
    <w:rsid w:val="00AB0260"/>
    <w:rsid w:val="00AB0270"/>
    <w:rsid w:val="00AB0A8E"/>
    <w:rsid w:val="00AB0B10"/>
    <w:rsid w:val="00AB2682"/>
    <w:rsid w:val="00AB2CE0"/>
    <w:rsid w:val="00AB3397"/>
    <w:rsid w:val="00AB3496"/>
    <w:rsid w:val="00AB66CD"/>
    <w:rsid w:val="00AB6732"/>
    <w:rsid w:val="00AC1F9C"/>
    <w:rsid w:val="00AC210C"/>
    <w:rsid w:val="00AC4805"/>
    <w:rsid w:val="00AC51E8"/>
    <w:rsid w:val="00AC760F"/>
    <w:rsid w:val="00AD0991"/>
    <w:rsid w:val="00AD2F06"/>
    <w:rsid w:val="00AD2F0C"/>
    <w:rsid w:val="00AD35EC"/>
    <w:rsid w:val="00AD36A6"/>
    <w:rsid w:val="00AD4832"/>
    <w:rsid w:val="00AD5652"/>
    <w:rsid w:val="00AD6026"/>
    <w:rsid w:val="00AE0BD2"/>
    <w:rsid w:val="00AE0E2B"/>
    <w:rsid w:val="00AE1CBC"/>
    <w:rsid w:val="00AE5D8E"/>
    <w:rsid w:val="00AE7C3B"/>
    <w:rsid w:val="00AF0FFC"/>
    <w:rsid w:val="00B0257E"/>
    <w:rsid w:val="00B03920"/>
    <w:rsid w:val="00B03BF2"/>
    <w:rsid w:val="00B03C36"/>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52CE"/>
    <w:rsid w:val="00B56EDE"/>
    <w:rsid w:val="00B56F48"/>
    <w:rsid w:val="00B57A07"/>
    <w:rsid w:val="00B57E97"/>
    <w:rsid w:val="00B61FBD"/>
    <w:rsid w:val="00B626A9"/>
    <w:rsid w:val="00B650AD"/>
    <w:rsid w:val="00B652CE"/>
    <w:rsid w:val="00B656EB"/>
    <w:rsid w:val="00B66960"/>
    <w:rsid w:val="00B7526F"/>
    <w:rsid w:val="00B815F7"/>
    <w:rsid w:val="00B81E22"/>
    <w:rsid w:val="00B82182"/>
    <w:rsid w:val="00B85E88"/>
    <w:rsid w:val="00B87448"/>
    <w:rsid w:val="00B908F5"/>
    <w:rsid w:val="00B91B26"/>
    <w:rsid w:val="00B939D9"/>
    <w:rsid w:val="00B95025"/>
    <w:rsid w:val="00B95BA8"/>
    <w:rsid w:val="00B96344"/>
    <w:rsid w:val="00B96CC3"/>
    <w:rsid w:val="00BA1440"/>
    <w:rsid w:val="00BA14E4"/>
    <w:rsid w:val="00BA159B"/>
    <w:rsid w:val="00BA40C0"/>
    <w:rsid w:val="00BA4621"/>
    <w:rsid w:val="00BA56BB"/>
    <w:rsid w:val="00BA5A45"/>
    <w:rsid w:val="00BA6986"/>
    <w:rsid w:val="00BB079C"/>
    <w:rsid w:val="00BB117A"/>
    <w:rsid w:val="00BB134B"/>
    <w:rsid w:val="00BB3004"/>
    <w:rsid w:val="00BB3D4F"/>
    <w:rsid w:val="00BB46E8"/>
    <w:rsid w:val="00BB51F2"/>
    <w:rsid w:val="00BB67E9"/>
    <w:rsid w:val="00BC114B"/>
    <w:rsid w:val="00BC5FED"/>
    <w:rsid w:val="00BC7CCA"/>
    <w:rsid w:val="00BD1042"/>
    <w:rsid w:val="00BD1E00"/>
    <w:rsid w:val="00BD3238"/>
    <w:rsid w:val="00BD3F76"/>
    <w:rsid w:val="00BD6BBA"/>
    <w:rsid w:val="00BD7A8C"/>
    <w:rsid w:val="00BE0498"/>
    <w:rsid w:val="00BE1834"/>
    <w:rsid w:val="00BE20C8"/>
    <w:rsid w:val="00BE2FCE"/>
    <w:rsid w:val="00BE3858"/>
    <w:rsid w:val="00BE442E"/>
    <w:rsid w:val="00BE6E08"/>
    <w:rsid w:val="00BE74B3"/>
    <w:rsid w:val="00BE7558"/>
    <w:rsid w:val="00BF029A"/>
    <w:rsid w:val="00BF55D8"/>
    <w:rsid w:val="00BF5DC4"/>
    <w:rsid w:val="00C0136D"/>
    <w:rsid w:val="00C02199"/>
    <w:rsid w:val="00C03215"/>
    <w:rsid w:val="00C03F10"/>
    <w:rsid w:val="00C15586"/>
    <w:rsid w:val="00C20D33"/>
    <w:rsid w:val="00C20D49"/>
    <w:rsid w:val="00C22672"/>
    <w:rsid w:val="00C227EA"/>
    <w:rsid w:val="00C232F3"/>
    <w:rsid w:val="00C25184"/>
    <w:rsid w:val="00C27320"/>
    <w:rsid w:val="00C27E04"/>
    <w:rsid w:val="00C344C4"/>
    <w:rsid w:val="00C369F2"/>
    <w:rsid w:val="00C36A48"/>
    <w:rsid w:val="00C36A96"/>
    <w:rsid w:val="00C37127"/>
    <w:rsid w:val="00C40752"/>
    <w:rsid w:val="00C40EA3"/>
    <w:rsid w:val="00C41444"/>
    <w:rsid w:val="00C41C59"/>
    <w:rsid w:val="00C424AE"/>
    <w:rsid w:val="00C4611E"/>
    <w:rsid w:val="00C46D89"/>
    <w:rsid w:val="00C47CEA"/>
    <w:rsid w:val="00C51DC0"/>
    <w:rsid w:val="00C531ED"/>
    <w:rsid w:val="00C55E6D"/>
    <w:rsid w:val="00C57A56"/>
    <w:rsid w:val="00C60714"/>
    <w:rsid w:val="00C60DCD"/>
    <w:rsid w:val="00C610B1"/>
    <w:rsid w:val="00C61FB1"/>
    <w:rsid w:val="00C62387"/>
    <w:rsid w:val="00C62996"/>
    <w:rsid w:val="00C636AD"/>
    <w:rsid w:val="00C70ABC"/>
    <w:rsid w:val="00C749A1"/>
    <w:rsid w:val="00C8108B"/>
    <w:rsid w:val="00C81EA8"/>
    <w:rsid w:val="00C82046"/>
    <w:rsid w:val="00C82C62"/>
    <w:rsid w:val="00C8410F"/>
    <w:rsid w:val="00C90D31"/>
    <w:rsid w:val="00C92265"/>
    <w:rsid w:val="00C94BDE"/>
    <w:rsid w:val="00CA1577"/>
    <w:rsid w:val="00CA274A"/>
    <w:rsid w:val="00CA451B"/>
    <w:rsid w:val="00CA7BCF"/>
    <w:rsid w:val="00CB09F6"/>
    <w:rsid w:val="00CB2E52"/>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73C0"/>
    <w:rsid w:val="00CE741D"/>
    <w:rsid w:val="00CF2447"/>
    <w:rsid w:val="00CF3713"/>
    <w:rsid w:val="00CF6ABA"/>
    <w:rsid w:val="00CF6C6D"/>
    <w:rsid w:val="00CF77CC"/>
    <w:rsid w:val="00D002E6"/>
    <w:rsid w:val="00D00ECB"/>
    <w:rsid w:val="00D10B5F"/>
    <w:rsid w:val="00D1401D"/>
    <w:rsid w:val="00D14E82"/>
    <w:rsid w:val="00D15DEB"/>
    <w:rsid w:val="00D237A2"/>
    <w:rsid w:val="00D260B8"/>
    <w:rsid w:val="00D26692"/>
    <w:rsid w:val="00D300AB"/>
    <w:rsid w:val="00D324C8"/>
    <w:rsid w:val="00D36A6B"/>
    <w:rsid w:val="00D45349"/>
    <w:rsid w:val="00D464C3"/>
    <w:rsid w:val="00D46FFA"/>
    <w:rsid w:val="00D47A5D"/>
    <w:rsid w:val="00D5150C"/>
    <w:rsid w:val="00D5361E"/>
    <w:rsid w:val="00D55F52"/>
    <w:rsid w:val="00D56262"/>
    <w:rsid w:val="00D565AE"/>
    <w:rsid w:val="00D56EAE"/>
    <w:rsid w:val="00D63FD5"/>
    <w:rsid w:val="00D64057"/>
    <w:rsid w:val="00D651AC"/>
    <w:rsid w:val="00D654A4"/>
    <w:rsid w:val="00D65D94"/>
    <w:rsid w:val="00D66519"/>
    <w:rsid w:val="00D66DF7"/>
    <w:rsid w:val="00D72470"/>
    <w:rsid w:val="00D74CDF"/>
    <w:rsid w:val="00D74D8C"/>
    <w:rsid w:val="00D77190"/>
    <w:rsid w:val="00D77FA6"/>
    <w:rsid w:val="00D820DF"/>
    <w:rsid w:val="00D828E6"/>
    <w:rsid w:val="00D83471"/>
    <w:rsid w:val="00D90D7D"/>
    <w:rsid w:val="00D92B51"/>
    <w:rsid w:val="00D93D54"/>
    <w:rsid w:val="00D94328"/>
    <w:rsid w:val="00D97198"/>
    <w:rsid w:val="00DA1F82"/>
    <w:rsid w:val="00DA22D8"/>
    <w:rsid w:val="00DA3259"/>
    <w:rsid w:val="00DA62F1"/>
    <w:rsid w:val="00DA75E2"/>
    <w:rsid w:val="00DB3107"/>
    <w:rsid w:val="00DB4310"/>
    <w:rsid w:val="00DB58DE"/>
    <w:rsid w:val="00DB6551"/>
    <w:rsid w:val="00DC0023"/>
    <w:rsid w:val="00DC1FE1"/>
    <w:rsid w:val="00DC587D"/>
    <w:rsid w:val="00DC74C3"/>
    <w:rsid w:val="00DC76FE"/>
    <w:rsid w:val="00DD68EC"/>
    <w:rsid w:val="00DD6BA7"/>
    <w:rsid w:val="00DE1DE6"/>
    <w:rsid w:val="00DF0E27"/>
    <w:rsid w:val="00DF2001"/>
    <w:rsid w:val="00DF32D1"/>
    <w:rsid w:val="00DF4052"/>
    <w:rsid w:val="00E01457"/>
    <w:rsid w:val="00E01A39"/>
    <w:rsid w:val="00E0441C"/>
    <w:rsid w:val="00E05659"/>
    <w:rsid w:val="00E05DDC"/>
    <w:rsid w:val="00E06029"/>
    <w:rsid w:val="00E11DEF"/>
    <w:rsid w:val="00E12329"/>
    <w:rsid w:val="00E12747"/>
    <w:rsid w:val="00E133AF"/>
    <w:rsid w:val="00E16063"/>
    <w:rsid w:val="00E171FF"/>
    <w:rsid w:val="00E17728"/>
    <w:rsid w:val="00E17ADA"/>
    <w:rsid w:val="00E20AA2"/>
    <w:rsid w:val="00E228DA"/>
    <w:rsid w:val="00E2386D"/>
    <w:rsid w:val="00E2688A"/>
    <w:rsid w:val="00E30B1B"/>
    <w:rsid w:val="00E31D0B"/>
    <w:rsid w:val="00E33450"/>
    <w:rsid w:val="00E33BD0"/>
    <w:rsid w:val="00E3426C"/>
    <w:rsid w:val="00E35949"/>
    <w:rsid w:val="00E36CA3"/>
    <w:rsid w:val="00E36ED5"/>
    <w:rsid w:val="00E41903"/>
    <w:rsid w:val="00E41975"/>
    <w:rsid w:val="00E41FD0"/>
    <w:rsid w:val="00E4216E"/>
    <w:rsid w:val="00E472BC"/>
    <w:rsid w:val="00E53C18"/>
    <w:rsid w:val="00E53C2B"/>
    <w:rsid w:val="00E53D5A"/>
    <w:rsid w:val="00E54423"/>
    <w:rsid w:val="00E568D3"/>
    <w:rsid w:val="00E574EE"/>
    <w:rsid w:val="00E61C48"/>
    <w:rsid w:val="00E62814"/>
    <w:rsid w:val="00E65C60"/>
    <w:rsid w:val="00E66110"/>
    <w:rsid w:val="00E712FC"/>
    <w:rsid w:val="00E7132F"/>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A9"/>
    <w:rsid w:val="00EA6A27"/>
    <w:rsid w:val="00EB0242"/>
    <w:rsid w:val="00EB1464"/>
    <w:rsid w:val="00EB1609"/>
    <w:rsid w:val="00EB28DF"/>
    <w:rsid w:val="00EB6206"/>
    <w:rsid w:val="00EB6B2E"/>
    <w:rsid w:val="00EC033B"/>
    <w:rsid w:val="00EC15A6"/>
    <w:rsid w:val="00EC257C"/>
    <w:rsid w:val="00EC385E"/>
    <w:rsid w:val="00EC3888"/>
    <w:rsid w:val="00EC5324"/>
    <w:rsid w:val="00ED391F"/>
    <w:rsid w:val="00ED559C"/>
    <w:rsid w:val="00EE387A"/>
    <w:rsid w:val="00EE65F6"/>
    <w:rsid w:val="00EE7D9C"/>
    <w:rsid w:val="00EF1920"/>
    <w:rsid w:val="00EF1FBA"/>
    <w:rsid w:val="00EF34F9"/>
    <w:rsid w:val="00F01BE4"/>
    <w:rsid w:val="00F0313F"/>
    <w:rsid w:val="00F04639"/>
    <w:rsid w:val="00F04A61"/>
    <w:rsid w:val="00F06B44"/>
    <w:rsid w:val="00F1062A"/>
    <w:rsid w:val="00F1130F"/>
    <w:rsid w:val="00F14D37"/>
    <w:rsid w:val="00F156A7"/>
    <w:rsid w:val="00F17E07"/>
    <w:rsid w:val="00F17E6C"/>
    <w:rsid w:val="00F21209"/>
    <w:rsid w:val="00F23DD9"/>
    <w:rsid w:val="00F26DB4"/>
    <w:rsid w:val="00F33090"/>
    <w:rsid w:val="00F3345E"/>
    <w:rsid w:val="00F33BAF"/>
    <w:rsid w:val="00F35248"/>
    <w:rsid w:val="00F36678"/>
    <w:rsid w:val="00F371B8"/>
    <w:rsid w:val="00F4022F"/>
    <w:rsid w:val="00F428A2"/>
    <w:rsid w:val="00F4465E"/>
    <w:rsid w:val="00F456F7"/>
    <w:rsid w:val="00F46250"/>
    <w:rsid w:val="00F464E2"/>
    <w:rsid w:val="00F46A45"/>
    <w:rsid w:val="00F46F1A"/>
    <w:rsid w:val="00F505FC"/>
    <w:rsid w:val="00F54E0C"/>
    <w:rsid w:val="00F576D4"/>
    <w:rsid w:val="00F615D3"/>
    <w:rsid w:val="00F62451"/>
    <w:rsid w:val="00F625C7"/>
    <w:rsid w:val="00F62866"/>
    <w:rsid w:val="00F62DBA"/>
    <w:rsid w:val="00F640D0"/>
    <w:rsid w:val="00F657B3"/>
    <w:rsid w:val="00F6642E"/>
    <w:rsid w:val="00F67553"/>
    <w:rsid w:val="00F70B73"/>
    <w:rsid w:val="00F71D19"/>
    <w:rsid w:val="00F73429"/>
    <w:rsid w:val="00F76990"/>
    <w:rsid w:val="00F76A60"/>
    <w:rsid w:val="00F76E49"/>
    <w:rsid w:val="00F8403E"/>
    <w:rsid w:val="00F85D37"/>
    <w:rsid w:val="00F874F6"/>
    <w:rsid w:val="00F90CEB"/>
    <w:rsid w:val="00F91D0D"/>
    <w:rsid w:val="00F92C3A"/>
    <w:rsid w:val="00F938D9"/>
    <w:rsid w:val="00F973A9"/>
    <w:rsid w:val="00FA1C42"/>
    <w:rsid w:val="00FA3AC3"/>
    <w:rsid w:val="00FA5BAB"/>
    <w:rsid w:val="00FA7724"/>
    <w:rsid w:val="00FB0580"/>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E5978"/>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029"/>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4538766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297176802">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30871220">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73628128">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aster-zak.ru/gov-zakupki-proxy/proxy/drugKTRU?code=21.20.23.112-000001-1-00039-0000000000000" TargetMode="Externa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D5311-E2D2-4AF5-8947-55E03B63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6930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Пясецкая Инна Петровна</cp:lastModifiedBy>
  <cp:revision>2</cp:revision>
  <cp:lastPrinted>2026-06-22T04:08:00Z</cp:lastPrinted>
  <dcterms:created xsi:type="dcterms:W3CDTF">2026-08-27T04:14:00Z</dcterms:created>
  <dcterms:modified xsi:type="dcterms:W3CDTF">2026-08-27T04:14:00Z</dcterms:modified>
</cp:coreProperties>
</file>