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F63AC4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784CAA" w:rsidRDefault="00B2351C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Ж</w:t>
      </w:r>
      <w:r w:rsidRPr="00B2351C">
        <w:rPr>
          <w:b/>
          <w:sz w:val="22"/>
          <w:szCs w:val="22"/>
        </w:rPr>
        <w:t>идкость с</w:t>
      </w:r>
      <w:r w:rsidR="00FF219A">
        <w:rPr>
          <w:b/>
          <w:sz w:val="22"/>
          <w:szCs w:val="22"/>
        </w:rPr>
        <w:t>теклоомывателя для инженерной</w:t>
      </w:r>
      <w:r w:rsidRPr="00B2351C">
        <w:rPr>
          <w:b/>
          <w:sz w:val="22"/>
          <w:szCs w:val="22"/>
        </w:rPr>
        <w:t xml:space="preserve"> техники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D3450E" w:rsidRPr="002F256A">
        <w:rPr>
          <w:b/>
          <w:bCs/>
          <w:color w:val="000000" w:themeColor="text1"/>
          <w:sz w:val="22"/>
          <w:szCs w:val="22"/>
        </w:rPr>
        <w:t>178</w:t>
      </w:r>
      <w:r w:rsidR="008A5A66">
        <w:rPr>
          <w:b/>
          <w:bCs/>
          <w:color w:val="000000" w:themeColor="text1"/>
          <w:sz w:val="22"/>
          <w:szCs w:val="22"/>
        </w:rPr>
        <w:t>2041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D4058F" w:rsidRPr="00D3450E">
        <w:rPr>
          <w:b/>
          <w:sz w:val="22"/>
          <w:szCs w:val="22"/>
        </w:rPr>
        <w:t xml:space="preserve">жидкость стеклоомывателя для </w:t>
      </w:r>
      <w:r w:rsidR="00D3450E" w:rsidRPr="00D3450E">
        <w:rPr>
          <w:b/>
          <w:sz w:val="22"/>
          <w:szCs w:val="22"/>
        </w:rPr>
        <w:t xml:space="preserve">инженерной </w:t>
      </w:r>
      <w:r w:rsidR="00D4058F" w:rsidRPr="00D3450E">
        <w:rPr>
          <w:b/>
          <w:sz w:val="22"/>
          <w:szCs w:val="22"/>
        </w:rPr>
        <w:t>техники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D4058F" w:rsidRPr="002F256A">
        <w:rPr>
          <w:b/>
          <w:bCs/>
          <w:sz w:val="22"/>
          <w:szCs w:val="22"/>
        </w:rPr>
        <w:t>10</w:t>
      </w:r>
      <w:r w:rsidR="00572ABD" w:rsidRPr="002F256A">
        <w:rPr>
          <w:b/>
          <w:bCs/>
          <w:sz w:val="22"/>
          <w:szCs w:val="22"/>
        </w:rPr>
        <w:t xml:space="preserve"> (</w:t>
      </w:r>
      <w:r w:rsidR="006905D6" w:rsidRPr="002F256A">
        <w:rPr>
          <w:b/>
          <w:bCs/>
          <w:sz w:val="22"/>
          <w:szCs w:val="22"/>
        </w:rPr>
        <w:t>Десяти</w:t>
      </w:r>
      <w:r w:rsidR="00F63AC4" w:rsidRPr="002F256A">
        <w:rPr>
          <w:b/>
          <w:bCs/>
          <w:sz w:val="22"/>
          <w:szCs w:val="22"/>
        </w:rPr>
        <w:t>) календарны</w:t>
      </w:r>
      <w:r w:rsidR="000859BE" w:rsidRPr="002F256A">
        <w:rPr>
          <w:b/>
          <w:bCs/>
          <w:sz w:val="22"/>
          <w:szCs w:val="22"/>
        </w:rPr>
        <w:t>х дней</w:t>
      </w:r>
      <w:r w:rsidR="000859BE">
        <w:rPr>
          <w:bCs/>
          <w:sz w:val="22"/>
          <w:szCs w:val="22"/>
        </w:rPr>
        <w:t xml:space="preserve">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025313" w:rsidRPr="00025313">
        <w:rPr>
          <w:color w:val="000000"/>
          <w:sz w:val="22"/>
          <w:szCs w:val="22"/>
        </w:rPr>
        <w:t xml:space="preserve"> </w:t>
      </w:r>
      <w:r w:rsidR="00D5048F" w:rsidRPr="00D5048F">
        <w:rPr>
          <w:color w:val="000000"/>
          <w:sz w:val="22"/>
          <w:szCs w:val="22"/>
        </w:rPr>
        <w:t>142402 Московская обл., Богородский г.о, д. Жилино, ул. Строителей, ФГКУ «Ногинский спасательный центр МЧС России», КПП №4, автотранспортом Поставщика</w:t>
      </w:r>
      <w:r w:rsidR="00D5048F" w:rsidRPr="00D5048F">
        <w:rPr>
          <w:b/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</w:t>
      </w:r>
      <w:r w:rsidRPr="00AE0F5D">
        <w:rPr>
          <w:bCs/>
          <w:sz w:val="22"/>
          <w:szCs w:val="22"/>
        </w:rPr>
        <w:lastRenderedPageBreak/>
        <w:t>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 xml:space="preserve">акт приемки товаров, работ, услуг (форма 0510452, утвержденная Приказом Минфина России от 30 октября 2023 г. </w:t>
      </w:r>
      <w:r w:rsidR="00E11396">
        <w:rPr>
          <w:sz w:val="22"/>
          <w:szCs w:val="22"/>
        </w:rPr>
        <w:t>№</w:t>
      </w:r>
      <w:r w:rsidRPr="005103B9">
        <w:rPr>
          <w:sz w:val="22"/>
          <w:szCs w:val="22"/>
        </w:rPr>
        <w:t xml:space="preserve">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0" w:name="Par716"/>
      <w:bookmarkEnd w:id="0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</w:t>
      </w:r>
      <w:r w:rsidRPr="00AE0F5D">
        <w:rPr>
          <w:bCs/>
          <w:sz w:val="22"/>
          <w:szCs w:val="22"/>
        </w:rPr>
        <w:lastRenderedPageBreak/>
        <w:t xml:space="preserve">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>: в соответствии с действующим законодательством РФ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1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2" w:name="OLE_LINK25"/>
      <w:bookmarkStart w:id="3" w:name="OLE_LINK24"/>
      <w:r w:rsidRPr="00AE0F5D">
        <w:rPr>
          <w:bCs/>
          <w:sz w:val="22"/>
          <w:szCs w:val="22"/>
        </w:rPr>
        <w:t>разделом 8 Контракта.</w:t>
      </w:r>
      <w:bookmarkEnd w:id="1"/>
      <w:bookmarkEnd w:id="2"/>
      <w:bookmarkEnd w:id="3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 xml:space="preserve"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</w:t>
      </w:r>
      <w:r w:rsidR="0037703E" w:rsidRPr="00AE0F5D">
        <w:rPr>
          <w:bCs/>
          <w:sz w:val="22"/>
          <w:szCs w:val="22"/>
        </w:rPr>
        <w:lastRenderedPageBreak/>
        <w:t>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570 и признании утратившим силу постановления Правительства Российской Федерации от 25 ноября 2013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</w:t>
      </w:r>
      <w:r w:rsidRPr="00AE0F5D">
        <w:rPr>
          <w:bCs/>
          <w:sz w:val="22"/>
          <w:szCs w:val="22"/>
        </w:rPr>
        <w:lastRenderedPageBreak/>
        <w:t xml:space="preserve">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м.п.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962592" w:rsidRDefault="00C44FAF" w:rsidP="0022463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</w:p>
    <w:p w:rsidR="00EC1DC6" w:rsidRDefault="00EC1DC6" w:rsidP="00224635">
      <w:pPr>
        <w:rPr>
          <w:b/>
          <w:sz w:val="22"/>
          <w:szCs w:val="22"/>
        </w:rPr>
      </w:pPr>
      <w:bookmarkStart w:id="4" w:name="_Hlk198541964"/>
    </w:p>
    <w:p w:rsidR="00D5048F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113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418"/>
        <w:gridCol w:w="698"/>
        <w:gridCol w:w="558"/>
        <w:gridCol w:w="1954"/>
        <w:gridCol w:w="2791"/>
        <w:gridCol w:w="3349"/>
      </w:tblGrid>
      <w:tr w:rsidR="00AB705E" w:rsidRPr="009B5F57" w:rsidTr="00C426A4">
        <w:trPr>
          <w:trHeight w:val="727"/>
        </w:trPr>
        <w:tc>
          <w:tcPr>
            <w:tcW w:w="1533" w:type="dxa"/>
            <w:vAlign w:val="center"/>
          </w:tcPr>
          <w:p w:rsidR="00AB705E" w:rsidRPr="009B5F57" w:rsidRDefault="00AB705E" w:rsidP="00FF219A">
            <w:pPr>
              <w:jc w:val="center"/>
              <w:rPr>
                <w:b/>
              </w:rPr>
            </w:pPr>
            <w:r w:rsidRPr="009B5F57">
              <w:rPr>
                <w:b/>
              </w:rPr>
              <w:t>Предмет контракта</w:t>
            </w:r>
          </w:p>
        </w:tc>
        <w:tc>
          <w:tcPr>
            <w:tcW w:w="418" w:type="dxa"/>
            <w:vAlign w:val="center"/>
          </w:tcPr>
          <w:p w:rsidR="00AB705E" w:rsidRPr="009B5F57" w:rsidRDefault="00AB705E" w:rsidP="00FF219A">
            <w:pPr>
              <w:ind w:left="-121" w:right="-108"/>
              <w:jc w:val="center"/>
              <w:rPr>
                <w:b/>
              </w:rPr>
            </w:pPr>
            <w:r w:rsidRPr="009B5F57">
              <w:rPr>
                <w:b/>
              </w:rPr>
              <w:t>№</w:t>
            </w:r>
          </w:p>
          <w:p w:rsidR="00AB705E" w:rsidRPr="009B5F57" w:rsidRDefault="00AB705E" w:rsidP="00FF219A">
            <w:pPr>
              <w:ind w:left="-121" w:right="-108"/>
              <w:jc w:val="center"/>
              <w:rPr>
                <w:b/>
              </w:rPr>
            </w:pPr>
            <w:r w:rsidRPr="009B5F57">
              <w:rPr>
                <w:b/>
              </w:rPr>
              <w:t>п/п</w:t>
            </w:r>
          </w:p>
        </w:tc>
        <w:tc>
          <w:tcPr>
            <w:tcW w:w="698" w:type="dxa"/>
            <w:vAlign w:val="center"/>
          </w:tcPr>
          <w:p w:rsidR="00AB705E" w:rsidRPr="009B5F57" w:rsidRDefault="00AB705E" w:rsidP="00FF219A">
            <w:pPr>
              <w:ind w:left="-121" w:right="-108"/>
              <w:jc w:val="center"/>
              <w:rPr>
                <w:b/>
              </w:rPr>
            </w:pPr>
            <w:r w:rsidRPr="009B5F57">
              <w:rPr>
                <w:b/>
              </w:rPr>
              <w:t>кол-во</w:t>
            </w:r>
          </w:p>
        </w:tc>
        <w:tc>
          <w:tcPr>
            <w:tcW w:w="558" w:type="dxa"/>
            <w:vAlign w:val="center"/>
          </w:tcPr>
          <w:p w:rsidR="00AB705E" w:rsidRPr="009B5F57" w:rsidRDefault="00AB705E" w:rsidP="00FF219A">
            <w:pPr>
              <w:ind w:left="-121" w:right="-108"/>
              <w:jc w:val="center"/>
              <w:rPr>
                <w:b/>
              </w:rPr>
            </w:pPr>
            <w:r w:rsidRPr="009B5F57">
              <w:rPr>
                <w:b/>
              </w:rPr>
              <w:t>Ед. изм.</w:t>
            </w:r>
          </w:p>
        </w:tc>
        <w:tc>
          <w:tcPr>
            <w:tcW w:w="1954" w:type="dxa"/>
            <w:vAlign w:val="center"/>
          </w:tcPr>
          <w:p w:rsidR="00AB705E" w:rsidRPr="009B5F57" w:rsidRDefault="00AB705E" w:rsidP="00FF219A">
            <w:pPr>
              <w:jc w:val="center"/>
              <w:rPr>
                <w:b/>
              </w:rPr>
            </w:pPr>
            <w:r w:rsidRPr="009B5F57">
              <w:rPr>
                <w:b/>
              </w:rPr>
              <w:t>Наименование характеристик товара</w:t>
            </w:r>
          </w:p>
        </w:tc>
        <w:tc>
          <w:tcPr>
            <w:tcW w:w="2791" w:type="dxa"/>
            <w:vAlign w:val="center"/>
          </w:tcPr>
          <w:p w:rsidR="00AB705E" w:rsidRPr="009B5F57" w:rsidRDefault="00AB705E" w:rsidP="00FF219A">
            <w:pPr>
              <w:jc w:val="center"/>
              <w:rPr>
                <w:b/>
              </w:rPr>
            </w:pPr>
            <w:r w:rsidRPr="009B5F57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3349" w:type="dxa"/>
            <w:vAlign w:val="center"/>
          </w:tcPr>
          <w:p w:rsidR="00AB705E" w:rsidRPr="009B5F57" w:rsidRDefault="00AB705E" w:rsidP="00FF219A">
            <w:pPr>
              <w:jc w:val="center"/>
              <w:rPr>
                <w:b/>
              </w:rPr>
            </w:pPr>
            <w:r w:rsidRPr="009B5F57">
              <w:rPr>
                <w:b/>
              </w:rPr>
              <w:t xml:space="preserve">Требования к значению показателя </w:t>
            </w:r>
          </w:p>
        </w:tc>
      </w:tr>
      <w:tr w:rsidR="00AB705E" w:rsidRPr="009B5F57" w:rsidTr="00C426A4">
        <w:trPr>
          <w:trHeight w:val="239"/>
        </w:trPr>
        <w:tc>
          <w:tcPr>
            <w:tcW w:w="1533" w:type="dxa"/>
            <w:vMerge w:val="restart"/>
            <w:vAlign w:val="center"/>
          </w:tcPr>
          <w:p w:rsidR="00AB705E" w:rsidRPr="009B5F57" w:rsidRDefault="00AB705E" w:rsidP="002A00DB">
            <w:pPr>
              <w:ind w:left="-106" w:right="-110"/>
              <w:jc w:val="center"/>
            </w:pPr>
            <w:r w:rsidRPr="009B5F57">
              <w:t>Жидкость стеклоомывателя дл</w:t>
            </w:r>
            <w:r w:rsidR="002A00DB">
              <w:t>я инженерно</w:t>
            </w:r>
            <w:r w:rsidRPr="009B5F57">
              <w:t>й техники</w:t>
            </w:r>
          </w:p>
        </w:tc>
        <w:tc>
          <w:tcPr>
            <w:tcW w:w="418" w:type="dxa"/>
            <w:vMerge w:val="restart"/>
            <w:vAlign w:val="center"/>
          </w:tcPr>
          <w:p w:rsidR="00AB705E" w:rsidRPr="009B5F57" w:rsidRDefault="00AB705E" w:rsidP="00AB705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453"/>
            </w:pPr>
          </w:p>
        </w:tc>
        <w:tc>
          <w:tcPr>
            <w:tcW w:w="698" w:type="dxa"/>
            <w:vMerge w:val="restart"/>
            <w:vAlign w:val="center"/>
          </w:tcPr>
          <w:p w:rsidR="00AB705E" w:rsidRPr="009B5F57" w:rsidRDefault="00D3450E" w:rsidP="00FF219A">
            <w:pPr>
              <w:jc w:val="center"/>
            </w:pPr>
            <w:r>
              <w:t>100</w:t>
            </w:r>
          </w:p>
        </w:tc>
        <w:tc>
          <w:tcPr>
            <w:tcW w:w="558" w:type="dxa"/>
            <w:vMerge w:val="restart"/>
            <w:vAlign w:val="center"/>
          </w:tcPr>
          <w:p w:rsidR="00AB705E" w:rsidRPr="009B5F57" w:rsidRDefault="00AB705E" w:rsidP="00FF219A">
            <w:pPr>
              <w:jc w:val="center"/>
            </w:pPr>
            <w:r w:rsidRPr="009B5F57">
              <w:t>шт.</w:t>
            </w:r>
          </w:p>
        </w:tc>
        <w:tc>
          <w:tcPr>
            <w:tcW w:w="1954" w:type="dxa"/>
            <w:vMerge w:val="restart"/>
            <w:vAlign w:val="center"/>
          </w:tcPr>
          <w:p w:rsidR="00AB705E" w:rsidRPr="009B5F57" w:rsidRDefault="00AB705E" w:rsidP="00FF219A">
            <w:pPr>
              <w:jc w:val="center"/>
            </w:pPr>
            <w:r w:rsidRPr="009B5F57">
              <w:t>Незамерзающая жидкость</w:t>
            </w:r>
          </w:p>
        </w:tc>
        <w:tc>
          <w:tcPr>
            <w:tcW w:w="2791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Описание товара</w:t>
            </w:r>
          </w:p>
        </w:tc>
        <w:tc>
          <w:tcPr>
            <w:tcW w:w="3349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Зимняя стеклоомывающая жидкость быстро и эффективно очищает стекла от наледи, дорожной грязи, соли, против гололёдных реагентов, маслянной пленки.</w:t>
            </w:r>
          </w:p>
        </w:tc>
      </w:tr>
      <w:tr w:rsidR="00AB705E" w:rsidRPr="009B5F57" w:rsidTr="00C426A4">
        <w:trPr>
          <w:trHeight w:val="239"/>
        </w:trPr>
        <w:tc>
          <w:tcPr>
            <w:tcW w:w="1533" w:type="dxa"/>
            <w:vMerge/>
            <w:vAlign w:val="center"/>
          </w:tcPr>
          <w:p w:rsidR="00AB705E" w:rsidRPr="009B5F57" w:rsidRDefault="00AB705E" w:rsidP="00FF219A">
            <w:pPr>
              <w:ind w:left="-106" w:right="-110"/>
              <w:jc w:val="center"/>
            </w:pPr>
          </w:p>
        </w:tc>
        <w:tc>
          <w:tcPr>
            <w:tcW w:w="418" w:type="dxa"/>
            <w:vMerge/>
            <w:vAlign w:val="center"/>
          </w:tcPr>
          <w:p w:rsidR="00AB705E" w:rsidRPr="009B5F57" w:rsidRDefault="00AB705E" w:rsidP="00FF219A">
            <w:pPr>
              <w:ind w:left="453"/>
            </w:pPr>
          </w:p>
        </w:tc>
        <w:tc>
          <w:tcPr>
            <w:tcW w:w="69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55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2791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  <w:r w:rsidRPr="009B5F57">
              <w:rPr>
                <w:color w:val="000000"/>
              </w:rPr>
              <w:t>Объем тары, л</w:t>
            </w:r>
          </w:p>
        </w:tc>
        <w:tc>
          <w:tcPr>
            <w:tcW w:w="3349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</w:p>
        </w:tc>
      </w:tr>
      <w:tr w:rsidR="00AB705E" w:rsidRPr="009B5F57" w:rsidTr="00C426A4">
        <w:trPr>
          <w:trHeight w:val="239"/>
        </w:trPr>
        <w:tc>
          <w:tcPr>
            <w:tcW w:w="1533" w:type="dxa"/>
            <w:vMerge/>
            <w:vAlign w:val="center"/>
          </w:tcPr>
          <w:p w:rsidR="00AB705E" w:rsidRPr="009B5F57" w:rsidRDefault="00AB705E" w:rsidP="00FF219A">
            <w:pPr>
              <w:ind w:left="-106" w:right="-110"/>
              <w:jc w:val="center"/>
            </w:pPr>
          </w:p>
        </w:tc>
        <w:tc>
          <w:tcPr>
            <w:tcW w:w="418" w:type="dxa"/>
            <w:vMerge/>
            <w:vAlign w:val="center"/>
          </w:tcPr>
          <w:p w:rsidR="00AB705E" w:rsidRPr="009B5F57" w:rsidRDefault="00AB705E" w:rsidP="00AB705E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</w:pPr>
          </w:p>
        </w:tc>
        <w:tc>
          <w:tcPr>
            <w:tcW w:w="69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55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2791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  <w:r w:rsidRPr="009B5F57">
              <w:rPr>
                <w:color w:val="000000"/>
              </w:rPr>
              <w:t>Тип</w:t>
            </w:r>
          </w:p>
        </w:tc>
        <w:tc>
          <w:tcPr>
            <w:tcW w:w="3349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  <w:r w:rsidRPr="009B5F57">
              <w:rPr>
                <w:color w:val="000000"/>
                <w:shd w:val="clear" w:color="auto" w:fill="FFFFFF"/>
              </w:rPr>
              <w:t>зимняя</w:t>
            </w:r>
          </w:p>
        </w:tc>
      </w:tr>
      <w:tr w:rsidR="00AB705E" w:rsidRPr="009B5F57" w:rsidTr="00C426A4">
        <w:trPr>
          <w:trHeight w:val="239"/>
        </w:trPr>
        <w:tc>
          <w:tcPr>
            <w:tcW w:w="1533" w:type="dxa"/>
            <w:vMerge/>
            <w:vAlign w:val="center"/>
          </w:tcPr>
          <w:p w:rsidR="00AB705E" w:rsidRPr="009B5F57" w:rsidRDefault="00AB705E" w:rsidP="00FF219A">
            <w:pPr>
              <w:ind w:left="-106" w:right="-110"/>
              <w:jc w:val="center"/>
            </w:pPr>
          </w:p>
        </w:tc>
        <w:tc>
          <w:tcPr>
            <w:tcW w:w="418" w:type="dxa"/>
            <w:vMerge/>
            <w:vAlign w:val="center"/>
          </w:tcPr>
          <w:p w:rsidR="00AB705E" w:rsidRPr="009B5F57" w:rsidRDefault="00AB705E" w:rsidP="00AB705E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</w:pPr>
          </w:p>
        </w:tc>
        <w:tc>
          <w:tcPr>
            <w:tcW w:w="69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55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2791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  <w:r w:rsidRPr="009B5F57">
              <w:rPr>
                <w:color w:val="000000"/>
              </w:rPr>
              <w:t>Температура замерзания °C</w:t>
            </w:r>
          </w:p>
        </w:tc>
        <w:tc>
          <w:tcPr>
            <w:tcW w:w="3349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</w:p>
        </w:tc>
      </w:tr>
      <w:tr w:rsidR="00AB705E" w:rsidRPr="009B5F57" w:rsidTr="00C426A4">
        <w:trPr>
          <w:trHeight w:val="239"/>
        </w:trPr>
        <w:tc>
          <w:tcPr>
            <w:tcW w:w="1533" w:type="dxa"/>
            <w:vMerge/>
            <w:vAlign w:val="center"/>
          </w:tcPr>
          <w:p w:rsidR="00AB705E" w:rsidRPr="009B5F57" w:rsidRDefault="00AB705E" w:rsidP="00FF219A">
            <w:pPr>
              <w:ind w:left="-106" w:right="-110"/>
              <w:jc w:val="center"/>
            </w:pPr>
          </w:p>
        </w:tc>
        <w:tc>
          <w:tcPr>
            <w:tcW w:w="418" w:type="dxa"/>
            <w:vMerge/>
            <w:vAlign w:val="center"/>
          </w:tcPr>
          <w:p w:rsidR="00AB705E" w:rsidRPr="009B5F57" w:rsidRDefault="00AB705E" w:rsidP="00AB705E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</w:pPr>
          </w:p>
        </w:tc>
        <w:tc>
          <w:tcPr>
            <w:tcW w:w="69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55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2791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  <w:r w:rsidRPr="009B5F57">
              <w:rPr>
                <w:color w:val="000000"/>
              </w:rPr>
              <w:t>Дата изготовления</w:t>
            </w:r>
          </w:p>
        </w:tc>
        <w:tc>
          <w:tcPr>
            <w:tcW w:w="3349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B705E" w:rsidRPr="009B5F57" w:rsidTr="00C426A4">
        <w:trPr>
          <w:trHeight w:val="239"/>
        </w:trPr>
        <w:tc>
          <w:tcPr>
            <w:tcW w:w="1533" w:type="dxa"/>
            <w:vMerge/>
            <w:vAlign w:val="center"/>
          </w:tcPr>
          <w:p w:rsidR="00AB705E" w:rsidRPr="009B5F57" w:rsidRDefault="00AB705E" w:rsidP="00FF219A">
            <w:pPr>
              <w:ind w:left="-106" w:right="-110"/>
              <w:jc w:val="center"/>
            </w:pPr>
          </w:p>
        </w:tc>
        <w:tc>
          <w:tcPr>
            <w:tcW w:w="418" w:type="dxa"/>
            <w:vMerge/>
            <w:vAlign w:val="center"/>
          </w:tcPr>
          <w:p w:rsidR="00AB705E" w:rsidRPr="009B5F57" w:rsidRDefault="00AB705E" w:rsidP="00AB705E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</w:pPr>
          </w:p>
        </w:tc>
        <w:tc>
          <w:tcPr>
            <w:tcW w:w="69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558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AB705E" w:rsidRPr="009B5F57" w:rsidRDefault="00AB705E" w:rsidP="00FF219A">
            <w:pPr>
              <w:jc w:val="center"/>
            </w:pPr>
          </w:p>
        </w:tc>
        <w:tc>
          <w:tcPr>
            <w:tcW w:w="2791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  <w:r w:rsidRPr="009B5F57">
              <w:rPr>
                <w:color w:val="000000"/>
              </w:rPr>
              <w:t>Страна происхождения</w:t>
            </w:r>
          </w:p>
        </w:tc>
        <w:tc>
          <w:tcPr>
            <w:tcW w:w="3349" w:type="dxa"/>
            <w:vAlign w:val="center"/>
          </w:tcPr>
          <w:p w:rsidR="00AB705E" w:rsidRPr="009B5F57" w:rsidRDefault="00AB705E" w:rsidP="00FF219A">
            <w:pPr>
              <w:jc w:val="center"/>
              <w:rPr>
                <w:color w:val="000000"/>
              </w:rPr>
            </w:pPr>
          </w:p>
        </w:tc>
      </w:tr>
    </w:tbl>
    <w:p w:rsidR="00F63AC4" w:rsidRDefault="00F63AC4" w:rsidP="00D5048F">
      <w:pPr>
        <w:tabs>
          <w:tab w:val="left" w:pos="4369"/>
        </w:tabs>
        <w:rPr>
          <w:b/>
          <w:sz w:val="22"/>
          <w:szCs w:val="22"/>
        </w:rPr>
      </w:pPr>
    </w:p>
    <w:bookmarkEnd w:id="4"/>
    <w:p w:rsidR="00AB705E" w:rsidRPr="009B5F57" w:rsidRDefault="00AB705E" w:rsidP="00C426A4">
      <w:pPr>
        <w:ind w:left="-851" w:right="-285"/>
        <w:jc w:val="both"/>
        <w:rPr>
          <w:b/>
        </w:rPr>
      </w:pPr>
      <w:r w:rsidRPr="009B5F57">
        <w:rPr>
          <w:b/>
        </w:rPr>
        <w:t xml:space="preserve">В отношении товара, работы (услуги) действует ограничение, установленное Постановлением Правительства РФ от </w:t>
      </w:r>
      <w:bookmarkStart w:id="5" w:name="_GoBack"/>
      <w:bookmarkEnd w:id="5"/>
      <w:r w:rsidRPr="009B5F57">
        <w:rPr>
          <w:b/>
        </w:rPr>
        <w:t>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8A5A66" w:rsidRDefault="008A5A66" w:rsidP="00C426A4">
      <w:pPr>
        <w:pStyle w:val="a9"/>
        <w:ind w:firstLine="142"/>
        <w:jc w:val="center"/>
        <w:rPr>
          <w:bCs/>
          <w:sz w:val="22"/>
          <w:szCs w:val="22"/>
        </w:rPr>
      </w:pPr>
    </w:p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5D3F14" w:rsidRDefault="003A1257" w:rsidP="0022788B">
      <w:pPr>
        <w:pStyle w:val="a9"/>
        <w:ind w:hanging="567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788B">
      <w:pPr>
        <w:pStyle w:val="a9"/>
        <w:ind w:hanging="567"/>
        <w:jc w:val="center"/>
        <w:rPr>
          <w:bCs/>
          <w:sz w:val="22"/>
          <w:szCs w:val="22"/>
        </w:rPr>
      </w:pPr>
    </w:p>
    <w:p w:rsidR="003A1257" w:rsidRPr="00AE0F5D" w:rsidRDefault="003A1257" w:rsidP="0022788B">
      <w:pPr>
        <w:ind w:hanging="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22788B">
      <w:pPr>
        <w:ind w:hanging="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22788B">
      <w:pPr>
        <w:ind w:hanging="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  м.п.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22788B">
      <w:pPr>
        <w:ind w:hanging="567"/>
        <w:rPr>
          <w:bCs/>
          <w:sz w:val="22"/>
          <w:szCs w:val="22"/>
        </w:rPr>
      </w:pPr>
    </w:p>
    <w:p w:rsidR="00A72F5A" w:rsidRDefault="00A72F5A" w:rsidP="0022788B">
      <w:pPr>
        <w:ind w:hanging="567"/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11"/>
        <w:gridCol w:w="2832"/>
        <w:gridCol w:w="994"/>
        <w:gridCol w:w="711"/>
        <w:gridCol w:w="1562"/>
        <w:gridCol w:w="1688"/>
      </w:tblGrid>
      <w:tr w:rsidR="00A13760" w:rsidRPr="00FD7C53" w:rsidTr="008A5A66">
        <w:trPr>
          <w:trHeight w:val="487"/>
        </w:trPr>
        <w:tc>
          <w:tcPr>
            <w:tcW w:w="946" w:type="pct"/>
            <w:vAlign w:val="center"/>
          </w:tcPr>
          <w:p w:rsidR="008E7E54" w:rsidRPr="00FD7C53" w:rsidRDefault="008E7E54" w:rsidP="000D4C51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339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51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74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339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45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805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8A5A66" w:rsidRPr="00FD7C53" w:rsidTr="008A5A66">
        <w:trPr>
          <w:trHeight w:val="288"/>
        </w:trPr>
        <w:tc>
          <w:tcPr>
            <w:tcW w:w="946" w:type="pct"/>
            <w:vAlign w:val="center"/>
          </w:tcPr>
          <w:p w:rsidR="008A5A66" w:rsidRPr="00FD7C53" w:rsidRDefault="00AB705E" w:rsidP="002A00DB">
            <w:pPr>
              <w:ind w:left="-106" w:right="-110"/>
              <w:jc w:val="center"/>
              <w:rPr>
                <w:sz w:val="18"/>
                <w:szCs w:val="18"/>
              </w:rPr>
            </w:pPr>
            <w:r w:rsidRPr="009B5F57">
              <w:t xml:space="preserve">Жидкость стеклоомывателя для </w:t>
            </w:r>
            <w:r w:rsidR="002A00DB">
              <w:t xml:space="preserve">инженерной </w:t>
            </w:r>
            <w:r w:rsidRPr="009B5F57">
              <w:t>техники</w:t>
            </w:r>
          </w:p>
        </w:tc>
        <w:tc>
          <w:tcPr>
            <w:tcW w:w="339" w:type="pct"/>
            <w:vAlign w:val="center"/>
          </w:tcPr>
          <w:p w:rsidR="008A5A66" w:rsidRPr="00FD7C53" w:rsidRDefault="008A5A66" w:rsidP="008A5A66">
            <w:pPr>
              <w:jc w:val="center"/>
              <w:rPr>
                <w:bCs/>
                <w:sz w:val="18"/>
                <w:szCs w:val="18"/>
              </w:rPr>
            </w:pPr>
            <w:r w:rsidRPr="00FD7C53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351" w:type="pct"/>
            <w:vAlign w:val="center"/>
          </w:tcPr>
          <w:p w:rsidR="008A5A66" w:rsidRPr="008A5A66" w:rsidRDefault="00AB705E" w:rsidP="008A5A66">
            <w:pPr>
              <w:jc w:val="center"/>
              <w:rPr>
                <w:bCs/>
                <w:sz w:val="18"/>
                <w:szCs w:val="18"/>
              </w:rPr>
            </w:pPr>
            <w:r w:rsidRPr="009B5F57">
              <w:t>Незамерзающая жидкость</w:t>
            </w:r>
          </w:p>
        </w:tc>
        <w:tc>
          <w:tcPr>
            <w:tcW w:w="474" w:type="pct"/>
            <w:vAlign w:val="center"/>
          </w:tcPr>
          <w:p w:rsidR="008A5A66" w:rsidRPr="008A5A66" w:rsidRDefault="008A5A66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8A5A66" w:rsidRDefault="008A5A66" w:rsidP="00071FFE">
            <w:pPr>
              <w:jc w:val="center"/>
            </w:pPr>
            <w:r w:rsidRPr="00360D36">
              <w:rPr>
                <w:bCs/>
                <w:sz w:val="18"/>
                <w:szCs w:val="18"/>
              </w:rPr>
              <w:t>шт.</w:t>
            </w:r>
          </w:p>
        </w:tc>
        <w:tc>
          <w:tcPr>
            <w:tcW w:w="745" w:type="pct"/>
            <w:vAlign w:val="center"/>
          </w:tcPr>
          <w:p w:rsidR="008A5A66" w:rsidRPr="00FD7C53" w:rsidRDefault="008A5A66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5" w:type="pct"/>
            <w:vAlign w:val="center"/>
          </w:tcPr>
          <w:p w:rsidR="008A5A66" w:rsidRPr="00FD7C53" w:rsidRDefault="008A5A66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714B7B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714B7B">
      <w:pPr>
        <w:pStyle w:val="a9"/>
        <w:ind w:hanging="284"/>
        <w:rPr>
          <w:bCs/>
          <w:sz w:val="22"/>
          <w:szCs w:val="22"/>
        </w:rPr>
      </w:pPr>
    </w:p>
    <w:p w:rsidR="003A1257" w:rsidRPr="00AE0F5D" w:rsidRDefault="003A1257" w:rsidP="00714B7B">
      <w:pPr>
        <w:pStyle w:val="a9"/>
        <w:ind w:hanging="284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714B7B">
      <w:pPr>
        <w:pStyle w:val="a9"/>
        <w:ind w:hanging="284"/>
        <w:rPr>
          <w:bCs/>
          <w:sz w:val="22"/>
          <w:szCs w:val="22"/>
        </w:rPr>
      </w:pPr>
    </w:p>
    <w:p w:rsidR="004832DA" w:rsidRPr="00AE0F5D" w:rsidRDefault="003A1257" w:rsidP="00714B7B">
      <w:pPr>
        <w:ind w:hanging="284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714B7B">
      <w:pPr>
        <w:ind w:hanging="284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714B7B">
      <w:pPr>
        <w:ind w:hanging="284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71FFE">
        <w:rPr>
          <w:bCs/>
          <w:sz w:val="22"/>
          <w:szCs w:val="22"/>
        </w:rPr>
        <w:t>_____________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714B7B">
      <w:pPr>
        <w:tabs>
          <w:tab w:val="left" w:pos="8820"/>
          <w:tab w:val="left" w:pos="12060"/>
        </w:tabs>
        <w:ind w:hanging="284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r w:rsidRPr="00AE0F5D">
        <w:rPr>
          <w:bCs/>
          <w:sz w:val="22"/>
          <w:szCs w:val="22"/>
        </w:rPr>
        <w:t xml:space="preserve">м.п.                               </w:t>
      </w:r>
    </w:p>
    <w:p w:rsidR="00E262D2" w:rsidRPr="00AE0F5D" w:rsidRDefault="00E262D2" w:rsidP="00714B7B">
      <w:pPr>
        <w:ind w:hanging="284"/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   </w:t>
      </w:r>
      <w:r w:rsidR="004E2935" w:rsidRPr="00AE0F5D">
        <w:rPr>
          <w:bCs/>
          <w:iCs/>
          <w:sz w:val="22"/>
          <w:szCs w:val="22"/>
        </w:rPr>
        <w:t>«_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_____________20__г.,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Принял: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«____»____________20___г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6905D6" w:rsidRPr="00AE0F5D" w:rsidRDefault="006905D6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 xml:space="preserve">АКТ </w:t>
      </w:r>
      <w:r w:rsidR="00E11396">
        <w:rPr>
          <w:bCs/>
          <w:sz w:val="18"/>
          <w:szCs w:val="18"/>
        </w:rPr>
        <w:t>№</w:t>
      </w:r>
      <w:r w:rsidRPr="00AF11A4">
        <w:rPr>
          <w:bCs/>
          <w:sz w:val="18"/>
          <w:szCs w:val="18"/>
        </w:rPr>
        <w:t xml:space="preserve">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56A" w:rsidRDefault="002F256A" w:rsidP="003A1257">
      <w:r>
        <w:separator/>
      </w:r>
    </w:p>
  </w:endnote>
  <w:endnote w:type="continuationSeparator" w:id="0">
    <w:p w:rsidR="002F256A" w:rsidRDefault="002F256A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6A" w:rsidRDefault="002F256A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C426A4">
      <w:rPr>
        <w:rFonts w:ascii="Liberation Serif" w:hAnsi="Liberation Serif"/>
        <w:noProof/>
      </w:rPr>
      <w:t>10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56A" w:rsidRDefault="002F256A" w:rsidP="003A1257">
      <w:r>
        <w:separator/>
      </w:r>
    </w:p>
  </w:footnote>
  <w:footnote w:type="continuationSeparator" w:id="0">
    <w:p w:rsidR="002F256A" w:rsidRDefault="002F256A" w:rsidP="003A1257">
      <w:r>
        <w:continuationSeparator/>
      </w:r>
    </w:p>
  </w:footnote>
  <w:footnote w:id="1">
    <w:p w:rsidR="002F256A" w:rsidRDefault="002F256A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F256A" w:rsidRDefault="002F256A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F256A" w:rsidRDefault="002F256A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763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45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39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8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2"/>
  </w:num>
  <w:num w:numId="40">
    <w:abstractNumId w:val="40"/>
  </w:num>
  <w:num w:numId="41">
    <w:abstractNumId w:val="37"/>
  </w:num>
  <w:num w:numId="42">
    <w:abstractNumId w:val="7"/>
  </w:num>
  <w:num w:numId="43">
    <w:abstractNumId w:val="41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71FFE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2AF6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88B"/>
    <w:rsid w:val="00227D1E"/>
    <w:rsid w:val="00240C86"/>
    <w:rsid w:val="0025699A"/>
    <w:rsid w:val="0026075A"/>
    <w:rsid w:val="002656AF"/>
    <w:rsid w:val="002673DA"/>
    <w:rsid w:val="0027465D"/>
    <w:rsid w:val="00276572"/>
    <w:rsid w:val="002776AF"/>
    <w:rsid w:val="00285AD4"/>
    <w:rsid w:val="002874E5"/>
    <w:rsid w:val="00294188"/>
    <w:rsid w:val="002A00DB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56A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56318"/>
    <w:rsid w:val="00356550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0EAF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05D6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14B7B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B705E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351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26A4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D22CAC"/>
    <w:rsid w:val="00D268DB"/>
    <w:rsid w:val="00D3450E"/>
    <w:rsid w:val="00D34774"/>
    <w:rsid w:val="00D34A81"/>
    <w:rsid w:val="00D4058F"/>
    <w:rsid w:val="00D41AE3"/>
    <w:rsid w:val="00D5048F"/>
    <w:rsid w:val="00D517BA"/>
    <w:rsid w:val="00D51827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1396"/>
    <w:rsid w:val="00E12787"/>
    <w:rsid w:val="00E1472A"/>
    <w:rsid w:val="00E14739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363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C53"/>
    <w:rsid w:val="00FD7E03"/>
    <w:rsid w:val="00FE4758"/>
    <w:rsid w:val="00FF219A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EC619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2ADC-9884-4793-9DEB-9F026FAE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15</Pages>
  <Words>5264</Words>
  <Characters>42289</Characters>
  <Application>Microsoft Office Word</Application>
  <DocSecurity>0</DocSecurity>
  <Lines>352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178</cp:revision>
  <cp:lastPrinted>2018-10-24T12:25:00Z</cp:lastPrinted>
  <dcterms:created xsi:type="dcterms:W3CDTF">2024-03-06T07:03:00Z</dcterms:created>
  <dcterms:modified xsi:type="dcterms:W3CDTF">2026-05-22T12:35:00Z</dcterms:modified>
</cp:coreProperties>
</file>