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4EB5" w:rsidRPr="001C5348" w:rsidRDefault="00CF4EB5" w:rsidP="00CF4EB5">
      <w:pPr>
        <w:shd w:val="clear" w:color="auto" w:fill="FFFFFF"/>
        <w:tabs>
          <w:tab w:val="left" w:pos="5910"/>
        </w:tabs>
        <w:ind w:right="91"/>
        <w:jc w:val="center"/>
        <w:rPr>
          <w:b/>
          <w:sz w:val="22"/>
          <w:szCs w:val="22"/>
        </w:rPr>
      </w:pPr>
      <w:r w:rsidRPr="001C5348">
        <w:rPr>
          <w:b/>
          <w:sz w:val="22"/>
          <w:szCs w:val="22"/>
        </w:rPr>
        <w:t>ИНСТРУКЦИЯ ПО ЗАПОЛНЕНИЮ УЧАСТНИКАМИ ЗАКУПКИ ЗАЯВКИ</w:t>
      </w:r>
    </w:p>
    <w:p w:rsidR="00CF4EB5" w:rsidRPr="001C5348" w:rsidRDefault="00CF4EB5" w:rsidP="00CF4EB5">
      <w:pPr>
        <w:rPr>
          <w:sz w:val="22"/>
          <w:szCs w:val="22"/>
        </w:rPr>
      </w:pP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>Участник закупки представляет информацию о конкретных значениях показателей товара, соответствующих значениям показателей, установленным в извещении об осуществлении закупки, и указание на товарный знак (при наличии). Информация настоящего абзаца включается в заявку на участие в закупке в случае отсутствия в документации о закупке (извещении об осуществлении закупки) указания на товарный знак или в случае, если участник закупки предлагает товар, который обозначен товарным знаком, отличным от товарного знака, указанного в документации о закупке (извещении об осуществлении закупки).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>Участник указывает наименование страны происхождения товара</w:t>
      </w:r>
      <w:r w:rsidR="00B923B3">
        <w:rPr>
          <w:sz w:val="22"/>
          <w:szCs w:val="22"/>
        </w:rPr>
        <w:t>,</w:t>
      </w:r>
      <w:r w:rsidRPr="00210152">
        <w:rPr>
          <w:sz w:val="22"/>
          <w:szCs w:val="22"/>
        </w:rPr>
        <w:t xml:space="preserve"> в случае установления заказчиком в извещении о</w:t>
      </w:r>
      <w:r w:rsidR="00B923B3">
        <w:rPr>
          <w:sz w:val="22"/>
          <w:szCs w:val="22"/>
        </w:rPr>
        <w:t>б осуществлении закупки</w:t>
      </w:r>
      <w:r w:rsidRPr="00210152">
        <w:rPr>
          <w:sz w:val="22"/>
          <w:szCs w:val="22"/>
        </w:rPr>
        <w:t xml:space="preserve"> условий, запретов, ограничений допуска товаров, происходящих из иностранного государства или группы иностранных государств, в соответствии со </w:t>
      </w:r>
      <w:hyperlink r:id="rId8" w:history="1">
        <w:r w:rsidRPr="00210152">
          <w:rPr>
            <w:rStyle w:val="a7"/>
            <w:sz w:val="22"/>
            <w:szCs w:val="22"/>
          </w:rPr>
          <w:t>статьей 14 Федерального закона от 05.04.2013 N 44-ФЗ</w:t>
        </w:r>
      </w:hyperlink>
      <w:r w:rsidRPr="00210152">
        <w:rPr>
          <w:sz w:val="22"/>
          <w:szCs w:val="22"/>
        </w:rPr>
        <w:t>.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>Все предлагаемые товары должны соответствовать техническим регламентам, принятыми в соответствии с законодательством Российской Федерации о техническом регулировании, документами, разрабатываемыми и применяемыми в национальной системе стандартизации, принятыми в соответствии с законодательством Российской Федерации о стандартизации (далее - нормативная документация).</w:t>
      </w:r>
    </w:p>
    <w:p w:rsidR="00465D0F" w:rsidRPr="00465D0F" w:rsidRDefault="00465D0F" w:rsidP="00074987">
      <w:pPr>
        <w:pStyle w:val="formattext"/>
        <w:spacing w:before="0" w:beforeAutospacing="0" w:after="0" w:afterAutospacing="0"/>
        <w:jc w:val="both"/>
        <w:rPr>
          <w:sz w:val="48"/>
          <w:szCs w:val="22"/>
        </w:rPr>
      </w:pPr>
      <w:bookmarkStart w:id="0" w:name="_GoBack"/>
      <w:bookmarkEnd w:id="0"/>
    </w:p>
    <w:p w:rsidR="009E2003" w:rsidRPr="001F5216" w:rsidRDefault="009E2003" w:rsidP="009E2003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 xml:space="preserve">В извещении о закупке </w:t>
      </w:r>
      <w:r w:rsidRPr="001F5216">
        <w:rPr>
          <w:b/>
          <w:bCs/>
          <w:sz w:val="22"/>
          <w:szCs w:val="22"/>
        </w:rPr>
        <w:t>Поле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«Инструкция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по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заполнению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характеристик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в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заявке»</w:t>
      </w:r>
      <w:r>
        <w:rPr>
          <w:b/>
          <w:bCs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указывается одно из следующих значений (без кавычек):</w:t>
      </w:r>
    </w:p>
    <w:p w:rsidR="009E2003" w:rsidRPr="007B5DCC" w:rsidRDefault="009E2003" w:rsidP="009E200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  <w:rPr>
          <w:highlight w:val="yellow"/>
        </w:rPr>
      </w:pPr>
      <w:r w:rsidRPr="007B5DCC">
        <w:rPr>
          <w:spacing w:val="38"/>
          <w:sz w:val="22"/>
          <w:szCs w:val="22"/>
          <w:highlight w:val="yellow"/>
        </w:rPr>
        <w:t xml:space="preserve">1. </w:t>
      </w:r>
      <w:r w:rsidRPr="007B5DCC">
        <w:rPr>
          <w:sz w:val="22"/>
          <w:szCs w:val="22"/>
          <w:highlight w:val="yellow"/>
        </w:rPr>
        <w:t>«Участник</w:t>
      </w:r>
      <w:r w:rsidRPr="007B5DCC">
        <w:rPr>
          <w:spacing w:val="3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закупки</w:t>
      </w:r>
      <w:r w:rsidRPr="007B5DCC">
        <w:rPr>
          <w:spacing w:val="3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указывает</w:t>
      </w:r>
      <w:r w:rsidRPr="007B5DCC">
        <w:rPr>
          <w:spacing w:val="3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в</w:t>
      </w:r>
      <w:r w:rsidRPr="007B5DCC">
        <w:rPr>
          <w:spacing w:val="36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заявке диапазон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значений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характеристики»</w:t>
      </w:r>
    </w:p>
    <w:p w:rsidR="009E2003" w:rsidRPr="007B5DCC" w:rsidRDefault="009E2003" w:rsidP="009E200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  <w:rPr>
          <w:highlight w:val="yellow"/>
        </w:rPr>
      </w:pPr>
      <w:r w:rsidRPr="007B5DCC">
        <w:rPr>
          <w:sz w:val="22"/>
          <w:szCs w:val="22"/>
          <w:highlight w:val="yellow"/>
        </w:rPr>
        <w:t>2. «Участник</w:t>
      </w:r>
      <w:r w:rsidRPr="007B5DCC">
        <w:rPr>
          <w:spacing w:val="38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закупки</w:t>
      </w:r>
      <w:r w:rsidRPr="007B5DCC">
        <w:rPr>
          <w:spacing w:val="38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указывает</w:t>
      </w:r>
      <w:r w:rsidRPr="007B5DCC">
        <w:rPr>
          <w:spacing w:val="38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в</w:t>
      </w:r>
      <w:r w:rsidRPr="007B5DCC">
        <w:rPr>
          <w:spacing w:val="3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заявке конкретное</w:t>
      </w:r>
      <w:r w:rsidRPr="007B5DCC">
        <w:rPr>
          <w:spacing w:val="-3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значение</w:t>
      </w:r>
      <w:r w:rsidRPr="007B5DCC">
        <w:rPr>
          <w:spacing w:val="-3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характеристики»</w:t>
      </w:r>
    </w:p>
    <w:p w:rsidR="009E2003" w:rsidRPr="007B5DCC" w:rsidRDefault="009E2003" w:rsidP="009E200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  <w:rPr>
          <w:highlight w:val="yellow"/>
        </w:rPr>
      </w:pPr>
      <w:r w:rsidRPr="007B5DCC">
        <w:rPr>
          <w:highlight w:val="yellow"/>
        </w:rPr>
        <w:t xml:space="preserve">3. </w:t>
      </w:r>
      <w:r w:rsidRPr="007B5DCC">
        <w:rPr>
          <w:sz w:val="22"/>
          <w:szCs w:val="22"/>
          <w:highlight w:val="yellow"/>
        </w:rPr>
        <w:t>«Участник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закупки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указывает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в</w:t>
      </w:r>
      <w:r w:rsidRPr="007B5DCC">
        <w:rPr>
          <w:spacing w:val="34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заявке только</w:t>
      </w:r>
      <w:r w:rsidRPr="007B5DCC">
        <w:rPr>
          <w:spacing w:val="76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одно</w:t>
      </w:r>
      <w:r w:rsidRPr="007B5DCC">
        <w:rPr>
          <w:spacing w:val="76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значение</w:t>
      </w:r>
      <w:r w:rsidRPr="007B5DCC">
        <w:rPr>
          <w:spacing w:val="76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характеристики»</w:t>
      </w:r>
    </w:p>
    <w:p w:rsidR="009E2003" w:rsidRPr="007B5DCC" w:rsidRDefault="009E2003" w:rsidP="009E200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  <w:rPr>
          <w:spacing w:val="22"/>
          <w:highlight w:val="yellow"/>
        </w:rPr>
      </w:pPr>
      <w:r w:rsidRPr="007B5DCC">
        <w:rPr>
          <w:sz w:val="22"/>
          <w:szCs w:val="22"/>
          <w:highlight w:val="yellow"/>
        </w:rPr>
        <w:t>4. Участник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закупки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указывает</w:t>
      </w:r>
      <w:r w:rsidRPr="007B5DCC">
        <w:rPr>
          <w:spacing w:val="35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в</w:t>
      </w:r>
      <w:r w:rsidRPr="007B5DCC">
        <w:rPr>
          <w:spacing w:val="34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заявке одно</w:t>
      </w:r>
      <w:r w:rsidRPr="007B5DCC">
        <w:rPr>
          <w:spacing w:val="22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или</w:t>
      </w:r>
      <w:r w:rsidRPr="007B5DCC">
        <w:rPr>
          <w:spacing w:val="22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несколько</w:t>
      </w:r>
      <w:r w:rsidRPr="007B5DCC">
        <w:rPr>
          <w:spacing w:val="22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значений</w:t>
      </w:r>
      <w:r w:rsidRPr="007B5DCC">
        <w:rPr>
          <w:spacing w:val="23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характеристики»</w:t>
      </w:r>
    </w:p>
    <w:p w:rsidR="009E2003" w:rsidRPr="007B5DCC" w:rsidRDefault="009E2003" w:rsidP="009E2003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ind w:right="261"/>
        <w:jc w:val="both"/>
        <w:rPr>
          <w:highlight w:val="yellow"/>
        </w:rPr>
      </w:pPr>
      <w:r w:rsidRPr="007B5DCC">
        <w:rPr>
          <w:sz w:val="22"/>
          <w:szCs w:val="22"/>
          <w:highlight w:val="yellow"/>
        </w:rPr>
        <w:t>5. «Участник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закупки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указывает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в</w:t>
      </w:r>
      <w:r w:rsidRPr="007B5DCC">
        <w:rPr>
          <w:spacing w:val="39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заявке все</w:t>
      </w:r>
      <w:r w:rsidRPr="007B5DCC">
        <w:rPr>
          <w:spacing w:val="8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значения</w:t>
      </w:r>
      <w:r w:rsidRPr="007B5DCC">
        <w:rPr>
          <w:spacing w:val="80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характеристики»</w:t>
      </w:r>
    </w:p>
    <w:p w:rsidR="009E2003" w:rsidRDefault="009E2003" w:rsidP="009E2003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ind w:right="261"/>
        <w:jc w:val="both"/>
        <w:rPr>
          <w:spacing w:val="40"/>
        </w:rPr>
      </w:pPr>
      <w:r w:rsidRPr="007B5DCC">
        <w:rPr>
          <w:highlight w:val="yellow"/>
        </w:rPr>
        <w:t xml:space="preserve">6. </w:t>
      </w:r>
      <w:r w:rsidRPr="007B5DCC">
        <w:rPr>
          <w:sz w:val="22"/>
          <w:szCs w:val="22"/>
          <w:highlight w:val="yellow"/>
        </w:rPr>
        <w:t>«Значение</w:t>
      </w:r>
      <w:r w:rsidRPr="007B5DCC">
        <w:rPr>
          <w:spacing w:val="7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характеристики</w:t>
      </w:r>
      <w:r w:rsidRPr="007B5DCC">
        <w:rPr>
          <w:spacing w:val="76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не</w:t>
      </w:r>
      <w:r w:rsidRPr="007B5DCC">
        <w:rPr>
          <w:spacing w:val="77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может изменяться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Pr="007B5DCC">
        <w:rPr>
          <w:sz w:val="22"/>
          <w:szCs w:val="22"/>
          <w:highlight w:val="yellow"/>
        </w:rPr>
        <w:t>участником</w:t>
      </w:r>
      <w:r w:rsidRPr="007B5DCC">
        <w:rPr>
          <w:spacing w:val="40"/>
          <w:sz w:val="22"/>
          <w:szCs w:val="22"/>
          <w:highlight w:val="yellow"/>
        </w:rPr>
        <w:t xml:space="preserve"> </w:t>
      </w:r>
      <w:r w:rsidR="00EA6C93" w:rsidRPr="007B5DCC">
        <w:rPr>
          <w:sz w:val="22"/>
          <w:szCs w:val="22"/>
          <w:highlight w:val="yellow"/>
        </w:rPr>
        <w:t>закупки»</w:t>
      </w:r>
    </w:p>
    <w:p w:rsidR="00D76C28" w:rsidRDefault="00D76C28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EA6C93" w:rsidRPr="001F5216" w:rsidRDefault="00EA6C93" w:rsidP="00EA6C93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 установления </w:t>
      </w:r>
      <w:r>
        <w:rPr>
          <w:b/>
          <w:bCs/>
          <w:sz w:val="22"/>
          <w:szCs w:val="22"/>
        </w:rPr>
        <w:t xml:space="preserve">в извещении о закупке </w:t>
      </w:r>
      <w:r w:rsidRPr="001F5216">
        <w:rPr>
          <w:b/>
          <w:bCs/>
          <w:sz w:val="22"/>
          <w:szCs w:val="22"/>
        </w:rPr>
        <w:t>Поле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«Инструкция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по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заполнению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характеристик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в</w:t>
      </w:r>
      <w:r w:rsidRPr="001F5216">
        <w:rPr>
          <w:b/>
          <w:bCs/>
          <w:spacing w:val="80"/>
          <w:sz w:val="22"/>
          <w:szCs w:val="22"/>
        </w:rPr>
        <w:t xml:space="preserve"> </w:t>
      </w:r>
      <w:r w:rsidRPr="001F5216">
        <w:rPr>
          <w:b/>
          <w:bCs/>
          <w:sz w:val="22"/>
          <w:szCs w:val="22"/>
        </w:rPr>
        <w:t>заявке»</w:t>
      </w:r>
      <w:r>
        <w:rPr>
          <w:b/>
          <w:bCs/>
          <w:sz w:val="22"/>
          <w:szCs w:val="22"/>
        </w:rPr>
        <w:t xml:space="preserve"> </w:t>
      </w:r>
      <w:r w:rsidRPr="001F5216">
        <w:rPr>
          <w:sz w:val="22"/>
          <w:szCs w:val="22"/>
        </w:rPr>
        <w:t>одн</w:t>
      </w:r>
      <w:r>
        <w:rPr>
          <w:sz w:val="22"/>
          <w:szCs w:val="22"/>
        </w:rPr>
        <w:t>ог</w:t>
      </w:r>
      <w:r w:rsidRPr="001F5216">
        <w:rPr>
          <w:sz w:val="22"/>
          <w:szCs w:val="22"/>
        </w:rPr>
        <w:t>о из следующих значений (без кавычек):</w:t>
      </w:r>
    </w:p>
    <w:p w:rsidR="00EA6C93" w:rsidRDefault="00EA6C93" w:rsidP="00EA6C9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</w:pPr>
      <w:r>
        <w:rPr>
          <w:spacing w:val="38"/>
          <w:sz w:val="22"/>
          <w:szCs w:val="22"/>
        </w:rPr>
        <w:t>1.</w:t>
      </w:r>
      <w:r w:rsidRPr="001F5216">
        <w:rPr>
          <w:spacing w:val="38"/>
          <w:sz w:val="22"/>
          <w:szCs w:val="22"/>
        </w:rPr>
        <w:t xml:space="preserve"> </w:t>
      </w:r>
      <w:r w:rsidRPr="001F5216">
        <w:rPr>
          <w:sz w:val="22"/>
          <w:szCs w:val="22"/>
        </w:rPr>
        <w:t>«Участник</w:t>
      </w:r>
      <w:r w:rsidRPr="001F5216">
        <w:rPr>
          <w:spacing w:val="37"/>
          <w:sz w:val="22"/>
          <w:szCs w:val="22"/>
        </w:rPr>
        <w:t xml:space="preserve"> </w:t>
      </w:r>
      <w:r w:rsidRPr="001F5216">
        <w:rPr>
          <w:sz w:val="22"/>
          <w:szCs w:val="22"/>
        </w:rPr>
        <w:t>закупки</w:t>
      </w:r>
      <w:r w:rsidRPr="001F5216">
        <w:rPr>
          <w:spacing w:val="37"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</w:t>
      </w:r>
      <w:r w:rsidRPr="001F5216">
        <w:rPr>
          <w:spacing w:val="37"/>
          <w:sz w:val="22"/>
          <w:szCs w:val="22"/>
        </w:rPr>
        <w:t xml:space="preserve"> </w:t>
      </w:r>
      <w:r w:rsidRPr="001F5216">
        <w:rPr>
          <w:sz w:val="22"/>
          <w:szCs w:val="22"/>
        </w:rPr>
        <w:t>в</w:t>
      </w:r>
      <w:r w:rsidRPr="001F5216">
        <w:rPr>
          <w:spacing w:val="36"/>
          <w:sz w:val="22"/>
          <w:szCs w:val="22"/>
        </w:rPr>
        <w:t xml:space="preserve"> </w:t>
      </w:r>
      <w:r w:rsidRPr="001F5216">
        <w:rPr>
          <w:sz w:val="22"/>
          <w:szCs w:val="22"/>
        </w:rPr>
        <w:t>заявке диапазон</w:t>
      </w:r>
      <w:r w:rsidRPr="001F5216">
        <w:rPr>
          <w:spacing w:val="40"/>
          <w:sz w:val="22"/>
          <w:szCs w:val="22"/>
        </w:rPr>
        <w:t xml:space="preserve"> </w:t>
      </w:r>
      <w:r w:rsidRPr="001F5216">
        <w:rPr>
          <w:sz w:val="22"/>
          <w:szCs w:val="22"/>
        </w:rPr>
        <w:t>значений</w:t>
      </w:r>
      <w:r w:rsidRPr="001F5216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характеристики»</w:t>
      </w:r>
    </w:p>
    <w:p w:rsidR="00EA6C93" w:rsidRDefault="00EA6C93" w:rsidP="00EA6C9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</w:pPr>
      <w:r>
        <w:rPr>
          <w:sz w:val="22"/>
          <w:szCs w:val="22"/>
        </w:rPr>
        <w:t xml:space="preserve">2. </w:t>
      </w:r>
      <w:r w:rsidRPr="001F5216">
        <w:rPr>
          <w:sz w:val="22"/>
          <w:szCs w:val="22"/>
        </w:rPr>
        <w:t>«Участник</w:t>
      </w:r>
      <w:r w:rsidRPr="001F5216">
        <w:rPr>
          <w:spacing w:val="38"/>
          <w:sz w:val="22"/>
          <w:szCs w:val="22"/>
        </w:rPr>
        <w:t xml:space="preserve"> </w:t>
      </w:r>
      <w:r w:rsidRPr="001F5216">
        <w:rPr>
          <w:sz w:val="22"/>
          <w:szCs w:val="22"/>
        </w:rPr>
        <w:t>закупки</w:t>
      </w:r>
      <w:r w:rsidRPr="001F5216">
        <w:rPr>
          <w:spacing w:val="38"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</w:t>
      </w:r>
      <w:r w:rsidRPr="001F5216">
        <w:rPr>
          <w:spacing w:val="38"/>
          <w:sz w:val="22"/>
          <w:szCs w:val="22"/>
        </w:rPr>
        <w:t xml:space="preserve"> </w:t>
      </w:r>
      <w:r w:rsidRPr="001F5216">
        <w:rPr>
          <w:sz w:val="22"/>
          <w:szCs w:val="22"/>
        </w:rPr>
        <w:t>в</w:t>
      </w:r>
      <w:r w:rsidRPr="001F5216">
        <w:rPr>
          <w:spacing w:val="37"/>
          <w:sz w:val="22"/>
          <w:szCs w:val="22"/>
        </w:rPr>
        <w:t xml:space="preserve"> </w:t>
      </w:r>
      <w:r w:rsidRPr="001F5216">
        <w:rPr>
          <w:sz w:val="22"/>
          <w:szCs w:val="22"/>
        </w:rPr>
        <w:t>заявке конкретное</w:t>
      </w:r>
      <w:r w:rsidRPr="001F5216">
        <w:rPr>
          <w:spacing w:val="-3"/>
          <w:sz w:val="22"/>
          <w:szCs w:val="22"/>
        </w:rPr>
        <w:t xml:space="preserve"> </w:t>
      </w:r>
      <w:r w:rsidRPr="001F5216">
        <w:rPr>
          <w:sz w:val="22"/>
          <w:szCs w:val="22"/>
        </w:rPr>
        <w:t>значение</w:t>
      </w:r>
      <w:r w:rsidRPr="001F5216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характеристики»</w:t>
      </w:r>
    </w:p>
    <w:p w:rsidR="00EA6C93" w:rsidRDefault="00EA6C93" w:rsidP="00EA6C9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</w:pPr>
      <w:r>
        <w:t xml:space="preserve">3. </w:t>
      </w:r>
      <w:r w:rsidRPr="001F5216">
        <w:rPr>
          <w:sz w:val="22"/>
          <w:szCs w:val="22"/>
        </w:rPr>
        <w:t>«Участник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закупки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в</w:t>
      </w:r>
      <w:r w:rsidRPr="001F5216">
        <w:rPr>
          <w:spacing w:val="34"/>
          <w:sz w:val="22"/>
          <w:szCs w:val="22"/>
        </w:rPr>
        <w:t xml:space="preserve"> </w:t>
      </w:r>
      <w:r w:rsidRPr="001F5216">
        <w:rPr>
          <w:sz w:val="22"/>
          <w:szCs w:val="22"/>
        </w:rPr>
        <w:t>заявке только</w:t>
      </w:r>
      <w:r w:rsidRPr="001F5216">
        <w:rPr>
          <w:spacing w:val="76"/>
          <w:sz w:val="22"/>
          <w:szCs w:val="22"/>
        </w:rPr>
        <w:t xml:space="preserve"> </w:t>
      </w:r>
      <w:r w:rsidRPr="001F5216">
        <w:rPr>
          <w:sz w:val="22"/>
          <w:szCs w:val="22"/>
        </w:rPr>
        <w:t>одно</w:t>
      </w:r>
      <w:r>
        <w:rPr>
          <w:spacing w:val="76"/>
        </w:rPr>
        <w:t xml:space="preserve"> </w:t>
      </w:r>
      <w:r w:rsidRPr="001F5216">
        <w:rPr>
          <w:sz w:val="22"/>
          <w:szCs w:val="22"/>
        </w:rPr>
        <w:t>значение</w:t>
      </w:r>
      <w:r w:rsidRPr="001F5216">
        <w:rPr>
          <w:spacing w:val="76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характеристики»</w:t>
      </w:r>
    </w:p>
    <w:p w:rsidR="00EA6C93" w:rsidRDefault="00EA6C93" w:rsidP="00EA6C93">
      <w:pPr>
        <w:tabs>
          <w:tab w:val="left" w:pos="142"/>
          <w:tab w:val="left" w:pos="284"/>
        </w:tabs>
        <w:kinsoku w:val="0"/>
        <w:overflowPunct w:val="0"/>
        <w:autoSpaceDE w:val="0"/>
        <w:autoSpaceDN w:val="0"/>
        <w:adjustRightInd w:val="0"/>
        <w:ind w:right="256"/>
        <w:jc w:val="both"/>
        <w:rPr>
          <w:spacing w:val="22"/>
        </w:rPr>
      </w:pPr>
      <w:r>
        <w:rPr>
          <w:sz w:val="22"/>
          <w:szCs w:val="22"/>
        </w:rPr>
        <w:t xml:space="preserve">4. </w:t>
      </w:r>
      <w:r w:rsidRPr="001F5216">
        <w:rPr>
          <w:sz w:val="22"/>
          <w:szCs w:val="22"/>
        </w:rPr>
        <w:t>Участник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закупки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</w:t>
      </w:r>
      <w:r w:rsidRPr="001F5216">
        <w:rPr>
          <w:spacing w:val="35"/>
          <w:sz w:val="22"/>
          <w:szCs w:val="22"/>
        </w:rPr>
        <w:t xml:space="preserve"> </w:t>
      </w:r>
      <w:r w:rsidRPr="001F5216">
        <w:rPr>
          <w:sz w:val="22"/>
          <w:szCs w:val="22"/>
        </w:rPr>
        <w:t>в</w:t>
      </w:r>
      <w:r w:rsidRPr="001F5216">
        <w:rPr>
          <w:spacing w:val="34"/>
          <w:sz w:val="22"/>
          <w:szCs w:val="22"/>
        </w:rPr>
        <w:t xml:space="preserve"> </w:t>
      </w:r>
      <w:r w:rsidRPr="001F5216">
        <w:rPr>
          <w:sz w:val="22"/>
          <w:szCs w:val="22"/>
        </w:rPr>
        <w:t>заявке одно</w:t>
      </w:r>
      <w:r w:rsidRPr="001F5216">
        <w:rPr>
          <w:spacing w:val="22"/>
          <w:sz w:val="22"/>
          <w:szCs w:val="22"/>
        </w:rPr>
        <w:t xml:space="preserve"> </w:t>
      </w:r>
      <w:r w:rsidRPr="001F5216">
        <w:rPr>
          <w:sz w:val="22"/>
          <w:szCs w:val="22"/>
        </w:rPr>
        <w:t>или</w:t>
      </w:r>
      <w:r w:rsidRPr="001F5216">
        <w:rPr>
          <w:spacing w:val="22"/>
          <w:sz w:val="22"/>
          <w:szCs w:val="22"/>
        </w:rPr>
        <w:t xml:space="preserve"> </w:t>
      </w:r>
      <w:r w:rsidRPr="001F5216">
        <w:rPr>
          <w:sz w:val="22"/>
          <w:szCs w:val="22"/>
        </w:rPr>
        <w:t>несколько</w:t>
      </w:r>
      <w:r w:rsidRPr="001F5216">
        <w:rPr>
          <w:spacing w:val="22"/>
          <w:sz w:val="22"/>
          <w:szCs w:val="22"/>
        </w:rPr>
        <w:t xml:space="preserve"> </w:t>
      </w:r>
      <w:r w:rsidRPr="001F5216">
        <w:rPr>
          <w:sz w:val="22"/>
          <w:szCs w:val="22"/>
        </w:rPr>
        <w:t>значений</w:t>
      </w:r>
      <w:r w:rsidRPr="001F5216"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характеристики»</w:t>
      </w:r>
    </w:p>
    <w:p w:rsidR="00EA6C93" w:rsidRDefault="00EA6C93" w:rsidP="00EA6C93">
      <w:pPr>
        <w:tabs>
          <w:tab w:val="left" w:pos="142"/>
        </w:tabs>
        <w:kinsoku w:val="0"/>
        <w:overflowPunct w:val="0"/>
        <w:autoSpaceDE w:val="0"/>
        <w:autoSpaceDN w:val="0"/>
        <w:adjustRightInd w:val="0"/>
        <w:ind w:right="261"/>
        <w:jc w:val="both"/>
      </w:pPr>
      <w:r>
        <w:rPr>
          <w:sz w:val="22"/>
          <w:szCs w:val="22"/>
        </w:rPr>
        <w:t xml:space="preserve">5. </w:t>
      </w:r>
      <w:r w:rsidRPr="001F5216">
        <w:rPr>
          <w:sz w:val="22"/>
          <w:szCs w:val="22"/>
        </w:rPr>
        <w:t>«Участник</w:t>
      </w:r>
      <w:r w:rsidRPr="001F5216">
        <w:rPr>
          <w:spacing w:val="40"/>
          <w:sz w:val="22"/>
          <w:szCs w:val="22"/>
        </w:rPr>
        <w:t xml:space="preserve"> </w:t>
      </w:r>
      <w:r w:rsidRPr="001F5216">
        <w:rPr>
          <w:sz w:val="22"/>
          <w:szCs w:val="22"/>
        </w:rPr>
        <w:t>закупки</w:t>
      </w:r>
      <w:r w:rsidRPr="001F5216">
        <w:rPr>
          <w:spacing w:val="40"/>
          <w:sz w:val="22"/>
          <w:szCs w:val="22"/>
        </w:rPr>
        <w:t xml:space="preserve"> </w:t>
      </w:r>
      <w:r w:rsidRPr="001F5216">
        <w:rPr>
          <w:sz w:val="22"/>
          <w:szCs w:val="22"/>
        </w:rPr>
        <w:t>указывает</w:t>
      </w:r>
      <w:r w:rsidRPr="001F5216">
        <w:rPr>
          <w:spacing w:val="40"/>
          <w:sz w:val="22"/>
          <w:szCs w:val="22"/>
        </w:rPr>
        <w:t xml:space="preserve"> </w:t>
      </w:r>
      <w:r w:rsidRPr="001F5216">
        <w:rPr>
          <w:sz w:val="22"/>
          <w:szCs w:val="22"/>
        </w:rPr>
        <w:t>в</w:t>
      </w:r>
      <w:r w:rsidRPr="001F5216">
        <w:rPr>
          <w:spacing w:val="39"/>
          <w:sz w:val="22"/>
          <w:szCs w:val="22"/>
        </w:rPr>
        <w:t xml:space="preserve"> </w:t>
      </w:r>
      <w:r w:rsidRPr="001F5216">
        <w:rPr>
          <w:sz w:val="22"/>
          <w:szCs w:val="22"/>
        </w:rPr>
        <w:t>заявке все</w:t>
      </w:r>
      <w:r w:rsidRPr="001F5216">
        <w:rPr>
          <w:spacing w:val="80"/>
          <w:sz w:val="22"/>
          <w:szCs w:val="22"/>
        </w:rPr>
        <w:t xml:space="preserve"> </w:t>
      </w:r>
      <w:r w:rsidRPr="001F5216">
        <w:rPr>
          <w:sz w:val="22"/>
          <w:szCs w:val="22"/>
        </w:rPr>
        <w:t>значения</w:t>
      </w:r>
      <w:r w:rsidRPr="001F5216">
        <w:rPr>
          <w:spacing w:val="80"/>
          <w:sz w:val="22"/>
          <w:szCs w:val="22"/>
        </w:rPr>
        <w:t xml:space="preserve"> </w:t>
      </w:r>
      <w:r>
        <w:rPr>
          <w:sz w:val="22"/>
          <w:szCs w:val="22"/>
        </w:rPr>
        <w:t>характеристики»</w:t>
      </w:r>
    </w:p>
    <w:p w:rsidR="00CF4EB5" w:rsidRPr="00EA6C93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EA6C93">
        <w:rPr>
          <w:b/>
          <w:sz w:val="22"/>
          <w:szCs w:val="22"/>
        </w:rPr>
        <w:t xml:space="preserve"> могут быть использованы следующие знаки и обозначения: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BF70C6">
        <w:rPr>
          <w:sz w:val="22"/>
          <w:szCs w:val="22"/>
        </w:rPr>
        <w:t xml:space="preserve">Символ </w:t>
      </w:r>
      <w:r w:rsidR="00B923B3" w:rsidRPr="00BF70C6">
        <w:rPr>
          <w:sz w:val="22"/>
          <w:szCs w:val="22"/>
        </w:rPr>
        <w:t>«</w:t>
      </w:r>
      <w:r w:rsidRPr="00BF70C6">
        <w:rPr>
          <w:sz w:val="22"/>
          <w:szCs w:val="22"/>
        </w:rPr>
        <w:t>±</w:t>
      </w:r>
      <w:r w:rsidR="00B923B3" w:rsidRPr="00BF70C6">
        <w:rPr>
          <w:sz w:val="22"/>
          <w:szCs w:val="22"/>
        </w:rPr>
        <w:t>»</w:t>
      </w:r>
      <w:r w:rsidRPr="00BF70C6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 равный указанному или с отклонением в</w:t>
      </w:r>
      <w:r w:rsidRPr="00210152">
        <w:rPr>
          <w:sz w:val="22"/>
          <w:szCs w:val="22"/>
        </w:rPr>
        <w:t xml:space="preserve"> большую или меньшую сторону в пределах указанного предельного отклонения;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Символ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&lt;</w:t>
      </w:r>
      <w:r w:rsidR="00B923B3">
        <w:rPr>
          <w:sz w:val="22"/>
          <w:szCs w:val="22"/>
        </w:rPr>
        <w:t xml:space="preserve">» </w:t>
      </w:r>
      <w:r w:rsidRPr="00210152">
        <w:rPr>
          <w:sz w:val="22"/>
          <w:szCs w:val="22"/>
        </w:rPr>
        <w:t>- означает что, участнику следует предоставить в заявке конкретное значение показателя, менее указанного значения;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Символ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&gt;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более указанного значения;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Слова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не менее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более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Слова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не более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менее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lastRenderedPageBreak/>
        <w:t xml:space="preserve">Символ </w:t>
      </w:r>
      <w:r w:rsidR="00B923B3">
        <w:rPr>
          <w:sz w:val="22"/>
          <w:szCs w:val="22"/>
        </w:rPr>
        <w:t>«</w:t>
      </w:r>
      <w:r>
        <w:rPr>
          <w:sz w:val="22"/>
          <w:szCs w:val="22"/>
        </w:rPr>
        <w:t>≥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более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Символ </w:t>
      </w:r>
      <w:r w:rsidR="00B923B3">
        <w:rPr>
          <w:sz w:val="22"/>
          <w:szCs w:val="22"/>
        </w:rPr>
        <w:t>«</w:t>
      </w:r>
      <w:r>
        <w:rPr>
          <w:sz w:val="22"/>
          <w:szCs w:val="22"/>
        </w:rPr>
        <w:t>≤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менее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Слова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Не выше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не более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Слова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Не ниже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- означает, что участнику следует предоставить в заявке конкретное значение показателя, не менее указанного значения или равное ему;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При этом, символы </w:t>
      </w:r>
      <w:r w:rsidR="00B923B3">
        <w:rPr>
          <w:sz w:val="22"/>
          <w:szCs w:val="22"/>
        </w:rPr>
        <w:t>«</w:t>
      </w:r>
      <w:r>
        <w:rPr>
          <w:sz w:val="22"/>
          <w:szCs w:val="22"/>
        </w:rPr>
        <w:t>±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&lt;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&gt;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>
        <w:rPr>
          <w:sz w:val="22"/>
          <w:szCs w:val="22"/>
        </w:rPr>
        <w:t>≤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>
        <w:rPr>
          <w:sz w:val="22"/>
          <w:szCs w:val="22"/>
        </w:rPr>
        <w:t>≥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устанавливаются в требуемом значении слева от числового значения показателя. В случае указания требуемого значения с использованием символа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[ ]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вне зависимости от применения иных символов (знаков, союзов, слов), установленных настоящей инструкцией, участнику закупки необходимо представить данный показатель как значение показателя, который не может изменяться.</w:t>
      </w:r>
      <w:r w:rsidRPr="00210152">
        <w:rPr>
          <w:sz w:val="22"/>
          <w:szCs w:val="22"/>
        </w:rPr>
        <w:br/>
        <w:t xml:space="preserve">В случае, если значения или диапазоны значений показателя указаны с использованием символа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запятая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, - участнику закупки необходимо предоставить все значения показателя или все диапазоны значений, указанных через данные символ.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В случае, если значения или диапазоны значений показателя указаны с использованием символа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точка с запятой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союза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или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, - участнику закупки необходимо предоставить одно из указанных значений или диапазонов значений, указанных через данный символ.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В случае, если значения или диапазоны значений показателя указаны одновременно с использованием символов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точка с запятой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запятая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- участнику закупки необходимо представить в заявке значения или диапазоны значений, разделенных символом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точка с запятой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.</w:t>
      </w: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В случае если требуемое значение показателя товара сопровождается словами: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от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и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до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от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или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до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, то участнику закупки необходимо предоставить конкретное(-ые) значение(-я) показателя из данного диапазона, включая крайние значения.</w:t>
      </w:r>
    </w:p>
    <w:p w:rsidR="00EA6C93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Символы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многоточие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,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тире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, установленные между значениями показателя, следует читать как необходимость указания диапазона значений, включая крайние значения.</w:t>
      </w:r>
    </w:p>
    <w:p w:rsidR="00D76C28" w:rsidRDefault="00D76C28" w:rsidP="00D76C28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В случае отсутствия в нормативной документации значений по требуемым показателям каких-либо из закупаемых товаров или применяемых товаров при выполнении работ, оказании услуг, то по данным показателям в графе </w:t>
      </w:r>
      <w:r>
        <w:rPr>
          <w:sz w:val="22"/>
          <w:szCs w:val="22"/>
        </w:rPr>
        <w:t>«</w:t>
      </w:r>
      <w:r w:rsidRPr="00210152">
        <w:rPr>
          <w:sz w:val="22"/>
          <w:szCs w:val="22"/>
        </w:rPr>
        <w:t>Значение, предлагаемое участником</w:t>
      </w:r>
      <w:r>
        <w:rPr>
          <w:sz w:val="22"/>
          <w:szCs w:val="22"/>
        </w:rPr>
        <w:t>»</w:t>
      </w:r>
      <w:r w:rsidRPr="00210152">
        <w:rPr>
          <w:sz w:val="22"/>
          <w:szCs w:val="22"/>
        </w:rPr>
        <w:t xml:space="preserve"> допускается предоставлять конкретные </w:t>
      </w:r>
      <w:r w:rsidRPr="00BF70C6">
        <w:rPr>
          <w:sz w:val="22"/>
          <w:szCs w:val="22"/>
        </w:rPr>
        <w:t>значения, либо ставить прочерк «-», либо указывать «не нормируется», либо указать «отсутствует».</w:t>
      </w:r>
    </w:p>
    <w:p w:rsidR="004B6121" w:rsidRDefault="004B6121" w:rsidP="00D76C28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</w:p>
    <w:p w:rsidR="00CF4EB5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>Ответственность за достоверность сведений о конкретных значениях показателей используемого товара, товарном знаке (при наличии), наименова</w:t>
      </w:r>
      <w:r w:rsidR="00465D0F">
        <w:rPr>
          <w:sz w:val="22"/>
          <w:szCs w:val="22"/>
        </w:rPr>
        <w:t>ние страны происхождения товара, указанных заявке</w:t>
      </w:r>
      <w:r w:rsidRPr="00210152">
        <w:rPr>
          <w:sz w:val="22"/>
          <w:szCs w:val="22"/>
        </w:rPr>
        <w:t xml:space="preserve"> на участие в закупке, несет участник закупки.</w:t>
      </w:r>
    </w:p>
    <w:p w:rsidR="00CF4EB5" w:rsidRPr="00210152" w:rsidRDefault="00CF4EB5" w:rsidP="00CF4EB5">
      <w:pPr>
        <w:pStyle w:val="formattext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210152">
        <w:rPr>
          <w:sz w:val="22"/>
          <w:szCs w:val="22"/>
        </w:rPr>
        <w:t xml:space="preserve">При указании в документации о закупке товарных знаков товаров считать описание объекта с применением слов </w:t>
      </w:r>
      <w:r w:rsidR="00B923B3">
        <w:rPr>
          <w:sz w:val="22"/>
          <w:szCs w:val="22"/>
        </w:rPr>
        <w:t>«</w:t>
      </w:r>
      <w:r w:rsidRPr="00210152">
        <w:rPr>
          <w:sz w:val="22"/>
          <w:szCs w:val="22"/>
        </w:rPr>
        <w:t>или эквивалент</w:t>
      </w:r>
      <w:r w:rsidR="00B923B3">
        <w:rPr>
          <w:sz w:val="22"/>
          <w:szCs w:val="22"/>
        </w:rPr>
        <w:t>»</w:t>
      </w:r>
      <w:r w:rsidRPr="00210152">
        <w:rPr>
          <w:sz w:val="22"/>
          <w:szCs w:val="22"/>
        </w:rPr>
        <w:t>, за исключением указания в документации о закупке случаев несовместимости товаров, и необходимости обеспечения взаимодействия таких товаров с товарами, используемыми заказчиком, а также случаев закупок запасных частей и расходных материалов к машинам и оборудованию, используемым</w:t>
      </w:r>
      <w:r w:rsidR="00465D0F">
        <w:rPr>
          <w:sz w:val="22"/>
          <w:szCs w:val="22"/>
        </w:rPr>
        <w:t xml:space="preserve"> заказчиком, в соответствии с проектом контракта</w:t>
      </w:r>
      <w:r w:rsidRPr="00210152">
        <w:rPr>
          <w:sz w:val="22"/>
          <w:szCs w:val="22"/>
        </w:rPr>
        <w:t xml:space="preserve"> на указанные машины и оборудование.</w:t>
      </w:r>
    </w:p>
    <w:p w:rsidR="00CF4EB5" w:rsidRPr="00210152" w:rsidRDefault="00CF4EB5" w:rsidP="00CF4EB5">
      <w:pPr>
        <w:ind w:firstLine="567"/>
        <w:jc w:val="both"/>
        <w:rPr>
          <w:sz w:val="22"/>
          <w:szCs w:val="22"/>
        </w:rPr>
      </w:pPr>
    </w:p>
    <w:p w:rsidR="00CF4EB5" w:rsidRPr="001C5348" w:rsidRDefault="00CF4EB5" w:rsidP="00CF4EB5">
      <w:pPr>
        <w:jc w:val="both"/>
        <w:rPr>
          <w:sz w:val="22"/>
          <w:szCs w:val="22"/>
        </w:rPr>
      </w:pPr>
    </w:p>
    <w:p w:rsidR="00CF4EB5" w:rsidRPr="001C5348" w:rsidRDefault="00CF4EB5" w:rsidP="00CF4EB5">
      <w:pPr>
        <w:jc w:val="both"/>
        <w:rPr>
          <w:sz w:val="22"/>
          <w:szCs w:val="22"/>
        </w:rPr>
      </w:pPr>
    </w:p>
    <w:p w:rsidR="00CF4EB5" w:rsidRPr="001C5348" w:rsidRDefault="00CF4EB5" w:rsidP="00CF4EB5">
      <w:pPr>
        <w:jc w:val="both"/>
        <w:rPr>
          <w:sz w:val="22"/>
          <w:szCs w:val="22"/>
        </w:rPr>
      </w:pPr>
    </w:p>
    <w:p w:rsidR="00CF4EB5" w:rsidRPr="001C5348" w:rsidRDefault="00CF4EB5" w:rsidP="00CF4EB5">
      <w:pPr>
        <w:jc w:val="both"/>
        <w:rPr>
          <w:sz w:val="22"/>
          <w:szCs w:val="22"/>
        </w:rPr>
      </w:pPr>
    </w:p>
    <w:p w:rsidR="004508E1" w:rsidRDefault="004508E1"/>
    <w:sectPr w:rsidR="004508E1" w:rsidSect="00CF4EB5">
      <w:pgSz w:w="16838" w:h="11906" w:orient="landscape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2FFD" w:rsidRDefault="00982FFD" w:rsidP="00CF4EB5">
      <w:r>
        <w:separator/>
      </w:r>
    </w:p>
  </w:endnote>
  <w:endnote w:type="continuationSeparator" w:id="0">
    <w:p w:rsidR="00982FFD" w:rsidRDefault="00982FFD" w:rsidP="00CF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2FFD" w:rsidRDefault="00982FFD" w:rsidP="00CF4EB5">
      <w:r>
        <w:separator/>
      </w:r>
    </w:p>
  </w:footnote>
  <w:footnote w:type="continuationSeparator" w:id="0">
    <w:p w:rsidR="00982FFD" w:rsidRDefault="00982FFD" w:rsidP="00CF4E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A73C47"/>
    <w:multiLevelType w:val="hybridMultilevel"/>
    <w:tmpl w:val="614C1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6F2"/>
    <w:rsid w:val="00074987"/>
    <w:rsid w:val="00184FC4"/>
    <w:rsid w:val="001A5BEE"/>
    <w:rsid w:val="001D3F05"/>
    <w:rsid w:val="00247291"/>
    <w:rsid w:val="00352CEF"/>
    <w:rsid w:val="003A3C4E"/>
    <w:rsid w:val="004508E1"/>
    <w:rsid w:val="00464A4B"/>
    <w:rsid w:val="00465D0F"/>
    <w:rsid w:val="004B6121"/>
    <w:rsid w:val="004C07C1"/>
    <w:rsid w:val="0059716C"/>
    <w:rsid w:val="007263B1"/>
    <w:rsid w:val="007B5DCC"/>
    <w:rsid w:val="007C52D2"/>
    <w:rsid w:val="008E6129"/>
    <w:rsid w:val="00982FFD"/>
    <w:rsid w:val="009E2003"/>
    <w:rsid w:val="009F7473"/>
    <w:rsid w:val="00A248BC"/>
    <w:rsid w:val="00A3114B"/>
    <w:rsid w:val="00B20CEF"/>
    <w:rsid w:val="00B62717"/>
    <w:rsid w:val="00B923B3"/>
    <w:rsid w:val="00BE6CB8"/>
    <w:rsid w:val="00BF70C6"/>
    <w:rsid w:val="00CF4EB5"/>
    <w:rsid w:val="00D161D1"/>
    <w:rsid w:val="00D76C28"/>
    <w:rsid w:val="00E01E31"/>
    <w:rsid w:val="00E366F2"/>
    <w:rsid w:val="00EA6C93"/>
    <w:rsid w:val="00ED3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DA9FD"/>
  <w15:chartTrackingRefBased/>
  <w15:docId w15:val="{9BF75B33-7E1B-4244-9D55-3AE68B8D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F4EB5"/>
  </w:style>
  <w:style w:type="paragraph" w:styleId="a5">
    <w:name w:val="footer"/>
    <w:basedOn w:val="a"/>
    <w:link w:val="a6"/>
    <w:uiPriority w:val="99"/>
    <w:unhideWhenUsed/>
    <w:rsid w:val="00CF4EB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CF4EB5"/>
  </w:style>
  <w:style w:type="character" w:styleId="a7">
    <w:name w:val="Hyperlink"/>
    <w:uiPriority w:val="99"/>
    <w:rsid w:val="00CF4EB5"/>
    <w:rPr>
      <w:color w:val="0000FF"/>
      <w:u w:val="single"/>
    </w:rPr>
  </w:style>
  <w:style w:type="paragraph" w:customStyle="1" w:styleId="formattext">
    <w:name w:val="formattext"/>
    <w:basedOn w:val="a"/>
    <w:rsid w:val="00CF4EB5"/>
    <w:pPr>
      <w:spacing w:before="100" w:beforeAutospacing="1" w:after="100" w:afterAutospacing="1"/>
    </w:pPr>
  </w:style>
  <w:style w:type="paragraph" w:styleId="a8">
    <w:name w:val="List Paragraph"/>
    <w:basedOn w:val="a"/>
    <w:uiPriority w:val="34"/>
    <w:qFormat/>
    <w:rsid w:val="00D161D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9901183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FCB0B-A8A9-44E4-B100-E00126216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ASRock</cp:lastModifiedBy>
  <cp:revision>19</cp:revision>
  <dcterms:created xsi:type="dcterms:W3CDTF">2023-05-03T07:19:00Z</dcterms:created>
  <dcterms:modified xsi:type="dcterms:W3CDTF">2025-05-14T07:21:00Z</dcterms:modified>
</cp:coreProperties>
</file>