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EDC" w:rsidRPr="00BA4E9C" w:rsidRDefault="00CF6EDC" w:rsidP="00BA4E9C">
      <w:pPr>
        <w:pStyle w:val="ConsNonformat"/>
        <w:widowControl/>
        <w:ind w:right="0"/>
        <w:jc w:val="center"/>
        <w:rPr>
          <w:rFonts w:ascii="PT Astra Serif" w:hAnsi="PT Astra Serif" w:cs="Times New Roman"/>
          <w:b/>
          <w:sz w:val="22"/>
          <w:szCs w:val="22"/>
        </w:rPr>
      </w:pPr>
      <w:r w:rsidRPr="00BA4E9C">
        <w:rPr>
          <w:rFonts w:ascii="PT Astra Serif" w:hAnsi="PT Astra Serif" w:cs="Times New Roman"/>
          <w:b/>
          <w:sz w:val="22"/>
          <w:szCs w:val="22"/>
        </w:rPr>
        <w:t>ГОСУДАРСТВЕННЫЙ КОНТРАКТ №</w:t>
      </w:r>
      <w:r w:rsidR="000F734C" w:rsidRPr="00BA4E9C">
        <w:rPr>
          <w:rFonts w:ascii="PT Astra Serif" w:hAnsi="PT Astra Serif" w:cs="Times New Roman"/>
          <w:b/>
          <w:sz w:val="22"/>
          <w:szCs w:val="22"/>
        </w:rPr>
        <w:t xml:space="preserve"> ____</w:t>
      </w:r>
    </w:p>
    <w:p w:rsidR="00EB40C2" w:rsidRPr="00BA4E9C" w:rsidRDefault="00CF6EDC" w:rsidP="00BA4E9C">
      <w:pPr>
        <w:jc w:val="center"/>
        <w:rPr>
          <w:rFonts w:ascii="PT Astra Serif" w:hAnsi="PT Astra Serif"/>
          <w:b/>
          <w:sz w:val="22"/>
          <w:szCs w:val="22"/>
        </w:rPr>
      </w:pPr>
      <w:r w:rsidRPr="00BA4E9C">
        <w:rPr>
          <w:rFonts w:ascii="PT Astra Serif" w:hAnsi="PT Astra Serif"/>
          <w:b/>
          <w:sz w:val="22"/>
          <w:szCs w:val="22"/>
        </w:rPr>
        <w:t xml:space="preserve">НА </w:t>
      </w:r>
      <w:r w:rsidRPr="00BA4E9C">
        <w:rPr>
          <w:rFonts w:ascii="PT Astra Serif" w:hAnsi="PT Astra Serif"/>
          <w:b/>
          <w:caps/>
          <w:sz w:val="22"/>
          <w:szCs w:val="22"/>
        </w:rPr>
        <w:t>ОКАЗАНИЕ медицинских</w:t>
      </w:r>
      <w:r w:rsidRPr="00BA4E9C">
        <w:rPr>
          <w:rFonts w:ascii="PT Astra Serif" w:hAnsi="PT Astra Serif"/>
          <w:b/>
          <w:sz w:val="22"/>
          <w:szCs w:val="22"/>
        </w:rPr>
        <w:t xml:space="preserve"> УСЛУГ ЛИЧНОМУ СОСТАВУ </w:t>
      </w:r>
      <w:r w:rsidR="00FC2563" w:rsidRPr="00BA4E9C">
        <w:rPr>
          <w:rFonts w:ascii="PT Astra Serif" w:hAnsi="PT Astra Serif"/>
          <w:b/>
          <w:sz w:val="22"/>
          <w:szCs w:val="22"/>
        </w:rPr>
        <w:t>ФКУ УИИ УФСИН РОССИИ ПО КОСТРОМСКОЙ ОБЛАСТИ</w:t>
      </w:r>
    </w:p>
    <w:p w:rsidR="00E95164" w:rsidRPr="00BA4E9C" w:rsidRDefault="00E95164" w:rsidP="00BA4E9C">
      <w:pPr>
        <w:rPr>
          <w:rFonts w:ascii="PT Astra Serif" w:hAnsi="PT Astra Serif"/>
          <w:b/>
          <w:sz w:val="22"/>
          <w:szCs w:val="22"/>
        </w:rPr>
      </w:pPr>
    </w:p>
    <w:p w:rsidR="00CB19EE" w:rsidRPr="003158FA" w:rsidRDefault="001D6E4F" w:rsidP="00BA4E9C">
      <w:pPr>
        <w:rPr>
          <w:rFonts w:ascii="PT Astra Serif" w:hAnsi="PT Astra Serif"/>
          <w:snapToGrid w:val="0"/>
          <w:sz w:val="22"/>
          <w:szCs w:val="22"/>
        </w:rPr>
      </w:pPr>
      <w:r w:rsidRPr="00BA4E9C">
        <w:rPr>
          <w:rFonts w:ascii="PT Astra Serif" w:hAnsi="PT Astra Serif"/>
          <w:snapToGrid w:val="0"/>
          <w:sz w:val="22"/>
          <w:szCs w:val="22"/>
        </w:rPr>
        <w:t>ИКЗ</w:t>
      </w:r>
      <w:r w:rsidRPr="003158FA">
        <w:rPr>
          <w:rFonts w:ascii="PT Astra Serif" w:hAnsi="PT Astra Serif"/>
          <w:snapToGrid w:val="0"/>
          <w:sz w:val="22"/>
          <w:szCs w:val="22"/>
        </w:rPr>
        <w:t>:</w:t>
      </w:r>
      <w:r w:rsidR="00CB19EE" w:rsidRPr="003158FA">
        <w:rPr>
          <w:rFonts w:ascii="PT Astra Serif" w:hAnsi="PT Astra Serif"/>
          <w:snapToGrid w:val="0"/>
          <w:sz w:val="22"/>
          <w:szCs w:val="22"/>
        </w:rPr>
        <w:t xml:space="preserve"> </w:t>
      </w:r>
      <w:r w:rsidR="003158FA" w:rsidRPr="003158FA">
        <w:rPr>
          <w:rFonts w:ascii="PT Astra Serif" w:hAnsi="PT Astra Serif"/>
          <w:snapToGrid w:val="0"/>
          <w:sz w:val="22"/>
          <w:szCs w:val="22"/>
        </w:rPr>
        <w:t>261440112923144010100100030000000000</w:t>
      </w:r>
    </w:p>
    <w:p w:rsidR="005B08DD" w:rsidRPr="00BA4E9C" w:rsidRDefault="005B08DD" w:rsidP="00BA4E9C">
      <w:pPr>
        <w:rPr>
          <w:rFonts w:ascii="PT Astra Serif" w:hAnsi="PT Astra Serif"/>
          <w:snapToGrid w:val="0"/>
          <w:sz w:val="22"/>
          <w:szCs w:val="22"/>
        </w:rPr>
      </w:pPr>
    </w:p>
    <w:p w:rsidR="00CF6EDC" w:rsidRPr="00BA4E9C" w:rsidRDefault="00507AAE" w:rsidP="00BA4E9C">
      <w:pPr>
        <w:pStyle w:val="ConsNonformat"/>
        <w:widowControl/>
        <w:ind w:right="0"/>
        <w:jc w:val="center"/>
        <w:rPr>
          <w:rFonts w:ascii="PT Astra Serif" w:hAnsi="PT Astra Serif" w:cs="Times New Roman"/>
          <w:sz w:val="22"/>
          <w:szCs w:val="22"/>
        </w:rPr>
      </w:pPr>
      <w:r w:rsidRPr="00BA4E9C">
        <w:rPr>
          <w:rFonts w:ascii="PT Astra Serif" w:hAnsi="PT Astra Serif" w:cs="Times New Roman"/>
          <w:sz w:val="22"/>
          <w:szCs w:val="22"/>
        </w:rPr>
        <w:t xml:space="preserve">г. </w:t>
      </w:r>
      <w:r w:rsidR="00CD3D97">
        <w:rPr>
          <w:rFonts w:ascii="PT Astra Serif" w:hAnsi="PT Astra Serif" w:cs="Times New Roman"/>
          <w:sz w:val="22"/>
          <w:szCs w:val="22"/>
        </w:rPr>
        <w:t>Нея</w:t>
      </w:r>
      <w:r w:rsidR="00843791">
        <w:rPr>
          <w:rFonts w:ascii="PT Astra Serif" w:hAnsi="PT Astra Serif" w:cs="Times New Roman"/>
          <w:sz w:val="22"/>
          <w:szCs w:val="22"/>
        </w:rPr>
        <w:t xml:space="preserve">    </w:t>
      </w:r>
      <w:r w:rsidR="009856A1">
        <w:rPr>
          <w:rFonts w:ascii="PT Astra Serif" w:hAnsi="PT Astra Serif" w:cs="Times New Roman"/>
          <w:sz w:val="22"/>
          <w:szCs w:val="22"/>
        </w:rPr>
        <w:t xml:space="preserve">    </w:t>
      </w:r>
      <w:r w:rsidR="00DA2271" w:rsidRPr="00BA4E9C">
        <w:rPr>
          <w:rFonts w:ascii="PT Astra Serif" w:hAnsi="PT Astra Serif" w:cs="Times New Roman"/>
          <w:sz w:val="22"/>
          <w:szCs w:val="22"/>
        </w:rPr>
        <w:t xml:space="preserve">              </w:t>
      </w:r>
      <w:r w:rsidR="004F0F31" w:rsidRPr="00BA4E9C">
        <w:rPr>
          <w:rFonts w:ascii="PT Astra Serif" w:hAnsi="PT Astra Serif" w:cs="Times New Roman"/>
          <w:sz w:val="22"/>
          <w:szCs w:val="22"/>
        </w:rPr>
        <w:t xml:space="preserve">                       </w:t>
      </w:r>
      <w:r w:rsidR="00CF6EDC" w:rsidRPr="00BA4E9C">
        <w:rPr>
          <w:rFonts w:ascii="PT Astra Serif" w:hAnsi="PT Astra Serif" w:cs="Times New Roman"/>
          <w:sz w:val="22"/>
          <w:szCs w:val="22"/>
        </w:rPr>
        <w:t xml:space="preserve">          </w:t>
      </w:r>
      <w:r w:rsidR="000464F3" w:rsidRPr="00BA4E9C">
        <w:rPr>
          <w:rFonts w:ascii="PT Astra Serif" w:hAnsi="PT Astra Serif" w:cs="Times New Roman"/>
          <w:sz w:val="22"/>
          <w:szCs w:val="22"/>
        </w:rPr>
        <w:t xml:space="preserve">         </w:t>
      </w:r>
      <w:r w:rsidRPr="00BA4E9C">
        <w:rPr>
          <w:rFonts w:ascii="PT Astra Serif" w:hAnsi="PT Astra Serif" w:cs="Times New Roman"/>
          <w:sz w:val="22"/>
          <w:szCs w:val="22"/>
        </w:rPr>
        <w:t xml:space="preserve"> </w:t>
      </w:r>
      <w:r w:rsidR="00CF6EDC" w:rsidRPr="00BA4E9C">
        <w:rPr>
          <w:rFonts w:ascii="PT Astra Serif" w:hAnsi="PT Astra Serif" w:cs="Times New Roman"/>
          <w:sz w:val="22"/>
          <w:szCs w:val="22"/>
        </w:rPr>
        <w:t xml:space="preserve">              </w:t>
      </w:r>
      <w:r w:rsidR="00611642" w:rsidRPr="00BA4E9C">
        <w:rPr>
          <w:rFonts w:ascii="PT Astra Serif" w:hAnsi="PT Astra Serif" w:cs="Times New Roman"/>
          <w:sz w:val="22"/>
          <w:szCs w:val="22"/>
        </w:rPr>
        <w:t xml:space="preserve">                  </w:t>
      </w:r>
      <w:r w:rsidR="00CF6EDC" w:rsidRPr="00BA4E9C">
        <w:rPr>
          <w:rFonts w:ascii="PT Astra Serif" w:hAnsi="PT Astra Serif" w:cs="Times New Roman"/>
          <w:sz w:val="22"/>
          <w:szCs w:val="22"/>
        </w:rPr>
        <w:t xml:space="preserve">          </w:t>
      </w:r>
      <w:r w:rsidR="000F734C" w:rsidRPr="00BA4E9C">
        <w:rPr>
          <w:rFonts w:ascii="PT Astra Serif" w:hAnsi="PT Astra Serif" w:cs="Times New Roman"/>
          <w:sz w:val="22"/>
          <w:szCs w:val="22"/>
        </w:rPr>
        <w:t xml:space="preserve"> </w:t>
      </w:r>
      <w:r w:rsidR="00EA3922" w:rsidRPr="00BA4E9C">
        <w:rPr>
          <w:rFonts w:ascii="PT Astra Serif" w:hAnsi="PT Astra Serif" w:cs="Times New Roman"/>
          <w:sz w:val="22"/>
          <w:szCs w:val="22"/>
        </w:rPr>
        <w:t xml:space="preserve">               </w:t>
      </w:r>
      <w:r w:rsidR="00CF6EDC" w:rsidRPr="00BA4E9C">
        <w:rPr>
          <w:rFonts w:ascii="PT Astra Serif" w:hAnsi="PT Astra Serif" w:cs="Times New Roman"/>
          <w:sz w:val="22"/>
          <w:szCs w:val="22"/>
        </w:rPr>
        <w:t xml:space="preserve">    «</w:t>
      </w:r>
      <w:r w:rsidR="000F734C" w:rsidRPr="00BA4E9C">
        <w:rPr>
          <w:rFonts w:ascii="PT Astra Serif" w:hAnsi="PT Astra Serif" w:cs="Times New Roman"/>
          <w:sz w:val="22"/>
          <w:szCs w:val="22"/>
        </w:rPr>
        <w:t>__</w:t>
      </w:r>
      <w:r w:rsidR="00CF6EDC" w:rsidRPr="00BA4E9C">
        <w:rPr>
          <w:rFonts w:ascii="PT Astra Serif" w:hAnsi="PT Astra Serif" w:cs="Times New Roman"/>
          <w:sz w:val="22"/>
          <w:szCs w:val="22"/>
        </w:rPr>
        <w:t>»</w:t>
      </w:r>
      <w:r w:rsidR="00611642" w:rsidRPr="00BA4E9C">
        <w:rPr>
          <w:rFonts w:ascii="PT Astra Serif" w:hAnsi="PT Astra Serif" w:cs="Times New Roman"/>
          <w:sz w:val="22"/>
          <w:szCs w:val="22"/>
        </w:rPr>
        <w:t xml:space="preserve"> </w:t>
      </w:r>
      <w:r w:rsidR="00093499" w:rsidRPr="00BA4E9C">
        <w:rPr>
          <w:rFonts w:ascii="PT Astra Serif" w:hAnsi="PT Astra Serif" w:cs="Times New Roman"/>
          <w:sz w:val="22"/>
          <w:szCs w:val="22"/>
        </w:rPr>
        <w:t>______ 202</w:t>
      </w:r>
      <w:r w:rsidR="002A2100" w:rsidRPr="00BA4E9C">
        <w:rPr>
          <w:rFonts w:ascii="PT Astra Serif" w:hAnsi="PT Astra Serif" w:cs="Times New Roman"/>
          <w:sz w:val="22"/>
          <w:szCs w:val="22"/>
        </w:rPr>
        <w:t>6</w:t>
      </w:r>
      <w:r w:rsidR="000F734C" w:rsidRPr="00BA4E9C">
        <w:rPr>
          <w:rFonts w:ascii="PT Astra Serif" w:hAnsi="PT Astra Serif" w:cs="Times New Roman"/>
          <w:sz w:val="22"/>
          <w:szCs w:val="22"/>
        </w:rPr>
        <w:t>г.</w:t>
      </w:r>
    </w:p>
    <w:p w:rsidR="00FC2563" w:rsidRPr="00BA4E9C" w:rsidRDefault="00FC2563" w:rsidP="00BA4E9C">
      <w:pPr>
        <w:widowControl w:val="0"/>
        <w:jc w:val="both"/>
        <w:rPr>
          <w:rFonts w:ascii="PT Astra Serif" w:hAnsi="PT Astra Serif"/>
          <w:snapToGrid w:val="0"/>
          <w:sz w:val="22"/>
          <w:szCs w:val="22"/>
        </w:rPr>
      </w:pPr>
    </w:p>
    <w:p w:rsidR="002A2100" w:rsidRPr="00BA4E9C" w:rsidRDefault="00FC2563" w:rsidP="00BA4E9C">
      <w:pPr>
        <w:widowControl w:val="0"/>
        <w:ind w:firstLine="567"/>
        <w:jc w:val="both"/>
        <w:rPr>
          <w:rFonts w:ascii="PT Astra Serif" w:hAnsi="PT Astra Serif"/>
          <w:snapToGrid w:val="0"/>
          <w:sz w:val="22"/>
          <w:szCs w:val="22"/>
        </w:rPr>
      </w:pPr>
      <w:r w:rsidRPr="00BA4E9C">
        <w:rPr>
          <w:rFonts w:ascii="PT Astra Serif" w:hAnsi="PT Astra Serif"/>
          <w:b/>
          <w:sz w:val="22"/>
          <w:szCs w:val="22"/>
        </w:rPr>
        <w:t>Федеральное казенное учреждение «Уголовно-исполнительная инспекция Управления Федеральной службы исполнения наказаний по Костромской области»</w:t>
      </w:r>
      <w:r w:rsidRPr="00BA4E9C">
        <w:rPr>
          <w:rFonts w:ascii="PT Astra Serif" w:hAnsi="PT Astra Serif"/>
          <w:sz w:val="22"/>
          <w:szCs w:val="22"/>
        </w:rPr>
        <w:t xml:space="preserve"> (далее  - ФКУ УИИ УФСИН России по Костромской области) </w:t>
      </w:r>
      <w:r w:rsidR="0021761F" w:rsidRPr="00BA4E9C">
        <w:rPr>
          <w:rFonts w:ascii="PT Astra Serif" w:hAnsi="PT Astra Serif"/>
          <w:snapToGrid w:val="0"/>
          <w:sz w:val="22"/>
          <w:szCs w:val="22"/>
        </w:rPr>
        <w:t>выступающее от имени Российской Федерации,  (далее – Государственный заказчик)</w:t>
      </w:r>
      <w:r w:rsidR="00CF6EDC" w:rsidRPr="00BA4E9C">
        <w:rPr>
          <w:rFonts w:ascii="PT Astra Serif" w:hAnsi="PT Astra Serif"/>
          <w:snapToGrid w:val="0"/>
          <w:sz w:val="22"/>
          <w:szCs w:val="22"/>
        </w:rPr>
        <w:t xml:space="preserve">, </w:t>
      </w:r>
      <w:r w:rsidR="006C1F28" w:rsidRPr="00BA4E9C">
        <w:rPr>
          <w:rFonts w:ascii="PT Astra Serif" w:hAnsi="PT Astra Serif"/>
          <w:sz w:val="22"/>
          <w:szCs w:val="22"/>
        </w:rPr>
        <w:t>в лице</w:t>
      </w:r>
      <w:r w:rsidRPr="00BA4E9C">
        <w:rPr>
          <w:rFonts w:ascii="PT Astra Serif" w:hAnsi="PT Astra Serif"/>
          <w:sz w:val="22"/>
          <w:szCs w:val="22"/>
        </w:rPr>
        <w:t xml:space="preserve"> </w:t>
      </w:r>
      <w:r w:rsidRPr="00913BBF">
        <w:rPr>
          <w:rFonts w:ascii="PT Astra Serif" w:hAnsi="PT Astra Serif"/>
          <w:color w:val="FF0000"/>
          <w:sz w:val="22"/>
          <w:szCs w:val="22"/>
        </w:rPr>
        <w:t xml:space="preserve">начальника </w:t>
      </w:r>
      <w:r w:rsidR="0016586F" w:rsidRPr="00913BBF">
        <w:rPr>
          <w:rFonts w:ascii="PT Astra Serif" w:hAnsi="PT Astra Serif"/>
          <w:color w:val="FF0000"/>
          <w:sz w:val="22"/>
          <w:szCs w:val="22"/>
        </w:rPr>
        <w:t>Медведевой Натальи Юрьевны</w:t>
      </w:r>
      <w:r w:rsidRPr="00913BBF">
        <w:rPr>
          <w:rFonts w:ascii="PT Astra Serif" w:hAnsi="PT Astra Serif"/>
          <w:color w:val="FF0000"/>
          <w:sz w:val="22"/>
          <w:szCs w:val="22"/>
        </w:rPr>
        <w:t>, действующего на основании Устава</w:t>
      </w:r>
      <w:r w:rsidR="00FA2F68" w:rsidRPr="00BA4E9C">
        <w:rPr>
          <w:rFonts w:ascii="PT Astra Serif" w:hAnsi="PT Astra Serif"/>
          <w:snapToGrid w:val="0"/>
          <w:sz w:val="22"/>
          <w:szCs w:val="22"/>
        </w:rPr>
        <w:t xml:space="preserve"> с одной стороны</w:t>
      </w:r>
      <w:r w:rsidR="00CF6EDC" w:rsidRPr="00BA4E9C">
        <w:rPr>
          <w:rFonts w:ascii="PT Astra Serif" w:hAnsi="PT Astra Serif"/>
          <w:snapToGrid w:val="0"/>
          <w:sz w:val="22"/>
          <w:szCs w:val="22"/>
        </w:rPr>
        <w:t xml:space="preserve">, </w:t>
      </w:r>
      <w:r w:rsidR="005C5C81" w:rsidRPr="00BA4E9C">
        <w:rPr>
          <w:rFonts w:ascii="PT Astra Serif" w:hAnsi="PT Astra Serif"/>
          <w:snapToGrid w:val="0"/>
          <w:sz w:val="22"/>
          <w:szCs w:val="22"/>
        </w:rPr>
        <w:t>и</w:t>
      </w:r>
      <w:r w:rsidR="002A2100" w:rsidRPr="00BA4E9C">
        <w:rPr>
          <w:rFonts w:ascii="PT Astra Serif" w:hAnsi="PT Astra Serif"/>
          <w:snapToGrid w:val="0"/>
          <w:sz w:val="22"/>
          <w:szCs w:val="22"/>
        </w:rPr>
        <w:t xml:space="preserve"> </w:t>
      </w:r>
      <w:r w:rsidR="00913BBF">
        <w:rPr>
          <w:rFonts w:ascii="PT Astra Serif" w:hAnsi="PT Astra Serif"/>
          <w:b/>
          <w:sz w:val="22"/>
          <w:szCs w:val="22"/>
          <w:lang w:eastAsia="ar-SA"/>
        </w:rPr>
        <w:t>___________________________</w:t>
      </w:r>
      <w:r w:rsidR="002A2100" w:rsidRPr="00913BBF">
        <w:rPr>
          <w:rFonts w:ascii="PT Astra Serif" w:hAnsi="PT Astra Serif"/>
          <w:sz w:val="22"/>
          <w:szCs w:val="22"/>
          <w:lang w:eastAsia="ar-SA"/>
        </w:rPr>
        <w:t xml:space="preserve">, </w:t>
      </w:r>
      <w:r w:rsidR="002A2100" w:rsidRPr="00BA4E9C">
        <w:rPr>
          <w:rFonts w:ascii="PT Astra Serif" w:hAnsi="PT Astra Serif"/>
          <w:sz w:val="22"/>
          <w:szCs w:val="22"/>
          <w:lang w:eastAsia="ar-SA"/>
        </w:rPr>
        <w:t>именуемое в дальнейшем И</w:t>
      </w:r>
      <w:r w:rsidR="006F65E8">
        <w:rPr>
          <w:rFonts w:ascii="PT Astra Serif" w:hAnsi="PT Astra Serif"/>
          <w:sz w:val="22"/>
          <w:szCs w:val="22"/>
          <w:lang w:eastAsia="ar-SA"/>
        </w:rPr>
        <w:t>сполнитель</w:t>
      </w:r>
      <w:r w:rsidR="002A2100" w:rsidRPr="00BA4E9C">
        <w:rPr>
          <w:rFonts w:ascii="PT Astra Serif" w:hAnsi="PT Astra Serif"/>
          <w:sz w:val="22"/>
          <w:szCs w:val="22"/>
          <w:lang w:eastAsia="ar-SA"/>
        </w:rPr>
        <w:t xml:space="preserve">, в лице </w:t>
      </w:r>
      <w:r w:rsidR="00913BBF">
        <w:rPr>
          <w:rFonts w:ascii="PT Astra Serif" w:hAnsi="PT Astra Serif"/>
          <w:sz w:val="22"/>
          <w:szCs w:val="22"/>
          <w:lang w:eastAsia="ar-SA"/>
        </w:rPr>
        <w:t>___________________________</w:t>
      </w:r>
      <w:r w:rsidR="00E31B40">
        <w:rPr>
          <w:rFonts w:ascii="PT Astra Serif" w:hAnsi="PT Astra Serif"/>
          <w:sz w:val="22"/>
          <w:szCs w:val="22"/>
          <w:lang w:eastAsia="ar-SA"/>
        </w:rPr>
        <w:t xml:space="preserve"> (далее – Исполнитель)</w:t>
      </w:r>
      <w:r w:rsidR="002A2100" w:rsidRPr="00BA4E9C">
        <w:rPr>
          <w:rFonts w:ascii="PT Astra Serif" w:hAnsi="PT Astra Serif"/>
          <w:color w:val="000000"/>
          <w:sz w:val="22"/>
          <w:szCs w:val="22"/>
          <w:lang w:eastAsia="ar-SA"/>
        </w:rPr>
        <w:t xml:space="preserve">, действующего на основании </w:t>
      </w:r>
      <w:r w:rsidR="00913BBF">
        <w:rPr>
          <w:rFonts w:ascii="PT Astra Serif" w:hAnsi="PT Astra Serif"/>
          <w:color w:val="000000"/>
          <w:sz w:val="22"/>
          <w:szCs w:val="22"/>
          <w:lang w:eastAsia="ar-SA"/>
        </w:rPr>
        <w:t>________________________</w:t>
      </w:r>
      <w:r w:rsidR="002A2100" w:rsidRPr="00BA4E9C">
        <w:rPr>
          <w:rFonts w:ascii="PT Astra Serif" w:hAnsi="PT Astra Serif"/>
          <w:color w:val="000000"/>
          <w:sz w:val="22"/>
          <w:szCs w:val="22"/>
          <w:lang w:eastAsia="ar-SA"/>
        </w:rPr>
        <w:t xml:space="preserve"> с другой стороны, </w:t>
      </w:r>
      <w:r w:rsidR="002A2100" w:rsidRPr="00BA4E9C">
        <w:rPr>
          <w:rFonts w:ascii="PT Astra Serif" w:hAnsi="PT Astra Serif"/>
          <w:sz w:val="22"/>
          <w:szCs w:val="22"/>
        </w:rPr>
        <w:t xml:space="preserve">именуемые в дальнейшем </w:t>
      </w:r>
      <w:r w:rsidR="002A2100" w:rsidRPr="00BA4E9C">
        <w:rPr>
          <w:rFonts w:ascii="PT Astra Serif" w:hAnsi="PT Astra Serif"/>
          <w:b/>
          <w:sz w:val="22"/>
          <w:szCs w:val="22"/>
        </w:rPr>
        <w:t>Стороны</w:t>
      </w:r>
      <w:r w:rsidR="002A2100" w:rsidRPr="00BA4E9C">
        <w:rPr>
          <w:rFonts w:ascii="PT Astra Serif" w:hAnsi="PT Astra Serif"/>
          <w:sz w:val="22"/>
          <w:szCs w:val="22"/>
        </w:rPr>
        <w:t xml:space="preserve">, в </w:t>
      </w:r>
      <w:r w:rsidR="002A2100" w:rsidRPr="00BA4E9C">
        <w:rPr>
          <w:rFonts w:ascii="PT Astra Serif" w:hAnsi="PT Astra Serif"/>
          <w:color w:val="000000" w:themeColor="text1"/>
          <w:sz w:val="22"/>
          <w:szCs w:val="22"/>
        </w:rPr>
        <w:t xml:space="preserve">соответствии с п. 4 ч. 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w:t>
      </w:r>
      <w:r w:rsidR="002A2100" w:rsidRPr="00BA4E9C">
        <w:rPr>
          <w:rFonts w:ascii="PT Astra Serif" w:hAnsi="PT Astra Serif"/>
          <w:b/>
          <w:color w:val="000000" w:themeColor="text1"/>
          <w:sz w:val="22"/>
          <w:szCs w:val="22"/>
        </w:rPr>
        <w:t>Государственный контракт</w:t>
      </w:r>
      <w:r w:rsidR="002A2100" w:rsidRPr="00BA4E9C">
        <w:rPr>
          <w:rFonts w:ascii="PT Astra Serif" w:hAnsi="PT Astra Serif"/>
          <w:color w:val="000000" w:themeColor="text1"/>
          <w:sz w:val="22"/>
          <w:szCs w:val="22"/>
        </w:rPr>
        <w:t xml:space="preserve"> (далее – </w:t>
      </w:r>
      <w:r w:rsidR="002A2100" w:rsidRPr="00BA4E9C">
        <w:rPr>
          <w:rFonts w:ascii="PT Astra Serif" w:hAnsi="PT Astra Serif"/>
          <w:b/>
          <w:color w:val="000000" w:themeColor="text1"/>
          <w:sz w:val="22"/>
          <w:szCs w:val="22"/>
        </w:rPr>
        <w:t>Контракт</w:t>
      </w:r>
      <w:r w:rsidR="002A2100" w:rsidRPr="00BA4E9C">
        <w:rPr>
          <w:rFonts w:ascii="PT Astra Serif" w:hAnsi="PT Astra Serif"/>
          <w:color w:val="000000" w:themeColor="text1"/>
          <w:sz w:val="22"/>
          <w:szCs w:val="22"/>
        </w:rPr>
        <w:t>) о нижеследующем:</w:t>
      </w:r>
    </w:p>
    <w:p w:rsidR="002A2100" w:rsidRPr="00BA4E9C" w:rsidRDefault="002A2100" w:rsidP="00BA4E9C">
      <w:pPr>
        <w:widowControl w:val="0"/>
        <w:ind w:firstLine="567"/>
        <w:jc w:val="both"/>
        <w:rPr>
          <w:rFonts w:ascii="PT Astra Serif" w:hAnsi="PT Astra Serif"/>
          <w:color w:val="000000"/>
          <w:sz w:val="22"/>
          <w:szCs w:val="22"/>
          <w:lang w:eastAsia="ar-SA"/>
        </w:rPr>
      </w:pPr>
    </w:p>
    <w:p w:rsidR="00D21851" w:rsidRPr="00BA4E9C" w:rsidRDefault="00CF6EDC" w:rsidP="00BA4E9C">
      <w:pPr>
        <w:pStyle w:val="1"/>
        <w:numPr>
          <w:ilvl w:val="0"/>
          <w:numId w:val="1"/>
        </w:numPr>
        <w:spacing w:before="0"/>
        <w:ind w:left="0"/>
        <w:rPr>
          <w:rFonts w:ascii="PT Astra Serif" w:hAnsi="PT Astra Serif"/>
          <w:szCs w:val="22"/>
        </w:rPr>
      </w:pPr>
      <w:r w:rsidRPr="00BA4E9C">
        <w:rPr>
          <w:rFonts w:ascii="PT Astra Serif" w:hAnsi="PT Astra Serif"/>
          <w:snapToGrid w:val="0"/>
          <w:szCs w:val="22"/>
        </w:rPr>
        <w:t xml:space="preserve">Предмет </w:t>
      </w:r>
      <w:r w:rsidRPr="00BA4E9C">
        <w:rPr>
          <w:rFonts w:ascii="PT Astra Serif" w:hAnsi="PT Astra Serif"/>
          <w:szCs w:val="22"/>
        </w:rPr>
        <w:t>Контракта</w:t>
      </w:r>
    </w:p>
    <w:p w:rsidR="00EA3922" w:rsidRPr="00BA4E9C" w:rsidRDefault="00EA3922" w:rsidP="00BA4E9C">
      <w:pPr>
        <w:rPr>
          <w:rFonts w:ascii="PT Astra Serif" w:hAnsi="PT Astra Serif"/>
          <w:sz w:val="22"/>
          <w:szCs w:val="22"/>
        </w:rPr>
      </w:pPr>
    </w:p>
    <w:p w:rsidR="00093499" w:rsidRPr="00BA4E9C" w:rsidRDefault="00CF6EDC" w:rsidP="00BA4E9C">
      <w:pPr>
        <w:ind w:firstLine="709"/>
        <w:jc w:val="both"/>
        <w:rPr>
          <w:rFonts w:ascii="PT Astra Serif" w:hAnsi="PT Astra Serif"/>
          <w:color w:val="FF0000"/>
          <w:sz w:val="22"/>
          <w:szCs w:val="22"/>
        </w:rPr>
      </w:pPr>
      <w:r w:rsidRPr="00BA4E9C">
        <w:rPr>
          <w:rFonts w:ascii="PT Astra Serif" w:hAnsi="PT Astra Serif"/>
          <w:sz w:val="22"/>
          <w:szCs w:val="22"/>
        </w:rPr>
        <w:t xml:space="preserve">1.1. </w:t>
      </w:r>
      <w:r w:rsidR="00093499" w:rsidRPr="00BA4E9C">
        <w:rPr>
          <w:rFonts w:ascii="PT Astra Serif" w:hAnsi="PT Astra Serif"/>
          <w:sz w:val="22"/>
          <w:szCs w:val="22"/>
        </w:rPr>
        <w:t xml:space="preserve">На основании п. 17 ч. 1 ст. 12 Федерального закона от 19.07.2018 № 197-ФЗ «О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 сотрудники </w:t>
      </w:r>
      <w:r w:rsidR="004C735E" w:rsidRPr="00BA4E9C">
        <w:rPr>
          <w:rFonts w:ascii="PT Astra Serif" w:hAnsi="PT Astra Serif"/>
          <w:sz w:val="22"/>
          <w:szCs w:val="22"/>
        </w:rPr>
        <w:t>ФКУ УИИ УФСИН России по Костромской области</w:t>
      </w:r>
      <w:r w:rsidR="00093499" w:rsidRPr="00BA4E9C">
        <w:rPr>
          <w:rFonts w:ascii="PT Astra Serif" w:hAnsi="PT Astra Serif"/>
          <w:sz w:val="22"/>
          <w:szCs w:val="22"/>
        </w:rPr>
        <w:t xml:space="preserve"> обязаны проходить ежегодно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профилактические медицинские осмотры.</w:t>
      </w:r>
    </w:p>
    <w:p w:rsidR="000464F3" w:rsidRPr="00BA4E9C" w:rsidRDefault="00CF6EDC" w:rsidP="00BA4E9C">
      <w:pPr>
        <w:ind w:firstLine="709"/>
        <w:jc w:val="both"/>
        <w:rPr>
          <w:rFonts w:ascii="PT Astra Serif" w:hAnsi="PT Astra Serif"/>
          <w:sz w:val="22"/>
          <w:szCs w:val="22"/>
        </w:rPr>
      </w:pPr>
      <w:r w:rsidRPr="00BA4E9C">
        <w:rPr>
          <w:rFonts w:ascii="PT Astra Serif" w:hAnsi="PT Astra Serif"/>
          <w:sz w:val="22"/>
          <w:szCs w:val="22"/>
        </w:rPr>
        <w:t>1.2</w:t>
      </w:r>
      <w:r w:rsidR="00FC2563" w:rsidRPr="00BA4E9C">
        <w:rPr>
          <w:rFonts w:ascii="PT Astra Serif" w:hAnsi="PT Astra Serif"/>
          <w:sz w:val="22"/>
          <w:szCs w:val="22"/>
        </w:rPr>
        <w:t>.</w:t>
      </w:r>
      <w:r w:rsidRPr="00BA4E9C">
        <w:rPr>
          <w:rFonts w:ascii="PT Astra Serif" w:hAnsi="PT Astra Serif"/>
          <w:sz w:val="22"/>
          <w:szCs w:val="22"/>
        </w:rPr>
        <w:t xml:space="preserve"> </w:t>
      </w:r>
      <w:r w:rsidR="00FB02CE" w:rsidRPr="00BA4E9C">
        <w:rPr>
          <w:rFonts w:ascii="PT Astra Serif" w:hAnsi="PT Astra Serif"/>
          <w:sz w:val="22"/>
          <w:szCs w:val="22"/>
        </w:rPr>
        <w:t>Государственный з</w:t>
      </w:r>
      <w:r w:rsidRPr="00BA4E9C">
        <w:rPr>
          <w:rFonts w:ascii="PT Astra Serif" w:hAnsi="PT Astra Serif"/>
          <w:sz w:val="22"/>
          <w:szCs w:val="22"/>
        </w:rPr>
        <w:t xml:space="preserve">аказчик поручает, а Исполнитель принимает на себя обязательства оказывать </w:t>
      </w:r>
      <w:r w:rsidR="00151F23" w:rsidRPr="00BA4E9C">
        <w:rPr>
          <w:rFonts w:ascii="PT Astra Serif" w:hAnsi="PT Astra Serif"/>
          <w:sz w:val="22"/>
          <w:szCs w:val="22"/>
        </w:rPr>
        <w:t xml:space="preserve">услуги </w:t>
      </w:r>
      <w:r w:rsidRPr="00BA4E9C">
        <w:rPr>
          <w:rFonts w:ascii="PT Astra Serif" w:hAnsi="PT Astra Serif"/>
          <w:sz w:val="22"/>
          <w:szCs w:val="22"/>
        </w:rPr>
        <w:t>лицам, указанным в пункте 1.1 контракта.</w:t>
      </w:r>
    </w:p>
    <w:p w:rsidR="00CF6EDC" w:rsidRPr="00BA4E9C" w:rsidRDefault="00CF6EDC" w:rsidP="00BA4E9C">
      <w:pPr>
        <w:ind w:firstLine="709"/>
        <w:jc w:val="both"/>
        <w:rPr>
          <w:rFonts w:ascii="PT Astra Serif" w:hAnsi="PT Astra Serif"/>
          <w:sz w:val="22"/>
          <w:szCs w:val="22"/>
        </w:rPr>
      </w:pPr>
      <w:r w:rsidRPr="00BA4E9C">
        <w:rPr>
          <w:rFonts w:ascii="PT Astra Serif" w:hAnsi="PT Astra Serif"/>
          <w:sz w:val="22"/>
          <w:szCs w:val="22"/>
        </w:rPr>
        <w:t xml:space="preserve">1.3. Объем и качество оказываемых услуг должно соответствовать лицензионным требованиям и условиям. </w:t>
      </w:r>
      <w:r w:rsidR="003404AB" w:rsidRPr="00BA4E9C">
        <w:rPr>
          <w:rFonts w:ascii="PT Astra Serif" w:hAnsi="PT Astra Serif"/>
          <w:sz w:val="22"/>
          <w:szCs w:val="22"/>
        </w:rPr>
        <w:t xml:space="preserve">Стоимость конкретных услуг определяется </w:t>
      </w:r>
      <w:r w:rsidRPr="00BA4E9C">
        <w:rPr>
          <w:rFonts w:ascii="PT Astra Serif" w:hAnsi="PT Astra Serif"/>
          <w:sz w:val="22"/>
          <w:szCs w:val="22"/>
        </w:rPr>
        <w:t>в соответствии с действующим на момент оказания услуг на территории Костромской области Тарифным соглашением</w:t>
      </w:r>
      <w:r w:rsidR="00F6232E" w:rsidRPr="00BA4E9C">
        <w:rPr>
          <w:rFonts w:ascii="PT Astra Serif" w:hAnsi="PT Astra Serif"/>
          <w:sz w:val="22"/>
          <w:szCs w:val="22"/>
        </w:rPr>
        <w:t xml:space="preserve"> либо Прейскурантом</w:t>
      </w:r>
      <w:r w:rsidRPr="00BA4E9C">
        <w:rPr>
          <w:rFonts w:ascii="PT Astra Serif" w:hAnsi="PT Astra Serif"/>
          <w:sz w:val="22"/>
          <w:szCs w:val="22"/>
        </w:rPr>
        <w:t>.</w:t>
      </w:r>
      <w:r w:rsidR="003404AB" w:rsidRPr="00BA4E9C">
        <w:rPr>
          <w:rFonts w:ascii="PT Astra Serif" w:hAnsi="PT Astra Serif"/>
          <w:sz w:val="22"/>
          <w:szCs w:val="22"/>
        </w:rPr>
        <w:t xml:space="preserve"> </w:t>
      </w:r>
      <w:r w:rsidRPr="00BA4E9C">
        <w:rPr>
          <w:rFonts w:ascii="PT Astra Serif" w:hAnsi="PT Astra Serif"/>
          <w:sz w:val="22"/>
          <w:szCs w:val="22"/>
        </w:rPr>
        <w:t>Оплата производится за фактически оказанную медицинскую помощь (услугу) и включает расходы на налоговые сборы и другие обязательные платежи.</w:t>
      </w:r>
      <w:r w:rsidR="00526641" w:rsidRPr="00BA4E9C">
        <w:rPr>
          <w:rFonts w:ascii="PT Astra Serif" w:hAnsi="PT Astra Serif"/>
          <w:sz w:val="22"/>
          <w:szCs w:val="22"/>
        </w:rPr>
        <w:t xml:space="preserve"> </w:t>
      </w:r>
      <w:r w:rsidRPr="00BA4E9C">
        <w:rPr>
          <w:rFonts w:ascii="PT Astra Serif" w:hAnsi="PT Astra Serif"/>
          <w:sz w:val="22"/>
          <w:szCs w:val="22"/>
        </w:rPr>
        <w:t>При отсутствии тарифов, установленных Тарифным соглашением на отдельные медицинские вмешательства – по ценам, утверждаемым департаментом здравоохранения Костромской области.</w:t>
      </w:r>
      <w:r w:rsidR="00FC2563" w:rsidRPr="00BA4E9C">
        <w:rPr>
          <w:rFonts w:ascii="PT Astra Serif" w:hAnsi="PT Astra Serif"/>
          <w:sz w:val="22"/>
          <w:szCs w:val="22"/>
        </w:rPr>
        <w:t xml:space="preserve"> </w:t>
      </w:r>
      <w:r w:rsidRPr="00BA4E9C">
        <w:rPr>
          <w:rFonts w:ascii="PT Astra Serif" w:hAnsi="PT Astra Serif"/>
          <w:sz w:val="22"/>
          <w:szCs w:val="22"/>
        </w:rPr>
        <w:t>Общая стоимость оказанных услуг не может превышать цены контракта.</w:t>
      </w:r>
    </w:p>
    <w:p w:rsidR="00FC2563" w:rsidRPr="00BA4E9C" w:rsidRDefault="00CF6EDC" w:rsidP="00BA4E9C">
      <w:pPr>
        <w:ind w:firstLine="709"/>
        <w:rPr>
          <w:rFonts w:ascii="PT Astra Serif" w:hAnsi="PT Astra Serif"/>
          <w:sz w:val="22"/>
          <w:szCs w:val="22"/>
        </w:rPr>
      </w:pPr>
      <w:r w:rsidRPr="00BA4E9C">
        <w:rPr>
          <w:rFonts w:ascii="PT Astra Serif" w:hAnsi="PT Astra Serif"/>
          <w:sz w:val="22"/>
          <w:szCs w:val="22"/>
        </w:rPr>
        <w:t>1.4. Исполнитель оказывает медицинские услуги сотрудникам на своей лечебной базе по адресу</w:t>
      </w:r>
      <w:r w:rsidR="00FC2563" w:rsidRPr="00BA4E9C">
        <w:rPr>
          <w:rFonts w:ascii="PT Astra Serif" w:hAnsi="PT Astra Serif"/>
          <w:sz w:val="22"/>
          <w:szCs w:val="22"/>
        </w:rPr>
        <w:t>:</w:t>
      </w:r>
      <w:r w:rsidR="001F51F7" w:rsidRPr="00BA4E9C">
        <w:rPr>
          <w:rFonts w:ascii="PT Astra Serif" w:hAnsi="PT Astra Serif"/>
          <w:sz w:val="22"/>
          <w:szCs w:val="22"/>
        </w:rPr>
        <w:t xml:space="preserve"> </w:t>
      </w:r>
      <w:r w:rsidR="00FC2563" w:rsidRPr="00BA4E9C">
        <w:rPr>
          <w:rFonts w:ascii="PT Astra Serif" w:hAnsi="PT Astra Serif"/>
          <w:snapToGrid w:val="0"/>
          <w:sz w:val="22"/>
          <w:szCs w:val="22"/>
        </w:rPr>
        <w:t>Костромская область,</w:t>
      </w:r>
      <w:r w:rsidR="00507AAE" w:rsidRPr="00BA4E9C">
        <w:rPr>
          <w:rFonts w:ascii="PT Astra Serif" w:hAnsi="PT Astra Serif"/>
          <w:snapToGrid w:val="0"/>
          <w:sz w:val="22"/>
          <w:szCs w:val="22"/>
        </w:rPr>
        <w:t xml:space="preserve"> </w:t>
      </w:r>
      <w:r w:rsidR="004F0F31" w:rsidRPr="00BA4E9C">
        <w:rPr>
          <w:rFonts w:ascii="PT Astra Serif" w:hAnsi="PT Astra Serif"/>
          <w:color w:val="000000" w:themeColor="text1"/>
          <w:sz w:val="22"/>
          <w:szCs w:val="22"/>
        </w:rPr>
        <w:t xml:space="preserve">г. </w:t>
      </w:r>
      <w:r w:rsidR="00CD3D97">
        <w:rPr>
          <w:rFonts w:ascii="PT Astra Serif" w:hAnsi="PT Astra Serif"/>
          <w:color w:val="000000" w:themeColor="text1"/>
          <w:sz w:val="22"/>
          <w:szCs w:val="22"/>
        </w:rPr>
        <w:t>Нея</w:t>
      </w:r>
      <w:r w:rsidR="004F0F31" w:rsidRPr="00BA4E9C">
        <w:rPr>
          <w:rFonts w:ascii="PT Astra Serif" w:hAnsi="PT Astra Serif"/>
          <w:color w:val="000000" w:themeColor="text1"/>
          <w:sz w:val="22"/>
          <w:szCs w:val="22"/>
        </w:rPr>
        <w:t xml:space="preserve">, </w:t>
      </w:r>
      <w:r w:rsidR="00913BBF">
        <w:rPr>
          <w:rFonts w:ascii="PT Astra Serif" w:hAnsi="PT Astra Serif"/>
          <w:sz w:val="22"/>
          <w:szCs w:val="22"/>
          <w:lang w:eastAsia="ar-SA"/>
        </w:rPr>
        <w:t>____________________</w:t>
      </w:r>
      <w:r w:rsidR="00DA2271" w:rsidRPr="00BA4E9C">
        <w:rPr>
          <w:rFonts w:ascii="PT Astra Serif" w:hAnsi="PT Astra Serif"/>
          <w:sz w:val="22"/>
          <w:szCs w:val="22"/>
        </w:rPr>
        <w:t>.</w:t>
      </w:r>
    </w:p>
    <w:p w:rsidR="00D21851" w:rsidRPr="00BA4E9C" w:rsidRDefault="00CF6EDC" w:rsidP="00BA4E9C">
      <w:pPr>
        <w:pStyle w:val="-"/>
        <w:rPr>
          <w:rFonts w:ascii="PT Astra Serif" w:hAnsi="PT Astra Serif"/>
          <w:sz w:val="22"/>
          <w:szCs w:val="22"/>
        </w:rPr>
      </w:pPr>
      <w:r w:rsidRPr="00BA4E9C">
        <w:rPr>
          <w:rFonts w:ascii="PT Astra Serif" w:hAnsi="PT Astra Serif"/>
          <w:sz w:val="22"/>
          <w:szCs w:val="22"/>
        </w:rPr>
        <w:t xml:space="preserve">1.5. До начала оказания услуг Исполнитель представляет </w:t>
      </w:r>
      <w:r w:rsidR="00FB02CE" w:rsidRPr="00BA4E9C">
        <w:rPr>
          <w:rFonts w:ascii="PT Astra Serif" w:hAnsi="PT Astra Serif"/>
          <w:sz w:val="22"/>
          <w:szCs w:val="22"/>
        </w:rPr>
        <w:t>Государственному з</w:t>
      </w:r>
      <w:r w:rsidRPr="00BA4E9C">
        <w:rPr>
          <w:rFonts w:ascii="PT Astra Serif" w:hAnsi="PT Astra Serif"/>
          <w:sz w:val="22"/>
          <w:szCs w:val="22"/>
        </w:rPr>
        <w:t>аказчику реквизиты сертификатов соответствия на все услуги, которые подлежат сертификации в соответствии с законодательством Российской Федерации, и реквизиты лицензий на все виды деятельности, которые подлежат лицензированию в соответствии с законодательством Российской Федерации.</w:t>
      </w:r>
    </w:p>
    <w:p w:rsidR="008D56DF" w:rsidRPr="00BA4E9C" w:rsidRDefault="008D56DF" w:rsidP="00BA4E9C">
      <w:pPr>
        <w:rPr>
          <w:rFonts w:ascii="PT Astra Serif" w:hAnsi="PT Astra Serif"/>
          <w:sz w:val="22"/>
          <w:szCs w:val="22"/>
        </w:rPr>
      </w:pPr>
    </w:p>
    <w:p w:rsidR="00D21851" w:rsidRPr="00BA4E9C" w:rsidRDefault="00CF6EDC" w:rsidP="00BA4E9C">
      <w:pPr>
        <w:pStyle w:val="1"/>
        <w:numPr>
          <w:ilvl w:val="0"/>
          <w:numId w:val="1"/>
        </w:numPr>
        <w:spacing w:before="0"/>
        <w:ind w:left="0"/>
        <w:rPr>
          <w:rFonts w:ascii="PT Astra Serif" w:hAnsi="PT Astra Serif"/>
          <w:szCs w:val="22"/>
        </w:rPr>
      </w:pPr>
      <w:r w:rsidRPr="00BA4E9C">
        <w:rPr>
          <w:rFonts w:ascii="PT Astra Serif" w:hAnsi="PT Astra Serif"/>
          <w:szCs w:val="22"/>
        </w:rPr>
        <w:t>Цена контракта, сроки контракта, дополнительные условия</w:t>
      </w:r>
    </w:p>
    <w:p w:rsidR="00EA3922" w:rsidRPr="00BA4E9C" w:rsidRDefault="00EA3922" w:rsidP="00BA4E9C">
      <w:pPr>
        <w:pStyle w:val="a7"/>
        <w:ind w:left="0"/>
        <w:rPr>
          <w:rFonts w:ascii="PT Astra Serif" w:hAnsi="PT Astra Serif"/>
          <w:sz w:val="22"/>
          <w:szCs w:val="22"/>
        </w:rPr>
      </w:pPr>
    </w:p>
    <w:p w:rsidR="00F354D4" w:rsidRPr="00BA4E9C" w:rsidRDefault="00F354D4" w:rsidP="00BA4E9C">
      <w:pPr>
        <w:pStyle w:val="-"/>
        <w:rPr>
          <w:rFonts w:ascii="PT Astra Serif" w:hAnsi="PT Astra Serif"/>
          <w:sz w:val="22"/>
          <w:szCs w:val="22"/>
        </w:rPr>
      </w:pPr>
      <w:r w:rsidRPr="00BA4E9C">
        <w:rPr>
          <w:rFonts w:ascii="PT Astra Serif" w:hAnsi="PT Astra Serif"/>
          <w:sz w:val="22"/>
          <w:szCs w:val="22"/>
        </w:rPr>
        <w:t xml:space="preserve">2.1. Цена Контракта составляет </w:t>
      </w:r>
      <w:r w:rsidR="00913BBF">
        <w:rPr>
          <w:rFonts w:ascii="PT Astra Serif" w:hAnsi="PT Astra Serif"/>
          <w:sz w:val="22"/>
          <w:szCs w:val="22"/>
          <w:lang w:eastAsia="ar-SA"/>
        </w:rPr>
        <w:t>____________________</w:t>
      </w:r>
      <w:r w:rsidR="00913BBF" w:rsidRPr="003158FA">
        <w:rPr>
          <w:rFonts w:ascii="PT Astra Serif" w:hAnsi="PT Astra Serif"/>
          <w:b/>
          <w:sz w:val="22"/>
          <w:szCs w:val="22"/>
        </w:rPr>
        <w:t xml:space="preserve"> </w:t>
      </w:r>
      <w:r w:rsidR="00507AAE" w:rsidRPr="003158FA">
        <w:rPr>
          <w:rFonts w:ascii="PT Astra Serif" w:hAnsi="PT Astra Serif"/>
          <w:b/>
          <w:sz w:val="22"/>
          <w:szCs w:val="22"/>
        </w:rPr>
        <w:t>(</w:t>
      </w:r>
      <w:r w:rsidR="00913BBF">
        <w:rPr>
          <w:rFonts w:ascii="PT Astra Serif" w:hAnsi="PT Astra Serif"/>
          <w:sz w:val="22"/>
          <w:szCs w:val="22"/>
          <w:lang w:eastAsia="ar-SA"/>
        </w:rPr>
        <w:t>____________________</w:t>
      </w:r>
      <w:r w:rsidR="00B46B30" w:rsidRPr="003158FA">
        <w:rPr>
          <w:rFonts w:ascii="PT Astra Serif" w:hAnsi="PT Astra Serif"/>
          <w:b/>
          <w:sz w:val="22"/>
          <w:szCs w:val="22"/>
        </w:rPr>
        <w:t>)</w:t>
      </w:r>
      <w:r w:rsidR="00B46B30" w:rsidRPr="00BA4E9C">
        <w:rPr>
          <w:rFonts w:ascii="PT Astra Serif" w:hAnsi="PT Astra Serif"/>
          <w:b/>
          <w:sz w:val="22"/>
          <w:szCs w:val="22"/>
        </w:rPr>
        <w:t xml:space="preserve"> рубл</w:t>
      </w:r>
      <w:r w:rsidR="00D9744D">
        <w:rPr>
          <w:rFonts w:ascii="PT Astra Serif" w:hAnsi="PT Astra Serif"/>
          <w:b/>
          <w:sz w:val="22"/>
          <w:szCs w:val="22"/>
        </w:rPr>
        <w:t>ей</w:t>
      </w:r>
      <w:r w:rsidR="0031419D" w:rsidRPr="00BA4E9C">
        <w:rPr>
          <w:rFonts w:ascii="PT Astra Serif" w:hAnsi="PT Astra Serif"/>
          <w:b/>
          <w:sz w:val="22"/>
          <w:szCs w:val="22"/>
        </w:rPr>
        <w:t xml:space="preserve"> </w:t>
      </w:r>
      <w:r w:rsidR="00913BBF">
        <w:rPr>
          <w:rFonts w:ascii="PT Astra Serif" w:hAnsi="PT Astra Serif"/>
          <w:b/>
          <w:sz w:val="22"/>
          <w:szCs w:val="22"/>
        </w:rPr>
        <w:t>___</w:t>
      </w:r>
      <w:r w:rsidR="00642515" w:rsidRPr="00BA4E9C">
        <w:rPr>
          <w:rFonts w:ascii="PT Astra Serif" w:hAnsi="PT Astra Serif"/>
          <w:b/>
          <w:sz w:val="22"/>
          <w:szCs w:val="22"/>
        </w:rPr>
        <w:t xml:space="preserve"> </w:t>
      </w:r>
      <w:r w:rsidR="00D9744D">
        <w:rPr>
          <w:rFonts w:ascii="PT Astra Serif" w:hAnsi="PT Astra Serif"/>
          <w:b/>
          <w:sz w:val="22"/>
          <w:szCs w:val="22"/>
        </w:rPr>
        <w:t>копей</w:t>
      </w:r>
      <w:r w:rsidR="00501CAA" w:rsidRPr="00BA4E9C">
        <w:rPr>
          <w:rFonts w:ascii="PT Astra Serif" w:hAnsi="PT Astra Serif"/>
          <w:b/>
          <w:sz w:val="22"/>
          <w:szCs w:val="22"/>
        </w:rPr>
        <w:t>к</w:t>
      </w:r>
      <w:r w:rsidR="00D9744D">
        <w:rPr>
          <w:rFonts w:ascii="PT Astra Serif" w:hAnsi="PT Astra Serif"/>
          <w:b/>
          <w:sz w:val="22"/>
          <w:szCs w:val="22"/>
        </w:rPr>
        <w:t>и</w:t>
      </w:r>
      <w:r w:rsidR="00501CAA" w:rsidRPr="00BA4E9C">
        <w:rPr>
          <w:rFonts w:ascii="PT Astra Serif" w:hAnsi="PT Astra Serif"/>
          <w:b/>
          <w:sz w:val="22"/>
          <w:szCs w:val="22"/>
        </w:rPr>
        <w:t xml:space="preserve"> </w:t>
      </w:r>
      <w:r w:rsidRPr="00BA4E9C">
        <w:rPr>
          <w:rFonts w:ascii="PT Astra Serif" w:hAnsi="PT Astra Serif"/>
          <w:sz w:val="22"/>
          <w:szCs w:val="22"/>
        </w:rPr>
        <w:t xml:space="preserve">и включает в себя стоимость услуг, уплату налогов, сборов и других обязательных платежей. Цена контракта является твердой и определяется на весь срок исполнения контракта. </w:t>
      </w:r>
    </w:p>
    <w:p w:rsidR="00F354D4" w:rsidRPr="00BA4E9C" w:rsidRDefault="00F354D4" w:rsidP="00BA4E9C">
      <w:pPr>
        <w:pStyle w:val="-"/>
        <w:rPr>
          <w:rFonts w:ascii="PT Astra Serif" w:hAnsi="PT Astra Serif"/>
          <w:sz w:val="22"/>
          <w:szCs w:val="22"/>
        </w:rPr>
      </w:pPr>
      <w:r w:rsidRPr="00BA4E9C">
        <w:rPr>
          <w:rFonts w:ascii="PT Astra Serif" w:hAnsi="PT Astra Serif"/>
          <w:sz w:val="22"/>
          <w:szCs w:val="22"/>
        </w:rPr>
        <w:t xml:space="preserve">2.2. Срок действия контракта: </w:t>
      </w:r>
      <w:r w:rsidRPr="00BA4E9C">
        <w:rPr>
          <w:rFonts w:ascii="PT Astra Serif" w:hAnsi="PT Astra Serif"/>
          <w:b/>
          <w:sz w:val="22"/>
          <w:szCs w:val="22"/>
        </w:rPr>
        <w:t xml:space="preserve">с </w:t>
      </w:r>
      <w:r w:rsidR="007C40A7" w:rsidRPr="00BA4E9C">
        <w:rPr>
          <w:rFonts w:ascii="PT Astra Serif" w:hAnsi="PT Astra Serif"/>
          <w:b/>
          <w:sz w:val="22"/>
          <w:szCs w:val="22"/>
        </w:rPr>
        <w:t>момента заключения контракта</w:t>
      </w:r>
      <w:r w:rsidRPr="00BA4E9C">
        <w:rPr>
          <w:rFonts w:ascii="PT Astra Serif" w:hAnsi="PT Astra Serif"/>
          <w:b/>
          <w:sz w:val="22"/>
          <w:szCs w:val="22"/>
        </w:rPr>
        <w:t xml:space="preserve"> и до</w:t>
      </w:r>
      <w:r w:rsidRPr="00BA4E9C">
        <w:rPr>
          <w:rFonts w:ascii="PT Astra Serif" w:hAnsi="PT Astra Serif"/>
          <w:sz w:val="22"/>
          <w:szCs w:val="22"/>
        </w:rPr>
        <w:t xml:space="preserve"> </w:t>
      </w:r>
      <w:r w:rsidR="007C40A7" w:rsidRPr="00BA4E9C">
        <w:rPr>
          <w:rFonts w:ascii="PT Astra Serif" w:hAnsi="PT Astra Serif"/>
          <w:b/>
          <w:sz w:val="22"/>
          <w:szCs w:val="22"/>
        </w:rPr>
        <w:t>31.12</w:t>
      </w:r>
      <w:r w:rsidR="005B08DD" w:rsidRPr="00BA4E9C">
        <w:rPr>
          <w:rFonts w:ascii="PT Astra Serif" w:hAnsi="PT Astra Serif"/>
          <w:b/>
          <w:sz w:val="22"/>
          <w:szCs w:val="22"/>
        </w:rPr>
        <w:t>.202</w:t>
      </w:r>
      <w:r w:rsidR="002A2100" w:rsidRPr="00BA4E9C">
        <w:rPr>
          <w:rFonts w:ascii="PT Astra Serif" w:hAnsi="PT Astra Serif"/>
          <w:b/>
          <w:sz w:val="22"/>
          <w:szCs w:val="22"/>
        </w:rPr>
        <w:t>6</w:t>
      </w:r>
      <w:r w:rsidRPr="00BA4E9C">
        <w:rPr>
          <w:rFonts w:ascii="PT Astra Serif" w:hAnsi="PT Astra Serif"/>
          <w:b/>
          <w:sz w:val="22"/>
          <w:szCs w:val="22"/>
        </w:rPr>
        <w:t>.</w:t>
      </w:r>
    </w:p>
    <w:p w:rsidR="008D56DF" w:rsidRPr="00BA4E9C" w:rsidRDefault="00F354D4" w:rsidP="00BA4E9C">
      <w:pPr>
        <w:pStyle w:val="-"/>
        <w:rPr>
          <w:rFonts w:ascii="PT Astra Serif" w:hAnsi="PT Astra Serif"/>
          <w:sz w:val="22"/>
          <w:szCs w:val="22"/>
        </w:rPr>
      </w:pPr>
      <w:r w:rsidRPr="00BA4E9C">
        <w:rPr>
          <w:rFonts w:ascii="PT Astra Serif" w:hAnsi="PT Astra Serif"/>
          <w:sz w:val="22"/>
          <w:szCs w:val="22"/>
        </w:rPr>
        <w:t xml:space="preserve">2.3. Срок оказания услуг до </w:t>
      </w:r>
      <w:r w:rsidR="006C1F28" w:rsidRPr="00BA4E9C">
        <w:rPr>
          <w:rFonts w:ascii="PT Astra Serif" w:hAnsi="PT Astra Serif"/>
          <w:b/>
          <w:sz w:val="22"/>
          <w:szCs w:val="22"/>
        </w:rPr>
        <w:t>01</w:t>
      </w:r>
      <w:r w:rsidR="000F734C" w:rsidRPr="00BA4E9C">
        <w:rPr>
          <w:rFonts w:ascii="PT Astra Serif" w:hAnsi="PT Astra Serif"/>
          <w:b/>
          <w:sz w:val="22"/>
          <w:szCs w:val="22"/>
        </w:rPr>
        <w:t>.10</w:t>
      </w:r>
      <w:r w:rsidRPr="00BA4E9C">
        <w:rPr>
          <w:rFonts w:ascii="PT Astra Serif" w:hAnsi="PT Astra Serif"/>
          <w:b/>
          <w:sz w:val="22"/>
          <w:szCs w:val="22"/>
        </w:rPr>
        <w:t>.20</w:t>
      </w:r>
      <w:r w:rsidR="00D051E5" w:rsidRPr="00BA4E9C">
        <w:rPr>
          <w:rFonts w:ascii="PT Astra Serif" w:hAnsi="PT Astra Serif"/>
          <w:b/>
          <w:sz w:val="22"/>
          <w:szCs w:val="22"/>
        </w:rPr>
        <w:t>2</w:t>
      </w:r>
      <w:r w:rsidR="002A2100" w:rsidRPr="00BA4E9C">
        <w:rPr>
          <w:rFonts w:ascii="PT Astra Serif" w:hAnsi="PT Astra Serif"/>
          <w:b/>
          <w:sz w:val="22"/>
          <w:szCs w:val="22"/>
        </w:rPr>
        <w:t>6</w:t>
      </w:r>
      <w:r w:rsidRPr="00BA4E9C">
        <w:rPr>
          <w:rFonts w:ascii="PT Astra Serif" w:hAnsi="PT Astra Serif"/>
          <w:sz w:val="22"/>
          <w:szCs w:val="22"/>
        </w:rPr>
        <w:t>.</w:t>
      </w:r>
    </w:p>
    <w:p w:rsidR="00642515" w:rsidRPr="00BA4E9C" w:rsidRDefault="00642515" w:rsidP="00913BBF">
      <w:pPr>
        <w:pStyle w:val="-"/>
        <w:ind w:firstLine="0"/>
        <w:rPr>
          <w:rFonts w:ascii="PT Astra Serif" w:hAnsi="PT Astra Serif"/>
          <w:sz w:val="22"/>
          <w:szCs w:val="22"/>
        </w:rPr>
      </w:pPr>
    </w:p>
    <w:p w:rsidR="00D21851" w:rsidRPr="00BA4E9C" w:rsidRDefault="00CF6EDC" w:rsidP="00BA4E9C">
      <w:pPr>
        <w:pStyle w:val="1"/>
        <w:numPr>
          <w:ilvl w:val="0"/>
          <w:numId w:val="1"/>
        </w:numPr>
        <w:spacing w:before="0"/>
        <w:ind w:left="0"/>
        <w:rPr>
          <w:rFonts w:ascii="PT Astra Serif" w:hAnsi="PT Astra Serif"/>
          <w:szCs w:val="22"/>
        </w:rPr>
      </w:pPr>
      <w:r w:rsidRPr="00BA4E9C">
        <w:rPr>
          <w:rFonts w:ascii="PT Astra Serif" w:hAnsi="PT Astra Serif"/>
          <w:szCs w:val="22"/>
        </w:rPr>
        <w:t>Порядок приемки и оплаты услуг</w:t>
      </w:r>
    </w:p>
    <w:p w:rsidR="00EA3922" w:rsidRPr="00BA4E9C" w:rsidRDefault="00EA3922" w:rsidP="00BA4E9C">
      <w:pPr>
        <w:pStyle w:val="a7"/>
        <w:ind w:left="0"/>
        <w:rPr>
          <w:rFonts w:ascii="PT Astra Serif" w:hAnsi="PT Astra Serif"/>
          <w:sz w:val="22"/>
          <w:szCs w:val="22"/>
        </w:rPr>
      </w:pPr>
    </w:p>
    <w:p w:rsidR="00CF6EDC" w:rsidRPr="00BA4E9C" w:rsidRDefault="00CF6EDC" w:rsidP="00BA4E9C">
      <w:pPr>
        <w:pStyle w:val="-"/>
        <w:rPr>
          <w:rFonts w:ascii="PT Astra Serif" w:hAnsi="PT Astra Serif"/>
          <w:sz w:val="22"/>
          <w:szCs w:val="22"/>
        </w:rPr>
      </w:pPr>
      <w:r w:rsidRPr="00BA4E9C">
        <w:rPr>
          <w:rFonts w:ascii="PT Astra Serif" w:hAnsi="PT Astra Serif"/>
          <w:sz w:val="22"/>
          <w:szCs w:val="22"/>
        </w:rPr>
        <w:t xml:space="preserve">3.1. Платеж за оказанные услуги производится в </w:t>
      </w:r>
      <w:r w:rsidR="004E2CF4" w:rsidRPr="00BA4E9C">
        <w:rPr>
          <w:rFonts w:ascii="PT Astra Serif" w:hAnsi="PT Astra Serif"/>
          <w:sz w:val="22"/>
          <w:szCs w:val="22"/>
        </w:rPr>
        <w:t>безналичном порядке в течение 10</w:t>
      </w:r>
      <w:r w:rsidRPr="00BA4E9C">
        <w:rPr>
          <w:rFonts w:ascii="PT Astra Serif" w:hAnsi="PT Astra Serif"/>
          <w:sz w:val="22"/>
          <w:szCs w:val="22"/>
        </w:rPr>
        <w:t xml:space="preserve"> (</w:t>
      </w:r>
      <w:r w:rsidR="004E2CF4" w:rsidRPr="00BA4E9C">
        <w:rPr>
          <w:rFonts w:ascii="PT Astra Serif" w:hAnsi="PT Astra Serif"/>
          <w:sz w:val="22"/>
          <w:szCs w:val="22"/>
        </w:rPr>
        <w:t>Десяти</w:t>
      </w:r>
      <w:r w:rsidRPr="00BA4E9C">
        <w:rPr>
          <w:rFonts w:ascii="PT Astra Serif" w:hAnsi="PT Astra Serif"/>
          <w:sz w:val="22"/>
          <w:szCs w:val="22"/>
        </w:rPr>
        <w:t xml:space="preserve">) </w:t>
      </w:r>
      <w:r w:rsidR="004E2CF4" w:rsidRPr="00BA4E9C">
        <w:rPr>
          <w:rFonts w:ascii="PT Astra Serif" w:hAnsi="PT Astra Serif"/>
          <w:sz w:val="22"/>
          <w:szCs w:val="22"/>
        </w:rPr>
        <w:t>рабочи</w:t>
      </w:r>
      <w:r w:rsidR="00E4333E" w:rsidRPr="00BA4E9C">
        <w:rPr>
          <w:rFonts w:ascii="PT Astra Serif" w:hAnsi="PT Astra Serif"/>
          <w:sz w:val="22"/>
          <w:szCs w:val="22"/>
        </w:rPr>
        <w:t>х</w:t>
      </w:r>
      <w:r w:rsidRPr="00BA4E9C">
        <w:rPr>
          <w:rFonts w:ascii="PT Astra Serif" w:hAnsi="PT Astra Serif"/>
          <w:sz w:val="22"/>
          <w:szCs w:val="22"/>
        </w:rPr>
        <w:t xml:space="preserve"> дней после подписания акта сдачи-приемки оказанных услуг обеими сторонами </w:t>
      </w:r>
      <w:r w:rsidRPr="00BA4E9C">
        <w:rPr>
          <w:rFonts w:ascii="PT Astra Serif" w:hAnsi="PT Astra Serif"/>
          <w:sz w:val="22"/>
          <w:szCs w:val="22"/>
        </w:rPr>
        <w:lastRenderedPageBreak/>
        <w:t xml:space="preserve">и вынесения по итогам экспертизы оказанных услуг заключения о соответствии оказанных услуг требованиям Контракта. </w:t>
      </w:r>
    </w:p>
    <w:p w:rsidR="00CF6EDC" w:rsidRPr="00BA4E9C" w:rsidRDefault="00CF6EDC" w:rsidP="00BA4E9C">
      <w:pPr>
        <w:pStyle w:val="-"/>
        <w:rPr>
          <w:rFonts w:ascii="PT Astra Serif" w:hAnsi="PT Astra Serif"/>
          <w:sz w:val="22"/>
          <w:szCs w:val="22"/>
        </w:rPr>
      </w:pPr>
      <w:r w:rsidRPr="00BA4E9C">
        <w:rPr>
          <w:rFonts w:ascii="PT Astra Serif" w:hAnsi="PT Astra Serif"/>
          <w:sz w:val="22"/>
          <w:szCs w:val="22"/>
        </w:rPr>
        <w:t xml:space="preserve">3.2. Датой исполнения обязательств по оплате считается дата списания денежных средств с расчетного счета </w:t>
      </w:r>
      <w:r w:rsidR="00FB02CE" w:rsidRPr="00BA4E9C">
        <w:rPr>
          <w:rFonts w:ascii="PT Astra Serif" w:hAnsi="PT Astra Serif"/>
          <w:sz w:val="22"/>
          <w:szCs w:val="22"/>
        </w:rPr>
        <w:t>Государственного з</w:t>
      </w:r>
      <w:r w:rsidRPr="00BA4E9C">
        <w:rPr>
          <w:rFonts w:ascii="PT Astra Serif" w:hAnsi="PT Astra Serif"/>
          <w:sz w:val="22"/>
          <w:szCs w:val="22"/>
        </w:rPr>
        <w:t>аказчика.</w:t>
      </w:r>
    </w:p>
    <w:p w:rsidR="00CF6EDC" w:rsidRPr="00BA4E9C" w:rsidRDefault="00CF6EDC" w:rsidP="00BA4E9C">
      <w:pPr>
        <w:pStyle w:val="-"/>
        <w:rPr>
          <w:rFonts w:ascii="PT Astra Serif" w:hAnsi="PT Astra Serif"/>
          <w:sz w:val="22"/>
          <w:szCs w:val="22"/>
        </w:rPr>
      </w:pPr>
      <w:r w:rsidRPr="00BA4E9C">
        <w:rPr>
          <w:rFonts w:ascii="PT Astra Serif" w:hAnsi="PT Astra Serif"/>
          <w:sz w:val="22"/>
          <w:szCs w:val="22"/>
        </w:rPr>
        <w:t>3.3. В соответствии с частью 3 статьи 94 Федерального закона от 05.04.2013 №</w:t>
      </w:r>
      <w:r w:rsidR="005F2344" w:rsidRPr="00BA4E9C">
        <w:rPr>
          <w:rFonts w:ascii="PT Astra Serif" w:hAnsi="PT Astra Serif"/>
          <w:sz w:val="22"/>
          <w:szCs w:val="22"/>
        </w:rPr>
        <w:t xml:space="preserve"> </w:t>
      </w:r>
      <w:r w:rsidRPr="00BA4E9C">
        <w:rPr>
          <w:rFonts w:ascii="PT Astra Serif" w:hAnsi="PT Astra Serif"/>
          <w:sz w:val="22"/>
          <w:szCs w:val="22"/>
        </w:rPr>
        <w:t xml:space="preserve">44-ФЗ «О контрактной системе в сфере закупок товаров, работ, услуг для обеспечения государственных и муниципальных нужд» </w:t>
      </w:r>
      <w:r w:rsidR="00FB02CE" w:rsidRPr="00BA4E9C">
        <w:rPr>
          <w:rFonts w:ascii="PT Astra Serif" w:hAnsi="PT Astra Serif"/>
          <w:sz w:val="22"/>
          <w:szCs w:val="22"/>
        </w:rPr>
        <w:t>Государственным з</w:t>
      </w:r>
      <w:r w:rsidRPr="00BA4E9C">
        <w:rPr>
          <w:rFonts w:ascii="PT Astra Serif" w:hAnsi="PT Astra Serif"/>
          <w:sz w:val="22"/>
          <w:szCs w:val="22"/>
        </w:rPr>
        <w:t>аказчиком проводится экспертиза услуг своими силами.</w:t>
      </w:r>
    </w:p>
    <w:p w:rsidR="00CF6EDC" w:rsidRPr="00BA4E9C" w:rsidRDefault="00CF6EDC" w:rsidP="00BA4E9C">
      <w:pPr>
        <w:pStyle w:val="-"/>
        <w:rPr>
          <w:rFonts w:ascii="PT Astra Serif" w:hAnsi="PT Astra Serif"/>
          <w:sz w:val="22"/>
          <w:szCs w:val="22"/>
          <w:lang w:eastAsia="ar-SA"/>
        </w:rPr>
      </w:pPr>
      <w:r w:rsidRPr="00BA4E9C">
        <w:rPr>
          <w:rFonts w:ascii="PT Astra Serif" w:hAnsi="PT Astra Serif"/>
          <w:sz w:val="22"/>
          <w:szCs w:val="22"/>
          <w:lang w:eastAsia="ar-SA"/>
        </w:rPr>
        <w:t xml:space="preserve">3.4. При приеме услуги Исполнитель передает </w:t>
      </w:r>
      <w:r w:rsidR="00FB02CE" w:rsidRPr="00BA4E9C">
        <w:rPr>
          <w:rFonts w:ascii="PT Astra Serif" w:hAnsi="PT Astra Serif"/>
          <w:sz w:val="22"/>
          <w:szCs w:val="22"/>
          <w:lang w:eastAsia="ar-SA"/>
        </w:rPr>
        <w:t>Государственному з</w:t>
      </w:r>
      <w:r w:rsidRPr="00BA4E9C">
        <w:rPr>
          <w:rFonts w:ascii="PT Astra Serif" w:hAnsi="PT Astra Serif"/>
          <w:sz w:val="22"/>
          <w:szCs w:val="22"/>
          <w:lang w:eastAsia="ar-SA"/>
        </w:rPr>
        <w:t xml:space="preserve">аказчику подписанный экземпляр акта сдачи-приемки оказанных услуг, реестр оказанных услуг и счет (счет-фактуру). </w:t>
      </w:r>
      <w:r w:rsidR="00FB02CE" w:rsidRPr="00BA4E9C">
        <w:rPr>
          <w:rFonts w:ascii="PT Astra Serif" w:hAnsi="PT Astra Serif"/>
          <w:sz w:val="22"/>
          <w:szCs w:val="22"/>
          <w:lang w:eastAsia="ar-SA"/>
        </w:rPr>
        <w:t>Государственный з</w:t>
      </w:r>
      <w:r w:rsidRPr="00BA4E9C">
        <w:rPr>
          <w:rFonts w:ascii="PT Astra Serif" w:hAnsi="PT Astra Serif"/>
          <w:sz w:val="22"/>
          <w:szCs w:val="22"/>
          <w:lang w:eastAsia="ar-SA"/>
        </w:rPr>
        <w:t>аказчик не позднее 5 рабочих дней проверяет оказанные услуги на соответствие количества, объема и качества требованиям настоящего контракта и возвращает Исполнителю подписанный акт сдачи-приемки оказанных услуг.</w:t>
      </w:r>
    </w:p>
    <w:p w:rsidR="00CF6EDC" w:rsidRPr="00BA4E9C" w:rsidRDefault="00CF6EDC" w:rsidP="00BA4E9C">
      <w:pPr>
        <w:pStyle w:val="-"/>
        <w:rPr>
          <w:rFonts w:ascii="PT Astra Serif" w:hAnsi="PT Astra Serif"/>
          <w:sz w:val="22"/>
          <w:szCs w:val="22"/>
          <w:lang w:eastAsia="ar-SA"/>
        </w:rPr>
      </w:pPr>
      <w:r w:rsidRPr="00BA4E9C">
        <w:rPr>
          <w:rFonts w:ascii="PT Astra Serif" w:hAnsi="PT Astra Serif"/>
          <w:sz w:val="22"/>
          <w:szCs w:val="22"/>
          <w:lang w:eastAsia="ar-SA"/>
        </w:rPr>
        <w:t>Основанием для приемки услуг является акт сдачи-приемки оказанных услуг, содержащий полный набор реквизитов первичного документа, определенный частью 2 статьи 9 федераль</w:t>
      </w:r>
      <w:r w:rsidR="00933ECB" w:rsidRPr="00BA4E9C">
        <w:rPr>
          <w:rFonts w:ascii="PT Astra Serif" w:hAnsi="PT Astra Serif"/>
          <w:sz w:val="22"/>
          <w:szCs w:val="22"/>
          <w:lang w:eastAsia="ar-SA"/>
        </w:rPr>
        <w:t>ного закона от 06.12.2011 № 402-</w:t>
      </w:r>
      <w:r w:rsidRPr="00BA4E9C">
        <w:rPr>
          <w:rFonts w:ascii="PT Astra Serif" w:hAnsi="PT Astra Serif"/>
          <w:sz w:val="22"/>
          <w:szCs w:val="22"/>
          <w:lang w:eastAsia="ar-SA"/>
        </w:rPr>
        <w:t>ФЗ «О бухгалтерском учете».</w:t>
      </w:r>
    </w:p>
    <w:p w:rsidR="00CF6EDC" w:rsidRPr="00BA4E9C" w:rsidRDefault="00CF6EDC" w:rsidP="00BA4E9C">
      <w:pPr>
        <w:pStyle w:val="-"/>
        <w:rPr>
          <w:rFonts w:ascii="PT Astra Serif" w:hAnsi="PT Astra Serif"/>
          <w:sz w:val="22"/>
          <w:szCs w:val="22"/>
          <w:lang w:eastAsia="ar-SA"/>
        </w:rPr>
      </w:pPr>
      <w:r w:rsidRPr="00BA4E9C">
        <w:rPr>
          <w:rFonts w:ascii="PT Astra Serif" w:hAnsi="PT Astra Serif"/>
          <w:sz w:val="22"/>
          <w:szCs w:val="22"/>
        </w:rPr>
        <w:t xml:space="preserve">3.5. Экспертиза оказанных услуг на соответствие требованиям, установленным контрактом, проводится </w:t>
      </w:r>
      <w:r w:rsidR="00FB02CE" w:rsidRPr="00BA4E9C">
        <w:rPr>
          <w:rFonts w:ascii="PT Astra Serif" w:hAnsi="PT Astra Serif"/>
          <w:sz w:val="22"/>
          <w:szCs w:val="22"/>
        </w:rPr>
        <w:t>Государственным з</w:t>
      </w:r>
      <w:r w:rsidR="00EA3922" w:rsidRPr="00BA4E9C">
        <w:rPr>
          <w:rFonts w:ascii="PT Astra Serif" w:hAnsi="PT Astra Serif"/>
          <w:sz w:val="22"/>
          <w:szCs w:val="22"/>
        </w:rPr>
        <w:t>аказчиком в течение</w:t>
      </w:r>
      <w:r w:rsidRPr="00BA4E9C">
        <w:rPr>
          <w:rFonts w:ascii="PT Astra Serif" w:hAnsi="PT Astra Serif"/>
          <w:sz w:val="22"/>
          <w:szCs w:val="22"/>
        </w:rPr>
        <w:t xml:space="preserve"> 5 рабочих дней с момента предоставления Исполнителем полного набора документов, указанных в пункте 3.4 контракта. По итогам проведения экспертизы </w:t>
      </w:r>
      <w:r w:rsidR="008A5278" w:rsidRPr="00BA4E9C">
        <w:rPr>
          <w:rFonts w:ascii="PT Astra Serif" w:hAnsi="PT Astra Serif"/>
          <w:sz w:val="22"/>
          <w:szCs w:val="22"/>
        </w:rPr>
        <w:t xml:space="preserve">Государственный </w:t>
      </w:r>
      <w:r w:rsidRPr="00BA4E9C">
        <w:rPr>
          <w:rFonts w:ascii="PT Astra Serif" w:hAnsi="PT Astra Serif"/>
          <w:sz w:val="22"/>
          <w:szCs w:val="22"/>
        </w:rPr>
        <w:t>заказчик в произвольной форме составляет заключение экспертизы с указанием соответствия (несоответствия) оказанных услуг требованиям Контракта, которое должно быть объективным, обоснованным и соответствовать законодательству Российской Федерации.</w:t>
      </w:r>
    </w:p>
    <w:p w:rsidR="00CF6EDC" w:rsidRPr="00BA4E9C" w:rsidRDefault="00CF6EDC" w:rsidP="00BA4E9C">
      <w:pPr>
        <w:pStyle w:val="-"/>
        <w:rPr>
          <w:rFonts w:ascii="PT Astra Serif" w:hAnsi="PT Astra Serif"/>
          <w:sz w:val="22"/>
          <w:szCs w:val="22"/>
          <w:lang w:eastAsia="ar-SA"/>
        </w:rPr>
      </w:pPr>
      <w:r w:rsidRPr="00BA4E9C">
        <w:rPr>
          <w:rFonts w:ascii="PT Astra Serif" w:hAnsi="PT Astra Serif"/>
          <w:sz w:val="22"/>
          <w:szCs w:val="22"/>
          <w:lang w:eastAsia="ar-SA"/>
        </w:rPr>
        <w:t xml:space="preserve">3.6. Моментом исполнения обязательств Исполнителя по оказанию услуги считается дата подписания </w:t>
      </w:r>
      <w:r w:rsidR="00FB02CE" w:rsidRPr="00BA4E9C">
        <w:rPr>
          <w:rFonts w:ascii="PT Astra Serif" w:hAnsi="PT Astra Serif"/>
          <w:sz w:val="22"/>
          <w:szCs w:val="22"/>
          <w:lang w:eastAsia="ar-SA"/>
        </w:rPr>
        <w:t>Государственным з</w:t>
      </w:r>
      <w:r w:rsidRPr="00BA4E9C">
        <w:rPr>
          <w:rFonts w:ascii="PT Astra Serif" w:hAnsi="PT Astra Serif"/>
          <w:sz w:val="22"/>
          <w:szCs w:val="22"/>
          <w:lang w:eastAsia="ar-SA"/>
        </w:rPr>
        <w:t xml:space="preserve">аказчиком без замечаний акта сдачи-приемки оказанных услуг. </w:t>
      </w:r>
    </w:p>
    <w:p w:rsidR="00CF6EDC" w:rsidRPr="00BA4E9C" w:rsidRDefault="00CF6EDC" w:rsidP="00BA4E9C">
      <w:pPr>
        <w:pStyle w:val="-"/>
        <w:rPr>
          <w:rFonts w:ascii="PT Astra Serif" w:hAnsi="PT Astra Serif"/>
          <w:sz w:val="22"/>
          <w:szCs w:val="22"/>
        </w:rPr>
      </w:pPr>
      <w:r w:rsidRPr="00BA4E9C">
        <w:rPr>
          <w:rFonts w:ascii="PT Astra Serif" w:hAnsi="PT Astra Serif"/>
          <w:sz w:val="22"/>
          <w:szCs w:val="22"/>
          <w:lang w:eastAsia="ar-SA"/>
        </w:rPr>
        <w:t xml:space="preserve">3.7. Услуги, не соответствующие требованиям </w:t>
      </w:r>
      <w:r w:rsidR="008A5278" w:rsidRPr="00BA4E9C">
        <w:rPr>
          <w:rFonts w:ascii="PT Astra Serif" w:hAnsi="PT Astra Serif"/>
          <w:sz w:val="22"/>
          <w:szCs w:val="22"/>
          <w:lang w:eastAsia="ar-SA"/>
        </w:rPr>
        <w:t>К</w:t>
      </w:r>
      <w:r w:rsidRPr="00BA4E9C">
        <w:rPr>
          <w:rFonts w:ascii="PT Astra Serif" w:hAnsi="PT Astra Serif"/>
          <w:sz w:val="22"/>
          <w:szCs w:val="22"/>
          <w:lang w:eastAsia="ar-SA"/>
        </w:rPr>
        <w:t xml:space="preserve">онтракта, приемке не подлежат и считаются не исполненными. При этом </w:t>
      </w:r>
      <w:r w:rsidR="00FB02CE" w:rsidRPr="00BA4E9C">
        <w:rPr>
          <w:rFonts w:ascii="PT Astra Serif" w:hAnsi="PT Astra Serif"/>
          <w:sz w:val="22"/>
          <w:szCs w:val="22"/>
          <w:lang w:eastAsia="ar-SA"/>
        </w:rPr>
        <w:t>Государственный з</w:t>
      </w:r>
      <w:r w:rsidRPr="00BA4E9C">
        <w:rPr>
          <w:rFonts w:ascii="PT Astra Serif" w:hAnsi="PT Astra Serif"/>
          <w:sz w:val="22"/>
          <w:szCs w:val="22"/>
          <w:lang w:eastAsia="ar-SA"/>
        </w:rPr>
        <w:t>аказчик составляет мотивированный отказ от приемки услуги и вместе с заключением экспертизы направляет Исполнителю в течение 2 (двух) рабочих дней с момента выявления несоответствия услуг требованиям действующего законодательства и (или) условиям контракта.</w:t>
      </w:r>
    </w:p>
    <w:p w:rsidR="008D56DF" w:rsidRPr="00BA4E9C" w:rsidRDefault="008D56DF" w:rsidP="00BA4E9C">
      <w:pPr>
        <w:rPr>
          <w:rFonts w:ascii="PT Astra Serif" w:eastAsia="Arial" w:hAnsi="PT Astra Serif"/>
          <w:sz w:val="22"/>
          <w:szCs w:val="22"/>
          <w:lang w:eastAsia="ar-SA"/>
        </w:rPr>
      </w:pPr>
    </w:p>
    <w:p w:rsidR="00D21851" w:rsidRPr="00BA4E9C" w:rsidRDefault="00CF6EDC" w:rsidP="00BA4E9C">
      <w:pPr>
        <w:pStyle w:val="1"/>
        <w:numPr>
          <w:ilvl w:val="0"/>
          <w:numId w:val="1"/>
        </w:numPr>
        <w:spacing w:before="0"/>
        <w:ind w:left="0" w:firstLine="0"/>
        <w:rPr>
          <w:rFonts w:ascii="PT Astra Serif" w:eastAsia="Arial" w:hAnsi="PT Astra Serif"/>
          <w:szCs w:val="22"/>
          <w:lang w:eastAsia="ar-SA"/>
        </w:rPr>
      </w:pPr>
      <w:r w:rsidRPr="00BA4E9C">
        <w:rPr>
          <w:rFonts w:ascii="PT Astra Serif" w:eastAsia="Arial" w:hAnsi="PT Astra Serif"/>
          <w:szCs w:val="22"/>
        </w:rPr>
        <w:t>Ответственность</w:t>
      </w:r>
      <w:r w:rsidRPr="00BA4E9C">
        <w:rPr>
          <w:rFonts w:ascii="PT Astra Serif" w:eastAsia="Arial" w:hAnsi="PT Astra Serif"/>
          <w:szCs w:val="22"/>
          <w:lang w:eastAsia="ar-SA"/>
        </w:rPr>
        <w:t xml:space="preserve"> Сторон</w:t>
      </w:r>
    </w:p>
    <w:p w:rsidR="00EA3922" w:rsidRPr="00BA4E9C" w:rsidRDefault="00EA3922" w:rsidP="00BA4E9C">
      <w:pPr>
        <w:pStyle w:val="a7"/>
        <w:ind w:left="0" w:firstLine="709"/>
        <w:rPr>
          <w:rFonts w:ascii="PT Astra Serif" w:eastAsia="Arial" w:hAnsi="PT Astra Serif"/>
          <w:sz w:val="22"/>
          <w:szCs w:val="22"/>
          <w:lang w:eastAsia="ar-SA"/>
        </w:rPr>
      </w:pPr>
    </w:p>
    <w:p w:rsidR="005E2AD4" w:rsidRPr="00BA4E9C" w:rsidRDefault="005E2AD4" w:rsidP="00BA4E9C">
      <w:pPr>
        <w:ind w:firstLine="709"/>
        <w:jc w:val="both"/>
        <w:rPr>
          <w:rFonts w:ascii="PT Astra Serif" w:hAnsi="PT Astra Serif"/>
          <w:sz w:val="22"/>
          <w:szCs w:val="22"/>
        </w:rPr>
      </w:pPr>
      <w:r w:rsidRPr="00BA4E9C">
        <w:rPr>
          <w:rFonts w:ascii="PT Astra Serif" w:hAnsi="PT Astra Serif"/>
          <w:sz w:val="22"/>
          <w:szCs w:val="22"/>
        </w:rPr>
        <w:t>4.1.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РФ.</w:t>
      </w:r>
    </w:p>
    <w:p w:rsidR="005E2AD4" w:rsidRPr="00BA4E9C" w:rsidRDefault="005E2AD4" w:rsidP="00BA4E9C">
      <w:pPr>
        <w:ind w:firstLine="709"/>
        <w:jc w:val="both"/>
        <w:rPr>
          <w:rFonts w:ascii="PT Astra Serif" w:hAnsi="PT Astra Serif"/>
          <w:sz w:val="22"/>
          <w:szCs w:val="22"/>
        </w:rPr>
      </w:pPr>
      <w:r w:rsidRPr="00BA4E9C">
        <w:rPr>
          <w:rFonts w:ascii="PT Astra Serif" w:hAnsi="PT Astra Serif"/>
          <w:sz w:val="22"/>
          <w:szCs w:val="22"/>
        </w:rPr>
        <w:t xml:space="preserve">4.2.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E2AD4" w:rsidRPr="00BA4E9C" w:rsidRDefault="005E2AD4" w:rsidP="00BA4E9C">
      <w:pPr>
        <w:ind w:firstLine="709"/>
        <w:jc w:val="both"/>
        <w:rPr>
          <w:rFonts w:ascii="PT Astra Serif" w:hAnsi="PT Astra Serif"/>
          <w:sz w:val="22"/>
          <w:szCs w:val="22"/>
        </w:rPr>
      </w:pPr>
      <w:r w:rsidRPr="00BA4E9C">
        <w:rPr>
          <w:rFonts w:ascii="PT Astra Serif" w:hAnsi="PT Astra Serif"/>
          <w:sz w:val="22"/>
          <w:szCs w:val="22"/>
        </w:rPr>
        <w:t>4.2.1.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w:t>
      </w:r>
    </w:p>
    <w:p w:rsidR="005E2AD4" w:rsidRPr="00BA4E9C" w:rsidRDefault="005E2AD4" w:rsidP="00BA4E9C">
      <w:pPr>
        <w:ind w:firstLine="709"/>
        <w:jc w:val="both"/>
        <w:rPr>
          <w:rFonts w:ascii="PT Astra Serif" w:hAnsi="PT Astra Serif"/>
          <w:sz w:val="22"/>
          <w:szCs w:val="22"/>
        </w:rPr>
      </w:pPr>
      <w:r w:rsidRPr="00BA4E9C">
        <w:rPr>
          <w:rFonts w:ascii="PT Astra Serif" w:hAnsi="PT Astra Serif"/>
          <w:sz w:val="22"/>
          <w:szCs w:val="22"/>
        </w:rPr>
        <w:t>а) 1000 рублей, если цена контракта не превышает 3 млн. рублей (включительно);</w:t>
      </w:r>
    </w:p>
    <w:p w:rsidR="005E2AD4" w:rsidRPr="00BA4E9C" w:rsidRDefault="005E2AD4" w:rsidP="00BA4E9C">
      <w:pPr>
        <w:ind w:firstLine="709"/>
        <w:jc w:val="both"/>
        <w:rPr>
          <w:rFonts w:ascii="PT Astra Serif" w:hAnsi="PT Astra Serif"/>
          <w:sz w:val="22"/>
          <w:szCs w:val="22"/>
        </w:rPr>
      </w:pPr>
      <w:r w:rsidRPr="00BA4E9C">
        <w:rPr>
          <w:rFonts w:ascii="PT Astra Serif" w:hAnsi="PT Astra Serif"/>
          <w:sz w:val="22"/>
          <w:szCs w:val="22"/>
        </w:rPr>
        <w:t>б) 5000 рублей, если цена контракта составляет от 3 млн. рублей до 50 млн. рублей (включительно);</w:t>
      </w:r>
    </w:p>
    <w:p w:rsidR="005E2AD4" w:rsidRPr="00BA4E9C" w:rsidRDefault="005E2AD4" w:rsidP="00BA4E9C">
      <w:pPr>
        <w:ind w:firstLine="709"/>
        <w:jc w:val="both"/>
        <w:rPr>
          <w:rFonts w:ascii="PT Astra Serif" w:hAnsi="PT Astra Serif"/>
          <w:sz w:val="22"/>
          <w:szCs w:val="22"/>
        </w:rPr>
      </w:pPr>
      <w:r w:rsidRPr="00BA4E9C">
        <w:rPr>
          <w:rFonts w:ascii="PT Astra Serif" w:hAnsi="PT Astra Serif"/>
          <w:sz w:val="22"/>
          <w:szCs w:val="22"/>
        </w:rPr>
        <w:t>в) 10000 рублей, если цена контракта составляет от 50 млн. рублей до 100 млн. рублей (включительно);</w:t>
      </w:r>
    </w:p>
    <w:p w:rsidR="005E2AD4" w:rsidRPr="00BA4E9C" w:rsidRDefault="005E2AD4" w:rsidP="00BA4E9C">
      <w:pPr>
        <w:ind w:firstLine="709"/>
        <w:jc w:val="both"/>
        <w:rPr>
          <w:rFonts w:ascii="PT Astra Serif" w:hAnsi="PT Astra Serif"/>
          <w:sz w:val="22"/>
          <w:szCs w:val="22"/>
        </w:rPr>
      </w:pPr>
      <w:r w:rsidRPr="00BA4E9C">
        <w:rPr>
          <w:rFonts w:ascii="PT Astra Serif" w:hAnsi="PT Astra Serif"/>
          <w:sz w:val="22"/>
          <w:szCs w:val="22"/>
        </w:rPr>
        <w:t>4.3.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Государственный заказчик направляет Поставщику (подрядчику, исполнителю) требование об уплате неустоек (штрафов, пеней).</w:t>
      </w:r>
    </w:p>
    <w:p w:rsidR="005E2AD4" w:rsidRPr="00BA4E9C" w:rsidRDefault="005E2AD4" w:rsidP="00BA4E9C">
      <w:pPr>
        <w:ind w:firstLine="709"/>
        <w:jc w:val="both"/>
        <w:rPr>
          <w:rFonts w:ascii="PT Astra Serif" w:hAnsi="PT Astra Serif"/>
          <w:sz w:val="22"/>
          <w:szCs w:val="22"/>
        </w:rPr>
      </w:pPr>
      <w:r w:rsidRPr="00BA4E9C">
        <w:rPr>
          <w:rFonts w:ascii="PT Astra Serif" w:hAnsi="PT Astra Serif"/>
          <w:sz w:val="22"/>
          <w:szCs w:val="22"/>
        </w:rPr>
        <w:t xml:space="preserve">4.3.1. Пеня начисляется за каждый день просрочки исполнения поставщиком (подрядчиком, исполнителем)обязательства, предусмотренного контрактом, начиная со дня, </w:t>
      </w:r>
      <w:r w:rsidRPr="00BA4E9C">
        <w:rPr>
          <w:rFonts w:ascii="PT Astra Serif" w:hAnsi="PT Astra Serif"/>
          <w:sz w:val="22"/>
          <w:szCs w:val="22"/>
        </w:rPr>
        <w:lastRenderedPageBreak/>
        <w:t>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5E2AD4" w:rsidRPr="00BA4E9C" w:rsidRDefault="005E2AD4" w:rsidP="00BA4E9C">
      <w:pPr>
        <w:ind w:firstLine="709"/>
        <w:jc w:val="both"/>
        <w:rPr>
          <w:rFonts w:ascii="PT Astra Serif" w:hAnsi="PT Astra Serif"/>
          <w:sz w:val="22"/>
          <w:szCs w:val="22"/>
        </w:rPr>
      </w:pPr>
      <w:r w:rsidRPr="00BA4E9C">
        <w:rPr>
          <w:rFonts w:ascii="PT Astra Serif" w:hAnsi="PT Astra Serif"/>
          <w:sz w:val="22"/>
          <w:szCs w:val="22"/>
        </w:rPr>
        <w:t>4.3.2.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rsidR="005E2AD4" w:rsidRPr="00BA4E9C" w:rsidRDefault="005E2AD4" w:rsidP="00BA4E9C">
      <w:pPr>
        <w:ind w:firstLine="709"/>
        <w:jc w:val="both"/>
        <w:rPr>
          <w:rFonts w:ascii="PT Astra Serif" w:hAnsi="PT Astra Serif"/>
          <w:sz w:val="22"/>
          <w:szCs w:val="22"/>
        </w:rPr>
      </w:pPr>
      <w:r w:rsidRPr="00BA4E9C">
        <w:rPr>
          <w:rFonts w:ascii="PT Astra Serif" w:hAnsi="PT Astra Serif"/>
          <w:sz w:val="22"/>
          <w:szCs w:val="22"/>
        </w:rPr>
        <w:t>а) 10 процентов цены контракта (этапа) в случае, если цена контракта (этапа) не превышает 3 млн. рублей;</w:t>
      </w:r>
    </w:p>
    <w:p w:rsidR="005E2AD4" w:rsidRPr="00BA4E9C" w:rsidRDefault="005E2AD4" w:rsidP="00BA4E9C">
      <w:pPr>
        <w:ind w:firstLine="709"/>
        <w:jc w:val="both"/>
        <w:rPr>
          <w:rFonts w:ascii="PT Astra Serif" w:hAnsi="PT Astra Serif"/>
          <w:sz w:val="22"/>
          <w:szCs w:val="22"/>
        </w:rPr>
      </w:pPr>
      <w:r w:rsidRPr="00BA4E9C">
        <w:rPr>
          <w:rFonts w:ascii="PT Astra Serif" w:hAnsi="PT Astra Serif"/>
          <w:sz w:val="22"/>
          <w:szCs w:val="22"/>
        </w:rPr>
        <w:t>б) 5 процентов цены контракта (этапа) в случае, если цена контракта (этапа) составляет от 3 млн. рублей до 50 млн. рублей (включительно);</w:t>
      </w:r>
    </w:p>
    <w:p w:rsidR="005E2AD4" w:rsidRPr="00BA4E9C" w:rsidRDefault="005E2AD4" w:rsidP="00BA4E9C">
      <w:pPr>
        <w:ind w:firstLine="709"/>
        <w:jc w:val="both"/>
        <w:rPr>
          <w:rFonts w:ascii="PT Astra Serif" w:hAnsi="PT Astra Serif"/>
          <w:sz w:val="22"/>
          <w:szCs w:val="22"/>
        </w:rPr>
      </w:pPr>
      <w:r w:rsidRPr="00BA4E9C">
        <w:rPr>
          <w:rFonts w:ascii="PT Astra Serif" w:hAnsi="PT Astra Serif"/>
          <w:sz w:val="22"/>
          <w:szCs w:val="22"/>
        </w:rPr>
        <w:t>в) 1 процент цены контракта (этапа) в случае, если цена контракта (этапа) составляет от 50 млн. рублей до 100 млн. рублей (включительно).</w:t>
      </w:r>
    </w:p>
    <w:p w:rsidR="005E2AD4" w:rsidRPr="00BA4E9C" w:rsidRDefault="005E2AD4" w:rsidP="00BA4E9C">
      <w:pPr>
        <w:ind w:firstLine="709"/>
        <w:jc w:val="both"/>
        <w:rPr>
          <w:rFonts w:ascii="PT Astra Serif" w:hAnsi="PT Astra Serif"/>
          <w:sz w:val="22"/>
          <w:szCs w:val="22"/>
        </w:rPr>
      </w:pPr>
      <w:r w:rsidRPr="00BA4E9C">
        <w:rPr>
          <w:rFonts w:ascii="PT Astra Serif" w:hAnsi="PT Astra Serif"/>
          <w:sz w:val="22"/>
          <w:szCs w:val="22"/>
        </w:rPr>
        <w:t>4.3.3.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в соответствии с п. 6 Постановления Правительства Российской Федерации от 30.08.2017 № 1042:</w:t>
      </w:r>
    </w:p>
    <w:p w:rsidR="005E2AD4" w:rsidRPr="00BA4E9C" w:rsidRDefault="005E2AD4" w:rsidP="00BA4E9C">
      <w:pPr>
        <w:ind w:firstLine="709"/>
        <w:jc w:val="both"/>
        <w:rPr>
          <w:rFonts w:ascii="PT Astra Serif" w:hAnsi="PT Astra Serif"/>
          <w:sz w:val="22"/>
          <w:szCs w:val="22"/>
        </w:rPr>
      </w:pPr>
      <w:r w:rsidRPr="00BA4E9C">
        <w:rPr>
          <w:rFonts w:ascii="PT Astra Serif" w:hAnsi="PT Astra Serif"/>
          <w:sz w:val="22"/>
          <w:szCs w:val="22"/>
        </w:rPr>
        <w:t>а) 1000 рублей, если цена контракта не превышает 3 млн. рублей;</w:t>
      </w:r>
    </w:p>
    <w:p w:rsidR="005E2AD4" w:rsidRPr="00BA4E9C" w:rsidRDefault="005E2AD4" w:rsidP="00BA4E9C">
      <w:pPr>
        <w:ind w:firstLine="709"/>
        <w:jc w:val="both"/>
        <w:rPr>
          <w:rFonts w:ascii="PT Astra Serif" w:hAnsi="PT Astra Serif"/>
          <w:sz w:val="22"/>
          <w:szCs w:val="22"/>
        </w:rPr>
      </w:pPr>
      <w:r w:rsidRPr="00BA4E9C">
        <w:rPr>
          <w:rFonts w:ascii="PT Astra Serif" w:hAnsi="PT Astra Serif"/>
          <w:sz w:val="22"/>
          <w:szCs w:val="22"/>
        </w:rPr>
        <w:t>б) 5000 рублей, если цена контракта составляет от 3 млн. рублей до 50 млн. рублей (включительно);</w:t>
      </w:r>
    </w:p>
    <w:p w:rsidR="005E2AD4" w:rsidRPr="00BA4E9C" w:rsidRDefault="005E2AD4" w:rsidP="00BA4E9C">
      <w:pPr>
        <w:ind w:firstLine="709"/>
        <w:jc w:val="both"/>
        <w:rPr>
          <w:rFonts w:ascii="PT Astra Serif" w:hAnsi="PT Astra Serif"/>
          <w:sz w:val="22"/>
          <w:szCs w:val="22"/>
        </w:rPr>
      </w:pPr>
      <w:r w:rsidRPr="00BA4E9C">
        <w:rPr>
          <w:rFonts w:ascii="PT Astra Serif" w:hAnsi="PT Astra Serif"/>
          <w:sz w:val="22"/>
          <w:szCs w:val="22"/>
        </w:rPr>
        <w:t>в) 10000 рублей, если цена контракта составляет от 50 млн. рублей до 100 млн. рублей (включительно);</w:t>
      </w:r>
    </w:p>
    <w:p w:rsidR="005E2AD4" w:rsidRPr="00BA4E9C" w:rsidRDefault="005E2AD4" w:rsidP="00BA4E9C">
      <w:pPr>
        <w:ind w:firstLine="709"/>
        <w:jc w:val="both"/>
        <w:rPr>
          <w:rFonts w:ascii="PT Astra Serif" w:hAnsi="PT Astra Serif"/>
          <w:sz w:val="22"/>
          <w:szCs w:val="22"/>
        </w:rPr>
      </w:pPr>
      <w:r w:rsidRPr="00BA4E9C">
        <w:rPr>
          <w:rFonts w:ascii="PT Astra Serif" w:hAnsi="PT Astra Serif"/>
          <w:sz w:val="22"/>
          <w:szCs w:val="22"/>
        </w:rPr>
        <w:t>4.4.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5E2AD4" w:rsidRPr="00BA4E9C" w:rsidRDefault="005E2AD4" w:rsidP="00BA4E9C">
      <w:pPr>
        <w:ind w:firstLine="709"/>
        <w:jc w:val="both"/>
        <w:rPr>
          <w:rFonts w:ascii="PT Astra Serif" w:hAnsi="PT Astra Serif"/>
          <w:sz w:val="22"/>
          <w:szCs w:val="22"/>
        </w:rPr>
      </w:pPr>
      <w:r w:rsidRPr="00BA4E9C">
        <w:rPr>
          <w:rFonts w:ascii="PT Astra Serif" w:hAnsi="PT Astra Serif"/>
          <w:sz w:val="22"/>
          <w:szCs w:val="22"/>
        </w:rPr>
        <w:t>4.5.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5E2AD4" w:rsidRPr="00BA4E9C" w:rsidRDefault="005E2AD4" w:rsidP="00BA4E9C">
      <w:pPr>
        <w:ind w:firstLine="709"/>
        <w:jc w:val="both"/>
        <w:rPr>
          <w:rFonts w:ascii="PT Astra Serif" w:hAnsi="PT Astra Serif"/>
          <w:sz w:val="22"/>
          <w:szCs w:val="22"/>
        </w:rPr>
      </w:pPr>
      <w:r w:rsidRPr="00BA4E9C">
        <w:rPr>
          <w:rFonts w:ascii="PT Astra Serif" w:hAnsi="PT Astra Serif"/>
          <w:sz w:val="22"/>
          <w:szCs w:val="22"/>
        </w:rPr>
        <w:t>4.6. Уплата неустойки (штрафа, пеней) не освобождает Стороны от исполнения обязательств по Контракту.</w:t>
      </w:r>
    </w:p>
    <w:p w:rsidR="005E2AD4" w:rsidRPr="00BA4E9C" w:rsidRDefault="005E2AD4" w:rsidP="00BA4E9C">
      <w:pPr>
        <w:ind w:firstLine="709"/>
        <w:jc w:val="both"/>
        <w:rPr>
          <w:rFonts w:ascii="PT Astra Serif" w:hAnsi="PT Astra Serif"/>
          <w:sz w:val="22"/>
          <w:szCs w:val="22"/>
        </w:rPr>
      </w:pPr>
      <w:r w:rsidRPr="00BA4E9C">
        <w:rPr>
          <w:rFonts w:ascii="PT Astra Serif" w:hAnsi="PT Astra Serif"/>
          <w:sz w:val="22"/>
          <w:szCs w:val="22"/>
        </w:rPr>
        <w:t>4.7.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E2AD4" w:rsidRPr="00BA4E9C" w:rsidRDefault="005E2AD4" w:rsidP="00BA4E9C">
      <w:pPr>
        <w:ind w:firstLine="709"/>
        <w:jc w:val="both"/>
        <w:rPr>
          <w:rFonts w:ascii="PT Astra Serif" w:hAnsi="PT Astra Serif"/>
          <w:sz w:val="22"/>
          <w:szCs w:val="22"/>
        </w:rPr>
      </w:pPr>
      <w:r w:rsidRPr="00BA4E9C">
        <w:rPr>
          <w:rFonts w:ascii="PT Astra Serif" w:hAnsi="PT Astra Serif"/>
          <w:sz w:val="22"/>
          <w:szCs w:val="22"/>
        </w:rPr>
        <w:t>4.8. Заказчик вправе удерживать суммы в размере не исполненных Поставщиком (подрядчиком, исполнителем) требований об уплате неустоек (штрафов, пеней), предъявленных Заказчиком в соответствии с настоящим Контрактом, из суммы, подлежащей уплате Поставщику (подрядчику, исполнителю), за исключением случаев, предусмотренных Постановлением Правительства РФ от 04 июля 2018 г. № 783.</w:t>
      </w:r>
    </w:p>
    <w:p w:rsidR="008D56DF" w:rsidRPr="00BA4E9C" w:rsidRDefault="008D56DF" w:rsidP="00BA4E9C">
      <w:pPr>
        <w:autoSpaceDE w:val="0"/>
        <w:autoSpaceDN w:val="0"/>
        <w:adjustRightInd w:val="0"/>
        <w:jc w:val="both"/>
        <w:rPr>
          <w:rFonts w:ascii="PT Astra Serif" w:eastAsiaTheme="minorHAnsi" w:hAnsi="PT Astra Serif"/>
          <w:sz w:val="22"/>
          <w:szCs w:val="22"/>
          <w:lang w:eastAsia="en-US"/>
        </w:rPr>
      </w:pPr>
    </w:p>
    <w:p w:rsidR="00D21851" w:rsidRPr="00BA4E9C" w:rsidRDefault="00CF6EDC" w:rsidP="00BA4E9C">
      <w:pPr>
        <w:pStyle w:val="1"/>
        <w:numPr>
          <w:ilvl w:val="0"/>
          <w:numId w:val="1"/>
        </w:numPr>
        <w:spacing w:before="0"/>
        <w:ind w:left="0" w:firstLine="709"/>
        <w:rPr>
          <w:rFonts w:ascii="PT Astra Serif" w:hAnsi="PT Astra Serif"/>
          <w:szCs w:val="22"/>
        </w:rPr>
      </w:pPr>
      <w:r w:rsidRPr="00BA4E9C">
        <w:rPr>
          <w:rFonts w:ascii="PT Astra Serif" w:hAnsi="PT Astra Serif"/>
          <w:szCs w:val="22"/>
        </w:rPr>
        <w:t>Обстоятельства непреодолимой силы</w:t>
      </w:r>
    </w:p>
    <w:p w:rsidR="00EA3922" w:rsidRPr="00BA4E9C" w:rsidRDefault="00EA3922" w:rsidP="00BA4E9C">
      <w:pPr>
        <w:pStyle w:val="a7"/>
        <w:ind w:left="0"/>
        <w:rPr>
          <w:rFonts w:ascii="PT Astra Serif" w:hAnsi="PT Astra Serif"/>
          <w:sz w:val="22"/>
          <w:szCs w:val="22"/>
        </w:rPr>
      </w:pPr>
    </w:p>
    <w:p w:rsidR="00CF6EDC" w:rsidRPr="00BA4E9C" w:rsidRDefault="00CF6EDC" w:rsidP="00BA4E9C">
      <w:pPr>
        <w:pStyle w:val="-"/>
        <w:rPr>
          <w:rFonts w:ascii="PT Astra Serif" w:hAnsi="PT Astra Serif"/>
          <w:sz w:val="22"/>
          <w:szCs w:val="22"/>
        </w:rPr>
      </w:pPr>
      <w:r w:rsidRPr="00BA4E9C">
        <w:rPr>
          <w:rFonts w:ascii="PT Astra Serif" w:hAnsi="PT Astra Serif"/>
          <w:sz w:val="22"/>
          <w:szCs w:val="22"/>
        </w:rPr>
        <w:t>5.1. Стороны не несут ответственности за полное или частичное невыполнение своих обязательств по настоящему Контракту, если неисполнение является следствием независящих от воли сторон и ограничивающих исполнение обязательств по настоящему Контракту обстоятельств непреодолимой силы. При наступлении указанных обстоятельств исполнение обязательств может быть приостановлено на время действия или ликвидации последствий этих обстоятельств.</w:t>
      </w:r>
    </w:p>
    <w:p w:rsidR="00CF6EDC" w:rsidRPr="00BA4E9C" w:rsidRDefault="00CF6EDC" w:rsidP="00BA4E9C">
      <w:pPr>
        <w:pStyle w:val="-"/>
        <w:rPr>
          <w:rFonts w:ascii="PT Astra Serif" w:hAnsi="PT Astra Serif"/>
          <w:sz w:val="22"/>
          <w:szCs w:val="22"/>
        </w:rPr>
      </w:pPr>
      <w:r w:rsidRPr="00BA4E9C">
        <w:rPr>
          <w:rFonts w:ascii="PT Astra Serif" w:hAnsi="PT Astra Serif"/>
          <w:sz w:val="22"/>
          <w:szCs w:val="22"/>
        </w:rPr>
        <w:t>5.2. В случае если сторона, выполнению обязательств которой препятствуют обстоятельства непреодолимой силы, не известит другую сторону о наступлен</w:t>
      </w:r>
      <w:r w:rsidR="00EA3922" w:rsidRPr="00BA4E9C">
        <w:rPr>
          <w:rFonts w:ascii="PT Astra Serif" w:hAnsi="PT Astra Serif"/>
          <w:sz w:val="22"/>
          <w:szCs w:val="22"/>
        </w:rPr>
        <w:t>ии таких обстоятельств в течение</w:t>
      </w:r>
      <w:r w:rsidRPr="00BA4E9C">
        <w:rPr>
          <w:rFonts w:ascii="PT Astra Serif" w:hAnsi="PT Astra Serif"/>
          <w:sz w:val="22"/>
          <w:szCs w:val="22"/>
        </w:rPr>
        <w:t xml:space="preserve"> 10 суток, то она теряет право ссылаться на указанные обстоятельства, как на обстоятельства непреодолимой силы.</w:t>
      </w:r>
    </w:p>
    <w:p w:rsidR="00CF6EDC" w:rsidRPr="00BA4E9C" w:rsidRDefault="00CF6EDC" w:rsidP="00BA4E9C">
      <w:pPr>
        <w:pStyle w:val="-"/>
        <w:rPr>
          <w:rFonts w:ascii="PT Astra Serif" w:hAnsi="PT Astra Serif"/>
          <w:sz w:val="22"/>
          <w:szCs w:val="22"/>
        </w:rPr>
      </w:pPr>
      <w:r w:rsidRPr="00BA4E9C">
        <w:rPr>
          <w:rFonts w:ascii="PT Astra Serif" w:hAnsi="PT Astra Serif"/>
          <w:sz w:val="22"/>
          <w:szCs w:val="22"/>
        </w:rPr>
        <w:t>5.3. Обязанность доказывания обстоятельств непреодолимой силы лежит на стороне, не выполнившей свои обязательства.</w:t>
      </w:r>
    </w:p>
    <w:p w:rsidR="00CF6EDC" w:rsidRPr="00BA4E9C" w:rsidRDefault="00CF6EDC" w:rsidP="00BA4E9C">
      <w:pPr>
        <w:pStyle w:val="-"/>
        <w:rPr>
          <w:rFonts w:ascii="PT Astra Serif" w:hAnsi="PT Astra Serif"/>
          <w:sz w:val="22"/>
          <w:szCs w:val="22"/>
        </w:rPr>
      </w:pPr>
      <w:r w:rsidRPr="00BA4E9C">
        <w:rPr>
          <w:rFonts w:ascii="PT Astra Serif" w:hAnsi="PT Astra Serif"/>
          <w:sz w:val="22"/>
          <w:szCs w:val="22"/>
        </w:rPr>
        <w:t>5.4. Подтверждением наличия и продолжительности действия обстоятельств непреодолимой силы</w:t>
      </w:r>
      <w:r w:rsidR="00630DCE" w:rsidRPr="00BA4E9C">
        <w:rPr>
          <w:rFonts w:ascii="PT Astra Serif" w:hAnsi="PT Astra Serif"/>
          <w:sz w:val="22"/>
          <w:szCs w:val="22"/>
        </w:rPr>
        <w:t xml:space="preserve"> является свидетельство</w:t>
      </w:r>
      <w:r w:rsidRPr="00BA4E9C">
        <w:rPr>
          <w:rFonts w:ascii="PT Astra Serif" w:hAnsi="PT Astra Serif"/>
          <w:sz w:val="22"/>
          <w:szCs w:val="22"/>
        </w:rPr>
        <w:t xml:space="preserve">, выданное Торгово-промышленной палатой или </w:t>
      </w:r>
      <w:r w:rsidRPr="00BA4E9C">
        <w:rPr>
          <w:rFonts w:ascii="PT Astra Serif" w:hAnsi="PT Astra Serif"/>
          <w:sz w:val="22"/>
          <w:szCs w:val="22"/>
        </w:rPr>
        <w:lastRenderedPageBreak/>
        <w:t>иным компетентным органом, либо это следует из общеизвестных фактов.</w:t>
      </w:r>
    </w:p>
    <w:p w:rsidR="00D21851" w:rsidRPr="00BA4E9C" w:rsidRDefault="00CF6EDC" w:rsidP="00BA4E9C">
      <w:pPr>
        <w:pStyle w:val="-"/>
        <w:rPr>
          <w:rFonts w:ascii="PT Astra Serif" w:hAnsi="PT Astra Serif"/>
          <w:sz w:val="22"/>
          <w:szCs w:val="22"/>
        </w:rPr>
      </w:pPr>
      <w:r w:rsidRPr="00BA4E9C">
        <w:rPr>
          <w:rFonts w:ascii="PT Astra Serif" w:hAnsi="PT Astra Serif"/>
          <w:sz w:val="22"/>
          <w:szCs w:val="22"/>
        </w:rPr>
        <w:t>5.5. Если обстоятельства непреодолимой силы будут продолжаться свыше 2-х месяцев, то каждая из сторон будет иметь право отказаться от дальнейшего исполнения обязательств по договору, и стороны произведут взаиморасчет за исполненную часть Контракта.</w:t>
      </w:r>
    </w:p>
    <w:p w:rsidR="008D56DF" w:rsidRPr="00BA4E9C" w:rsidRDefault="008D56DF" w:rsidP="00BA4E9C">
      <w:pPr>
        <w:rPr>
          <w:rFonts w:ascii="PT Astra Serif" w:hAnsi="PT Astra Serif"/>
          <w:sz w:val="22"/>
          <w:szCs w:val="22"/>
        </w:rPr>
      </w:pPr>
    </w:p>
    <w:p w:rsidR="00D21851" w:rsidRPr="00BA4E9C" w:rsidRDefault="00CF6EDC" w:rsidP="00BA4E9C">
      <w:pPr>
        <w:pStyle w:val="1"/>
        <w:numPr>
          <w:ilvl w:val="0"/>
          <w:numId w:val="1"/>
        </w:numPr>
        <w:spacing w:before="0"/>
        <w:ind w:left="0"/>
        <w:rPr>
          <w:rFonts w:ascii="PT Astra Serif" w:hAnsi="PT Astra Serif"/>
          <w:szCs w:val="22"/>
        </w:rPr>
      </w:pPr>
      <w:r w:rsidRPr="00BA4E9C">
        <w:rPr>
          <w:rFonts w:ascii="PT Astra Serif" w:hAnsi="PT Astra Serif"/>
          <w:szCs w:val="22"/>
        </w:rPr>
        <w:t>Изменение и расторжение контракта</w:t>
      </w:r>
    </w:p>
    <w:p w:rsidR="00EA3922" w:rsidRPr="00BA4E9C" w:rsidRDefault="00EA3922" w:rsidP="00BA4E9C">
      <w:pPr>
        <w:pStyle w:val="a7"/>
        <w:ind w:left="0"/>
        <w:rPr>
          <w:rFonts w:ascii="PT Astra Serif" w:hAnsi="PT Astra Serif"/>
          <w:sz w:val="22"/>
          <w:szCs w:val="22"/>
        </w:rPr>
      </w:pPr>
    </w:p>
    <w:p w:rsidR="00CF6EDC" w:rsidRPr="00BA4E9C" w:rsidRDefault="00CF6EDC" w:rsidP="00BA4E9C">
      <w:pPr>
        <w:pStyle w:val="-"/>
        <w:rPr>
          <w:rFonts w:ascii="PT Astra Serif" w:hAnsi="PT Astra Serif"/>
          <w:sz w:val="22"/>
          <w:szCs w:val="22"/>
        </w:rPr>
      </w:pPr>
      <w:r w:rsidRPr="00BA4E9C">
        <w:rPr>
          <w:rFonts w:ascii="PT Astra Serif" w:hAnsi="PT Astra Serif"/>
          <w:sz w:val="22"/>
          <w:szCs w:val="22"/>
        </w:rPr>
        <w:t xml:space="preserve">6.1. При заключении и исполнении </w:t>
      </w:r>
      <w:r w:rsidR="00FB02CE" w:rsidRPr="00BA4E9C">
        <w:rPr>
          <w:rFonts w:ascii="PT Astra Serif" w:hAnsi="PT Astra Serif"/>
          <w:sz w:val="22"/>
          <w:szCs w:val="22"/>
        </w:rPr>
        <w:t>К</w:t>
      </w:r>
      <w:r w:rsidRPr="00BA4E9C">
        <w:rPr>
          <w:rFonts w:ascii="PT Astra Serif" w:hAnsi="PT Astra Serif"/>
          <w:sz w:val="22"/>
          <w:szCs w:val="22"/>
        </w:rPr>
        <w:t xml:space="preserve">онтракта изменение его условий не допускается, за исключением их изменения по соглашению Сторон в случаях, предусмотренных ст. 34 и </w:t>
      </w:r>
      <w:hyperlink r:id="rId8" w:history="1">
        <w:r w:rsidRPr="00BA4E9C">
          <w:rPr>
            <w:rFonts w:ascii="PT Astra Serif" w:hAnsi="PT Astra Serif"/>
            <w:sz w:val="22"/>
            <w:szCs w:val="22"/>
          </w:rPr>
          <w:t>ст. 95</w:t>
        </w:r>
      </w:hyperlink>
      <w:r w:rsidRPr="00BA4E9C">
        <w:rPr>
          <w:rFonts w:ascii="PT Astra Serif" w:hAnsi="PT Astra Serif"/>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EDC" w:rsidRPr="00BA4E9C" w:rsidRDefault="00572375" w:rsidP="00BA4E9C">
      <w:pPr>
        <w:pStyle w:val="-"/>
        <w:rPr>
          <w:rFonts w:ascii="PT Astra Serif" w:hAnsi="PT Astra Serif"/>
          <w:sz w:val="22"/>
          <w:szCs w:val="22"/>
        </w:rPr>
      </w:pPr>
      <w:r w:rsidRPr="00BA4E9C">
        <w:rPr>
          <w:rFonts w:ascii="PT Astra Serif" w:hAnsi="PT Astra Serif"/>
          <w:sz w:val="22"/>
          <w:szCs w:val="22"/>
        </w:rPr>
        <w:t>6.2. Контракт может быть</w:t>
      </w:r>
      <w:r w:rsidR="00CF6EDC" w:rsidRPr="00BA4E9C">
        <w:rPr>
          <w:rFonts w:ascii="PT Astra Serif" w:hAnsi="PT Astra Serif"/>
          <w:sz w:val="22"/>
          <w:szCs w:val="22"/>
        </w:rPr>
        <w:t xml:space="preserve">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w:t>
      </w:r>
    </w:p>
    <w:p w:rsidR="00EB40C2" w:rsidRPr="00BA4E9C" w:rsidRDefault="00CF6EDC" w:rsidP="00BA4E9C">
      <w:pPr>
        <w:pStyle w:val="-"/>
        <w:rPr>
          <w:rFonts w:ascii="PT Astra Serif" w:hAnsi="PT Astra Serif"/>
          <w:sz w:val="22"/>
          <w:szCs w:val="22"/>
        </w:rPr>
      </w:pPr>
      <w:r w:rsidRPr="00BA4E9C">
        <w:rPr>
          <w:rFonts w:ascii="PT Astra Serif" w:hAnsi="PT Astra Serif"/>
          <w:sz w:val="22"/>
          <w:szCs w:val="22"/>
        </w:rPr>
        <w:t>6.3. В случае расторжения</w:t>
      </w:r>
      <w:r w:rsidR="00FB02CE" w:rsidRPr="00BA4E9C">
        <w:rPr>
          <w:rFonts w:ascii="PT Astra Serif" w:hAnsi="PT Astra Serif"/>
          <w:sz w:val="22"/>
          <w:szCs w:val="22"/>
        </w:rPr>
        <w:t xml:space="preserve"> Контракта по любым основаниям Государственный з</w:t>
      </w:r>
      <w:r w:rsidRPr="00BA4E9C">
        <w:rPr>
          <w:rFonts w:ascii="PT Astra Serif" w:hAnsi="PT Astra Serif"/>
          <w:sz w:val="22"/>
          <w:szCs w:val="22"/>
        </w:rPr>
        <w:t xml:space="preserve">аказчик обязан оплатить Исполнителю стоимость оказанных услуг надлежащего качества и соответствующих требованиям </w:t>
      </w:r>
      <w:r w:rsidR="00FB02CE" w:rsidRPr="00BA4E9C">
        <w:rPr>
          <w:rFonts w:ascii="PT Astra Serif" w:hAnsi="PT Astra Serif"/>
          <w:sz w:val="22"/>
          <w:szCs w:val="22"/>
        </w:rPr>
        <w:t>Государственного з</w:t>
      </w:r>
      <w:r w:rsidRPr="00BA4E9C">
        <w:rPr>
          <w:rFonts w:ascii="PT Astra Serif" w:hAnsi="PT Astra Serif"/>
          <w:sz w:val="22"/>
          <w:szCs w:val="22"/>
        </w:rPr>
        <w:t>аказчика, фактически оказанных на момент расторжения Контракта.</w:t>
      </w:r>
    </w:p>
    <w:p w:rsidR="008D56DF" w:rsidRPr="00BA4E9C" w:rsidRDefault="008D56DF" w:rsidP="00BA4E9C">
      <w:pPr>
        <w:rPr>
          <w:rFonts w:ascii="PT Astra Serif" w:hAnsi="PT Astra Serif"/>
          <w:sz w:val="22"/>
          <w:szCs w:val="22"/>
        </w:rPr>
      </w:pPr>
    </w:p>
    <w:p w:rsidR="00D21851" w:rsidRPr="00BA4E9C" w:rsidRDefault="00CF6EDC" w:rsidP="00BA4E9C">
      <w:pPr>
        <w:pStyle w:val="1"/>
        <w:numPr>
          <w:ilvl w:val="0"/>
          <w:numId w:val="1"/>
        </w:numPr>
        <w:spacing w:before="0"/>
        <w:ind w:left="0"/>
        <w:rPr>
          <w:rFonts w:ascii="PT Astra Serif" w:hAnsi="PT Astra Serif"/>
          <w:szCs w:val="22"/>
        </w:rPr>
      </w:pPr>
      <w:r w:rsidRPr="00BA4E9C">
        <w:rPr>
          <w:rFonts w:ascii="PT Astra Serif" w:hAnsi="PT Astra Serif"/>
          <w:szCs w:val="22"/>
        </w:rPr>
        <w:t>Порядок разрешения споров</w:t>
      </w:r>
    </w:p>
    <w:p w:rsidR="00EA3922" w:rsidRPr="00BA4E9C" w:rsidRDefault="00EA3922" w:rsidP="00BA4E9C">
      <w:pPr>
        <w:pStyle w:val="a7"/>
        <w:ind w:left="0"/>
        <w:rPr>
          <w:rFonts w:ascii="PT Astra Serif" w:hAnsi="PT Astra Serif"/>
          <w:sz w:val="22"/>
          <w:szCs w:val="22"/>
        </w:rPr>
      </w:pPr>
    </w:p>
    <w:p w:rsidR="00CF6EDC" w:rsidRPr="00BA4E9C" w:rsidRDefault="00CF6EDC" w:rsidP="00BA4E9C">
      <w:pPr>
        <w:pStyle w:val="-"/>
        <w:rPr>
          <w:rFonts w:ascii="PT Astra Serif" w:hAnsi="PT Astra Serif"/>
          <w:noProof/>
          <w:sz w:val="22"/>
          <w:szCs w:val="22"/>
        </w:rPr>
      </w:pPr>
      <w:r w:rsidRPr="00BA4E9C">
        <w:rPr>
          <w:rFonts w:ascii="PT Astra Serif" w:hAnsi="PT Astra Serif"/>
          <w:noProof/>
          <w:sz w:val="22"/>
          <w:szCs w:val="22"/>
        </w:rPr>
        <w:t xml:space="preserve">7.1.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w:t>
      </w:r>
      <w:r w:rsidR="00EA3922" w:rsidRPr="00BA4E9C">
        <w:rPr>
          <w:rFonts w:ascii="PT Astra Serif" w:hAnsi="PT Astra Serif"/>
          <w:noProof/>
          <w:sz w:val="22"/>
          <w:szCs w:val="22"/>
        </w:rPr>
        <w:t>Костромской области</w:t>
      </w:r>
      <w:r w:rsidRPr="00BA4E9C">
        <w:rPr>
          <w:rFonts w:ascii="PT Astra Serif" w:hAnsi="PT Astra Serif"/>
          <w:noProof/>
          <w:sz w:val="22"/>
          <w:szCs w:val="22"/>
        </w:rPr>
        <w:t xml:space="preserve"> в порядке, предусмотренном действующим законодательством.</w:t>
      </w:r>
    </w:p>
    <w:p w:rsidR="00CF6EDC" w:rsidRPr="00BA4E9C" w:rsidRDefault="00CF6EDC" w:rsidP="00BA4E9C">
      <w:pPr>
        <w:pStyle w:val="-"/>
        <w:rPr>
          <w:rFonts w:ascii="PT Astra Serif" w:hAnsi="PT Astra Serif"/>
          <w:sz w:val="22"/>
          <w:szCs w:val="22"/>
        </w:rPr>
      </w:pPr>
      <w:r w:rsidRPr="00BA4E9C">
        <w:rPr>
          <w:rFonts w:ascii="PT Astra Serif" w:hAnsi="PT Astra Serif"/>
          <w:noProof/>
          <w:sz w:val="22"/>
          <w:szCs w:val="22"/>
        </w:rPr>
        <w:t xml:space="preserve">7.2. </w:t>
      </w:r>
      <w:r w:rsidRPr="00BA4E9C">
        <w:rPr>
          <w:rFonts w:ascii="PT Astra Serif" w:hAnsi="PT Astra Serif"/>
          <w:sz w:val="22"/>
          <w:szCs w:val="22"/>
        </w:rPr>
        <w:t xml:space="preserve">Досудебный порядок урегулирования споров, предусматривающий направление претензии контрагенту, является обязательным. </w:t>
      </w:r>
    </w:p>
    <w:p w:rsidR="00446435" w:rsidRPr="00BA4E9C" w:rsidRDefault="00CF6EDC" w:rsidP="00BA4E9C">
      <w:pPr>
        <w:pStyle w:val="-"/>
        <w:rPr>
          <w:rFonts w:ascii="PT Astra Serif" w:hAnsi="PT Astra Serif"/>
          <w:sz w:val="22"/>
          <w:szCs w:val="22"/>
        </w:rPr>
      </w:pPr>
      <w:r w:rsidRPr="00BA4E9C">
        <w:rPr>
          <w:rFonts w:ascii="PT Astra Serif" w:eastAsia="Calibri" w:hAnsi="PT Astra Serif"/>
          <w:sz w:val="22"/>
          <w:szCs w:val="22"/>
        </w:rPr>
        <w:t xml:space="preserve">7.3. </w:t>
      </w:r>
      <w:r w:rsidRPr="00BA4E9C">
        <w:rPr>
          <w:rFonts w:ascii="PT Astra Serif" w:hAnsi="PT Astra Serif"/>
          <w:sz w:val="22"/>
          <w:szCs w:val="22"/>
        </w:rPr>
        <w:t>Все возможные претензии по Контракту должны быть направлены в адрес недобросовестной Стороны в течение 30 (тридцати) суток со дня просрочки исполнения ее обязательств по Контракту или с момента обнаружения фактов ненадлежащего исполнения ею обязательств по Контракту. Сторона, которой предъявлена претензия, обязана рассмотреть такую претензию в течение 15 (пятнадцати) суток с момента ее получения и сообщить о своем решении другой Стороне путем направления ответа в письменной форме.</w:t>
      </w:r>
    </w:p>
    <w:p w:rsidR="00EB40C2" w:rsidRPr="00BA4E9C" w:rsidRDefault="00EB40C2" w:rsidP="00BA4E9C">
      <w:pPr>
        <w:rPr>
          <w:rFonts w:ascii="PT Astra Serif" w:hAnsi="PT Astra Serif"/>
          <w:sz w:val="22"/>
          <w:szCs w:val="22"/>
        </w:rPr>
      </w:pPr>
    </w:p>
    <w:p w:rsidR="00D21851" w:rsidRPr="00BA4E9C" w:rsidRDefault="00CF6EDC" w:rsidP="00BA4E9C">
      <w:pPr>
        <w:pStyle w:val="1"/>
        <w:numPr>
          <w:ilvl w:val="0"/>
          <w:numId w:val="1"/>
        </w:numPr>
        <w:spacing w:before="0"/>
        <w:ind w:left="0"/>
        <w:rPr>
          <w:rFonts w:ascii="PT Astra Serif" w:hAnsi="PT Astra Serif"/>
          <w:szCs w:val="22"/>
        </w:rPr>
      </w:pPr>
      <w:r w:rsidRPr="00BA4E9C">
        <w:rPr>
          <w:rFonts w:ascii="PT Astra Serif" w:hAnsi="PT Astra Serif"/>
          <w:szCs w:val="22"/>
        </w:rPr>
        <w:t>Обеспечение исполнения государственного контракта</w:t>
      </w:r>
    </w:p>
    <w:p w:rsidR="00EA3922" w:rsidRPr="00BA4E9C" w:rsidRDefault="00EA3922" w:rsidP="00BA4E9C">
      <w:pPr>
        <w:pStyle w:val="a7"/>
        <w:ind w:left="0"/>
        <w:rPr>
          <w:rFonts w:ascii="PT Astra Serif" w:hAnsi="PT Astra Serif"/>
          <w:sz w:val="22"/>
          <w:szCs w:val="22"/>
        </w:rPr>
      </w:pPr>
    </w:p>
    <w:p w:rsidR="00D21851" w:rsidRPr="00BA4E9C" w:rsidRDefault="00CF6EDC" w:rsidP="00BA4E9C">
      <w:pPr>
        <w:pStyle w:val="-"/>
        <w:rPr>
          <w:rFonts w:ascii="PT Astra Serif" w:hAnsi="PT Astra Serif"/>
          <w:sz w:val="22"/>
          <w:szCs w:val="22"/>
        </w:rPr>
      </w:pPr>
      <w:r w:rsidRPr="00BA4E9C">
        <w:rPr>
          <w:rFonts w:ascii="PT Astra Serif" w:hAnsi="PT Astra Serif"/>
          <w:sz w:val="22"/>
          <w:szCs w:val="22"/>
        </w:rPr>
        <w:t>8.1. Обеспечение исполнения государственного контракта не предусмотрено.</w:t>
      </w:r>
    </w:p>
    <w:p w:rsidR="00EB40C2" w:rsidRPr="00BA4E9C" w:rsidRDefault="00EB40C2" w:rsidP="00BA4E9C">
      <w:pPr>
        <w:rPr>
          <w:rFonts w:ascii="PT Astra Serif" w:eastAsia="Arial" w:hAnsi="PT Astra Serif"/>
          <w:sz w:val="22"/>
          <w:szCs w:val="22"/>
          <w:lang w:eastAsia="ar-SA"/>
        </w:rPr>
      </w:pPr>
    </w:p>
    <w:p w:rsidR="00D21851" w:rsidRPr="00BA4E9C" w:rsidRDefault="00CF6EDC" w:rsidP="00BA4E9C">
      <w:pPr>
        <w:pStyle w:val="1"/>
        <w:numPr>
          <w:ilvl w:val="0"/>
          <w:numId w:val="1"/>
        </w:numPr>
        <w:spacing w:before="0"/>
        <w:ind w:left="0"/>
        <w:rPr>
          <w:rFonts w:ascii="PT Astra Serif" w:eastAsia="Arial" w:hAnsi="PT Astra Serif"/>
          <w:szCs w:val="22"/>
          <w:lang w:eastAsia="ar-SA"/>
        </w:rPr>
      </w:pPr>
      <w:r w:rsidRPr="00BA4E9C">
        <w:rPr>
          <w:rFonts w:ascii="PT Astra Serif" w:eastAsia="Arial" w:hAnsi="PT Astra Serif"/>
          <w:szCs w:val="22"/>
          <w:lang w:eastAsia="ar-SA"/>
        </w:rPr>
        <w:t>Прочие условия</w:t>
      </w:r>
    </w:p>
    <w:p w:rsidR="00EA3922" w:rsidRPr="00BA4E9C" w:rsidRDefault="00EA3922" w:rsidP="00BA4E9C">
      <w:pPr>
        <w:pStyle w:val="a7"/>
        <w:ind w:left="0"/>
        <w:rPr>
          <w:rFonts w:ascii="PT Astra Serif" w:eastAsia="Arial" w:hAnsi="PT Astra Serif"/>
          <w:sz w:val="22"/>
          <w:szCs w:val="22"/>
          <w:lang w:eastAsia="ar-SA"/>
        </w:rPr>
      </w:pPr>
    </w:p>
    <w:p w:rsidR="00CF6EDC" w:rsidRPr="00BA4E9C" w:rsidRDefault="00CF6EDC" w:rsidP="00BA4E9C">
      <w:pPr>
        <w:pStyle w:val="-"/>
        <w:rPr>
          <w:rFonts w:ascii="PT Astra Serif" w:eastAsia="Arial" w:hAnsi="PT Astra Serif"/>
          <w:sz w:val="22"/>
          <w:szCs w:val="22"/>
          <w:lang w:eastAsia="ar-SA"/>
        </w:rPr>
      </w:pPr>
      <w:r w:rsidRPr="00BA4E9C">
        <w:rPr>
          <w:rFonts w:ascii="PT Astra Serif" w:eastAsia="Arial" w:hAnsi="PT Astra Serif"/>
          <w:sz w:val="22"/>
          <w:szCs w:val="22"/>
          <w:lang w:eastAsia="ar-SA"/>
        </w:rPr>
        <w:t>9.1. Контракт составлен в двух экземплярах, имеющих одинаковую юридическую силу, по одному экземпляру для каждой из Сторон.</w:t>
      </w:r>
    </w:p>
    <w:p w:rsidR="00CF6EDC" w:rsidRPr="00BA4E9C" w:rsidRDefault="00CF6EDC" w:rsidP="00BA4E9C">
      <w:pPr>
        <w:pStyle w:val="-"/>
        <w:rPr>
          <w:rFonts w:ascii="PT Astra Serif" w:eastAsia="Arial" w:hAnsi="PT Astra Serif"/>
          <w:sz w:val="22"/>
          <w:szCs w:val="22"/>
          <w:lang w:eastAsia="ar-SA"/>
        </w:rPr>
      </w:pPr>
      <w:r w:rsidRPr="00BA4E9C">
        <w:rPr>
          <w:rFonts w:ascii="PT Astra Serif" w:eastAsia="Arial" w:hAnsi="PT Astra Serif"/>
          <w:sz w:val="22"/>
          <w:szCs w:val="22"/>
          <w:lang w:eastAsia="ar-SA"/>
        </w:rPr>
        <w:t xml:space="preserve">9.2.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w:t>
      </w:r>
      <w:r w:rsidR="007932A2" w:rsidRPr="00BA4E9C">
        <w:rPr>
          <w:rFonts w:ascii="PT Astra Serif" w:eastAsia="Arial" w:hAnsi="PT Astra Serif"/>
          <w:sz w:val="22"/>
          <w:szCs w:val="22"/>
          <w:lang w:eastAsia="ar-SA"/>
        </w:rPr>
        <w:t>Государственного з</w:t>
      </w:r>
      <w:r w:rsidRPr="00BA4E9C">
        <w:rPr>
          <w:rFonts w:ascii="PT Astra Serif" w:eastAsia="Arial" w:hAnsi="PT Astra Serif"/>
          <w:sz w:val="22"/>
          <w:szCs w:val="22"/>
          <w:lang w:eastAsia="ar-SA"/>
        </w:rPr>
        <w:t xml:space="preserve">аказчика по Контракту его права и обязанности по такому Контракту переходят к новому </w:t>
      </w:r>
      <w:r w:rsidR="007932A2" w:rsidRPr="00BA4E9C">
        <w:rPr>
          <w:rFonts w:ascii="PT Astra Serif" w:eastAsia="Arial" w:hAnsi="PT Astra Serif"/>
          <w:sz w:val="22"/>
          <w:szCs w:val="22"/>
          <w:lang w:eastAsia="ar-SA"/>
        </w:rPr>
        <w:t>з</w:t>
      </w:r>
      <w:r w:rsidRPr="00BA4E9C">
        <w:rPr>
          <w:rFonts w:ascii="PT Astra Serif" w:eastAsia="Arial" w:hAnsi="PT Astra Serif"/>
          <w:sz w:val="22"/>
          <w:szCs w:val="22"/>
          <w:lang w:eastAsia="ar-SA"/>
        </w:rPr>
        <w:t xml:space="preserve">аказчику в том же объеме и на тех же условиях. </w:t>
      </w:r>
    </w:p>
    <w:p w:rsidR="00CF6EDC" w:rsidRPr="00BA4E9C" w:rsidRDefault="00CF6EDC" w:rsidP="00BA4E9C">
      <w:pPr>
        <w:pStyle w:val="-"/>
        <w:rPr>
          <w:rFonts w:ascii="PT Astra Serif" w:eastAsia="Arial" w:hAnsi="PT Astra Serif"/>
          <w:sz w:val="22"/>
          <w:szCs w:val="22"/>
          <w:lang w:eastAsia="ar-SA"/>
        </w:rPr>
      </w:pPr>
      <w:r w:rsidRPr="00BA4E9C">
        <w:rPr>
          <w:rFonts w:ascii="PT Astra Serif" w:eastAsia="Arial" w:hAnsi="PT Astra Serif"/>
          <w:sz w:val="22"/>
          <w:szCs w:val="22"/>
          <w:lang w:eastAsia="ar-SA"/>
        </w:rPr>
        <w:t xml:space="preserve">9.3. По факту исполнения взаимных обязательств по Контракту в срок не позднее 9 рабочих дней после оплаты услуг </w:t>
      </w:r>
      <w:r w:rsidR="008A5278" w:rsidRPr="00BA4E9C">
        <w:rPr>
          <w:rFonts w:ascii="PT Astra Serif" w:eastAsia="Arial" w:hAnsi="PT Astra Serif"/>
          <w:sz w:val="22"/>
          <w:szCs w:val="22"/>
          <w:lang w:eastAsia="ar-SA"/>
        </w:rPr>
        <w:t>Государственным з</w:t>
      </w:r>
      <w:r w:rsidRPr="00BA4E9C">
        <w:rPr>
          <w:rFonts w:ascii="PT Astra Serif" w:eastAsia="Arial" w:hAnsi="PT Astra Serif"/>
          <w:sz w:val="22"/>
          <w:szCs w:val="22"/>
          <w:lang w:eastAsia="ar-SA"/>
        </w:rPr>
        <w:t xml:space="preserve">аказчиком Стороны составляют акт сверки взаиморасчетов в произвольной форме, который подписывается уполномоченными представителями Сторон. </w:t>
      </w:r>
    </w:p>
    <w:p w:rsidR="00CF6EDC" w:rsidRPr="00BA4E9C" w:rsidRDefault="00CF6EDC" w:rsidP="00BA4E9C">
      <w:pPr>
        <w:pStyle w:val="-"/>
        <w:rPr>
          <w:rFonts w:ascii="PT Astra Serif" w:eastAsia="Arial" w:hAnsi="PT Astra Serif"/>
          <w:sz w:val="22"/>
          <w:szCs w:val="22"/>
          <w:lang w:eastAsia="ar-SA"/>
        </w:rPr>
      </w:pPr>
      <w:r w:rsidRPr="00BA4E9C">
        <w:rPr>
          <w:rFonts w:ascii="PT Astra Serif" w:hAnsi="PT Astra Serif"/>
          <w:noProof/>
          <w:sz w:val="22"/>
          <w:szCs w:val="22"/>
        </w:rPr>
        <w:t>9.4.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rsidR="00D21851" w:rsidRPr="00BA4E9C" w:rsidRDefault="00CF6EDC" w:rsidP="00BA4E9C">
      <w:pPr>
        <w:pStyle w:val="-"/>
        <w:rPr>
          <w:rFonts w:ascii="PT Astra Serif" w:eastAsia="Arial" w:hAnsi="PT Astra Serif"/>
          <w:sz w:val="22"/>
          <w:szCs w:val="22"/>
          <w:lang w:eastAsia="ar-SA"/>
        </w:rPr>
      </w:pPr>
      <w:r w:rsidRPr="00BA4E9C">
        <w:rPr>
          <w:rFonts w:ascii="PT Astra Serif" w:eastAsia="Arial" w:hAnsi="PT Astra Serif"/>
          <w:sz w:val="22"/>
          <w:szCs w:val="22"/>
          <w:lang w:eastAsia="ar-SA"/>
        </w:rPr>
        <w:t>9.5. Во всем остальном, что не предусмотрено Контрактом, Стороны руководствуются действующим законодательством Российской Федерации.</w:t>
      </w:r>
    </w:p>
    <w:p w:rsidR="00EB40C2" w:rsidRPr="00BA4E9C" w:rsidRDefault="00EB40C2" w:rsidP="00BA4E9C">
      <w:pPr>
        <w:pStyle w:val="-"/>
        <w:ind w:firstLine="0"/>
        <w:rPr>
          <w:rFonts w:ascii="PT Astra Serif" w:eastAsia="Arial" w:hAnsi="PT Astra Serif"/>
          <w:sz w:val="22"/>
          <w:szCs w:val="22"/>
          <w:lang w:eastAsia="ar-SA"/>
        </w:rPr>
      </w:pPr>
    </w:p>
    <w:p w:rsidR="00EA3922" w:rsidRPr="00BA4E9C" w:rsidRDefault="00CF6EDC" w:rsidP="00BA4E9C">
      <w:pPr>
        <w:pStyle w:val="1"/>
        <w:numPr>
          <w:ilvl w:val="0"/>
          <w:numId w:val="1"/>
        </w:numPr>
        <w:spacing w:before="0"/>
        <w:ind w:left="0"/>
        <w:rPr>
          <w:rFonts w:ascii="PT Astra Serif" w:hAnsi="PT Astra Serif"/>
          <w:szCs w:val="22"/>
        </w:rPr>
      </w:pPr>
      <w:r w:rsidRPr="00BA4E9C">
        <w:rPr>
          <w:rFonts w:ascii="PT Astra Serif" w:hAnsi="PT Astra Serif"/>
          <w:szCs w:val="22"/>
        </w:rPr>
        <w:t>Приложен</w:t>
      </w:r>
      <w:r w:rsidR="00EA3922" w:rsidRPr="00BA4E9C">
        <w:rPr>
          <w:rFonts w:ascii="PT Astra Serif" w:hAnsi="PT Astra Serif"/>
          <w:szCs w:val="22"/>
        </w:rPr>
        <w:t>ия к государственному контракту</w:t>
      </w:r>
    </w:p>
    <w:p w:rsidR="00EA3922" w:rsidRPr="00BA4E9C" w:rsidRDefault="00EA3922" w:rsidP="00BA4E9C">
      <w:pPr>
        <w:pStyle w:val="a7"/>
        <w:ind w:left="0"/>
        <w:rPr>
          <w:rFonts w:ascii="PT Astra Serif" w:hAnsi="PT Astra Serif"/>
          <w:sz w:val="22"/>
          <w:szCs w:val="22"/>
        </w:rPr>
      </w:pPr>
    </w:p>
    <w:p w:rsidR="00CF6EDC" w:rsidRPr="00BA4E9C" w:rsidRDefault="00CF6EDC" w:rsidP="00BA4E9C">
      <w:pPr>
        <w:pStyle w:val="-"/>
        <w:rPr>
          <w:rFonts w:ascii="PT Astra Serif" w:hAnsi="PT Astra Serif"/>
          <w:sz w:val="22"/>
          <w:szCs w:val="22"/>
        </w:rPr>
      </w:pPr>
      <w:r w:rsidRPr="00BA4E9C">
        <w:rPr>
          <w:rFonts w:ascii="PT Astra Serif" w:hAnsi="PT Astra Serif"/>
          <w:sz w:val="22"/>
          <w:szCs w:val="22"/>
        </w:rPr>
        <w:lastRenderedPageBreak/>
        <w:t>Приложени</w:t>
      </w:r>
      <w:r w:rsidR="005E33E5" w:rsidRPr="00BA4E9C">
        <w:rPr>
          <w:rFonts w:ascii="PT Astra Serif" w:hAnsi="PT Astra Serif"/>
          <w:sz w:val="22"/>
          <w:szCs w:val="22"/>
        </w:rPr>
        <w:t>е</w:t>
      </w:r>
      <w:r w:rsidRPr="00BA4E9C">
        <w:rPr>
          <w:rFonts w:ascii="PT Astra Serif" w:hAnsi="PT Astra Serif"/>
          <w:sz w:val="22"/>
          <w:szCs w:val="22"/>
        </w:rPr>
        <w:t xml:space="preserve"> № 1 – </w:t>
      </w:r>
      <w:r w:rsidR="002B5CE7" w:rsidRPr="00BA4E9C">
        <w:rPr>
          <w:rFonts w:ascii="PT Astra Serif" w:hAnsi="PT Astra Serif"/>
          <w:sz w:val="22"/>
          <w:szCs w:val="22"/>
        </w:rPr>
        <w:t>расчет стоимости услуг</w:t>
      </w:r>
      <w:r w:rsidRPr="00BA4E9C">
        <w:rPr>
          <w:rFonts w:ascii="PT Astra Serif" w:hAnsi="PT Astra Serif"/>
          <w:sz w:val="22"/>
          <w:szCs w:val="22"/>
        </w:rPr>
        <w:t>.</w:t>
      </w:r>
    </w:p>
    <w:p w:rsidR="00EB40C2" w:rsidRPr="00BA4E9C" w:rsidRDefault="00EB40C2" w:rsidP="00BA4E9C">
      <w:pPr>
        <w:rPr>
          <w:rFonts w:ascii="PT Astra Serif" w:hAnsi="PT Astra Serif"/>
          <w:sz w:val="22"/>
          <w:szCs w:val="22"/>
        </w:rPr>
      </w:pPr>
    </w:p>
    <w:p w:rsidR="00EA3922" w:rsidRPr="00BA4E9C" w:rsidRDefault="00CF6EDC" w:rsidP="00BA4E9C">
      <w:pPr>
        <w:pStyle w:val="1"/>
        <w:numPr>
          <w:ilvl w:val="0"/>
          <w:numId w:val="1"/>
        </w:numPr>
        <w:spacing w:before="0"/>
        <w:ind w:left="0"/>
        <w:rPr>
          <w:rFonts w:ascii="PT Astra Serif" w:hAnsi="PT Astra Serif"/>
          <w:szCs w:val="22"/>
        </w:rPr>
      </w:pPr>
      <w:r w:rsidRPr="00BA4E9C">
        <w:rPr>
          <w:rFonts w:ascii="PT Astra Serif" w:hAnsi="PT Astra Serif"/>
          <w:szCs w:val="22"/>
        </w:rPr>
        <w:t>Юридические адреса и реквизиты сторон</w:t>
      </w:r>
    </w:p>
    <w:tbl>
      <w:tblPr>
        <w:tblpPr w:leftFromText="180" w:rightFromText="180" w:vertAnchor="text" w:tblpXSpec="right" w:tblpY="1"/>
        <w:tblOverlap w:val="never"/>
        <w:tblW w:w="9731" w:type="dxa"/>
        <w:tblLook w:val="04A0" w:firstRow="1" w:lastRow="0" w:firstColumn="1" w:lastColumn="0" w:noHBand="0" w:noVBand="1"/>
      </w:tblPr>
      <w:tblGrid>
        <w:gridCol w:w="5004"/>
        <w:gridCol w:w="4727"/>
      </w:tblGrid>
      <w:tr w:rsidR="00EA3922" w:rsidRPr="00BA4E9C" w:rsidTr="000464F3">
        <w:trPr>
          <w:trHeight w:val="6142"/>
        </w:trPr>
        <w:tc>
          <w:tcPr>
            <w:tcW w:w="5004" w:type="dxa"/>
          </w:tcPr>
          <w:p w:rsidR="00EA3922" w:rsidRPr="00BA4E9C" w:rsidRDefault="00EA3922" w:rsidP="00BA4E9C">
            <w:pPr>
              <w:rPr>
                <w:rFonts w:ascii="PT Astra Serif" w:hAnsi="PT Astra Serif"/>
                <w:sz w:val="22"/>
                <w:szCs w:val="22"/>
              </w:rPr>
            </w:pPr>
          </w:p>
          <w:tbl>
            <w:tblPr>
              <w:tblW w:w="4788" w:type="dxa"/>
              <w:tblLook w:val="01E0" w:firstRow="1" w:lastRow="1" w:firstColumn="1" w:lastColumn="1" w:noHBand="0" w:noVBand="0"/>
            </w:tblPr>
            <w:tblGrid>
              <w:gridCol w:w="4788"/>
            </w:tblGrid>
            <w:tr w:rsidR="00EA3922" w:rsidRPr="00BA4E9C" w:rsidTr="00EA3922">
              <w:trPr>
                <w:trHeight w:val="5704"/>
              </w:trPr>
              <w:tc>
                <w:tcPr>
                  <w:tcW w:w="4788" w:type="dxa"/>
                </w:tcPr>
                <w:p w:rsidR="005E33E5" w:rsidRPr="00BA4E9C" w:rsidRDefault="00EA3922" w:rsidP="007465C6">
                  <w:pPr>
                    <w:framePr w:hSpace="180" w:wrap="around" w:vAnchor="text" w:hAnchor="text" w:xAlign="right" w:y="1"/>
                    <w:suppressOverlap/>
                    <w:rPr>
                      <w:rFonts w:ascii="PT Astra Serif" w:hAnsi="PT Astra Serif"/>
                      <w:sz w:val="22"/>
                      <w:szCs w:val="22"/>
                    </w:rPr>
                  </w:pPr>
                  <w:r w:rsidRPr="00BA4E9C">
                    <w:rPr>
                      <w:rFonts w:ascii="PT Astra Serif" w:hAnsi="PT Astra Serif"/>
                      <w:sz w:val="22"/>
                      <w:szCs w:val="22"/>
                    </w:rPr>
                    <w:t>ФКУ УИИ УФСИН России по Костромской  области</w:t>
                  </w:r>
                </w:p>
                <w:p w:rsidR="00BA4E9C" w:rsidRPr="00BA4E9C" w:rsidRDefault="00BA4E9C" w:rsidP="007465C6">
                  <w:pPr>
                    <w:framePr w:hSpace="180" w:wrap="around" w:vAnchor="text" w:hAnchor="text" w:xAlign="right" w:y="1"/>
                    <w:suppressOverlap/>
                    <w:rPr>
                      <w:rFonts w:ascii="PT Astra Serif" w:hAnsi="PT Astra Serif"/>
                      <w:sz w:val="22"/>
                      <w:szCs w:val="22"/>
                    </w:rPr>
                  </w:pPr>
                  <w:r w:rsidRPr="00BA4E9C">
                    <w:rPr>
                      <w:rFonts w:ascii="PT Astra Serif" w:hAnsi="PT Astra Serif"/>
                      <w:sz w:val="22"/>
                      <w:szCs w:val="22"/>
                    </w:rPr>
                    <w:t xml:space="preserve">Юридический адрес: 156019, г. Кострома, </w:t>
                  </w:r>
                </w:p>
                <w:p w:rsidR="00BA4E9C" w:rsidRPr="00BA4E9C" w:rsidRDefault="00BA4E9C" w:rsidP="007465C6">
                  <w:pPr>
                    <w:framePr w:hSpace="180" w:wrap="around" w:vAnchor="text" w:hAnchor="text" w:xAlign="right" w:y="1"/>
                    <w:suppressOverlap/>
                    <w:rPr>
                      <w:rFonts w:ascii="PT Astra Serif" w:hAnsi="PT Astra Serif"/>
                      <w:sz w:val="22"/>
                      <w:szCs w:val="22"/>
                    </w:rPr>
                  </w:pPr>
                  <w:r w:rsidRPr="00BA4E9C">
                    <w:rPr>
                      <w:rFonts w:ascii="PT Astra Serif" w:hAnsi="PT Astra Serif"/>
                      <w:sz w:val="22"/>
                      <w:szCs w:val="22"/>
                    </w:rPr>
                    <w:t>ул. Индустриальная, д. 65</w:t>
                  </w:r>
                </w:p>
                <w:p w:rsidR="00BA4E9C" w:rsidRPr="00BA4E9C" w:rsidRDefault="00BA4E9C" w:rsidP="007465C6">
                  <w:pPr>
                    <w:framePr w:hSpace="180" w:wrap="around" w:vAnchor="text" w:hAnchor="text" w:xAlign="right" w:y="1"/>
                    <w:suppressOverlap/>
                    <w:rPr>
                      <w:rFonts w:ascii="PT Astra Serif" w:hAnsi="PT Astra Serif"/>
                      <w:sz w:val="22"/>
                      <w:szCs w:val="22"/>
                    </w:rPr>
                  </w:pPr>
                  <w:r w:rsidRPr="00BA4E9C">
                    <w:rPr>
                      <w:rFonts w:ascii="PT Astra Serif" w:hAnsi="PT Astra Serif"/>
                      <w:sz w:val="22"/>
                      <w:szCs w:val="22"/>
                    </w:rPr>
                    <w:t xml:space="preserve">Фактический адрес: 156000, г. Кострома, </w:t>
                  </w:r>
                </w:p>
                <w:p w:rsidR="00BA4E9C" w:rsidRPr="00BA4E9C" w:rsidRDefault="00BA4E9C" w:rsidP="007465C6">
                  <w:pPr>
                    <w:framePr w:hSpace="180" w:wrap="around" w:vAnchor="text" w:hAnchor="text" w:xAlign="right" w:y="1"/>
                    <w:suppressOverlap/>
                    <w:rPr>
                      <w:rFonts w:ascii="PT Astra Serif" w:hAnsi="PT Astra Serif"/>
                      <w:sz w:val="22"/>
                      <w:szCs w:val="22"/>
                    </w:rPr>
                  </w:pPr>
                  <w:r w:rsidRPr="00BA4E9C">
                    <w:rPr>
                      <w:rFonts w:ascii="PT Astra Serif" w:hAnsi="PT Astra Serif"/>
                      <w:sz w:val="22"/>
                      <w:szCs w:val="22"/>
                    </w:rPr>
                    <w:t>ул. Комсомольская, д. 15</w:t>
                  </w:r>
                </w:p>
                <w:p w:rsidR="00BA4E9C" w:rsidRDefault="00BA4E9C" w:rsidP="007465C6">
                  <w:pPr>
                    <w:framePr w:hSpace="180" w:wrap="around" w:vAnchor="text" w:hAnchor="text" w:xAlign="right" w:y="1"/>
                    <w:suppressOverlap/>
                    <w:rPr>
                      <w:rFonts w:ascii="PT Astra Serif" w:hAnsi="PT Astra Serif"/>
                      <w:sz w:val="22"/>
                      <w:szCs w:val="22"/>
                    </w:rPr>
                  </w:pPr>
                  <w:r w:rsidRPr="00BA4E9C">
                    <w:rPr>
                      <w:rFonts w:ascii="PT Astra Serif" w:hAnsi="PT Astra Serif"/>
                      <w:sz w:val="22"/>
                      <w:szCs w:val="22"/>
                    </w:rPr>
                    <w:t xml:space="preserve">ИНН 4401129231     </w:t>
                  </w:r>
                </w:p>
                <w:p w:rsidR="00BA4E9C" w:rsidRPr="00BA4E9C" w:rsidRDefault="00BA4E9C" w:rsidP="007465C6">
                  <w:pPr>
                    <w:framePr w:hSpace="180" w:wrap="around" w:vAnchor="text" w:hAnchor="text" w:xAlign="right" w:y="1"/>
                    <w:suppressOverlap/>
                    <w:rPr>
                      <w:rFonts w:ascii="PT Astra Serif" w:hAnsi="PT Astra Serif"/>
                      <w:sz w:val="22"/>
                      <w:szCs w:val="22"/>
                    </w:rPr>
                  </w:pPr>
                  <w:r w:rsidRPr="00BA4E9C">
                    <w:rPr>
                      <w:rFonts w:ascii="PT Astra Serif" w:hAnsi="PT Astra Serif"/>
                      <w:sz w:val="22"/>
                      <w:szCs w:val="22"/>
                    </w:rPr>
                    <w:t xml:space="preserve">КПП 440101001 </w:t>
                  </w:r>
                </w:p>
                <w:p w:rsidR="00BA4E9C" w:rsidRDefault="00BA4E9C" w:rsidP="007465C6">
                  <w:pPr>
                    <w:framePr w:hSpace="180" w:wrap="around" w:vAnchor="text" w:hAnchor="text" w:xAlign="right" w:y="1"/>
                    <w:suppressOverlap/>
                    <w:rPr>
                      <w:rFonts w:ascii="PT Astra Serif" w:hAnsi="PT Astra Serif"/>
                      <w:sz w:val="22"/>
                      <w:szCs w:val="22"/>
                    </w:rPr>
                  </w:pPr>
                  <w:r w:rsidRPr="00BA4E9C">
                    <w:rPr>
                      <w:rFonts w:ascii="PT Astra Serif" w:hAnsi="PT Astra Serif"/>
                      <w:sz w:val="22"/>
                      <w:szCs w:val="22"/>
                    </w:rPr>
                    <w:t xml:space="preserve">ОКПО 08945846     </w:t>
                  </w:r>
                </w:p>
                <w:p w:rsidR="00BA4E9C" w:rsidRPr="00BA4E9C" w:rsidRDefault="00BA4E9C" w:rsidP="007465C6">
                  <w:pPr>
                    <w:framePr w:hSpace="180" w:wrap="around" w:vAnchor="text" w:hAnchor="text" w:xAlign="right" w:y="1"/>
                    <w:suppressOverlap/>
                    <w:rPr>
                      <w:rFonts w:ascii="PT Astra Serif" w:hAnsi="PT Astra Serif"/>
                      <w:sz w:val="22"/>
                      <w:szCs w:val="22"/>
                    </w:rPr>
                  </w:pPr>
                  <w:r w:rsidRPr="00BA4E9C">
                    <w:rPr>
                      <w:rFonts w:ascii="PT Astra Serif" w:hAnsi="PT Astra Serif"/>
                      <w:sz w:val="22"/>
                      <w:szCs w:val="22"/>
                    </w:rPr>
                    <w:t>ОГРН 1114401006389</w:t>
                  </w:r>
                </w:p>
                <w:p w:rsidR="00BA4E9C" w:rsidRPr="00BA4E9C" w:rsidRDefault="00BA4E9C" w:rsidP="007465C6">
                  <w:pPr>
                    <w:framePr w:hSpace="180" w:wrap="around" w:vAnchor="text" w:hAnchor="text" w:xAlign="right" w:y="1"/>
                    <w:suppressOverlap/>
                    <w:rPr>
                      <w:rFonts w:ascii="PT Astra Serif" w:hAnsi="PT Astra Serif"/>
                      <w:sz w:val="22"/>
                      <w:szCs w:val="22"/>
                    </w:rPr>
                  </w:pPr>
                  <w:r w:rsidRPr="00BA4E9C">
                    <w:rPr>
                      <w:rFonts w:ascii="PT Astra Serif" w:hAnsi="PT Astra Serif"/>
                      <w:sz w:val="22"/>
                      <w:szCs w:val="22"/>
                    </w:rPr>
                    <w:t xml:space="preserve">Р.сч. 03211643000000013202  </w:t>
                  </w:r>
                </w:p>
                <w:p w:rsidR="00BA4E9C" w:rsidRPr="00BA4E9C" w:rsidRDefault="00BA4E9C" w:rsidP="007465C6">
                  <w:pPr>
                    <w:framePr w:hSpace="180" w:wrap="around" w:vAnchor="text" w:hAnchor="text" w:xAlign="right" w:y="1"/>
                    <w:suppressOverlap/>
                    <w:rPr>
                      <w:rFonts w:ascii="PT Astra Serif" w:hAnsi="PT Astra Serif"/>
                      <w:sz w:val="22"/>
                      <w:szCs w:val="22"/>
                    </w:rPr>
                  </w:pPr>
                  <w:r w:rsidRPr="00BA4E9C">
                    <w:rPr>
                      <w:rFonts w:ascii="PT Astra Serif" w:hAnsi="PT Astra Serif"/>
                      <w:sz w:val="22"/>
                      <w:szCs w:val="22"/>
                    </w:rPr>
                    <w:t>Кор.сч. 40102810745370000024</w:t>
                  </w:r>
                </w:p>
                <w:p w:rsidR="00BA4E9C" w:rsidRPr="00BA4E9C" w:rsidRDefault="00BA4E9C" w:rsidP="007465C6">
                  <w:pPr>
                    <w:framePr w:hSpace="180" w:wrap="around" w:vAnchor="text" w:hAnchor="text" w:xAlign="right" w:y="1"/>
                    <w:suppressOverlap/>
                    <w:rPr>
                      <w:rFonts w:ascii="PT Astra Serif" w:hAnsi="PT Astra Serif"/>
                      <w:sz w:val="22"/>
                      <w:szCs w:val="22"/>
                    </w:rPr>
                  </w:pPr>
                  <w:r w:rsidRPr="00BA4E9C">
                    <w:rPr>
                      <w:rFonts w:ascii="PT Astra Serif" w:hAnsi="PT Astra Serif"/>
                      <w:sz w:val="22"/>
                      <w:szCs w:val="22"/>
                    </w:rPr>
                    <w:t xml:space="preserve">Наименование банка: ОКЦ № 1 ВОЛГО-ВЯТСКОГО ГУ БАНКА России // УФК по Нижегородской области, г. Нижний Новгород </w:t>
                  </w:r>
                </w:p>
                <w:p w:rsidR="00BA4E9C" w:rsidRPr="00BA4E9C" w:rsidRDefault="00BA4E9C" w:rsidP="007465C6">
                  <w:pPr>
                    <w:framePr w:hSpace="180" w:wrap="around" w:vAnchor="text" w:hAnchor="text" w:xAlign="right" w:y="1"/>
                    <w:suppressOverlap/>
                    <w:rPr>
                      <w:rFonts w:ascii="PT Astra Serif" w:hAnsi="PT Astra Serif"/>
                      <w:sz w:val="22"/>
                      <w:szCs w:val="22"/>
                    </w:rPr>
                  </w:pPr>
                  <w:r w:rsidRPr="00BA4E9C">
                    <w:rPr>
                      <w:rFonts w:ascii="PT Astra Serif" w:hAnsi="PT Astra Serif"/>
                      <w:sz w:val="22"/>
                      <w:szCs w:val="22"/>
                    </w:rPr>
                    <w:t>БИК: 012202102</w:t>
                  </w:r>
                </w:p>
                <w:p w:rsidR="00BA4E9C" w:rsidRPr="00BA4E9C" w:rsidRDefault="00BA4E9C" w:rsidP="007465C6">
                  <w:pPr>
                    <w:framePr w:hSpace="180" w:wrap="around" w:vAnchor="text" w:hAnchor="text" w:xAlign="right" w:y="1"/>
                    <w:suppressOverlap/>
                    <w:rPr>
                      <w:rFonts w:ascii="PT Astra Serif" w:hAnsi="PT Astra Serif"/>
                      <w:sz w:val="22"/>
                      <w:szCs w:val="22"/>
                    </w:rPr>
                  </w:pPr>
                  <w:r w:rsidRPr="00BA4E9C">
                    <w:rPr>
                      <w:rFonts w:ascii="PT Astra Serif" w:hAnsi="PT Astra Serif"/>
                      <w:sz w:val="22"/>
                      <w:szCs w:val="22"/>
                    </w:rPr>
                    <w:t xml:space="preserve">л.с. 03411А66010 </w:t>
                  </w:r>
                </w:p>
                <w:p w:rsidR="00BA4E9C" w:rsidRPr="00BA4E9C" w:rsidRDefault="00BA4E9C" w:rsidP="007465C6">
                  <w:pPr>
                    <w:framePr w:hSpace="180" w:wrap="around" w:vAnchor="text" w:hAnchor="text" w:xAlign="right" w:y="1"/>
                    <w:suppressOverlap/>
                    <w:rPr>
                      <w:rFonts w:ascii="PT Astra Serif" w:hAnsi="PT Astra Serif"/>
                      <w:sz w:val="22"/>
                      <w:szCs w:val="22"/>
                    </w:rPr>
                  </w:pPr>
                  <w:r w:rsidRPr="00BA4E9C">
                    <w:rPr>
                      <w:rFonts w:ascii="PT Astra Serif" w:hAnsi="PT Astra Serif"/>
                      <w:sz w:val="22"/>
                      <w:szCs w:val="22"/>
                    </w:rPr>
                    <w:t xml:space="preserve">т. 8 (4942) 37-24-23  </w:t>
                  </w:r>
                </w:p>
                <w:p w:rsidR="005E33E5" w:rsidRDefault="001774A6" w:rsidP="007465C6">
                  <w:pPr>
                    <w:framePr w:hSpace="180" w:wrap="around" w:vAnchor="text" w:hAnchor="text" w:xAlign="right" w:y="1"/>
                    <w:suppressOverlap/>
                    <w:rPr>
                      <w:rFonts w:ascii="PT Astra Serif" w:hAnsi="PT Astra Serif"/>
                      <w:sz w:val="22"/>
                      <w:szCs w:val="22"/>
                    </w:rPr>
                  </w:pPr>
                  <w:hyperlink r:id="rId9" w:history="1">
                    <w:r w:rsidR="00BA4E9C" w:rsidRPr="006908CA">
                      <w:rPr>
                        <w:rStyle w:val="a9"/>
                        <w:rFonts w:ascii="PT Astra Serif" w:hAnsi="PT Astra Serif"/>
                        <w:sz w:val="22"/>
                        <w:szCs w:val="22"/>
                      </w:rPr>
                      <w:t>uiibuh@44.fsin.gov.ru</w:t>
                    </w:r>
                  </w:hyperlink>
                </w:p>
                <w:p w:rsidR="005E33E5" w:rsidRPr="00BA4E9C" w:rsidRDefault="005E33E5" w:rsidP="007465C6">
                  <w:pPr>
                    <w:framePr w:hSpace="180" w:wrap="around" w:vAnchor="text" w:hAnchor="text" w:xAlign="right" w:y="1"/>
                    <w:suppressOverlap/>
                    <w:rPr>
                      <w:rFonts w:ascii="PT Astra Serif" w:hAnsi="PT Astra Serif"/>
                      <w:sz w:val="22"/>
                      <w:szCs w:val="22"/>
                    </w:rPr>
                  </w:pPr>
                </w:p>
                <w:p w:rsidR="00EA3922" w:rsidRPr="00913BBF" w:rsidRDefault="00EA3922" w:rsidP="007465C6">
                  <w:pPr>
                    <w:framePr w:hSpace="180" w:wrap="around" w:vAnchor="text" w:hAnchor="text" w:xAlign="right" w:y="1"/>
                    <w:suppressOverlap/>
                    <w:rPr>
                      <w:rFonts w:ascii="PT Astra Serif" w:hAnsi="PT Astra Serif"/>
                      <w:color w:val="FF0000"/>
                      <w:sz w:val="22"/>
                      <w:szCs w:val="22"/>
                    </w:rPr>
                  </w:pPr>
                  <w:r w:rsidRPr="00913BBF">
                    <w:rPr>
                      <w:rFonts w:ascii="PT Astra Serif" w:hAnsi="PT Astra Serif"/>
                      <w:color w:val="FF0000"/>
                      <w:sz w:val="22"/>
                      <w:szCs w:val="22"/>
                    </w:rPr>
                    <w:t xml:space="preserve">Начальник </w:t>
                  </w:r>
                </w:p>
                <w:p w:rsidR="00D051E5" w:rsidRPr="00913BBF" w:rsidRDefault="00D051E5" w:rsidP="007465C6">
                  <w:pPr>
                    <w:framePr w:hSpace="180" w:wrap="around" w:vAnchor="text" w:hAnchor="text" w:xAlign="right" w:y="1"/>
                    <w:suppressOverlap/>
                    <w:rPr>
                      <w:rFonts w:ascii="PT Astra Serif" w:hAnsi="PT Astra Serif"/>
                      <w:color w:val="FF0000"/>
                      <w:sz w:val="22"/>
                      <w:szCs w:val="22"/>
                    </w:rPr>
                  </w:pPr>
                </w:p>
                <w:p w:rsidR="00BA4E9C" w:rsidRPr="00913BBF" w:rsidRDefault="00BA4E9C" w:rsidP="007465C6">
                  <w:pPr>
                    <w:framePr w:hSpace="180" w:wrap="around" w:vAnchor="text" w:hAnchor="text" w:xAlign="right" w:y="1"/>
                    <w:suppressOverlap/>
                    <w:rPr>
                      <w:rFonts w:ascii="PT Astra Serif" w:hAnsi="PT Astra Serif"/>
                      <w:color w:val="FF0000"/>
                      <w:sz w:val="22"/>
                      <w:szCs w:val="22"/>
                    </w:rPr>
                  </w:pPr>
                </w:p>
                <w:p w:rsidR="009404FC" w:rsidRPr="00913BBF" w:rsidRDefault="009404FC" w:rsidP="007465C6">
                  <w:pPr>
                    <w:framePr w:hSpace="180" w:wrap="around" w:vAnchor="text" w:hAnchor="text" w:xAlign="right" w:y="1"/>
                    <w:suppressOverlap/>
                    <w:rPr>
                      <w:rFonts w:ascii="PT Astra Serif" w:hAnsi="PT Astra Serif"/>
                      <w:color w:val="FF0000"/>
                      <w:sz w:val="22"/>
                      <w:szCs w:val="22"/>
                    </w:rPr>
                  </w:pPr>
                </w:p>
                <w:p w:rsidR="00EA3922" w:rsidRPr="00913BBF" w:rsidRDefault="00EA3922" w:rsidP="007465C6">
                  <w:pPr>
                    <w:framePr w:hSpace="180" w:wrap="around" w:vAnchor="text" w:hAnchor="text" w:xAlign="right" w:y="1"/>
                    <w:suppressOverlap/>
                    <w:rPr>
                      <w:rFonts w:ascii="PT Astra Serif" w:hAnsi="PT Astra Serif"/>
                      <w:color w:val="FF0000"/>
                      <w:sz w:val="22"/>
                      <w:szCs w:val="22"/>
                    </w:rPr>
                  </w:pPr>
                  <w:r w:rsidRPr="00913BBF">
                    <w:rPr>
                      <w:rFonts w:ascii="PT Astra Serif" w:hAnsi="PT Astra Serif"/>
                      <w:color w:val="FF0000"/>
                      <w:sz w:val="22"/>
                      <w:szCs w:val="22"/>
                    </w:rPr>
                    <w:t xml:space="preserve">__________________ </w:t>
                  </w:r>
                  <w:r w:rsidR="00D051E5" w:rsidRPr="00913BBF">
                    <w:rPr>
                      <w:rFonts w:ascii="PT Astra Serif" w:hAnsi="PT Astra Serif"/>
                      <w:color w:val="FF0000"/>
                      <w:sz w:val="22"/>
                      <w:szCs w:val="22"/>
                    </w:rPr>
                    <w:t>Н.Ю. Медведева</w:t>
                  </w:r>
                  <w:r w:rsidRPr="00913BBF">
                    <w:rPr>
                      <w:rFonts w:ascii="PT Astra Serif" w:hAnsi="PT Astra Serif"/>
                      <w:color w:val="FF0000"/>
                      <w:sz w:val="22"/>
                      <w:szCs w:val="22"/>
                    </w:rPr>
                    <w:t xml:space="preserve">  </w:t>
                  </w:r>
                </w:p>
                <w:p w:rsidR="00EA3922" w:rsidRPr="00BA4E9C" w:rsidRDefault="00EA3922" w:rsidP="007465C6">
                  <w:pPr>
                    <w:framePr w:hSpace="180" w:wrap="around" w:vAnchor="text" w:hAnchor="text" w:xAlign="right" w:y="1"/>
                    <w:suppressOverlap/>
                    <w:rPr>
                      <w:rFonts w:ascii="PT Astra Serif" w:hAnsi="PT Astra Serif"/>
                      <w:sz w:val="22"/>
                      <w:szCs w:val="22"/>
                    </w:rPr>
                  </w:pPr>
                  <w:r w:rsidRPr="00BA4E9C">
                    <w:rPr>
                      <w:rFonts w:ascii="PT Astra Serif" w:hAnsi="PT Astra Serif"/>
                      <w:sz w:val="22"/>
                      <w:szCs w:val="22"/>
                    </w:rPr>
                    <w:t>МП</w:t>
                  </w:r>
                </w:p>
                <w:p w:rsidR="00EA3922" w:rsidRPr="00BA4E9C" w:rsidRDefault="00EA3922" w:rsidP="007465C6">
                  <w:pPr>
                    <w:framePr w:hSpace="180" w:wrap="around" w:vAnchor="text" w:hAnchor="text" w:xAlign="right" w:y="1"/>
                    <w:suppressOverlap/>
                    <w:rPr>
                      <w:rFonts w:ascii="PT Astra Serif" w:hAnsi="PT Astra Serif"/>
                      <w:sz w:val="22"/>
                      <w:szCs w:val="22"/>
                    </w:rPr>
                  </w:pPr>
                  <w:r w:rsidRPr="00BA4E9C">
                    <w:rPr>
                      <w:rFonts w:ascii="PT Astra Serif" w:hAnsi="PT Astra Serif"/>
                      <w:sz w:val="22"/>
                      <w:szCs w:val="22"/>
                    </w:rPr>
                    <w:t xml:space="preserve">                           </w:t>
                  </w:r>
                  <w:r w:rsidR="000F734C" w:rsidRPr="00BA4E9C">
                    <w:rPr>
                      <w:rFonts w:ascii="PT Astra Serif" w:hAnsi="PT Astra Serif"/>
                      <w:sz w:val="22"/>
                      <w:szCs w:val="22"/>
                    </w:rPr>
                    <w:t>«__»_____202</w:t>
                  </w:r>
                  <w:r w:rsidR="005E33E5" w:rsidRPr="00BA4E9C">
                    <w:rPr>
                      <w:rFonts w:ascii="PT Astra Serif" w:hAnsi="PT Astra Serif"/>
                      <w:sz w:val="22"/>
                      <w:szCs w:val="22"/>
                    </w:rPr>
                    <w:t>6</w:t>
                  </w:r>
                </w:p>
              </w:tc>
            </w:tr>
          </w:tbl>
          <w:p w:rsidR="00EA3922" w:rsidRPr="00BA4E9C" w:rsidRDefault="00EA3922" w:rsidP="00BA4E9C">
            <w:pPr>
              <w:rPr>
                <w:rFonts w:ascii="PT Astra Serif" w:hAnsi="PT Astra Serif"/>
                <w:sz w:val="22"/>
                <w:szCs w:val="22"/>
              </w:rPr>
            </w:pPr>
          </w:p>
        </w:tc>
        <w:tc>
          <w:tcPr>
            <w:tcW w:w="4727" w:type="dxa"/>
          </w:tcPr>
          <w:p w:rsidR="00EA3922" w:rsidRPr="00BA4E9C" w:rsidRDefault="00EA3922" w:rsidP="00BA4E9C">
            <w:pPr>
              <w:rPr>
                <w:rFonts w:ascii="PT Astra Serif" w:hAnsi="PT Astra Serif"/>
                <w:color w:val="FF0000"/>
                <w:sz w:val="22"/>
                <w:szCs w:val="22"/>
              </w:rPr>
            </w:pPr>
          </w:p>
          <w:tbl>
            <w:tblPr>
              <w:tblW w:w="0" w:type="auto"/>
              <w:tblLook w:val="01E0" w:firstRow="1" w:lastRow="1" w:firstColumn="1" w:lastColumn="1" w:noHBand="0" w:noVBand="0"/>
            </w:tblPr>
            <w:tblGrid>
              <w:gridCol w:w="4390"/>
            </w:tblGrid>
            <w:tr w:rsidR="004F0F31" w:rsidRPr="00BA4E9C" w:rsidTr="0044168D">
              <w:trPr>
                <w:trHeight w:val="262"/>
              </w:trPr>
              <w:tc>
                <w:tcPr>
                  <w:tcW w:w="4390" w:type="dxa"/>
                  <w:vAlign w:val="center"/>
                </w:tcPr>
                <w:p w:rsidR="00913BBF" w:rsidRDefault="00913BBF" w:rsidP="007465C6">
                  <w:pPr>
                    <w:framePr w:hSpace="180" w:wrap="around" w:vAnchor="text" w:hAnchor="text" w:xAlign="right" w:y="1"/>
                    <w:widowControl w:val="0"/>
                    <w:tabs>
                      <w:tab w:val="left" w:pos="708"/>
                      <w:tab w:val="left" w:pos="10620"/>
                    </w:tabs>
                    <w:suppressAutoHyphens/>
                    <w:autoSpaceDE w:val="0"/>
                    <w:snapToGrid w:val="0"/>
                    <w:suppressOverlap/>
                    <w:rPr>
                      <w:rFonts w:ascii="PT Astra Serif" w:hAnsi="PT Astra Serif"/>
                      <w:bCs/>
                      <w:spacing w:val="-2"/>
                      <w:sz w:val="22"/>
                      <w:szCs w:val="22"/>
                      <w:lang w:eastAsia="ar-SA"/>
                    </w:rPr>
                  </w:pPr>
                </w:p>
                <w:p w:rsidR="00913BBF" w:rsidRDefault="00913BBF" w:rsidP="007465C6">
                  <w:pPr>
                    <w:framePr w:hSpace="180" w:wrap="around" w:vAnchor="text" w:hAnchor="text" w:xAlign="right" w:y="1"/>
                    <w:widowControl w:val="0"/>
                    <w:tabs>
                      <w:tab w:val="left" w:pos="708"/>
                      <w:tab w:val="left" w:pos="10620"/>
                    </w:tabs>
                    <w:suppressAutoHyphens/>
                    <w:autoSpaceDE w:val="0"/>
                    <w:snapToGrid w:val="0"/>
                    <w:suppressOverlap/>
                    <w:rPr>
                      <w:rFonts w:ascii="PT Astra Serif" w:hAnsi="PT Astra Serif"/>
                      <w:bCs/>
                      <w:spacing w:val="-2"/>
                      <w:sz w:val="22"/>
                      <w:szCs w:val="22"/>
                      <w:lang w:eastAsia="ar-SA"/>
                    </w:rPr>
                  </w:pPr>
                </w:p>
                <w:p w:rsidR="00913BBF" w:rsidRDefault="00913BBF" w:rsidP="007465C6">
                  <w:pPr>
                    <w:framePr w:hSpace="180" w:wrap="around" w:vAnchor="text" w:hAnchor="text" w:xAlign="right" w:y="1"/>
                    <w:widowControl w:val="0"/>
                    <w:tabs>
                      <w:tab w:val="left" w:pos="708"/>
                      <w:tab w:val="left" w:pos="10620"/>
                    </w:tabs>
                    <w:suppressAutoHyphens/>
                    <w:autoSpaceDE w:val="0"/>
                    <w:snapToGrid w:val="0"/>
                    <w:suppressOverlap/>
                    <w:rPr>
                      <w:rFonts w:ascii="PT Astra Serif" w:hAnsi="PT Astra Serif"/>
                      <w:bCs/>
                      <w:spacing w:val="-2"/>
                      <w:sz w:val="22"/>
                      <w:szCs w:val="22"/>
                      <w:lang w:eastAsia="ar-SA"/>
                    </w:rPr>
                  </w:pPr>
                </w:p>
                <w:p w:rsidR="00913BBF" w:rsidRDefault="00913BBF" w:rsidP="007465C6">
                  <w:pPr>
                    <w:framePr w:hSpace="180" w:wrap="around" w:vAnchor="text" w:hAnchor="text" w:xAlign="right" w:y="1"/>
                    <w:widowControl w:val="0"/>
                    <w:tabs>
                      <w:tab w:val="left" w:pos="708"/>
                      <w:tab w:val="left" w:pos="10620"/>
                    </w:tabs>
                    <w:suppressAutoHyphens/>
                    <w:autoSpaceDE w:val="0"/>
                    <w:snapToGrid w:val="0"/>
                    <w:suppressOverlap/>
                    <w:rPr>
                      <w:rFonts w:ascii="PT Astra Serif" w:hAnsi="PT Astra Serif"/>
                      <w:bCs/>
                      <w:spacing w:val="-2"/>
                      <w:sz w:val="22"/>
                      <w:szCs w:val="22"/>
                      <w:lang w:eastAsia="ar-SA"/>
                    </w:rPr>
                  </w:pPr>
                </w:p>
                <w:p w:rsidR="00913BBF" w:rsidRDefault="00913BBF" w:rsidP="007465C6">
                  <w:pPr>
                    <w:framePr w:hSpace="180" w:wrap="around" w:vAnchor="text" w:hAnchor="text" w:xAlign="right" w:y="1"/>
                    <w:widowControl w:val="0"/>
                    <w:tabs>
                      <w:tab w:val="left" w:pos="708"/>
                      <w:tab w:val="left" w:pos="10620"/>
                    </w:tabs>
                    <w:suppressAutoHyphens/>
                    <w:autoSpaceDE w:val="0"/>
                    <w:snapToGrid w:val="0"/>
                    <w:suppressOverlap/>
                    <w:rPr>
                      <w:rFonts w:ascii="PT Astra Serif" w:hAnsi="PT Astra Serif"/>
                      <w:bCs/>
                      <w:spacing w:val="-2"/>
                      <w:sz w:val="22"/>
                      <w:szCs w:val="22"/>
                      <w:lang w:eastAsia="ar-SA"/>
                    </w:rPr>
                  </w:pPr>
                </w:p>
                <w:p w:rsidR="00913BBF" w:rsidRDefault="00913BBF" w:rsidP="007465C6">
                  <w:pPr>
                    <w:framePr w:hSpace="180" w:wrap="around" w:vAnchor="text" w:hAnchor="text" w:xAlign="right" w:y="1"/>
                    <w:widowControl w:val="0"/>
                    <w:tabs>
                      <w:tab w:val="left" w:pos="708"/>
                      <w:tab w:val="left" w:pos="10620"/>
                    </w:tabs>
                    <w:suppressAutoHyphens/>
                    <w:autoSpaceDE w:val="0"/>
                    <w:snapToGrid w:val="0"/>
                    <w:suppressOverlap/>
                    <w:rPr>
                      <w:rFonts w:ascii="PT Astra Serif" w:hAnsi="PT Astra Serif"/>
                      <w:bCs/>
                      <w:spacing w:val="-2"/>
                      <w:sz w:val="22"/>
                      <w:szCs w:val="22"/>
                      <w:lang w:eastAsia="ar-SA"/>
                    </w:rPr>
                  </w:pPr>
                </w:p>
                <w:p w:rsidR="00913BBF" w:rsidRDefault="00913BBF" w:rsidP="007465C6">
                  <w:pPr>
                    <w:framePr w:hSpace="180" w:wrap="around" w:vAnchor="text" w:hAnchor="text" w:xAlign="right" w:y="1"/>
                    <w:widowControl w:val="0"/>
                    <w:tabs>
                      <w:tab w:val="left" w:pos="708"/>
                      <w:tab w:val="left" w:pos="10620"/>
                    </w:tabs>
                    <w:suppressAutoHyphens/>
                    <w:autoSpaceDE w:val="0"/>
                    <w:snapToGrid w:val="0"/>
                    <w:suppressOverlap/>
                    <w:rPr>
                      <w:rFonts w:ascii="PT Astra Serif" w:hAnsi="PT Astra Serif"/>
                      <w:bCs/>
                      <w:spacing w:val="-2"/>
                      <w:sz w:val="22"/>
                      <w:szCs w:val="22"/>
                      <w:lang w:eastAsia="ar-SA"/>
                    </w:rPr>
                  </w:pPr>
                </w:p>
                <w:p w:rsidR="00913BBF" w:rsidRDefault="00913BBF" w:rsidP="007465C6">
                  <w:pPr>
                    <w:framePr w:hSpace="180" w:wrap="around" w:vAnchor="text" w:hAnchor="text" w:xAlign="right" w:y="1"/>
                    <w:widowControl w:val="0"/>
                    <w:tabs>
                      <w:tab w:val="left" w:pos="708"/>
                      <w:tab w:val="left" w:pos="10620"/>
                    </w:tabs>
                    <w:suppressAutoHyphens/>
                    <w:autoSpaceDE w:val="0"/>
                    <w:snapToGrid w:val="0"/>
                    <w:suppressOverlap/>
                    <w:rPr>
                      <w:rFonts w:ascii="PT Astra Serif" w:hAnsi="PT Astra Serif"/>
                      <w:bCs/>
                      <w:spacing w:val="-2"/>
                      <w:sz w:val="22"/>
                      <w:szCs w:val="22"/>
                      <w:lang w:eastAsia="ar-SA"/>
                    </w:rPr>
                  </w:pPr>
                </w:p>
                <w:p w:rsidR="00913BBF" w:rsidRDefault="00913BBF" w:rsidP="007465C6">
                  <w:pPr>
                    <w:framePr w:hSpace="180" w:wrap="around" w:vAnchor="text" w:hAnchor="text" w:xAlign="right" w:y="1"/>
                    <w:widowControl w:val="0"/>
                    <w:tabs>
                      <w:tab w:val="left" w:pos="708"/>
                      <w:tab w:val="left" w:pos="10620"/>
                    </w:tabs>
                    <w:suppressAutoHyphens/>
                    <w:autoSpaceDE w:val="0"/>
                    <w:snapToGrid w:val="0"/>
                    <w:suppressOverlap/>
                    <w:rPr>
                      <w:rFonts w:ascii="PT Astra Serif" w:hAnsi="PT Astra Serif"/>
                      <w:bCs/>
                      <w:spacing w:val="-2"/>
                      <w:sz w:val="22"/>
                      <w:szCs w:val="22"/>
                      <w:lang w:eastAsia="ar-SA"/>
                    </w:rPr>
                  </w:pPr>
                </w:p>
                <w:p w:rsidR="00913BBF" w:rsidRDefault="00913BBF" w:rsidP="007465C6">
                  <w:pPr>
                    <w:framePr w:hSpace="180" w:wrap="around" w:vAnchor="text" w:hAnchor="text" w:xAlign="right" w:y="1"/>
                    <w:widowControl w:val="0"/>
                    <w:tabs>
                      <w:tab w:val="left" w:pos="708"/>
                      <w:tab w:val="left" w:pos="10620"/>
                    </w:tabs>
                    <w:suppressAutoHyphens/>
                    <w:autoSpaceDE w:val="0"/>
                    <w:snapToGrid w:val="0"/>
                    <w:suppressOverlap/>
                    <w:rPr>
                      <w:rFonts w:ascii="PT Astra Serif" w:hAnsi="PT Astra Serif"/>
                      <w:bCs/>
                      <w:spacing w:val="-2"/>
                      <w:sz w:val="22"/>
                      <w:szCs w:val="22"/>
                      <w:lang w:eastAsia="ar-SA"/>
                    </w:rPr>
                  </w:pPr>
                </w:p>
                <w:p w:rsidR="00913BBF" w:rsidRDefault="00913BBF" w:rsidP="007465C6">
                  <w:pPr>
                    <w:framePr w:hSpace="180" w:wrap="around" w:vAnchor="text" w:hAnchor="text" w:xAlign="right" w:y="1"/>
                    <w:widowControl w:val="0"/>
                    <w:tabs>
                      <w:tab w:val="left" w:pos="708"/>
                      <w:tab w:val="left" w:pos="10620"/>
                    </w:tabs>
                    <w:suppressAutoHyphens/>
                    <w:autoSpaceDE w:val="0"/>
                    <w:snapToGrid w:val="0"/>
                    <w:suppressOverlap/>
                    <w:rPr>
                      <w:rFonts w:ascii="PT Astra Serif" w:hAnsi="PT Astra Serif"/>
                      <w:bCs/>
                      <w:spacing w:val="-2"/>
                      <w:sz w:val="22"/>
                      <w:szCs w:val="22"/>
                      <w:lang w:eastAsia="ar-SA"/>
                    </w:rPr>
                  </w:pPr>
                </w:p>
                <w:p w:rsidR="00913BBF" w:rsidRDefault="00913BBF" w:rsidP="007465C6">
                  <w:pPr>
                    <w:framePr w:hSpace="180" w:wrap="around" w:vAnchor="text" w:hAnchor="text" w:xAlign="right" w:y="1"/>
                    <w:widowControl w:val="0"/>
                    <w:tabs>
                      <w:tab w:val="left" w:pos="708"/>
                      <w:tab w:val="left" w:pos="10620"/>
                    </w:tabs>
                    <w:suppressAutoHyphens/>
                    <w:autoSpaceDE w:val="0"/>
                    <w:snapToGrid w:val="0"/>
                    <w:suppressOverlap/>
                    <w:rPr>
                      <w:rFonts w:ascii="PT Astra Serif" w:hAnsi="PT Astra Serif"/>
                      <w:bCs/>
                      <w:spacing w:val="-2"/>
                      <w:sz w:val="22"/>
                      <w:szCs w:val="22"/>
                      <w:lang w:eastAsia="ar-SA"/>
                    </w:rPr>
                  </w:pPr>
                </w:p>
                <w:p w:rsidR="00913BBF" w:rsidRDefault="00913BBF" w:rsidP="007465C6">
                  <w:pPr>
                    <w:framePr w:hSpace="180" w:wrap="around" w:vAnchor="text" w:hAnchor="text" w:xAlign="right" w:y="1"/>
                    <w:widowControl w:val="0"/>
                    <w:tabs>
                      <w:tab w:val="left" w:pos="708"/>
                      <w:tab w:val="left" w:pos="10620"/>
                    </w:tabs>
                    <w:suppressAutoHyphens/>
                    <w:autoSpaceDE w:val="0"/>
                    <w:snapToGrid w:val="0"/>
                    <w:suppressOverlap/>
                    <w:rPr>
                      <w:rFonts w:ascii="PT Astra Serif" w:hAnsi="PT Astra Serif"/>
                      <w:bCs/>
                      <w:spacing w:val="-2"/>
                      <w:sz w:val="22"/>
                      <w:szCs w:val="22"/>
                      <w:lang w:eastAsia="ar-SA"/>
                    </w:rPr>
                  </w:pPr>
                </w:p>
                <w:p w:rsidR="00913BBF" w:rsidRDefault="00913BBF" w:rsidP="007465C6">
                  <w:pPr>
                    <w:framePr w:hSpace="180" w:wrap="around" w:vAnchor="text" w:hAnchor="text" w:xAlign="right" w:y="1"/>
                    <w:widowControl w:val="0"/>
                    <w:tabs>
                      <w:tab w:val="left" w:pos="708"/>
                      <w:tab w:val="left" w:pos="10620"/>
                    </w:tabs>
                    <w:suppressAutoHyphens/>
                    <w:autoSpaceDE w:val="0"/>
                    <w:snapToGrid w:val="0"/>
                    <w:suppressOverlap/>
                    <w:rPr>
                      <w:rFonts w:ascii="PT Astra Serif" w:hAnsi="PT Astra Serif"/>
                      <w:bCs/>
                      <w:spacing w:val="-2"/>
                      <w:sz w:val="22"/>
                      <w:szCs w:val="22"/>
                      <w:lang w:eastAsia="ar-SA"/>
                    </w:rPr>
                  </w:pPr>
                </w:p>
                <w:p w:rsidR="00913BBF" w:rsidRDefault="00913BBF" w:rsidP="007465C6">
                  <w:pPr>
                    <w:framePr w:hSpace="180" w:wrap="around" w:vAnchor="text" w:hAnchor="text" w:xAlign="right" w:y="1"/>
                    <w:widowControl w:val="0"/>
                    <w:tabs>
                      <w:tab w:val="left" w:pos="708"/>
                      <w:tab w:val="left" w:pos="10620"/>
                    </w:tabs>
                    <w:suppressAutoHyphens/>
                    <w:autoSpaceDE w:val="0"/>
                    <w:snapToGrid w:val="0"/>
                    <w:suppressOverlap/>
                    <w:rPr>
                      <w:rFonts w:ascii="PT Astra Serif" w:hAnsi="PT Astra Serif"/>
                      <w:bCs/>
                      <w:spacing w:val="-2"/>
                      <w:sz w:val="22"/>
                      <w:szCs w:val="22"/>
                      <w:lang w:eastAsia="ar-SA"/>
                    </w:rPr>
                  </w:pPr>
                </w:p>
                <w:p w:rsidR="00913BBF" w:rsidRDefault="00913BBF" w:rsidP="007465C6">
                  <w:pPr>
                    <w:framePr w:hSpace="180" w:wrap="around" w:vAnchor="text" w:hAnchor="text" w:xAlign="right" w:y="1"/>
                    <w:widowControl w:val="0"/>
                    <w:tabs>
                      <w:tab w:val="left" w:pos="708"/>
                      <w:tab w:val="left" w:pos="10620"/>
                    </w:tabs>
                    <w:suppressAutoHyphens/>
                    <w:autoSpaceDE w:val="0"/>
                    <w:snapToGrid w:val="0"/>
                    <w:suppressOverlap/>
                    <w:rPr>
                      <w:rFonts w:ascii="PT Astra Serif" w:hAnsi="PT Astra Serif"/>
                      <w:bCs/>
                      <w:spacing w:val="-2"/>
                      <w:sz w:val="22"/>
                      <w:szCs w:val="22"/>
                      <w:lang w:eastAsia="ar-SA"/>
                    </w:rPr>
                  </w:pPr>
                </w:p>
                <w:p w:rsidR="00913BBF" w:rsidRDefault="00913BBF" w:rsidP="007465C6">
                  <w:pPr>
                    <w:framePr w:hSpace="180" w:wrap="around" w:vAnchor="text" w:hAnchor="text" w:xAlign="right" w:y="1"/>
                    <w:widowControl w:val="0"/>
                    <w:tabs>
                      <w:tab w:val="left" w:pos="708"/>
                      <w:tab w:val="left" w:pos="10620"/>
                    </w:tabs>
                    <w:suppressAutoHyphens/>
                    <w:autoSpaceDE w:val="0"/>
                    <w:snapToGrid w:val="0"/>
                    <w:suppressOverlap/>
                    <w:rPr>
                      <w:rFonts w:ascii="PT Astra Serif" w:hAnsi="PT Astra Serif"/>
                      <w:bCs/>
                      <w:spacing w:val="-2"/>
                      <w:sz w:val="22"/>
                      <w:szCs w:val="22"/>
                      <w:lang w:eastAsia="ar-SA"/>
                    </w:rPr>
                  </w:pPr>
                </w:p>
                <w:p w:rsidR="00913BBF" w:rsidRDefault="00913BBF" w:rsidP="007465C6">
                  <w:pPr>
                    <w:framePr w:hSpace="180" w:wrap="around" w:vAnchor="text" w:hAnchor="text" w:xAlign="right" w:y="1"/>
                    <w:widowControl w:val="0"/>
                    <w:tabs>
                      <w:tab w:val="left" w:pos="708"/>
                      <w:tab w:val="left" w:pos="10620"/>
                    </w:tabs>
                    <w:suppressAutoHyphens/>
                    <w:autoSpaceDE w:val="0"/>
                    <w:snapToGrid w:val="0"/>
                    <w:suppressOverlap/>
                    <w:rPr>
                      <w:rFonts w:ascii="PT Astra Serif" w:hAnsi="PT Astra Serif"/>
                      <w:bCs/>
                      <w:spacing w:val="-2"/>
                      <w:sz w:val="22"/>
                      <w:szCs w:val="22"/>
                      <w:lang w:eastAsia="ar-SA"/>
                    </w:rPr>
                  </w:pPr>
                </w:p>
                <w:p w:rsidR="00913BBF" w:rsidRDefault="00913BBF" w:rsidP="007465C6">
                  <w:pPr>
                    <w:framePr w:hSpace="180" w:wrap="around" w:vAnchor="text" w:hAnchor="text" w:xAlign="right" w:y="1"/>
                    <w:widowControl w:val="0"/>
                    <w:tabs>
                      <w:tab w:val="left" w:pos="708"/>
                      <w:tab w:val="left" w:pos="10620"/>
                    </w:tabs>
                    <w:suppressAutoHyphens/>
                    <w:autoSpaceDE w:val="0"/>
                    <w:snapToGrid w:val="0"/>
                    <w:suppressOverlap/>
                    <w:rPr>
                      <w:rFonts w:ascii="PT Astra Serif" w:hAnsi="PT Astra Serif"/>
                      <w:bCs/>
                      <w:spacing w:val="-2"/>
                      <w:sz w:val="22"/>
                      <w:szCs w:val="22"/>
                      <w:lang w:eastAsia="ar-SA"/>
                    </w:rPr>
                  </w:pPr>
                </w:p>
                <w:p w:rsidR="00913BBF" w:rsidRDefault="00913BBF" w:rsidP="007465C6">
                  <w:pPr>
                    <w:framePr w:hSpace="180" w:wrap="around" w:vAnchor="text" w:hAnchor="text" w:xAlign="right" w:y="1"/>
                    <w:widowControl w:val="0"/>
                    <w:tabs>
                      <w:tab w:val="left" w:pos="708"/>
                      <w:tab w:val="left" w:pos="10620"/>
                    </w:tabs>
                    <w:suppressAutoHyphens/>
                    <w:autoSpaceDE w:val="0"/>
                    <w:snapToGrid w:val="0"/>
                    <w:suppressOverlap/>
                    <w:rPr>
                      <w:rFonts w:ascii="PT Astra Serif" w:hAnsi="PT Astra Serif"/>
                      <w:bCs/>
                      <w:spacing w:val="-2"/>
                      <w:sz w:val="22"/>
                      <w:szCs w:val="22"/>
                      <w:lang w:eastAsia="ar-SA"/>
                    </w:rPr>
                  </w:pPr>
                </w:p>
                <w:p w:rsidR="00913BBF" w:rsidRDefault="00913BBF" w:rsidP="007465C6">
                  <w:pPr>
                    <w:framePr w:hSpace="180" w:wrap="around" w:vAnchor="text" w:hAnchor="text" w:xAlign="right" w:y="1"/>
                    <w:widowControl w:val="0"/>
                    <w:tabs>
                      <w:tab w:val="left" w:pos="708"/>
                      <w:tab w:val="left" w:pos="10620"/>
                    </w:tabs>
                    <w:suppressAutoHyphens/>
                    <w:autoSpaceDE w:val="0"/>
                    <w:snapToGrid w:val="0"/>
                    <w:suppressOverlap/>
                    <w:rPr>
                      <w:rFonts w:ascii="PT Astra Serif" w:hAnsi="PT Astra Serif"/>
                      <w:bCs/>
                      <w:spacing w:val="-2"/>
                      <w:sz w:val="22"/>
                      <w:szCs w:val="22"/>
                      <w:lang w:eastAsia="ar-SA"/>
                    </w:rPr>
                  </w:pPr>
                </w:p>
                <w:p w:rsidR="00913BBF" w:rsidRDefault="00913BBF" w:rsidP="007465C6">
                  <w:pPr>
                    <w:framePr w:hSpace="180" w:wrap="around" w:vAnchor="text" w:hAnchor="text" w:xAlign="right" w:y="1"/>
                    <w:widowControl w:val="0"/>
                    <w:tabs>
                      <w:tab w:val="left" w:pos="708"/>
                      <w:tab w:val="left" w:pos="10620"/>
                    </w:tabs>
                    <w:suppressAutoHyphens/>
                    <w:autoSpaceDE w:val="0"/>
                    <w:snapToGrid w:val="0"/>
                    <w:suppressOverlap/>
                    <w:rPr>
                      <w:rFonts w:ascii="PT Astra Serif" w:hAnsi="PT Astra Serif"/>
                      <w:sz w:val="22"/>
                      <w:szCs w:val="22"/>
                    </w:rPr>
                  </w:pPr>
                </w:p>
                <w:p w:rsidR="00BA4E9C" w:rsidRPr="00BA4E9C" w:rsidRDefault="00BA4E9C" w:rsidP="007465C6">
                  <w:pPr>
                    <w:framePr w:hSpace="180" w:wrap="around" w:vAnchor="text" w:hAnchor="text" w:xAlign="right" w:y="1"/>
                    <w:suppressOverlap/>
                    <w:rPr>
                      <w:rFonts w:ascii="PT Astra Serif" w:hAnsi="PT Astra Serif"/>
                      <w:sz w:val="22"/>
                      <w:szCs w:val="22"/>
                    </w:rPr>
                  </w:pPr>
                </w:p>
                <w:p w:rsidR="0044168D" w:rsidRPr="00BA4E9C" w:rsidRDefault="0044168D" w:rsidP="007465C6">
                  <w:pPr>
                    <w:framePr w:hSpace="180" w:wrap="around" w:vAnchor="text" w:hAnchor="text" w:xAlign="right" w:y="1"/>
                    <w:suppressOverlap/>
                    <w:rPr>
                      <w:rFonts w:ascii="PT Astra Serif" w:hAnsi="PT Astra Serif"/>
                      <w:sz w:val="22"/>
                      <w:szCs w:val="22"/>
                    </w:rPr>
                  </w:pPr>
                </w:p>
                <w:p w:rsidR="0044168D" w:rsidRPr="00BA4E9C" w:rsidRDefault="0044168D" w:rsidP="007465C6">
                  <w:pPr>
                    <w:framePr w:hSpace="180" w:wrap="around" w:vAnchor="text" w:hAnchor="text" w:xAlign="right" w:y="1"/>
                    <w:suppressOverlap/>
                    <w:rPr>
                      <w:rFonts w:ascii="PT Astra Serif" w:hAnsi="PT Astra Serif"/>
                      <w:sz w:val="22"/>
                      <w:szCs w:val="22"/>
                    </w:rPr>
                  </w:pPr>
                  <w:r w:rsidRPr="00BA4E9C">
                    <w:rPr>
                      <w:rFonts w:ascii="PT Astra Serif" w:hAnsi="PT Astra Serif"/>
                      <w:sz w:val="22"/>
                      <w:szCs w:val="22"/>
                    </w:rPr>
                    <w:t>____________ МП</w:t>
                  </w:r>
                </w:p>
                <w:p w:rsidR="004F0F31" w:rsidRPr="00BA4E9C" w:rsidRDefault="0044168D" w:rsidP="007465C6">
                  <w:pPr>
                    <w:framePr w:hSpace="180" w:wrap="around" w:vAnchor="text" w:hAnchor="text" w:xAlign="right" w:y="1"/>
                    <w:suppressOverlap/>
                    <w:rPr>
                      <w:rFonts w:ascii="PT Astra Serif" w:hAnsi="PT Astra Serif"/>
                      <w:sz w:val="22"/>
                      <w:szCs w:val="22"/>
                    </w:rPr>
                  </w:pPr>
                  <w:r w:rsidRPr="00BA4E9C">
                    <w:rPr>
                      <w:rFonts w:ascii="PT Astra Serif" w:hAnsi="PT Astra Serif"/>
                      <w:sz w:val="22"/>
                      <w:szCs w:val="22"/>
                    </w:rPr>
                    <w:t xml:space="preserve">  </w:t>
                  </w:r>
                  <w:r w:rsidR="000F734C" w:rsidRPr="00BA4E9C">
                    <w:rPr>
                      <w:rFonts w:ascii="PT Astra Serif" w:hAnsi="PT Astra Serif"/>
                      <w:sz w:val="22"/>
                      <w:szCs w:val="22"/>
                    </w:rPr>
                    <w:t xml:space="preserve">                    </w:t>
                  </w:r>
                  <w:r w:rsidRPr="00BA4E9C">
                    <w:rPr>
                      <w:rFonts w:ascii="PT Astra Serif" w:hAnsi="PT Astra Serif"/>
                      <w:sz w:val="22"/>
                      <w:szCs w:val="22"/>
                    </w:rPr>
                    <w:t xml:space="preserve">    </w:t>
                  </w:r>
                  <w:r w:rsidR="000F734C" w:rsidRPr="00BA4E9C">
                    <w:rPr>
                      <w:rFonts w:ascii="PT Astra Serif" w:hAnsi="PT Astra Serif"/>
                      <w:sz w:val="22"/>
                      <w:szCs w:val="22"/>
                    </w:rPr>
                    <w:t>«__»_____202</w:t>
                  </w:r>
                  <w:r w:rsidR="005E33E5" w:rsidRPr="00BA4E9C">
                    <w:rPr>
                      <w:rFonts w:ascii="PT Astra Serif" w:hAnsi="PT Astra Serif"/>
                      <w:sz w:val="22"/>
                      <w:szCs w:val="22"/>
                    </w:rPr>
                    <w:t>6</w:t>
                  </w:r>
                </w:p>
              </w:tc>
            </w:tr>
          </w:tbl>
          <w:p w:rsidR="00DA2271" w:rsidRPr="00BA4E9C" w:rsidRDefault="00DA2271" w:rsidP="00BA4E9C">
            <w:pPr>
              <w:tabs>
                <w:tab w:val="left" w:pos="1544"/>
              </w:tabs>
              <w:rPr>
                <w:rFonts w:ascii="PT Astra Serif" w:hAnsi="PT Astra Serif"/>
                <w:sz w:val="22"/>
                <w:szCs w:val="22"/>
              </w:rPr>
            </w:pPr>
          </w:p>
        </w:tc>
      </w:tr>
    </w:tbl>
    <w:p w:rsidR="00DA2271" w:rsidRPr="00BA4E9C" w:rsidRDefault="00DA2271" w:rsidP="00BA4E9C">
      <w:pPr>
        <w:rPr>
          <w:rFonts w:ascii="PT Astra Serif" w:hAnsi="PT Astra Serif"/>
          <w:sz w:val="22"/>
          <w:szCs w:val="22"/>
        </w:rPr>
      </w:pPr>
    </w:p>
    <w:p w:rsidR="000D3897" w:rsidRPr="00BA4E9C" w:rsidRDefault="000D3897" w:rsidP="00BA4E9C">
      <w:pPr>
        <w:rPr>
          <w:rFonts w:ascii="PT Astra Serif" w:hAnsi="PT Astra Serif"/>
          <w:sz w:val="22"/>
          <w:szCs w:val="22"/>
        </w:rPr>
      </w:pPr>
    </w:p>
    <w:p w:rsidR="00444A5D" w:rsidRPr="00BA4E9C" w:rsidRDefault="00444A5D" w:rsidP="00BA4E9C">
      <w:pPr>
        <w:ind w:firstLine="567"/>
        <w:jc w:val="right"/>
        <w:rPr>
          <w:rFonts w:ascii="PT Astra Serif" w:hAnsi="PT Astra Serif"/>
          <w:sz w:val="22"/>
          <w:szCs w:val="22"/>
        </w:rPr>
      </w:pPr>
    </w:p>
    <w:p w:rsidR="00444A5D" w:rsidRPr="00BA4E9C" w:rsidRDefault="00444A5D" w:rsidP="00BA4E9C">
      <w:pPr>
        <w:ind w:firstLine="567"/>
        <w:jc w:val="right"/>
        <w:rPr>
          <w:rFonts w:ascii="PT Astra Serif" w:hAnsi="PT Astra Serif"/>
          <w:sz w:val="22"/>
          <w:szCs w:val="22"/>
        </w:rPr>
      </w:pPr>
    </w:p>
    <w:p w:rsidR="005E2AD4" w:rsidRPr="00BA4E9C" w:rsidRDefault="005E2AD4" w:rsidP="00BA4E9C">
      <w:pPr>
        <w:ind w:firstLine="567"/>
        <w:jc w:val="right"/>
        <w:rPr>
          <w:rFonts w:ascii="PT Astra Serif" w:hAnsi="PT Astra Serif"/>
          <w:sz w:val="22"/>
          <w:szCs w:val="22"/>
        </w:rPr>
      </w:pPr>
    </w:p>
    <w:p w:rsidR="005E2AD4" w:rsidRPr="00BA4E9C" w:rsidRDefault="005E2AD4" w:rsidP="00BA4E9C">
      <w:pPr>
        <w:ind w:firstLine="567"/>
        <w:jc w:val="right"/>
        <w:rPr>
          <w:rFonts w:ascii="PT Astra Serif" w:hAnsi="PT Astra Serif"/>
          <w:sz w:val="22"/>
          <w:szCs w:val="22"/>
        </w:rPr>
      </w:pPr>
    </w:p>
    <w:p w:rsidR="005E2AD4" w:rsidRPr="00BA4E9C" w:rsidRDefault="005E2AD4" w:rsidP="00BA4E9C">
      <w:pPr>
        <w:ind w:firstLine="567"/>
        <w:jc w:val="right"/>
        <w:rPr>
          <w:rFonts w:ascii="PT Astra Serif" w:hAnsi="PT Astra Serif"/>
          <w:sz w:val="22"/>
          <w:szCs w:val="22"/>
        </w:rPr>
      </w:pPr>
    </w:p>
    <w:p w:rsidR="005E2AD4" w:rsidRPr="00BA4E9C" w:rsidRDefault="005E2AD4" w:rsidP="00BA4E9C">
      <w:pPr>
        <w:ind w:firstLine="567"/>
        <w:jc w:val="right"/>
        <w:rPr>
          <w:rFonts w:ascii="PT Astra Serif" w:hAnsi="PT Astra Serif"/>
          <w:sz w:val="22"/>
          <w:szCs w:val="22"/>
        </w:rPr>
      </w:pPr>
    </w:p>
    <w:p w:rsidR="005E2AD4" w:rsidRPr="00BA4E9C" w:rsidRDefault="005E2AD4" w:rsidP="00BA4E9C">
      <w:pPr>
        <w:ind w:firstLine="567"/>
        <w:jc w:val="right"/>
        <w:rPr>
          <w:rFonts w:ascii="PT Astra Serif" w:hAnsi="PT Astra Serif"/>
          <w:sz w:val="22"/>
          <w:szCs w:val="22"/>
        </w:rPr>
      </w:pPr>
    </w:p>
    <w:p w:rsidR="005E2AD4" w:rsidRPr="00BA4E9C" w:rsidRDefault="005E2AD4" w:rsidP="00BA4E9C">
      <w:pPr>
        <w:ind w:firstLine="567"/>
        <w:jc w:val="right"/>
        <w:rPr>
          <w:rFonts w:ascii="PT Astra Serif" w:hAnsi="PT Astra Serif"/>
          <w:sz w:val="22"/>
          <w:szCs w:val="22"/>
        </w:rPr>
      </w:pPr>
    </w:p>
    <w:p w:rsidR="005E2AD4" w:rsidRPr="00BA4E9C" w:rsidRDefault="005E2AD4" w:rsidP="00BA4E9C">
      <w:pPr>
        <w:ind w:firstLine="567"/>
        <w:jc w:val="right"/>
        <w:rPr>
          <w:rFonts w:ascii="PT Astra Serif" w:hAnsi="PT Astra Serif"/>
          <w:sz w:val="22"/>
          <w:szCs w:val="22"/>
        </w:rPr>
      </w:pPr>
    </w:p>
    <w:p w:rsidR="005E2AD4" w:rsidRPr="00BA4E9C" w:rsidRDefault="005E2AD4" w:rsidP="00BA4E9C">
      <w:pPr>
        <w:ind w:firstLine="567"/>
        <w:jc w:val="right"/>
        <w:rPr>
          <w:rFonts w:ascii="PT Astra Serif" w:hAnsi="PT Astra Serif"/>
          <w:sz w:val="22"/>
          <w:szCs w:val="22"/>
        </w:rPr>
      </w:pPr>
    </w:p>
    <w:p w:rsidR="005E2AD4" w:rsidRPr="00BA4E9C" w:rsidRDefault="005E2AD4" w:rsidP="00BA4E9C">
      <w:pPr>
        <w:ind w:firstLine="567"/>
        <w:jc w:val="right"/>
        <w:rPr>
          <w:rFonts w:ascii="PT Astra Serif" w:hAnsi="PT Astra Serif"/>
          <w:sz w:val="22"/>
          <w:szCs w:val="22"/>
        </w:rPr>
      </w:pPr>
    </w:p>
    <w:p w:rsidR="005E2AD4" w:rsidRPr="00BA4E9C" w:rsidRDefault="005E2AD4" w:rsidP="00BA4E9C">
      <w:pPr>
        <w:ind w:firstLine="567"/>
        <w:jc w:val="right"/>
        <w:rPr>
          <w:rFonts w:ascii="PT Astra Serif" w:hAnsi="PT Astra Serif"/>
          <w:sz w:val="22"/>
          <w:szCs w:val="22"/>
        </w:rPr>
      </w:pPr>
    </w:p>
    <w:p w:rsidR="005E2AD4" w:rsidRPr="00BA4E9C" w:rsidRDefault="005E2AD4" w:rsidP="00BA4E9C">
      <w:pPr>
        <w:ind w:firstLine="567"/>
        <w:jc w:val="right"/>
        <w:rPr>
          <w:rFonts w:ascii="PT Astra Serif" w:hAnsi="PT Astra Serif"/>
          <w:sz w:val="22"/>
          <w:szCs w:val="22"/>
        </w:rPr>
      </w:pPr>
    </w:p>
    <w:p w:rsidR="00F93866" w:rsidRPr="00BA4E9C" w:rsidRDefault="00F93866" w:rsidP="00BA4E9C">
      <w:pPr>
        <w:rPr>
          <w:rFonts w:ascii="PT Astra Serif" w:hAnsi="PT Astra Serif"/>
          <w:sz w:val="22"/>
          <w:szCs w:val="22"/>
        </w:rPr>
        <w:sectPr w:rsidR="00F93866" w:rsidRPr="00BA4E9C" w:rsidSect="00866963">
          <w:headerReference w:type="default" r:id="rId10"/>
          <w:pgSz w:w="11906" w:h="16838"/>
          <w:pgMar w:top="851" w:right="850" w:bottom="709" w:left="1701" w:header="708" w:footer="708" w:gutter="0"/>
          <w:cols w:space="708"/>
          <w:titlePg/>
          <w:docGrid w:linePitch="360"/>
        </w:sectPr>
      </w:pPr>
    </w:p>
    <w:p w:rsidR="000C6CA3" w:rsidRPr="001F4E10" w:rsidRDefault="000C6CA3" w:rsidP="00BA4E9C">
      <w:pPr>
        <w:jc w:val="right"/>
        <w:rPr>
          <w:rFonts w:ascii="PT Astra Serif" w:hAnsi="PT Astra Serif"/>
          <w:sz w:val="22"/>
          <w:szCs w:val="22"/>
        </w:rPr>
      </w:pPr>
      <w:r w:rsidRPr="001F4E10">
        <w:rPr>
          <w:rFonts w:ascii="PT Astra Serif" w:hAnsi="PT Astra Serif"/>
          <w:sz w:val="22"/>
          <w:szCs w:val="22"/>
        </w:rPr>
        <w:lastRenderedPageBreak/>
        <w:t xml:space="preserve">Приложение № 1 к государственному </w:t>
      </w:r>
    </w:p>
    <w:p w:rsidR="009856A1" w:rsidRPr="001F4E10" w:rsidRDefault="000C6CA3" w:rsidP="00DE2BE4">
      <w:pPr>
        <w:ind w:firstLine="567"/>
        <w:jc w:val="right"/>
        <w:rPr>
          <w:rFonts w:ascii="PT Astra Serif" w:hAnsi="PT Astra Serif"/>
          <w:sz w:val="22"/>
          <w:szCs w:val="22"/>
        </w:rPr>
      </w:pPr>
      <w:r w:rsidRPr="001F4E10">
        <w:rPr>
          <w:rFonts w:ascii="PT Astra Serif" w:hAnsi="PT Astra Serif"/>
          <w:sz w:val="22"/>
          <w:szCs w:val="22"/>
        </w:rPr>
        <w:t>кон</w:t>
      </w:r>
      <w:r w:rsidR="00611642" w:rsidRPr="001F4E10">
        <w:rPr>
          <w:rFonts w:ascii="PT Astra Serif" w:hAnsi="PT Astra Serif"/>
          <w:sz w:val="22"/>
          <w:szCs w:val="22"/>
        </w:rPr>
        <w:t xml:space="preserve">тракту № </w:t>
      </w:r>
      <w:r w:rsidR="005E33E5" w:rsidRPr="001F4E10">
        <w:rPr>
          <w:rFonts w:ascii="PT Astra Serif" w:hAnsi="PT Astra Serif"/>
          <w:sz w:val="22"/>
          <w:szCs w:val="22"/>
        </w:rPr>
        <w:t>____ от «___»______2026</w:t>
      </w:r>
      <w:r w:rsidR="000464F3" w:rsidRPr="001F4E10">
        <w:rPr>
          <w:rFonts w:ascii="PT Astra Serif" w:hAnsi="PT Astra Serif"/>
          <w:sz w:val="22"/>
          <w:szCs w:val="22"/>
        </w:rPr>
        <w:t>г.</w:t>
      </w:r>
    </w:p>
    <w:p w:rsidR="009856A1" w:rsidRPr="001F4E10" w:rsidRDefault="009856A1" w:rsidP="00E31B40">
      <w:pPr>
        <w:ind w:firstLine="567"/>
        <w:jc w:val="right"/>
        <w:rPr>
          <w:rFonts w:ascii="PT Astra Serif" w:hAnsi="PT Astra Serif"/>
          <w:sz w:val="22"/>
          <w:szCs w:val="22"/>
        </w:rPr>
      </w:pPr>
    </w:p>
    <w:p w:rsidR="00DE2BE4" w:rsidRPr="001F4E10" w:rsidRDefault="00DE2BE4" w:rsidP="00E31B40">
      <w:pPr>
        <w:jc w:val="center"/>
        <w:rPr>
          <w:rFonts w:ascii="PT Astra Serif" w:hAnsi="PT Astra Serif"/>
          <w:b/>
          <w:bCs/>
          <w:sz w:val="22"/>
          <w:szCs w:val="22"/>
        </w:rPr>
      </w:pPr>
      <w:r w:rsidRPr="001F4E10">
        <w:rPr>
          <w:rFonts w:ascii="PT Astra Serif" w:hAnsi="PT Astra Serif"/>
          <w:b/>
          <w:sz w:val="22"/>
          <w:szCs w:val="22"/>
        </w:rPr>
        <w:t>Расчет</w:t>
      </w:r>
      <w:r w:rsidRPr="001F4E10">
        <w:rPr>
          <w:rFonts w:ascii="PT Astra Serif" w:hAnsi="PT Astra Serif"/>
          <w:sz w:val="22"/>
          <w:szCs w:val="22"/>
        </w:rPr>
        <w:t xml:space="preserve"> </w:t>
      </w:r>
      <w:r w:rsidRPr="001F4E10">
        <w:rPr>
          <w:rFonts w:ascii="PT Astra Serif" w:hAnsi="PT Astra Serif"/>
          <w:b/>
          <w:bCs/>
          <w:sz w:val="22"/>
          <w:szCs w:val="22"/>
        </w:rPr>
        <w:t xml:space="preserve">медицинского осмотра в 2026 году сотрудников </w:t>
      </w:r>
    </w:p>
    <w:p w:rsidR="00DE2BE4" w:rsidRPr="001F4E10" w:rsidRDefault="00DE2BE4" w:rsidP="001F4E10">
      <w:pPr>
        <w:jc w:val="center"/>
        <w:rPr>
          <w:rFonts w:ascii="PT Astra Serif" w:hAnsi="PT Astra Serif"/>
          <w:b/>
          <w:bCs/>
          <w:sz w:val="22"/>
          <w:szCs w:val="22"/>
        </w:rPr>
      </w:pPr>
      <w:r w:rsidRPr="001F4E10">
        <w:rPr>
          <w:rFonts w:ascii="PT Astra Serif" w:hAnsi="PT Astra Serif"/>
          <w:b/>
          <w:bCs/>
          <w:sz w:val="22"/>
          <w:szCs w:val="22"/>
        </w:rPr>
        <w:t>ФКУ УИИ УФСИН России по Костромской области</w:t>
      </w:r>
    </w:p>
    <w:p w:rsidR="00DE2BE4" w:rsidRPr="001F4E10" w:rsidRDefault="00DE2BE4" w:rsidP="00E31B40">
      <w:pPr>
        <w:rPr>
          <w:rFonts w:ascii="PT Astra Serif" w:hAnsi="PT Astra Serif"/>
          <w:sz w:val="22"/>
          <w:szCs w:val="22"/>
        </w:rPr>
      </w:pPr>
    </w:p>
    <w:tbl>
      <w:tblPr>
        <w:tblW w:w="10146" w:type="dxa"/>
        <w:tblInd w:w="113" w:type="dxa"/>
        <w:tblLook w:val="04A0" w:firstRow="1" w:lastRow="0" w:firstColumn="1" w:lastColumn="0" w:noHBand="0" w:noVBand="1"/>
      </w:tblPr>
      <w:tblGrid>
        <w:gridCol w:w="677"/>
        <w:gridCol w:w="1511"/>
        <w:gridCol w:w="4920"/>
        <w:gridCol w:w="1138"/>
        <w:gridCol w:w="960"/>
        <w:gridCol w:w="940"/>
      </w:tblGrid>
      <w:tr w:rsidR="008761FB" w:rsidRPr="008761FB" w:rsidTr="007465C6">
        <w:trPr>
          <w:trHeight w:val="510"/>
        </w:trPr>
        <w:tc>
          <w:tcPr>
            <w:tcW w:w="6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61FB" w:rsidRPr="008761FB" w:rsidRDefault="008761FB" w:rsidP="008761FB">
            <w:pPr>
              <w:jc w:val="center"/>
            </w:pPr>
            <w:r w:rsidRPr="008761FB">
              <w:t>№п/п</w:t>
            </w:r>
          </w:p>
        </w:tc>
        <w:tc>
          <w:tcPr>
            <w:tcW w:w="1511" w:type="dxa"/>
            <w:tcBorders>
              <w:top w:val="single" w:sz="4" w:space="0" w:color="auto"/>
              <w:left w:val="nil"/>
              <w:bottom w:val="single" w:sz="4" w:space="0" w:color="auto"/>
              <w:right w:val="single" w:sz="4" w:space="0" w:color="auto"/>
            </w:tcBorders>
            <w:shd w:val="clear" w:color="auto" w:fill="auto"/>
            <w:vAlign w:val="bottom"/>
            <w:hideMark/>
          </w:tcPr>
          <w:p w:rsidR="008761FB" w:rsidRPr="008761FB" w:rsidRDefault="008761FB" w:rsidP="008761FB">
            <w:pPr>
              <w:jc w:val="center"/>
            </w:pPr>
            <w:r w:rsidRPr="008761FB">
              <w:t>Код услуги</w:t>
            </w:r>
          </w:p>
        </w:tc>
        <w:tc>
          <w:tcPr>
            <w:tcW w:w="4920" w:type="dxa"/>
            <w:tcBorders>
              <w:top w:val="single" w:sz="4" w:space="0" w:color="auto"/>
              <w:left w:val="nil"/>
              <w:bottom w:val="single" w:sz="4" w:space="0" w:color="auto"/>
              <w:right w:val="single" w:sz="4" w:space="0" w:color="auto"/>
            </w:tcBorders>
            <w:shd w:val="clear" w:color="auto" w:fill="auto"/>
            <w:vAlign w:val="bottom"/>
            <w:hideMark/>
          </w:tcPr>
          <w:p w:rsidR="008761FB" w:rsidRPr="008761FB" w:rsidRDefault="008761FB" w:rsidP="008761FB">
            <w:pPr>
              <w:jc w:val="center"/>
            </w:pPr>
            <w:r w:rsidRPr="008761FB">
              <w:t>Наименование услуги</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rsidR="008761FB" w:rsidRPr="008761FB" w:rsidRDefault="008761FB" w:rsidP="008761FB">
            <w:pPr>
              <w:jc w:val="center"/>
            </w:pPr>
            <w:r w:rsidRPr="008761FB">
              <w:t>Стоимость услуги</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8761FB" w:rsidRPr="008761FB" w:rsidRDefault="008761FB" w:rsidP="008761FB">
            <w:pPr>
              <w:jc w:val="center"/>
            </w:pPr>
            <w:r w:rsidRPr="008761FB">
              <w:t>Кол-во услуг</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8761FB" w:rsidRPr="008761FB" w:rsidRDefault="008761FB" w:rsidP="008761FB">
            <w:pPr>
              <w:jc w:val="center"/>
            </w:pPr>
            <w:r w:rsidRPr="008761FB">
              <w:t>Сумма</w:t>
            </w:r>
          </w:p>
        </w:tc>
      </w:tr>
      <w:tr w:rsidR="008761FB" w:rsidRPr="008761FB" w:rsidTr="007465C6">
        <w:trPr>
          <w:trHeight w:val="255"/>
        </w:trPr>
        <w:tc>
          <w:tcPr>
            <w:tcW w:w="10146"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761FB" w:rsidRPr="008761FB" w:rsidRDefault="008761FB" w:rsidP="008761FB">
            <w:pPr>
              <w:rPr>
                <w:b/>
                <w:bCs/>
              </w:rPr>
            </w:pPr>
            <w:r w:rsidRPr="008761FB">
              <w:rPr>
                <w:b/>
                <w:bCs/>
              </w:rPr>
              <w:t>Прием специалистов</w:t>
            </w:r>
          </w:p>
        </w:tc>
      </w:tr>
      <w:tr w:rsidR="007465C6" w:rsidRPr="008761FB" w:rsidTr="007465C6">
        <w:trPr>
          <w:trHeight w:val="540"/>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7465C6" w:rsidRPr="008761FB" w:rsidRDefault="007465C6" w:rsidP="007465C6">
            <w:r w:rsidRPr="008761FB">
              <w:t>1.</w:t>
            </w:r>
          </w:p>
        </w:tc>
        <w:tc>
          <w:tcPr>
            <w:tcW w:w="1511"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r w:rsidRPr="008761FB">
              <w:t>В04.047.002</w:t>
            </w:r>
          </w:p>
        </w:tc>
        <w:tc>
          <w:tcPr>
            <w:tcW w:w="4920" w:type="dxa"/>
            <w:tcBorders>
              <w:top w:val="nil"/>
              <w:left w:val="nil"/>
              <w:bottom w:val="single" w:sz="4" w:space="0" w:color="auto"/>
              <w:right w:val="single" w:sz="4" w:space="0" w:color="auto"/>
            </w:tcBorders>
            <w:shd w:val="clear" w:color="auto" w:fill="auto"/>
            <w:vAlign w:val="bottom"/>
            <w:hideMark/>
          </w:tcPr>
          <w:p w:rsidR="007465C6" w:rsidRPr="008761FB" w:rsidRDefault="007465C6" w:rsidP="007465C6">
            <w:r w:rsidRPr="008761FB">
              <w:t>Профилактический прием (осмотр, консультация) врача-терапевта</w:t>
            </w:r>
          </w:p>
        </w:tc>
        <w:tc>
          <w:tcPr>
            <w:tcW w:w="1138"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p>
        </w:tc>
        <w:tc>
          <w:tcPr>
            <w:tcW w:w="960"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r w:rsidRPr="008761FB">
              <w:t>3</w:t>
            </w:r>
          </w:p>
        </w:tc>
        <w:tc>
          <w:tcPr>
            <w:tcW w:w="940"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p>
        </w:tc>
      </w:tr>
      <w:tr w:rsidR="007465C6" w:rsidRPr="008761FB" w:rsidTr="007465C6">
        <w:trPr>
          <w:trHeight w:val="540"/>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7465C6" w:rsidRPr="008761FB" w:rsidRDefault="007465C6" w:rsidP="007465C6">
            <w:r w:rsidRPr="008761FB">
              <w:t>2.</w:t>
            </w:r>
          </w:p>
        </w:tc>
        <w:tc>
          <w:tcPr>
            <w:tcW w:w="1511"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r w:rsidRPr="008761FB">
              <w:t>В04.023.002</w:t>
            </w:r>
          </w:p>
        </w:tc>
        <w:tc>
          <w:tcPr>
            <w:tcW w:w="4920" w:type="dxa"/>
            <w:tcBorders>
              <w:top w:val="nil"/>
              <w:left w:val="nil"/>
              <w:bottom w:val="single" w:sz="4" w:space="0" w:color="auto"/>
              <w:right w:val="single" w:sz="4" w:space="0" w:color="auto"/>
            </w:tcBorders>
            <w:shd w:val="clear" w:color="auto" w:fill="auto"/>
            <w:vAlign w:val="bottom"/>
            <w:hideMark/>
          </w:tcPr>
          <w:p w:rsidR="007465C6" w:rsidRPr="008761FB" w:rsidRDefault="007465C6" w:rsidP="007465C6">
            <w:r w:rsidRPr="008761FB">
              <w:t>Профилактический прием (осмотр, консультация) врача-офтальмолога</w:t>
            </w:r>
          </w:p>
        </w:tc>
        <w:tc>
          <w:tcPr>
            <w:tcW w:w="1138"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p>
        </w:tc>
        <w:tc>
          <w:tcPr>
            <w:tcW w:w="960"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r w:rsidRPr="008761FB">
              <w:t>3</w:t>
            </w:r>
          </w:p>
        </w:tc>
        <w:tc>
          <w:tcPr>
            <w:tcW w:w="940"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p>
        </w:tc>
      </w:tr>
      <w:tr w:rsidR="007465C6" w:rsidRPr="008761FB" w:rsidTr="007465C6">
        <w:trPr>
          <w:trHeight w:val="540"/>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7465C6" w:rsidRPr="008761FB" w:rsidRDefault="007465C6" w:rsidP="007465C6">
            <w:r w:rsidRPr="008761FB">
              <w:t>3.</w:t>
            </w:r>
          </w:p>
        </w:tc>
        <w:tc>
          <w:tcPr>
            <w:tcW w:w="1511"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r w:rsidRPr="008761FB">
              <w:t>В04.029.002</w:t>
            </w:r>
          </w:p>
        </w:tc>
        <w:tc>
          <w:tcPr>
            <w:tcW w:w="4920" w:type="dxa"/>
            <w:tcBorders>
              <w:top w:val="nil"/>
              <w:left w:val="nil"/>
              <w:bottom w:val="single" w:sz="4" w:space="0" w:color="auto"/>
              <w:right w:val="single" w:sz="4" w:space="0" w:color="auto"/>
            </w:tcBorders>
            <w:shd w:val="clear" w:color="auto" w:fill="auto"/>
            <w:vAlign w:val="bottom"/>
            <w:hideMark/>
          </w:tcPr>
          <w:p w:rsidR="007465C6" w:rsidRPr="008761FB" w:rsidRDefault="007465C6" w:rsidP="007465C6">
            <w:r w:rsidRPr="008761FB">
              <w:t>Профилактический прием (осмотр, консультация) врача-невролога</w:t>
            </w:r>
          </w:p>
        </w:tc>
        <w:tc>
          <w:tcPr>
            <w:tcW w:w="1138"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p>
        </w:tc>
        <w:tc>
          <w:tcPr>
            <w:tcW w:w="960"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r w:rsidRPr="008761FB">
              <w:t>3</w:t>
            </w:r>
          </w:p>
        </w:tc>
        <w:tc>
          <w:tcPr>
            <w:tcW w:w="940"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p>
        </w:tc>
      </w:tr>
      <w:tr w:rsidR="007465C6" w:rsidRPr="008761FB" w:rsidTr="007465C6">
        <w:trPr>
          <w:trHeight w:val="480"/>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7465C6" w:rsidRPr="008761FB" w:rsidRDefault="007465C6" w:rsidP="007465C6">
            <w:r w:rsidRPr="008761FB">
              <w:t>4.</w:t>
            </w:r>
          </w:p>
        </w:tc>
        <w:tc>
          <w:tcPr>
            <w:tcW w:w="1511"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r w:rsidRPr="008761FB">
              <w:t>В04.028.002</w:t>
            </w:r>
          </w:p>
        </w:tc>
        <w:tc>
          <w:tcPr>
            <w:tcW w:w="4920" w:type="dxa"/>
            <w:tcBorders>
              <w:top w:val="nil"/>
              <w:left w:val="nil"/>
              <w:bottom w:val="single" w:sz="4" w:space="0" w:color="auto"/>
              <w:right w:val="single" w:sz="4" w:space="0" w:color="auto"/>
            </w:tcBorders>
            <w:shd w:val="clear" w:color="auto" w:fill="auto"/>
            <w:vAlign w:val="bottom"/>
            <w:hideMark/>
          </w:tcPr>
          <w:p w:rsidR="007465C6" w:rsidRPr="008761FB" w:rsidRDefault="007465C6" w:rsidP="007465C6">
            <w:r w:rsidRPr="008761FB">
              <w:t>Профилактический прием (осмотр, консультация) врача-отолоринголога</w:t>
            </w:r>
          </w:p>
        </w:tc>
        <w:tc>
          <w:tcPr>
            <w:tcW w:w="1138"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p>
        </w:tc>
        <w:tc>
          <w:tcPr>
            <w:tcW w:w="960"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r w:rsidRPr="008761FB">
              <w:t>3</w:t>
            </w:r>
          </w:p>
        </w:tc>
        <w:tc>
          <w:tcPr>
            <w:tcW w:w="940"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p>
        </w:tc>
      </w:tr>
      <w:tr w:rsidR="007465C6" w:rsidRPr="008761FB" w:rsidTr="007465C6">
        <w:trPr>
          <w:trHeight w:val="480"/>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7465C6" w:rsidRPr="008761FB" w:rsidRDefault="007465C6" w:rsidP="007465C6">
            <w:r w:rsidRPr="008761FB">
              <w:t>5.</w:t>
            </w:r>
          </w:p>
        </w:tc>
        <w:tc>
          <w:tcPr>
            <w:tcW w:w="1511" w:type="dxa"/>
            <w:tcBorders>
              <w:top w:val="nil"/>
              <w:left w:val="nil"/>
              <w:bottom w:val="single" w:sz="4" w:space="0" w:color="auto"/>
              <w:right w:val="single" w:sz="4" w:space="0" w:color="auto"/>
            </w:tcBorders>
            <w:shd w:val="clear" w:color="auto" w:fill="auto"/>
            <w:noWrap/>
            <w:vAlign w:val="center"/>
            <w:hideMark/>
          </w:tcPr>
          <w:p w:rsidR="007465C6" w:rsidRPr="008761FB" w:rsidRDefault="007465C6" w:rsidP="007465C6">
            <w:r w:rsidRPr="008761FB">
              <w:t>В04.008.002</w:t>
            </w:r>
          </w:p>
        </w:tc>
        <w:tc>
          <w:tcPr>
            <w:tcW w:w="4920" w:type="dxa"/>
            <w:tcBorders>
              <w:top w:val="nil"/>
              <w:left w:val="nil"/>
              <w:bottom w:val="single" w:sz="4" w:space="0" w:color="auto"/>
              <w:right w:val="single" w:sz="4" w:space="0" w:color="auto"/>
            </w:tcBorders>
            <w:shd w:val="clear" w:color="auto" w:fill="auto"/>
            <w:vAlign w:val="bottom"/>
            <w:hideMark/>
          </w:tcPr>
          <w:p w:rsidR="007465C6" w:rsidRPr="008761FB" w:rsidRDefault="007465C6" w:rsidP="007465C6">
            <w:r w:rsidRPr="008761FB">
              <w:t>Профилактический прием (осмотр, консультация) врача- дерматовенеролога</w:t>
            </w:r>
          </w:p>
        </w:tc>
        <w:tc>
          <w:tcPr>
            <w:tcW w:w="1138"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p>
        </w:tc>
        <w:tc>
          <w:tcPr>
            <w:tcW w:w="960"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r w:rsidRPr="008761FB">
              <w:t>3</w:t>
            </w:r>
          </w:p>
        </w:tc>
        <w:tc>
          <w:tcPr>
            <w:tcW w:w="940"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p>
        </w:tc>
      </w:tr>
      <w:tr w:rsidR="007465C6" w:rsidRPr="008761FB" w:rsidTr="007465C6">
        <w:trPr>
          <w:trHeight w:val="495"/>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7465C6" w:rsidRPr="008761FB" w:rsidRDefault="007465C6" w:rsidP="007465C6">
            <w:r w:rsidRPr="008761FB">
              <w:t>6.</w:t>
            </w:r>
          </w:p>
        </w:tc>
        <w:tc>
          <w:tcPr>
            <w:tcW w:w="1511"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r w:rsidRPr="008761FB">
              <w:t>В04.035.002</w:t>
            </w:r>
          </w:p>
        </w:tc>
        <w:tc>
          <w:tcPr>
            <w:tcW w:w="4920" w:type="dxa"/>
            <w:tcBorders>
              <w:top w:val="nil"/>
              <w:left w:val="nil"/>
              <w:bottom w:val="single" w:sz="4" w:space="0" w:color="auto"/>
              <w:right w:val="single" w:sz="4" w:space="0" w:color="auto"/>
            </w:tcBorders>
            <w:shd w:val="clear" w:color="auto" w:fill="auto"/>
            <w:vAlign w:val="bottom"/>
            <w:hideMark/>
          </w:tcPr>
          <w:p w:rsidR="007465C6" w:rsidRPr="008761FB" w:rsidRDefault="007465C6" w:rsidP="007465C6">
            <w:r w:rsidRPr="008761FB">
              <w:t>Профилактический прием (осмотр, консультация) врача-психиатра</w:t>
            </w:r>
          </w:p>
        </w:tc>
        <w:tc>
          <w:tcPr>
            <w:tcW w:w="1138"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p>
        </w:tc>
        <w:tc>
          <w:tcPr>
            <w:tcW w:w="960"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r w:rsidRPr="008761FB">
              <w:t>3</w:t>
            </w:r>
          </w:p>
        </w:tc>
        <w:tc>
          <w:tcPr>
            <w:tcW w:w="940"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p>
        </w:tc>
      </w:tr>
      <w:tr w:rsidR="007465C6" w:rsidRPr="008761FB" w:rsidTr="007465C6">
        <w:trPr>
          <w:trHeight w:val="555"/>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7465C6" w:rsidRPr="008761FB" w:rsidRDefault="007465C6" w:rsidP="007465C6">
            <w:r w:rsidRPr="008761FB">
              <w:t>7.</w:t>
            </w:r>
          </w:p>
        </w:tc>
        <w:tc>
          <w:tcPr>
            <w:tcW w:w="1511"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r w:rsidRPr="008761FB">
              <w:t>В04.001.002</w:t>
            </w:r>
          </w:p>
        </w:tc>
        <w:tc>
          <w:tcPr>
            <w:tcW w:w="4920" w:type="dxa"/>
            <w:tcBorders>
              <w:top w:val="nil"/>
              <w:left w:val="nil"/>
              <w:bottom w:val="single" w:sz="4" w:space="0" w:color="auto"/>
              <w:right w:val="single" w:sz="4" w:space="0" w:color="auto"/>
            </w:tcBorders>
            <w:shd w:val="clear" w:color="auto" w:fill="auto"/>
            <w:vAlign w:val="bottom"/>
            <w:hideMark/>
          </w:tcPr>
          <w:p w:rsidR="007465C6" w:rsidRPr="008761FB" w:rsidRDefault="007465C6" w:rsidP="007465C6">
            <w:r w:rsidRPr="008761FB">
              <w:t>Профилактический прием (осмотр, консультация) врача-акушера- гинеколога</w:t>
            </w:r>
          </w:p>
        </w:tc>
        <w:tc>
          <w:tcPr>
            <w:tcW w:w="1138"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p>
        </w:tc>
        <w:tc>
          <w:tcPr>
            <w:tcW w:w="960"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r w:rsidRPr="008761FB">
              <w:t>3</w:t>
            </w:r>
          </w:p>
        </w:tc>
        <w:tc>
          <w:tcPr>
            <w:tcW w:w="940"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p>
        </w:tc>
      </w:tr>
      <w:tr w:rsidR="007465C6" w:rsidRPr="008761FB" w:rsidTr="007465C6">
        <w:trPr>
          <w:trHeight w:val="510"/>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7465C6" w:rsidRPr="008761FB" w:rsidRDefault="007465C6" w:rsidP="007465C6">
            <w:r w:rsidRPr="008761FB">
              <w:t>8.</w:t>
            </w:r>
          </w:p>
        </w:tc>
        <w:tc>
          <w:tcPr>
            <w:tcW w:w="1511"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r w:rsidRPr="008761FB">
              <w:t>В04.057.002</w:t>
            </w:r>
          </w:p>
        </w:tc>
        <w:tc>
          <w:tcPr>
            <w:tcW w:w="4920" w:type="dxa"/>
            <w:tcBorders>
              <w:top w:val="nil"/>
              <w:left w:val="nil"/>
              <w:bottom w:val="single" w:sz="4" w:space="0" w:color="auto"/>
              <w:right w:val="single" w:sz="4" w:space="0" w:color="auto"/>
            </w:tcBorders>
            <w:shd w:val="clear" w:color="auto" w:fill="auto"/>
            <w:vAlign w:val="bottom"/>
            <w:hideMark/>
          </w:tcPr>
          <w:p w:rsidR="007465C6" w:rsidRPr="008761FB" w:rsidRDefault="007465C6" w:rsidP="007465C6">
            <w:r w:rsidRPr="008761FB">
              <w:t>Профилактический прием (осмотр, консультация) врача- хирурга</w:t>
            </w:r>
          </w:p>
        </w:tc>
        <w:tc>
          <w:tcPr>
            <w:tcW w:w="1138"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p>
        </w:tc>
        <w:tc>
          <w:tcPr>
            <w:tcW w:w="960"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r w:rsidRPr="008761FB">
              <w:t>3</w:t>
            </w:r>
          </w:p>
        </w:tc>
        <w:tc>
          <w:tcPr>
            <w:tcW w:w="940"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p>
        </w:tc>
      </w:tr>
      <w:tr w:rsidR="007465C6" w:rsidRPr="008761FB" w:rsidTr="007465C6">
        <w:trPr>
          <w:trHeight w:val="525"/>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7465C6" w:rsidRPr="008761FB" w:rsidRDefault="007465C6" w:rsidP="007465C6">
            <w:r w:rsidRPr="008761FB">
              <w:t>9.</w:t>
            </w:r>
          </w:p>
        </w:tc>
        <w:tc>
          <w:tcPr>
            <w:tcW w:w="1511"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r w:rsidRPr="008761FB">
              <w:t>В04.036.002</w:t>
            </w:r>
          </w:p>
        </w:tc>
        <w:tc>
          <w:tcPr>
            <w:tcW w:w="4920" w:type="dxa"/>
            <w:tcBorders>
              <w:top w:val="nil"/>
              <w:left w:val="nil"/>
              <w:bottom w:val="single" w:sz="4" w:space="0" w:color="auto"/>
              <w:right w:val="single" w:sz="4" w:space="0" w:color="auto"/>
            </w:tcBorders>
            <w:shd w:val="clear" w:color="auto" w:fill="auto"/>
            <w:vAlign w:val="bottom"/>
            <w:hideMark/>
          </w:tcPr>
          <w:p w:rsidR="007465C6" w:rsidRPr="008761FB" w:rsidRDefault="007465C6" w:rsidP="007465C6">
            <w:r w:rsidRPr="008761FB">
              <w:t>Профилактический прием (осмотр, консультация) врача- нарколога</w:t>
            </w:r>
          </w:p>
        </w:tc>
        <w:tc>
          <w:tcPr>
            <w:tcW w:w="1138"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p>
        </w:tc>
        <w:tc>
          <w:tcPr>
            <w:tcW w:w="960"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r w:rsidRPr="008761FB">
              <w:t>3</w:t>
            </w:r>
          </w:p>
        </w:tc>
        <w:tc>
          <w:tcPr>
            <w:tcW w:w="940"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p>
        </w:tc>
      </w:tr>
      <w:tr w:rsidR="008761FB" w:rsidRPr="008761FB" w:rsidTr="007465C6">
        <w:trPr>
          <w:trHeight w:val="255"/>
        </w:trPr>
        <w:tc>
          <w:tcPr>
            <w:tcW w:w="7108" w:type="dxa"/>
            <w:gridSpan w:val="3"/>
            <w:tcBorders>
              <w:top w:val="single" w:sz="4" w:space="0" w:color="auto"/>
              <w:left w:val="single" w:sz="4" w:space="0" w:color="auto"/>
              <w:bottom w:val="single" w:sz="4" w:space="0" w:color="auto"/>
              <w:right w:val="nil"/>
            </w:tcBorders>
            <w:shd w:val="clear" w:color="auto" w:fill="auto"/>
            <w:noWrap/>
            <w:vAlign w:val="bottom"/>
            <w:hideMark/>
          </w:tcPr>
          <w:p w:rsidR="008761FB" w:rsidRPr="008761FB" w:rsidRDefault="008761FB" w:rsidP="008761FB">
            <w:pPr>
              <w:rPr>
                <w:b/>
                <w:bCs/>
              </w:rPr>
            </w:pPr>
            <w:r w:rsidRPr="008761FB">
              <w:rPr>
                <w:b/>
                <w:bCs/>
              </w:rPr>
              <w:t>Исследования и анализы</w:t>
            </w:r>
          </w:p>
        </w:tc>
        <w:tc>
          <w:tcPr>
            <w:tcW w:w="1138" w:type="dxa"/>
            <w:tcBorders>
              <w:top w:val="nil"/>
              <w:left w:val="nil"/>
              <w:bottom w:val="single" w:sz="4" w:space="0" w:color="auto"/>
              <w:right w:val="nil"/>
            </w:tcBorders>
            <w:shd w:val="clear" w:color="auto" w:fill="auto"/>
            <w:noWrap/>
            <w:vAlign w:val="bottom"/>
            <w:hideMark/>
          </w:tcPr>
          <w:p w:rsidR="008761FB" w:rsidRPr="008761FB" w:rsidRDefault="008761FB" w:rsidP="008761FB">
            <w:pPr>
              <w:rPr>
                <w:rFonts w:ascii="Arial CYR" w:hAnsi="Arial CYR" w:cs="Arial CYR"/>
                <w:b/>
                <w:bCs/>
              </w:rPr>
            </w:pPr>
            <w:r w:rsidRPr="008761FB">
              <w:rPr>
                <w:rFonts w:ascii="Arial CYR" w:hAnsi="Arial CYR" w:cs="Arial CYR"/>
                <w:b/>
                <w:bCs/>
              </w:rPr>
              <w:t> </w:t>
            </w:r>
          </w:p>
        </w:tc>
        <w:tc>
          <w:tcPr>
            <w:tcW w:w="960" w:type="dxa"/>
            <w:tcBorders>
              <w:top w:val="nil"/>
              <w:left w:val="nil"/>
              <w:bottom w:val="single" w:sz="4" w:space="0" w:color="auto"/>
              <w:right w:val="nil"/>
            </w:tcBorders>
            <w:shd w:val="clear" w:color="auto" w:fill="auto"/>
            <w:noWrap/>
            <w:vAlign w:val="bottom"/>
            <w:hideMark/>
          </w:tcPr>
          <w:p w:rsidR="008761FB" w:rsidRPr="008761FB" w:rsidRDefault="008761FB" w:rsidP="008761FB">
            <w:pPr>
              <w:rPr>
                <w:rFonts w:ascii="Arial CYR" w:hAnsi="Arial CYR" w:cs="Arial CYR"/>
                <w:b/>
                <w:bCs/>
              </w:rPr>
            </w:pPr>
            <w:r w:rsidRPr="008761FB">
              <w:rPr>
                <w:rFonts w:ascii="Arial CYR" w:hAnsi="Arial CYR" w:cs="Arial CYR"/>
                <w:b/>
                <w:bCs/>
              </w:rPr>
              <w:t> </w:t>
            </w:r>
          </w:p>
        </w:tc>
        <w:tc>
          <w:tcPr>
            <w:tcW w:w="940" w:type="dxa"/>
            <w:tcBorders>
              <w:top w:val="nil"/>
              <w:left w:val="nil"/>
              <w:bottom w:val="single" w:sz="4" w:space="0" w:color="auto"/>
              <w:right w:val="single" w:sz="4" w:space="0" w:color="auto"/>
            </w:tcBorders>
            <w:shd w:val="clear" w:color="auto" w:fill="auto"/>
            <w:noWrap/>
            <w:vAlign w:val="bottom"/>
            <w:hideMark/>
          </w:tcPr>
          <w:p w:rsidR="008761FB" w:rsidRPr="008761FB" w:rsidRDefault="008761FB" w:rsidP="008761FB">
            <w:pPr>
              <w:rPr>
                <w:rFonts w:ascii="Arial CYR" w:hAnsi="Arial CYR" w:cs="Arial CYR"/>
                <w:b/>
                <w:bCs/>
              </w:rPr>
            </w:pPr>
            <w:r w:rsidRPr="008761FB">
              <w:rPr>
                <w:rFonts w:ascii="Arial CYR" w:hAnsi="Arial CYR" w:cs="Arial CYR"/>
                <w:b/>
                <w:bCs/>
              </w:rPr>
              <w:t> </w:t>
            </w:r>
          </w:p>
        </w:tc>
      </w:tr>
      <w:tr w:rsidR="007465C6" w:rsidRPr="008761FB" w:rsidTr="007465C6">
        <w:trPr>
          <w:trHeight w:val="375"/>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7465C6" w:rsidRPr="008761FB" w:rsidRDefault="007465C6" w:rsidP="007465C6">
            <w:r w:rsidRPr="008761FB">
              <w:t>10.</w:t>
            </w:r>
          </w:p>
        </w:tc>
        <w:tc>
          <w:tcPr>
            <w:tcW w:w="1511"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r w:rsidRPr="008761FB">
              <w:t>В03.016.003</w:t>
            </w:r>
          </w:p>
        </w:tc>
        <w:tc>
          <w:tcPr>
            <w:tcW w:w="4920" w:type="dxa"/>
            <w:tcBorders>
              <w:top w:val="nil"/>
              <w:left w:val="nil"/>
              <w:bottom w:val="single" w:sz="4" w:space="0" w:color="auto"/>
              <w:right w:val="single" w:sz="4" w:space="0" w:color="auto"/>
            </w:tcBorders>
            <w:shd w:val="clear" w:color="auto" w:fill="auto"/>
            <w:vAlign w:val="bottom"/>
            <w:hideMark/>
          </w:tcPr>
          <w:p w:rsidR="007465C6" w:rsidRPr="008761FB" w:rsidRDefault="007465C6" w:rsidP="007465C6">
            <w:r w:rsidRPr="008761FB">
              <w:t>Общий (клинический) анализ крови развернутый</w:t>
            </w:r>
          </w:p>
        </w:tc>
        <w:tc>
          <w:tcPr>
            <w:tcW w:w="1138"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p>
        </w:tc>
        <w:tc>
          <w:tcPr>
            <w:tcW w:w="960"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r w:rsidRPr="008761FB">
              <w:t>3</w:t>
            </w:r>
          </w:p>
        </w:tc>
        <w:tc>
          <w:tcPr>
            <w:tcW w:w="940"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p>
        </w:tc>
      </w:tr>
      <w:tr w:rsidR="007465C6" w:rsidRPr="008761FB" w:rsidTr="007465C6">
        <w:trPr>
          <w:trHeight w:val="315"/>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7465C6" w:rsidRPr="008761FB" w:rsidRDefault="007465C6" w:rsidP="007465C6">
            <w:r w:rsidRPr="008761FB">
              <w:t>11.</w:t>
            </w:r>
          </w:p>
        </w:tc>
        <w:tc>
          <w:tcPr>
            <w:tcW w:w="1511"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r w:rsidRPr="008761FB">
              <w:t>В03.016.006</w:t>
            </w:r>
          </w:p>
        </w:tc>
        <w:tc>
          <w:tcPr>
            <w:tcW w:w="4920" w:type="dxa"/>
            <w:tcBorders>
              <w:top w:val="nil"/>
              <w:left w:val="nil"/>
              <w:bottom w:val="single" w:sz="4" w:space="0" w:color="auto"/>
              <w:right w:val="single" w:sz="4" w:space="0" w:color="auto"/>
            </w:tcBorders>
            <w:shd w:val="clear" w:color="auto" w:fill="auto"/>
            <w:vAlign w:val="bottom"/>
            <w:hideMark/>
          </w:tcPr>
          <w:p w:rsidR="007465C6" w:rsidRPr="008761FB" w:rsidRDefault="007465C6" w:rsidP="007465C6">
            <w:r w:rsidRPr="008761FB">
              <w:t>Анализ мочи общий</w:t>
            </w:r>
          </w:p>
        </w:tc>
        <w:tc>
          <w:tcPr>
            <w:tcW w:w="1138"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p>
        </w:tc>
        <w:tc>
          <w:tcPr>
            <w:tcW w:w="960"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r w:rsidRPr="008761FB">
              <w:t>3</w:t>
            </w:r>
          </w:p>
        </w:tc>
        <w:tc>
          <w:tcPr>
            <w:tcW w:w="940"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p>
        </w:tc>
      </w:tr>
      <w:tr w:rsidR="007465C6" w:rsidRPr="008761FB" w:rsidTr="007465C6">
        <w:trPr>
          <w:trHeight w:val="330"/>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7465C6" w:rsidRPr="008761FB" w:rsidRDefault="007465C6" w:rsidP="007465C6">
            <w:r w:rsidRPr="008761FB">
              <w:t>12.</w:t>
            </w:r>
          </w:p>
        </w:tc>
        <w:tc>
          <w:tcPr>
            <w:tcW w:w="1511"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r w:rsidRPr="008761FB">
              <w:t>А09.05.023</w:t>
            </w:r>
          </w:p>
        </w:tc>
        <w:tc>
          <w:tcPr>
            <w:tcW w:w="4920" w:type="dxa"/>
            <w:tcBorders>
              <w:top w:val="nil"/>
              <w:left w:val="nil"/>
              <w:bottom w:val="single" w:sz="4" w:space="0" w:color="auto"/>
              <w:right w:val="single" w:sz="4" w:space="0" w:color="auto"/>
            </w:tcBorders>
            <w:shd w:val="clear" w:color="auto" w:fill="auto"/>
            <w:vAlign w:val="bottom"/>
            <w:hideMark/>
          </w:tcPr>
          <w:p w:rsidR="007465C6" w:rsidRPr="008761FB" w:rsidRDefault="007465C6" w:rsidP="007465C6">
            <w:r w:rsidRPr="008761FB">
              <w:t>Исследования уровня глюкозы в крови</w:t>
            </w:r>
          </w:p>
        </w:tc>
        <w:tc>
          <w:tcPr>
            <w:tcW w:w="1138"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p>
        </w:tc>
        <w:tc>
          <w:tcPr>
            <w:tcW w:w="960"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r w:rsidRPr="008761FB">
              <w:t>3</w:t>
            </w:r>
          </w:p>
        </w:tc>
        <w:tc>
          <w:tcPr>
            <w:tcW w:w="940"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p>
        </w:tc>
      </w:tr>
      <w:tr w:rsidR="007465C6" w:rsidRPr="008761FB" w:rsidTr="007465C6">
        <w:trPr>
          <w:trHeight w:val="255"/>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7465C6" w:rsidRPr="008761FB" w:rsidRDefault="007465C6" w:rsidP="007465C6">
            <w:r w:rsidRPr="008761FB">
              <w:t>13.</w:t>
            </w:r>
          </w:p>
        </w:tc>
        <w:tc>
          <w:tcPr>
            <w:tcW w:w="1511"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r w:rsidRPr="008761FB">
              <w:t>А09.05.026</w:t>
            </w:r>
          </w:p>
        </w:tc>
        <w:tc>
          <w:tcPr>
            <w:tcW w:w="4920" w:type="dxa"/>
            <w:tcBorders>
              <w:top w:val="nil"/>
              <w:left w:val="nil"/>
              <w:bottom w:val="single" w:sz="4" w:space="0" w:color="auto"/>
              <w:right w:val="single" w:sz="4" w:space="0" w:color="auto"/>
            </w:tcBorders>
            <w:shd w:val="clear" w:color="auto" w:fill="auto"/>
            <w:vAlign w:val="bottom"/>
            <w:hideMark/>
          </w:tcPr>
          <w:p w:rsidR="007465C6" w:rsidRPr="008761FB" w:rsidRDefault="007465C6" w:rsidP="007465C6">
            <w:r w:rsidRPr="008761FB">
              <w:t>Исследования уровня холестерина в крови</w:t>
            </w:r>
          </w:p>
        </w:tc>
        <w:tc>
          <w:tcPr>
            <w:tcW w:w="1138"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p>
        </w:tc>
        <w:tc>
          <w:tcPr>
            <w:tcW w:w="960"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r w:rsidRPr="008761FB">
              <w:t>3</w:t>
            </w:r>
          </w:p>
        </w:tc>
        <w:tc>
          <w:tcPr>
            <w:tcW w:w="940"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p>
        </w:tc>
      </w:tr>
      <w:tr w:rsidR="007465C6" w:rsidRPr="008761FB" w:rsidTr="007465C6">
        <w:trPr>
          <w:trHeight w:val="375"/>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7465C6" w:rsidRPr="008761FB" w:rsidRDefault="007465C6" w:rsidP="007465C6">
            <w:r w:rsidRPr="008761FB">
              <w:t>14.</w:t>
            </w:r>
          </w:p>
        </w:tc>
        <w:tc>
          <w:tcPr>
            <w:tcW w:w="1511"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r w:rsidRPr="008761FB">
              <w:t>А05.10.002</w:t>
            </w:r>
          </w:p>
        </w:tc>
        <w:tc>
          <w:tcPr>
            <w:tcW w:w="4920" w:type="dxa"/>
            <w:tcBorders>
              <w:top w:val="nil"/>
              <w:left w:val="nil"/>
              <w:bottom w:val="single" w:sz="4" w:space="0" w:color="auto"/>
              <w:right w:val="single" w:sz="4" w:space="0" w:color="auto"/>
            </w:tcBorders>
            <w:shd w:val="clear" w:color="auto" w:fill="auto"/>
            <w:vAlign w:val="bottom"/>
            <w:hideMark/>
          </w:tcPr>
          <w:p w:rsidR="007465C6" w:rsidRPr="008761FB" w:rsidRDefault="007465C6" w:rsidP="007465C6">
            <w:r w:rsidRPr="008761FB">
              <w:t>Проведение электрокардиографических исследований</w:t>
            </w:r>
          </w:p>
        </w:tc>
        <w:tc>
          <w:tcPr>
            <w:tcW w:w="1138"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p>
        </w:tc>
        <w:tc>
          <w:tcPr>
            <w:tcW w:w="960"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r w:rsidRPr="008761FB">
              <w:t>3</w:t>
            </w:r>
          </w:p>
        </w:tc>
        <w:tc>
          <w:tcPr>
            <w:tcW w:w="940"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p>
        </w:tc>
      </w:tr>
      <w:tr w:rsidR="007465C6" w:rsidRPr="008761FB" w:rsidTr="007465C6">
        <w:trPr>
          <w:trHeight w:val="345"/>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7465C6" w:rsidRPr="008761FB" w:rsidRDefault="007465C6" w:rsidP="007465C6">
            <w:r w:rsidRPr="008761FB">
              <w:t>15.</w:t>
            </w:r>
          </w:p>
        </w:tc>
        <w:tc>
          <w:tcPr>
            <w:tcW w:w="1511"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r w:rsidRPr="008761FB">
              <w:t>А09.20.001</w:t>
            </w:r>
          </w:p>
        </w:tc>
        <w:tc>
          <w:tcPr>
            <w:tcW w:w="4920" w:type="dxa"/>
            <w:tcBorders>
              <w:top w:val="nil"/>
              <w:left w:val="nil"/>
              <w:bottom w:val="single" w:sz="4" w:space="0" w:color="auto"/>
              <w:right w:val="single" w:sz="4" w:space="0" w:color="auto"/>
            </w:tcBorders>
            <w:shd w:val="clear" w:color="auto" w:fill="auto"/>
            <w:vAlign w:val="bottom"/>
            <w:hideMark/>
          </w:tcPr>
          <w:p w:rsidR="007465C6" w:rsidRPr="008761FB" w:rsidRDefault="007465C6" w:rsidP="007465C6">
            <w:r w:rsidRPr="008761FB">
              <w:t>Микроскопическое исследование влагалищных мазков</w:t>
            </w:r>
          </w:p>
        </w:tc>
        <w:tc>
          <w:tcPr>
            <w:tcW w:w="1138"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p>
        </w:tc>
        <w:tc>
          <w:tcPr>
            <w:tcW w:w="960"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r w:rsidRPr="008761FB">
              <w:t>3</w:t>
            </w:r>
          </w:p>
        </w:tc>
        <w:tc>
          <w:tcPr>
            <w:tcW w:w="940"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p>
        </w:tc>
      </w:tr>
      <w:tr w:rsidR="007465C6" w:rsidRPr="008761FB" w:rsidTr="007465C6">
        <w:trPr>
          <w:trHeight w:val="285"/>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7465C6" w:rsidRPr="008761FB" w:rsidRDefault="007465C6" w:rsidP="007465C6">
            <w:r w:rsidRPr="008761FB">
              <w:t>16.</w:t>
            </w:r>
          </w:p>
        </w:tc>
        <w:tc>
          <w:tcPr>
            <w:tcW w:w="1511"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r w:rsidRPr="008761FB">
              <w:t>A08.20.013</w:t>
            </w:r>
          </w:p>
        </w:tc>
        <w:tc>
          <w:tcPr>
            <w:tcW w:w="4920" w:type="dxa"/>
            <w:tcBorders>
              <w:top w:val="nil"/>
              <w:left w:val="nil"/>
              <w:bottom w:val="single" w:sz="4" w:space="0" w:color="auto"/>
              <w:right w:val="single" w:sz="4" w:space="0" w:color="auto"/>
            </w:tcBorders>
            <w:shd w:val="clear" w:color="auto" w:fill="auto"/>
            <w:vAlign w:val="bottom"/>
            <w:hideMark/>
          </w:tcPr>
          <w:p w:rsidR="007465C6" w:rsidRPr="008761FB" w:rsidRDefault="007465C6" w:rsidP="007465C6">
            <w:r w:rsidRPr="008761FB">
              <w:t>Цитологическое исследование препарата тканей матки</w:t>
            </w:r>
          </w:p>
        </w:tc>
        <w:tc>
          <w:tcPr>
            <w:tcW w:w="1138"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p>
        </w:tc>
        <w:tc>
          <w:tcPr>
            <w:tcW w:w="960"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r w:rsidRPr="008761FB">
              <w:t>3</w:t>
            </w:r>
          </w:p>
        </w:tc>
        <w:tc>
          <w:tcPr>
            <w:tcW w:w="940"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p>
        </w:tc>
      </w:tr>
      <w:tr w:rsidR="007465C6" w:rsidRPr="008761FB" w:rsidTr="000E35E3">
        <w:trPr>
          <w:trHeight w:val="450"/>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7465C6" w:rsidRPr="008761FB" w:rsidRDefault="007465C6" w:rsidP="007465C6">
            <w:r w:rsidRPr="008761FB">
              <w:t>17.</w:t>
            </w:r>
          </w:p>
        </w:tc>
        <w:tc>
          <w:tcPr>
            <w:tcW w:w="1511" w:type="dxa"/>
            <w:tcBorders>
              <w:top w:val="nil"/>
              <w:left w:val="nil"/>
              <w:bottom w:val="single" w:sz="4" w:space="0" w:color="auto"/>
              <w:right w:val="single" w:sz="4" w:space="0" w:color="auto"/>
            </w:tcBorders>
            <w:shd w:val="clear" w:color="auto" w:fill="auto"/>
            <w:vAlign w:val="center"/>
            <w:hideMark/>
          </w:tcPr>
          <w:p w:rsidR="007465C6" w:rsidRPr="008761FB" w:rsidRDefault="007465C6" w:rsidP="007465C6">
            <w:pPr>
              <w:rPr>
                <w:color w:val="000000"/>
              </w:rPr>
            </w:pPr>
            <w:r w:rsidRPr="008761FB">
              <w:rPr>
                <w:color w:val="000000"/>
              </w:rPr>
              <w:t>A02.12.002</w:t>
            </w:r>
          </w:p>
        </w:tc>
        <w:tc>
          <w:tcPr>
            <w:tcW w:w="4920" w:type="dxa"/>
            <w:tcBorders>
              <w:top w:val="nil"/>
              <w:left w:val="nil"/>
              <w:bottom w:val="single" w:sz="4" w:space="0" w:color="auto"/>
              <w:right w:val="single" w:sz="4" w:space="0" w:color="auto"/>
            </w:tcBorders>
            <w:shd w:val="clear" w:color="auto" w:fill="auto"/>
            <w:vAlign w:val="center"/>
            <w:hideMark/>
          </w:tcPr>
          <w:p w:rsidR="007465C6" w:rsidRPr="008761FB" w:rsidRDefault="007465C6" w:rsidP="007465C6">
            <w:pPr>
              <w:rPr>
                <w:color w:val="000000"/>
              </w:rPr>
            </w:pPr>
            <w:r w:rsidRPr="008761FB">
              <w:rPr>
                <w:color w:val="000000"/>
              </w:rPr>
              <w:t>Измерение артериального давления на периферических артериях</w:t>
            </w:r>
          </w:p>
        </w:tc>
        <w:tc>
          <w:tcPr>
            <w:tcW w:w="1138" w:type="dxa"/>
            <w:tcBorders>
              <w:top w:val="nil"/>
              <w:left w:val="nil"/>
              <w:bottom w:val="single" w:sz="4" w:space="0" w:color="auto"/>
              <w:right w:val="single" w:sz="4" w:space="0" w:color="auto"/>
            </w:tcBorders>
            <w:shd w:val="clear" w:color="auto" w:fill="auto"/>
            <w:vAlign w:val="bottom"/>
            <w:hideMark/>
          </w:tcPr>
          <w:p w:rsidR="007465C6" w:rsidRPr="008761FB" w:rsidRDefault="007465C6" w:rsidP="007465C6">
            <w:pPr>
              <w:jc w:val="right"/>
            </w:pPr>
          </w:p>
        </w:tc>
        <w:tc>
          <w:tcPr>
            <w:tcW w:w="960"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r w:rsidRPr="008761FB">
              <w:t>3</w:t>
            </w:r>
          </w:p>
        </w:tc>
        <w:tc>
          <w:tcPr>
            <w:tcW w:w="940"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p>
        </w:tc>
      </w:tr>
      <w:tr w:rsidR="007465C6" w:rsidRPr="008761FB" w:rsidTr="007465C6">
        <w:trPr>
          <w:trHeight w:val="255"/>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7465C6" w:rsidRPr="008761FB" w:rsidRDefault="007465C6" w:rsidP="007465C6">
            <w:r w:rsidRPr="008761FB">
              <w:t>18.</w:t>
            </w:r>
          </w:p>
        </w:tc>
        <w:tc>
          <w:tcPr>
            <w:tcW w:w="1511"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r w:rsidRPr="008761FB">
              <w:t>А11.12.009</w:t>
            </w:r>
          </w:p>
        </w:tc>
        <w:tc>
          <w:tcPr>
            <w:tcW w:w="4920" w:type="dxa"/>
            <w:tcBorders>
              <w:top w:val="nil"/>
              <w:left w:val="nil"/>
              <w:bottom w:val="single" w:sz="4" w:space="0" w:color="auto"/>
              <w:right w:val="single" w:sz="4" w:space="0" w:color="auto"/>
            </w:tcBorders>
            <w:shd w:val="clear" w:color="auto" w:fill="auto"/>
            <w:vAlign w:val="bottom"/>
            <w:hideMark/>
          </w:tcPr>
          <w:p w:rsidR="007465C6" w:rsidRPr="008761FB" w:rsidRDefault="007465C6" w:rsidP="007465C6">
            <w:r w:rsidRPr="008761FB">
              <w:t>Взятие крови из периферической вены</w:t>
            </w:r>
          </w:p>
        </w:tc>
        <w:tc>
          <w:tcPr>
            <w:tcW w:w="1138"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p>
        </w:tc>
        <w:tc>
          <w:tcPr>
            <w:tcW w:w="960"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r w:rsidRPr="008761FB">
              <w:t>3</w:t>
            </w:r>
          </w:p>
        </w:tc>
        <w:tc>
          <w:tcPr>
            <w:tcW w:w="940"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p>
        </w:tc>
      </w:tr>
      <w:tr w:rsidR="007465C6" w:rsidRPr="008761FB" w:rsidTr="000E35E3">
        <w:trPr>
          <w:trHeight w:val="345"/>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7465C6" w:rsidRPr="008761FB" w:rsidRDefault="007465C6" w:rsidP="007465C6">
            <w:r w:rsidRPr="008761FB">
              <w:t>19.</w:t>
            </w:r>
          </w:p>
        </w:tc>
        <w:tc>
          <w:tcPr>
            <w:tcW w:w="1511" w:type="dxa"/>
            <w:tcBorders>
              <w:top w:val="nil"/>
              <w:left w:val="nil"/>
              <w:bottom w:val="single" w:sz="4" w:space="0" w:color="auto"/>
              <w:right w:val="single" w:sz="4" w:space="0" w:color="auto"/>
            </w:tcBorders>
            <w:shd w:val="clear" w:color="auto" w:fill="auto"/>
            <w:vAlign w:val="center"/>
            <w:hideMark/>
          </w:tcPr>
          <w:p w:rsidR="007465C6" w:rsidRPr="008761FB" w:rsidRDefault="007465C6" w:rsidP="007465C6">
            <w:pPr>
              <w:rPr>
                <w:color w:val="000000"/>
              </w:rPr>
            </w:pPr>
            <w:r w:rsidRPr="008761FB">
              <w:rPr>
                <w:color w:val="000000"/>
              </w:rPr>
              <w:t>А06.09.006</w:t>
            </w:r>
          </w:p>
        </w:tc>
        <w:tc>
          <w:tcPr>
            <w:tcW w:w="4920" w:type="dxa"/>
            <w:tcBorders>
              <w:top w:val="nil"/>
              <w:left w:val="nil"/>
              <w:bottom w:val="single" w:sz="4" w:space="0" w:color="auto"/>
              <w:right w:val="single" w:sz="4" w:space="0" w:color="auto"/>
            </w:tcBorders>
            <w:shd w:val="clear" w:color="auto" w:fill="auto"/>
            <w:vAlign w:val="center"/>
            <w:hideMark/>
          </w:tcPr>
          <w:p w:rsidR="007465C6" w:rsidRPr="008761FB" w:rsidRDefault="007465C6" w:rsidP="007465C6">
            <w:pPr>
              <w:rPr>
                <w:color w:val="000000"/>
              </w:rPr>
            </w:pPr>
            <w:r w:rsidRPr="008761FB">
              <w:rPr>
                <w:color w:val="000000"/>
              </w:rPr>
              <w:t>Флюорография легких</w:t>
            </w:r>
          </w:p>
        </w:tc>
        <w:tc>
          <w:tcPr>
            <w:tcW w:w="1138" w:type="dxa"/>
            <w:tcBorders>
              <w:top w:val="nil"/>
              <w:left w:val="nil"/>
              <w:bottom w:val="single" w:sz="4" w:space="0" w:color="auto"/>
              <w:right w:val="single" w:sz="4" w:space="0" w:color="auto"/>
            </w:tcBorders>
            <w:shd w:val="clear" w:color="auto" w:fill="auto"/>
            <w:vAlign w:val="bottom"/>
            <w:hideMark/>
          </w:tcPr>
          <w:p w:rsidR="007465C6" w:rsidRPr="008761FB" w:rsidRDefault="007465C6" w:rsidP="007465C6">
            <w:pPr>
              <w:jc w:val="right"/>
            </w:pPr>
          </w:p>
        </w:tc>
        <w:tc>
          <w:tcPr>
            <w:tcW w:w="960"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r w:rsidRPr="008761FB">
              <w:t>3</w:t>
            </w:r>
          </w:p>
        </w:tc>
        <w:tc>
          <w:tcPr>
            <w:tcW w:w="940"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p>
        </w:tc>
      </w:tr>
      <w:tr w:rsidR="007465C6" w:rsidRPr="008761FB" w:rsidTr="000E35E3">
        <w:trPr>
          <w:trHeight w:val="450"/>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7465C6" w:rsidRPr="008761FB" w:rsidRDefault="007465C6" w:rsidP="007465C6">
            <w:r w:rsidRPr="008761FB">
              <w:t>20.</w:t>
            </w:r>
          </w:p>
        </w:tc>
        <w:tc>
          <w:tcPr>
            <w:tcW w:w="1511" w:type="dxa"/>
            <w:tcBorders>
              <w:top w:val="nil"/>
              <w:left w:val="nil"/>
              <w:bottom w:val="single" w:sz="4" w:space="0" w:color="auto"/>
              <w:right w:val="single" w:sz="4" w:space="0" w:color="auto"/>
            </w:tcBorders>
            <w:shd w:val="clear" w:color="auto" w:fill="auto"/>
            <w:vAlign w:val="center"/>
            <w:hideMark/>
          </w:tcPr>
          <w:p w:rsidR="007465C6" w:rsidRPr="008761FB" w:rsidRDefault="007465C6" w:rsidP="007465C6">
            <w:pPr>
              <w:rPr>
                <w:color w:val="000000"/>
              </w:rPr>
            </w:pPr>
            <w:r w:rsidRPr="008761FB">
              <w:rPr>
                <w:color w:val="000000"/>
              </w:rPr>
              <w:t>A09.28.055.001</w:t>
            </w:r>
          </w:p>
        </w:tc>
        <w:tc>
          <w:tcPr>
            <w:tcW w:w="4920" w:type="dxa"/>
            <w:tcBorders>
              <w:top w:val="nil"/>
              <w:left w:val="nil"/>
              <w:bottom w:val="single" w:sz="4" w:space="0" w:color="auto"/>
              <w:right w:val="single" w:sz="4" w:space="0" w:color="auto"/>
            </w:tcBorders>
            <w:shd w:val="clear" w:color="auto" w:fill="auto"/>
            <w:vAlign w:val="center"/>
            <w:hideMark/>
          </w:tcPr>
          <w:p w:rsidR="007465C6" w:rsidRPr="008761FB" w:rsidRDefault="007465C6" w:rsidP="007465C6">
            <w:pPr>
              <w:jc w:val="both"/>
              <w:rPr>
                <w:color w:val="000000"/>
              </w:rPr>
            </w:pPr>
            <w:r w:rsidRPr="008761FB">
              <w:rPr>
                <w:color w:val="000000"/>
              </w:rPr>
              <w:t>Определение наличия психоактивных веществ в моче с помощью тест-полоски (на 10 видов наркотиков)</w:t>
            </w:r>
          </w:p>
        </w:tc>
        <w:tc>
          <w:tcPr>
            <w:tcW w:w="1138" w:type="dxa"/>
            <w:tcBorders>
              <w:top w:val="nil"/>
              <w:left w:val="nil"/>
              <w:bottom w:val="single" w:sz="4" w:space="0" w:color="auto"/>
              <w:right w:val="single" w:sz="4" w:space="0" w:color="auto"/>
            </w:tcBorders>
            <w:shd w:val="clear" w:color="auto" w:fill="auto"/>
            <w:vAlign w:val="bottom"/>
            <w:hideMark/>
          </w:tcPr>
          <w:p w:rsidR="007465C6" w:rsidRPr="008761FB" w:rsidRDefault="007465C6" w:rsidP="007465C6">
            <w:pPr>
              <w:jc w:val="right"/>
            </w:pPr>
          </w:p>
        </w:tc>
        <w:tc>
          <w:tcPr>
            <w:tcW w:w="960"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r w:rsidRPr="008761FB">
              <w:t>3</w:t>
            </w:r>
          </w:p>
        </w:tc>
        <w:tc>
          <w:tcPr>
            <w:tcW w:w="940"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p>
        </w:tc>
      </w:tr>
      <w:tr w:rsidR="007465C6" w:rsidRPr="008761FB" w:rsidTr="000E35E3">
        <w:trPr>
          <w:trHeight w:val="495"/>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7465C6" w:rsidRPr="008761FB" w:rsidRDefault="007465C6" w:rsidP="007465C6">
            <w:r w:rsidRPr="008761FB">
              <w:t>21.</w:t>
            </w:r>
          </w:p>
        </w:tc>
        <w:tc>
          <w:tcPr>
            <w:tcW w:w="1511" w:type="dxa"/>
            <w:tcBorders>
              <w:top w:val="nil"/>
              <w:left w:val="nil"/>
              <w:bottom w:val="single" w:sz="4" w:space="0" w:color="auto"/>
              <w:right w:val="single" w:sz="4" w:space="0" w:color="auto"/>
            </w:tcBorders>
            <w:shd w:val="clear" w:color="auto" w:fill="auto"/>
            <w:vAlign w:val="center"/>
            <w:hideMark/>
          </w:tcPr>
          <w:p w:rsidR="007465C6" w:rsidRPr="008761FB" w:rsidRDefault="007465C6" w:rsidP="007465C6">
            <w:pPr>
              <w:rPr>
                <w:color w:val="000000"/>
              </w:rPr>
            </w:pPr>
            <w:r w:rsidRPr="008761FB">
              <w:rPr>
                <w:color w:val="000000"/>
              </w:rPr>
              <w:t>A04.20.001</w:t>
            </w:r>
          </w:p>
        </w:tc>
        <w:tc>
          <w:tcPr>
            <w:tcW w:w="4920" w:type="dxa"/>
            <w:tcBorders>
              <w:top w:val="nil"/>
              <w:left w:val="nil"/>
              <w:bottom w:val="single" w:sz="4" w:space="0" w:color="auto"/>
              <w:right w:val="single" w:sz="4" w:space="0" w:color="auto"/>
            </w:tcBorders>
            <w:shd w:val="clear" w:color="auto" w:fill="auto"/>
            <w:vAlign w:val="center"/>
            <w:hideMark/>
          </w:tcPr>
          <w:p w:rsidR="007465C6" w:rsidRPr="008761FB" w:rsidRDefault="007465C6" w:rsidP="007465C6">
            <w:pPr>
              <w:rPr>
                <w:color w:val="000000"/>
              </w:rPr>
            </w:pPr>
            <w:r w:rsidRPr="008761FB">
              <w:rPr>
                <w:color w:val="000000"/>
              </w:rPr>
              <w:t>Ультразвуковое исследование матки и придатков трансабдоминальное</w:t>
            </w:r>
          </w:p>
        </w:tc>
        <w:tc>
          <w:tcPr>
            <w:tcW w:w="1138" w:type="dxa"/>
            <w:tcBorders>
              <w:top w:val="nil"/>
              <w:left w:val="nil"/>
              <w:bottom w:val="single" w:sz="4" w:space="0" w:color="auto"/>
              <w:right w:val="single" w:sz="4" w:space="0" w:color="auto"/>
            </w:tcBorders>
            <w:shd w:val="clear" w:color="auto" w:fill="auto"/>
            <w:vAlign w:val="bottom"/>
            <w:hideMark/>
          </w:tcPr>
          <w:p w:rsidR="007465C6" w:rsidRPr="008761FB" w:rsidRDefault="007465C6" w:rsidP="007465C6">
            <w:pPr>
              <w:jc w:val="right"/>
            </w:pPr>
          </w:p>
        </w:tc>
        <w:tc>
          <w:tcPr>
            <w:tcW w:w="960"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r w:rsidRPr="008761FB">
              <w:t>3</w:t>
            </w:r>
          </w:p>
        </w:tc>
        <w:tc>
          <w:tcPr>
            <w:tcW w:w="940" w:type="dxa"/>
            <w:tcBorders>
              <w:top w:val="nil"/>
              <w:left w:val="nil"/>
              <w:bottom w:val="single" w:sz="4" w:space="0" w:color="auto"/>
              <w:right w:val="single" w:sz="4" w:space="0" w:color="auto"/>
            </w:tcBorders>
            <w:shd w:val="clear" w:color="auto" w:fill="auto"/>
            <w:noWrap/>
            <w:vAlign w:val="bottom"/>
            <w:hideMark/>
          </w:tcPr>
          <w:p w:rsidR="007465C6" w:rsidRPr="008761FB" w:rsidRDefault="007465C6" w:rsidP="007465C6">
            <w:pPr>
              <w:jc w:val="right"/>
            </w:pPr>
          </w:p>
        </w:tc>
      </w:tr>
      <w:tr w:rsidR="008761FB" w:rsidRPr="008761FB" w:rsidTr="007465C6">
        <w:trPr>
          <w:trHeight w:val="255"/>
        </w:trPr>
        <w:tc>
          <w:tcPr>
            <w:tcW w:w="2188" w:type="dxa"/>
            <w:gridSpan w:val="2"/>
            <w:tcBorders>
              <w:top w:val="single" w:sz="4" w:space="0" w:color="auto"/>
              <w:left w:val="single" w:sz="4" w:space="0" w:color="auto"/>
              <w:bottom w:val="single" w:sz="4" w:space="0" w:color="auto"/>
              <w:right w:val="nil"/>
            </w:tcBorders>
            <w:shd w:val="clear" w:color="auto" w:fill="auto"/>
            <w:noWrap/>
            <w:vAlign w:val="bottom"/>
            <w:hideMark/>
          </w:tcPr>
          <w:p w:rsidR="008761FB" w:rsidRPr="008761FB" w:rsidRDefault="008761FB" w:rsidP="008761FB">
            <w:r w:rsidRPr="008761FB">
              <w:t>Заключение</w:t>
            </w:r>
          </w:p>
        </w:tc>
        <w:tc>
          <w:tcPr>
            <w:tcW w:w="4920" w:type="dxa"/>
            <w:tcBorders>
              <w:top w:val="nil"/>
              <w:left w:val="nil"/>
              <w:bottom w:val="single" w:sz="4" w:space="0" w:color="auto"/>
              <w:right w:val="nil"/>
            </w:tcBorders>
            <w:shd w:val="clear" w:color="auto" w:fill="auto"/>
            <w:noWrap/>
            <w:vAlign w:val="bottom"/>
            <w:hideMark/>
          </w:tcPr>
          <w:p w:rsidR="008761FB" w:rsidRPr="008761FB" w:rsidRDefault="008761FB" w:rsidP="008761FB">
            <w:r w:rsidRPr="008761FB">
              <w:t> </w:t>
            </w:r>
          </w:p>
        </w:tc>
        <w:tc>
          <w:tcPr>
            <w:tcW w:w="1138" w:type="dxa"/>
            <w:tcBorders>
              <w:top w:val="nil"/>
              <w:left w:val="nil"/>
              <w:bottom w:val="single" w:sz="4" w:space="0" w:color="auto"/>
              <w:right w:val="nil"/>
            </w:tcBorders>
            <w:shd w:val="clear" w:color="auto" w:fill="auto"/>
            <w:noWrap/>
            <w:vAlign w:val="bottom"/>
            <w:hideMark/>
          </w:tcPr>
          <w:p w:rsidR="008761FB" w:rsidRPr="008761FB" w:rsidRDefault="008761FB" w:rsidP="008761FB">
            <w:r w:rsidRPr="008761FB">
              <w:t> </w:t>
            </w:r>
          </w:p>
        </w:tc>
        <w:tc>
          <w:tcPr>
            <w:tcW w:w="960" w:type="dxa"/>
            <w:tcBorders>
              <w:top w:val="nil"/>
              <w:left w:val="nil"/>
              <w:bottom w:val="single" w:sz="4" w:space="0" w:color="auto"/>
              <w:right w:val="nil"/>
            </w:tcBorders>
            <w:shd w:val="clear" w:color="auto" w:fill="auto"/>
            <w:noWrap/>
            <w:vAlign w:val="bottom"/>
            <w:hideMark/>
          </w:tcPr>
          <w:p w:rsidR="008761FB" w:rsidRPr="008761FB" w:rsidRDefault="008761FB" w:rsidP="008761FB">
            <w:r w:rsidRPr="008761FB">
              <w:t> </w:t>
            </w:r>
          </w:p>
        </w:tc>
        <w:tc>
          <w:tcPr>
            <w:tcW w:w="940" w:type="dxa"/>
            <w:tcBorders>
              <w:top w:val="nil"/>
              <w:left w:val="nil"/>
              <w:bottom w:val="single" w:sz="4" w:space="0" w:color="auto"/>
              <w:right w:val="single" w:sz="4" w:space="0" w:color="auto"/>
            </w:tcBorders>
            <w:shd w:val="clear" w:color="auto" w:fill="auto"/>
            <w:noWrap/>
            <w:vAlign w:val="bottom"/>
            <w:hideMark/>
          </w:tcPr>
          <w:p w:rsidR="008761FB" w:rsidRPr="008761FB" w:rsidRDefault="008761FB" w:rsidP="008761FB">
            <w:r w:rsidRPr="008761FB">
              <w:t> </w:t>
            </w:r>
          </w:p>
        </w:tc>
      </w:tr>
      <w:tr w:rsidR="008761FB" w:rsidRPr="008761FB" w:rsidTr="007465C6">
        <w:trPr>
          <w:trHeight w:val="540"/>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rsidR="008761FB" w:rsidRPr="008761FB" w:rsidRDefault="008761FB" w:rsidP="008761FB">
            <w:r w:rsidRPr="008761FB">
              <w:t>22.</w:t>
            </w:r>
          </w:p>
        </w:tc>
        <w:tc>
          <w:tcPr>
            <w:tcW w:w="1511" w:type="dxa"/>
            <w:tcBorders>
              <w:top w:val="nil"/>
              <w:left w:val="nil"/>
              <w:bottom w:val="single" w:sz="4" w:space="0" w:color="auto"/>
              <w:right w:val="single" w:sz="4" w:space="0" w:color="auto"/>
            </w:tcBorders>
            <w:shd w:val="clear" w:color="auto" w:fill="auto"/>
            <w:noWrap/>
            <w:vAlign w:val="bottom"/>
            <w:hideMark/>
          </w:tcPr>
          <w:p w:rsidR="008761FB" w:rsidRPr="008761FB" w:rsidRDefault="008761FB" w:rsidP="008761FB">
            <w:r w:rsidRPr="008761FB">
              <w:t>В04.033.002</w:t>
            </w:r>
          </w:p>
        </w:tc>
        <w:tc>
          <w:tcPr>
            <w:tcW w:w="4920" w:type="dxa"/>
            <w:tcBorders>
              <w:top w:val="nil"/>
              <w:left w:val="nil"/>
              <w:bottom w:val="single" w:sz="4" w:space="0" w:color="auto"/>
              <w:right w:val="single" w:sz="4" w:space="0" w:color="auto"/>
            </w:tcBorders>
            <w:shd w:val="clear" w:color="auto" w:fill="auto"/>
            <w:vAlign w:val="bottom"/>
            <w:hideMark/>
          </w:tcPr>
          <w:p w:rsidR="008761FB" w:rsidRPr="008761FB" w:rsidRDefault="008761FB" w:rsidP="008761FB">
            <w:r w:rsidRPr="008761FB">
              <w:t>Профилактический прием (осмотр, консультация) врача- профпатолога</w:t>
            </w:r>
          </w:p>
        </w:tc>
        <w:tc>
          <w:tcPr>
            <w:tcW w:w="1138" w:type="dxa"/>
            <w:tcBorders>
              <w:top w:val="nil"/>
              <w:left w:val="nil"/>
              <w:bottom w:val="single" w:sz="4" w:space="0" w:color="auto"/>
              <w:right w:val="single" w:sz="4" w:space="0" w:color="auto"/>
            </w:tcBorders>
            <w:shd w:val="clear" w:color="auto" w:fill="auto"/>
            <w:noWrap/>
            <w:vAlign w:val="bottom"/>
            <w:hideMark/>
          </w:tcPr>
          <w:p w:rsidR="008761FB" w:rsidRPr="008761FB" w:rsidRDefault="008761FB" w:rsidP="008761FB">
            <w:pPr>
              <w:jc w:val="right"/>
            </w:pPr>
            <w:bookmarkStart w:id="0" w:name="_GoBack"/>
            <w:bookmarkEnd w:id="0"/>
          </w:p>
        </w:tc>
        <w:tc>
          <w:tcPr>
            <w:tcW w:w="960" w:type="dxa"/>
            <w:tcBorders>
              <w:top w:val="nil"/>
              <w:left w:val="nil"/>
              <w:bottom w:val="single" w:sz="4" w:space="0" w:color="auto"/>
              <w:right w:val="single" w:sz="4" w:space="0" w:color="auto"/>
            </w:tcBorders>
            <w:shd w:val="clear" w:color="auto" w:fill="auto"/>
            <w:noWrap/>
            <w:vAlign w:val="bottom"/>
            <w:hideMark/>
          </w:tcPr>
          <w:p w:rsidR="008761FB" w:rsidRPr="008761FB" w:rsidRDefault="008761FB" w:rsidP="008761FB">
            <w:pPr>
              <w:jc w:val="right"/>
            </w:pPr>
            <w:r w:rsidRPr="008761FB">
              <w:t>3</w:t>
            </w:r>
          </w:p>
        </w:tc>
        <w:tc>
          <w:tcPr>
            <w:tcW w:w="940" w:type="dxa"/>
            <w:tcBorders>
              <w:top w:val="nil"/>
              <w:left w:val="nil"/>
              <w:bottom w:val="single" w:sz="4" w:space="0" w:color="auto"/>
              <w:right w:val="single" w:sz="4" w:space="0" w:color="auto"/>
            </w:tcBorders>
            <w:shd w:val="clear" w:color="auto" w:fill="auto"/>
            <w:noWrap/>
            <w:vAlign w:val="bottom"/>
            <w:hideMark/>
          </w:tcPr>
          <w:p w:rsidR="008761FB" w:rsidRPr="008761FB" w:rsidRDefault="008761FB" w:rsidP="008761FB">
            <w:pPr>
              <w:jc w:val="right"/>
            </w:pPr>
          </w:p>
        </w:tc>
      </w:tr>
      <w:tr w:rsidR="008761FB" w:rsidRPr="008761FB" w:rsidTr="007465C6">
        <w:trPr>
          <w:trHeight w:val="255"/>
        </w:trPr>
        <w:tc>
          <w:tcPr>
            <w:tcW w:w="9206"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8761FB" w:rsidRPr="008761FB" w:rsidRDefault="008761FB" w:rsidP="008761FB">
            <w:pPr>
              <w:rPr>
                <w:b/>
                <w:bCs/>
              </w:rPr>
            </w:pPr>
            <w:r w:rsidRPr="008761FB">
              <w:rPr>
                <w:b/>
                <w:bCs/>
              </w:rPr>
              <w:t>ИТОГО</w:t>
            </w:r>
          </w:p>
        </w:tc>
        <w:tc>
          <w:tcPr>
            <w:tcW w:w="940" w:type="dxa"/>
            <w:tcBorders>
              <w:top w:val="nil"/>
              <w:left w:val="nil"/>
              <w:bottom w:val="single" w:sz="4" w:space="0" w:color="auto"/>
              <w:right w:val="single" w:sz="4" w:space="0" w:color="auto"/>
            </w:tcBorders>
            <w:shd w:val="clear" w:color="auto" w:fill="auto"/>
            <w:noWrap/>
            <w:vAlign w:val="bottom"/>
            <w:hideMark/>
          </w:tcPr>
          <w:p w:rsidR="008761FB" w:rsidRPr="008761FB" w:rsidRDefault="008761FB" w:rsidP="008761FB">
            <w:pPr>
              <w:jc w:val="right"/>
              <w:rPr>
                <w:rFonts w:ascii="Arial CYR" w:hAnsi="Arial CYR" w:cs="Arial CYR"/>
                <w:b/>
                <w:bCs/>
              </w:rPr>
            </w:pPr>
          </w:p>
        </w:tc>
      </w:tr>
    </w:tbl>
    <w:p w:rsidR="00843791" w:rsidRPr="001F4E10" w:rsidRDefault="00843791" w:rsidP="00E31B40">
      <w:pPr>
        <w:rPr>
          <w:rFonts w:ascii="PT Astra Serif" w:hAnsi="PT Astra Serif"/>
          <w:sz w:val="22"/>
          <w:szCs w:val="22"/>
        </w:rPr>
      </w:pPr>
    </w:p>
    <w:p w:rsidR="00843791" w:rsidRPr="001F4E10" w:rsidRDefault="00843791" w:rsidP="00E31B40">
      <w:pPr>
        <w:rPr>
          <w:rFonts w:ascii="PT Astra Serif" w:hAnsi="PT Astra Serif"/>
          <w:sz w:val="22"/>
          <w:szCs w:val="22"/>
        </w:rPr>
      </w:pP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5"/>
        <w:gridCol w:w="5255"/>
      </w:tblGrid>
      <w:tr w:rsidR="00E31B40" w:rsidRPr="001F4E10" w:rsidTr="001F4E10">
        <w:trPr>
          <w:jc w:val="center"/>
        </w:trPr>
        <w:tc>
          <w:tcPr>
            <w:tcW w:w="5267" w:type="dxa"/>
          </w:tcPr>
          <w:p w:rsidR="00E31B40" w:rsidRPr="001F4E10" w:rsidRDefault="00E31B40" w:rsidP="00E31B40">
            <w:pPr>
              <w:rPr>
                <w:rFonts w:ascii="PT Astra Serif" w:hAnsi="PT Astra Serif"/>
                <w:sz w:val="22"/>
                <w:szCs w:val="22"/>
              </w:rPr>
            </w:pPr>
            <w:r w:rsidRPr="001F4E10">
              <w:rPr>
                <w:rFonts w:ascii="PT Astra Serif" w:hAnsi="PT Astra Serif"/>
                <w:sz w:val="22"/>
                <w:szCs w:val="22"/>
              </w:rPr>
              <w:t>Государственный заказчик</w:t>
            </w:r>
          </w:p>
          <w:p w:rsidR="00E31B40" w:rsidRPr="001F4E10" w:rsidRDefault="00E31B40" w:rsidP="00E31B40">
            <w:pPr>
              <w:rPr>
                <w:rFonts w:ascii="PT Astra Serif" w:hAnsi="PT Astra Serif"/>
                <w:sz w:val="22"/>
                <w:szCs w:val="22"/>
              </w:rPr>
            </w:pPr>
          </w:p>
          <w:p w:rsidR="00E31B40" w:rsidRPr="001F4E10" w:rsidRDefault="00E31B40" w:rsidP="00E31B40">
            <w:pPr>
              <w:rPr>
                <w:rFonts w:ascii="PT Astra Serif" w:hAnsi="PT Astra Serif"/>
                <w:sz w:val="22"/>
                <w:szCs w:val="22"/>
              </w:rPr>
            </w:pPr>
            <w:r w:rsidRPr="001F4E10">
              <w:rPr>
                <w:rFonts w:ascii="PT Astra Serif" w:hAnsi="PT Astra Serif"/>
                <w:sz w:val="22"/>
                <w:szCs w:val="22"/>
              </w:rPr>
              <w:t>__________________________ Н.Ю. Медведева</w:t>
            </w:r>
          </w:p>
          <w:p w:rsidR="00E31B40" w:rsidRPr="001F4E10" w:rsidRDefault="00E31B40" w:rsidP="003E3E19">
            <w:pPr>
              <w:rPr>
                <w:rFonts w:ascii="PT Astra Serif" w:hAnsi="PT Astra Serif"/>
                <w:sz w:val="22"/>
                <w:szCs w:val="22"/>
              </w:rPr>
            </w:pPr>
            <w:r w:rsidRPr="001F4E10">
              <w:rPr>
                <w:rFonts w:ascii="PT Astra Serif" w:hAnsi="PT Astra Serif"/>
                <w:sz w:val="22"/>
                <w:szCs w:val="22"/>
              </w:rPr>
              <w:t>М.П.</w:t>
            </w:r>
          </w:p>
        </w:tc>
        <w:tc>
          <w:tcPr>
            <w:tcW w:w="5267" w:type="dxa"/>
          </w:tcPr>
          <w:p w:rsidR="00E31B40" w:rsidRPr="001F4E10" w:rsidRDefault="00E31B40" w:rsidP="00E31B40">
            <w:pPr>
              <w:rPr>
                <w:rFonts w:ascii="PT Astra Serif" w:hAnsi="PT Astra Serif"/>
                <w:sz w:val="22"/>
                <w:szCs w:val="22"/>
              </w:rPr>
            </w:pPr>
            <w:r w:rsidRPr="001F4E10">
              <w:rPr>
                <w:rFonts w:ascii="PT Astra Serif" w:hAnsi="PT Astra Serif"/>
                <w:sz w:val="22"/>
                <w:szCs w:val="22"/>
              </w:rPr>
              <w:t>Исполнитель</w:t>
            </w:r>
          </w:p>
          <w:p w:rsidR="00E31B40" w:rsidRPr="001F4E10" w:rsidRDefault="00E31B40" w:rsidP="00E31B40">
            <w:pPr>
              <w:rPr>
                <w:rFonts w:ascii="PT Astra Serif" w:hAnsi="PT Astra Serif"/>
                <w:sz w:val="22"/>
                <w:szCs w:val="22"/>
              </w:rPr>
            </w:pPr>
          </w:p>
          <w:p w:rsidR="00E31B40" w:rsidRPr="001F4E10" w:rsidRDefault="00E31B40" w:rsidP="00E31B40">
            <w:pPr>
              <w:rPr>
                <w:rFonts w:ascii="PT Astra Serif" w:hAnsi="PT Astra Serif"/>
                <w:sz w:val="22"/>
                <w:szCs w:val="22"/>
              </w:rPr>
            </w:pPr>
            <w:r w:rsidRPr="001F4E10">
              <w:rPr>
                <w:rFonts w:ascii="PT Astra Serif" w:hAnsi="PT Astra Serif"/>
                <w:sz w:val="22"/>
                <w:szCs w:val="22"/>
              </w:rPr>
              <w:t>__________________________</w:t>
            </w:r>
          </w:p>
          <w:p w:rsidR="00E31B40" w:rsidRPr="001F4E10" w:rsidRDefault="00E31B40" w:rsidP="003E3E19">
            <w:pPr>
              <w:rPr>
                <w:rFonts w:ascii="PT Astra Serif" w:hAnsi="PT Astra Serif"/>
                <w:sz w:val="22"/>
                <w:szCs w:val="22"/>
              </w:rPr>
            </w:pPr>
            <w:r w:rsidRPr="001F4E10">
              <w:rPr>
                <w:rFonts w:ascii="PT Astra Serif" w:hAnsi="PT Astra Serif"/>
                <w:sz w:val="22"/>
                <w:szCs w:val="22"/>
              </w:rPr>
              <w:t>М.П.</w:t>
            </w:r>
          </w:p>
        </w:tc>
      </w:tr>
    </w:tbl>
    <w:p w:rsidR="004C1DC6" w:rsidRPr="00BA4E9C" w:rsidRDefault="004C1DC6" w:rsidP="00BA4E9C">
      <w:pPr>
        <w:rPr>
          <w:rFonts w:ascii="PT Astra Serif" w:hAnsi="PT Astra Serif"/>
          <w:b/>
          <w:sz w:val="22"/>
          <w:szCs w:val="22"/>
        </w:rPr>
      </w:pPr>
    </w:p>
    <w:sectPr w:rsidR="004C1DC6" w:rsidRPr="00BA4E9C" w:rsidSect="009856A1">
      <w:pgSz w:w="11906" w:h="16838"/>
      <w:pgMar w:top="851" w:right="850" w:bottom="709" w:left="76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4A6" w:rsidRDefault="001774A6" w:rsidP="00CD3CF3">
      <w:r>
        <w:separator/>
      </w:r>
    </w:p>
  </w:endnote>
  <w:endnote w:type="continuationSeparator" w:id="0">
    <w:p w:rsidR="001774A6" w:rsidRDefault="001774A6" w:rsidP="00CD3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4A6" w:rsidRDefault="001774A6" w:rsidP="00CD3CF3">
      <w:r>
        <w:separator/>
      </w:r>
    </w:p>
  </w:footnote>
  <w:footnote w:type="continuationSeparator" w:id="0">
    <w:p w:rsidR="001774A6" w:rsidRDefault="001774A6" w:rsidP="00CD3C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8253"/>
      <w:docPartObj>
        <w:docPartGallery w:val="Page Numbers (Top of Page)"/>
        <w:docPartUnique/>
      </w:docPartObj>
    </w:sdtPr>
    <w:sdtEndPr/>
    <w:sdtContent>
      <w:p w:rsidR="00AD62A9" w:rsidRDefault="003F1646" w:rsidP="00FB02CE">
        <w:pPr>
          <w:pStyle w:val="a3"/>
          <w:jc w:val="center"/>
        </w:pPr>
        <w:r>
          <w:fldChar w:fldCharType="begin"/>
        </w:r>
        <w:r>
          <w:instrText xml:space="preserve"> PAGE   \* MERGEFORMAT </w:instrText>
        </w:r>
        <w:r>
          <w:fldChar w:fldCharType="separate"/>
        </w:r>
        <w:r w:rsidR="007465C6">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A2AF6"/>
    <w:multiLevelType w:val="hybridMultilevel"/>
    <w:tmpl w:val="69D23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F6EDC"/>
    <w:rsid w:val="00031737"/>
    <w:rsid w:val="000464F3"/>
    <w:rsid w:val="00054C45"/>
    <w:rsid w:val="000614D1"/>
    <w:rsid w:val="00093499"/>
    <w:rsid w:val="000A00F6"/>
    <w:rsid w:val="000A19F1"/>
    <w:rsid w:val="000B7C88"/>
    <w:rsid w:val="000C6CA3"/>
    <w:rsid w:val="000D3897"/>
    <w:rsid w:val="000E6EDD"/>
    <w:rsid w:val="000F35A3"/>
    <w:rsid w:val="000F734C"/>
    <w:rsid w:val="00100429"/>
    <w:rsid w:val="00114956"/>
    <w:rsid w:val="00124B1F"/>
    <w:rsid w:val="00151F23"/>
    <w:rsid w:val="00164355"/>
    <w:rsid w:val="0016586F"/>
    <w:rsid w:val="001661FF"/>
    <w:rsid w:val="00175290"/>
    <w:rsid w:val="001774A6"/>
    <w:rsid w:val="001C3B79"/>
    <w:rsid w:val="001D6853"/>
    <w:rsid w:val="001D6E4F"/>
    <w:rsid w:val="001E5056"/>
    <w:rsid w:val="001F4E10"/>
    <w:rsid w:val="001F51F7"/>
    <w:rsid w:val="0020122B"/>
    <w:rsid w:val="00210E6A"/>
    <w:rsid w:val="00214230"/>
    <w:rsid w:val="0021761F"/>
    <w:rsid w:val="00220299"/>
    <w:rsid w:val="00245D9B"/>
    <w:rsid w:val="00247A0A"/>
    <w:rsid w:val="00270F74"/>
    <w:rsid w:val="0029749E"/>
    <w:rsid w:val="002A2100"/>
    <w:rsid w:val="002B5CE7"/>
    <w:rsid w:val="002C0932"/>
    <w:rsid w:val="00303C8C"/>
    <w:rsid w:val="0031419D"/>
    <w:rsid w:val="003158FA"/>
    <w:rsid w:val="00331226"/>
    <w:rsid w:val="003404AB"/>
    <w:rsid w:val="00344730"/>
    <w:rsid w:val="00345EAC"/>
    <w:rsid w:val="003461F5"/>
    <w:rsid w:val="00377C98"/>
    <w:rsid w:val="0038631A"/>
    <w:rsid w:val="003903EF"/>
    <w:rsid w:val="003B7479"/>
    <w:rsid w:val="003D0A96"/>
    <w:rsid w:val="003D0E0E"/>
    <w:rsid w:val="003D0F14"/>
    <w:rsid w:val="003F1646"/>
    <w:rsid w:val="003F3228"/>
    <w:rsid w:val="003F573A"/>
    <w:rsid w:val="00404C84"/>
    <w:rsid w:val="00420F62"/>
    <w:rsid w:val="00423655"/>
    <w:rsid w:val="0044168D"/>
    <w:rsid w:val="00444A5D"/>
    <w:rsid w:val="00446435"/>
    <w:rsid w:val="004516F8"/>
    <w:rsid w:val="00474E07"/>
    <w:rsid w:val="00482CB0"/>
    <w:rsid w:val="004A0AFB"/>
    <w:rsid w:val="004C069F"/>
    <w:rsid w:val="004C1DC6"/>
    <w:rsid w:val="004C735E"/>
    <w:rsid w:val="004E2CF4"/>
    <w:rsid w:val="004F0F31"/>
    <w:rsid w:val="004F6B7A"/>
    <w:rsid w:val="004F6F73"/>
    <w:rsid w:val="00501CAA"/>
    <w:rsid w:val="00507AAE"/>
    <w:rsid w:val="00514845"/>
    <w:rsid w:val="0051646E"/>
    <w:rsid w:val="00526641"/>
    <w:rsid w:val="00532A32"/>
    <w:rsid w:val="00572375"/>
    <w:rsid w:val="00573FDC"/>
    <w:rsid w:val="00590577"/>
    <w:rsid w:val="005B08DD"/>
    <w:rsid w:val="005C5C81"/>
    <w:rsid w:val="005C705B"/>
    <w:rsid w:val="005D4D99"/>
    <w:rsid w:val="005E2AD4"/>
    <w:rsid w:val="005E33E5"/>
    <w:rsid w:val="005F09D8"/>
    <w:rsid w:val="005F2344"/>
    <w:rsid w:val="005F3766"/>
    <w:rsid w:val="00611642"/>
    <w:rsid w:val="00617406"/>
    <w:rsid w:val="00617943"/>
    <w:rsid w:val="006228D5"/>
    <w:rsid w:val="00630DCE"/>
    <w:rsid w:val="00640EEB"/>
    <w:rsid w:val="00642515"/>
    <w:rsid w:val="00661899"/>
    <w:rsid w:val="0067692C"/>
    <w:rsid w:val="0068707A"/>
    <w:rsid w:val="006C1F28"/>
    <w:rsid w:val="006C3885"/>
    <w:rsid w:val="006C7AE4"/>
    <w:rsid w:val="006D2E27"/>
    <w:rsid w:val="006D4815"/>
    <w:rsid w:val="006F65E8"/>
    <w:rsid w:val="007216DC"/>
    <w:rsid w:val="00724B93"/>
    <w:rsid w:val="007465C6"/>
    <w:rsid w:val="0076391D"/>
    <w:rsid w:val="00780251"/>
    <w:rsid w:val="007865E8"/>
    <w:rsid w:val="00787172"/>
    <w:rsid w:val="0079180E"/>
    <w:rsid w:val="007932A2"/>
    <w:rsid w:val="00796FA0"/>
    <w:rsid w:val="007A518F"/>
    <w:rsid w:val="007C120F"/>
    <w:rsid w:val="007C268B"/>
    <w:rsid w:val="007C40A7"/>
    <w:rsid w:val="007F54E7"/>
    <w:rsid w:val="008234D2"/>
    <w:rsid w:val="00834834"/>
    <w:rsid w:val="00842B4C"/>
    <w:rsid w:val="00843791"/>
    <w:rsid w:val="0086560A"/>
    <w:rsid w:val="00866963"/>
    <w:rsid w:val="00873FBF"/>
    <w:rsid w:val="008761FB"/>
    <w:rsid w:val="008A0531"/>
    <w:rsid w:val="008A5278"/>
    <w:rsid w:val="008C7F85"/>
    <w:rsid w:val="008D1675"/>
    <w:rsid w:val="008D56DF"/>
    <w:rsid w:val="008E3221"/>
    <w:rsid w:val="008F0E74"/>
    <w:rsid w:val="008F750A"/>
    <w:rsid w:val="00905E92"/>
    <w:rsid w:val="00913BBF"/>
    <w:rsid w:val="009150E3"/>
    <w:rsid w:val="00933ECB"/>
    <w:rsid w:val="009367E8"/>
    <w:rsid w:val="009404FC"/>
    <w:rsid w:val="00961005"/>
    <w:rsid w:val="00973294"/>
    <w:rsid w:val="00980E90"/>
    <w:rsid w:val="00984878"/>
    <w:rsid w:val="009856A1"/>
    <w:rsid w:val="00995CA0"/>
    <w:rsid w:val="009A4F57"/>
    <w:rsid w:val="009C2EE1"/>
    <w:rsid w:val="009D68E8"/>
    <w:rsid w:val="00A22773"/>
    <w:rsid w:val="00A27E81"/>
    <w:rsid w:val="00A33AC5"/>
    <w:rsid w:val="00A33D11"/>
    <w:rsid w:val="00A349B7"/>
    <w:rsid w:val="00A57815"/>
    <w:rsid w:val="00A60B3B"/>
    <w:rsid w:val="00A621E0"/>
    <w:rsid w:val="00A81ADA"/>
    <w:rsid w:val="00A85FB1"/>
    <w:rsid w:val="00A969A6"/>
    <w:rsid w:val="00AA237E"/>
    <w:rsid w:val="00AB51A7"/>
    <w:rsid w:val="00AB7719"/>
    <w:rsid w:val="00AD62A9"/>
    <w:rsid w:val="00AE2A67"/>
    <w:rsid w:val="00AF21F9"/>
    <w:rsid w:val="00AF69F9"/>
    <w:rsid w:val="00B14055"/>
    <w:rsid w:val="00B44C03"/>
    <w:rsid w:val="00B46B30"/>
    <w:rsid w:val="00B557E5"/>
    <w:rsid w:val="00B62711"/>
    <w:rsid w:val="00B827C8"/>
    <w:rsid w:val="00B83CFB"/>
    <w:rsid w:val="00BA2B3E"/>
    <w:rsid w:val="00BA4E9C"/>
    <w:rsid w:val="00BA6FD7"/>
    <w:rsid w:val="00C22875"/>
    <w:rsid w:val="00C257AA"/>
    <w:rsid w:val="00C528A5"/>
    <w:rsid w:val="00C537D9"/>
    <w:rsid w:val="00C71F03"/>
    <w:rsid w:val="00C731BA"/>
    <w:rsid w:val="00C7634F"/>
    <w:rsid w:val="00C97A6F"/>
    <w:rsid w:val="00CB19EE"/>
    <w:rsid w:val="00CC07D5"/>
    <w:rsid w:val="00CC537E"/>
    <w:rsid w:val="00CC7262"/>
    <w:rsid w:val="00CD2190"/>
    <w:rsid w:val="00CD3CF3"/>
    <w:rsid w:val="00CD3D97"/>
    <w:rsid w:val="00CF30D9"/>
    <w:rsid w:val="00CF6EDC"/>
    <w:rsid w:val="00D029DC"/>
    <w:rsid w:val="00D051E5"/>
    <w:rsid w:val="00D073A6"/>
    <w:rsid w:val="00D21851"/>
    <w:rsid w:val="00D2448E"/>
    <w:rsid w:val="00D400C0"/>
    <w:rsid w:val="00D61DCD"/>
    <w:rsid w:val="00D815EE"/>
    <w:rsid w:val="00D928BF"/>
    <w:rsid w:val="00D9744D"/>
    <w:rsid w:val="00DA2271"/>
    <w:rsid w:val="00DB067A"/>
    <w:rsid w:val="00DB77B4"/>
    <w:rsid w:val="00DC1CA4"/>
    <w:rsid w:val="00DC728F"/>
    <w:rsid w:val="00DE2BE4"/>
    <w:rsid w:val="00DF0C25"/>
    <w:rsid w:val="00DF224B"/>
    <w:rsid w:val="00E04726"/>
    <w:rsid w:val="00E04A93"/>
    <w:rsid w:val="00E100D1"/>
    <w:rsid w:val="00E259F9"/>
    <w:rsid w:val="00E31B40"/>
    <w:rsid w:val="00E4333E"/>
    <w:rsid w:val="00E45278"/>
    <w:rsid w:val="00E82774"/>
    <w:rsid w:val="00E87C27"/>
    <w:rsid w:val="00E95164"/>
    <w:rsid w:val="00E97B80"/>
    <w:rsid w:val="00E97F4E"/>
    <w:rsid w:val="00EA3922"/>
    <w:rsid w:val="00EA4075"/>
    <w:rsid w:val="00EA5268"/>
    <w:rsid w:val="00EB13C4"/>
    <w:rsid w:val="00EB40C2"/>
    <w:rsid w:val="00EB43C4"/>
    <w:rsid w:val="00EC02C7"/>
    <w:rsid w:val="00EF0A56"/>
    <w:rsid w:val="00EF7F37"/>
    <w:rsid w:val="00F037AF"/>
    <w:rsid w:val="00F1575F"/>
    <w:rsid w:val="00F227D0"/>
    <w:rsid w:val="00F265EC"/>
    <w:rsid w:val="00F3156B"/>
    <w:rsid w:val="00F32CD4"/>
    <w:rsid w:val="00F354D4"/>
    <w:rsid w:val="00F4314C"/>
    <w:rsid w:val="00F43526"/>
    <w:rsid w:val="00F45704"/>
    <w:rsid w:val="00F510E5"/>
    <w:rsid w:val="00F520D5"/>
    <w:rsid w:val="00F5307B"/>
    <w:rsid w:val="00F6232E"/>
    <w:rsid w:val="00F67A2C"/>
    <w:rsid w:val="00F703AA"/>
    <w:rsid w:val="00F923C0"/>
    <w:rsid w:val="00F93866"/>
    <w:rsid w:val="00F95E11"/>
    <w:rsid w:val="00FA2F68"/>
    <w:rsid w:val="00FA7F5F"/>
    <w:rsid w:val="00FB02CE"/>
    <w:rsid w:val="00FC2563"/>
    <w:rsid w:val="00FC62B0"/>
    <w:rsid w:val="00FD236F"/>
    <w:rsid w:val="00FD35D1"/>
    <w:rsid w:val="00FF70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24CF4"/>
  <w15:docId w15:val="{B35D6747-A21D-4233-B47B-0E689BAC0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ED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F6EDC"/>
    <w:pPr>
      <w:keepNext/>
      <w:spacing w:before="240"/>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6EDC"/>
    <w:rPr>
      <w:rFonts w:ascii="Times New Roman" w:eastAsia="Times New Roman" w:hAnsi="Times New Roman" w:cs="Times New Roman"/>
      <w:b/>
      <w:szCs w:val="20"/>
      <w:lang w:eastAsia="ru-RU"/>
    </w:rPr>
  </w:style>
  <w:style w:type="paragraph" w:customStyle="1" w:styleId="-">
    <w:name w:val="Текст-абзаца"/>
    <w:basedOn w:val="a"/>
    <w:link w:val="-0"/>
    <w:qFormat/>
    <w:rsid w:val="00CF6EDC"/>
    <w:pPr>
      <w:widowControl w:val="0"/>
      <w:suppressLineNumbers/>
      <w:tabs>
        <w:tab w:val="left" w:pos="3000"/>
      </w:tabs>
      <w:suppressAutoHyphens/>
      <w:ind w:firstLine="709"/>
      <w:jc w:val="both"/>
    </w:pPr>
    <w:rPr>
      <w:snapToGrid w:val="0"/>
      <w:sz w:val="24"/>
      <w:szCs w:val="24"/>
    </w:rPr>
  </w:style>
  <w:style w:type="character" w:customStyle="1" w:styleId="-0">
    <w:name w:val="Текст-абзаца Знак"/>
    <w:basedOn w:val="a0"/>
    <w:link w:val="-"/>
    <w:rsid w:val="00CF6EDC"/>
    <w:rPr>
      <w:rFonts w:ascii="Times New Roman" w:eastAsia="Times New Roman" w:hAnsi="Times New Roman" w:cs="Times New Roman"/>
      <w:snapToGrid w:val="0"/>
      <w:sz w:val="24"/>
      <w:szCs w:val="24"/>
      <w:lang w:eastAsia="ru-RU"/>
    </w:rPr>
  </w:style>
  <w:style w:type="paragraph" w:styleId="a3">
    <w:name w:val="header"/>
    <w:basedOn w:val="a"/>
    <w:link w:val="a4"/>
    <w:uiPriority w:val="99"/>
    <w:unhideWhenUsed/>
    <w:rsid w:val="00CF6EDC"/>
    <w:pPr>
      <w:tabs>
        <w:tab w:val="center" w:pos="4677"/>
        <w:tab w:val="right" w:pos="9355"/>
      </w:tabs>
    </w:pPr>
  </w:style>
  <w:style w:type="character" w:customStyle="1" w:styleId="a4">
    <w:name w:val="Верхний колонтитул Знак"/>
    <w:basedOn w:val="a0"/>
    <w:link w:val="a3"/>
    <w:uiPriority w:val="99"/>
    <w:rsid w:val="00CF6EDC"/>
    <w:rPr>
      <w:rFonts w:ascii="Times New Roman" w:eastAsia="Times New Roman" w:hAnsi="Times New Roman" w:cs="Times New Roman"/>
      <w:sz w:val="20"/>
      <w:szCs w:val="20"/>
      <w:lang w:eastAsia="ru-RU"/>
    </w:rPr>
  </w:style>
  <w:style w:type="paragraph" w:customStyle="1" w:styleId="ConsNonformat">
    <w:name w:val="ConsNonformat"/>
    <w:rsid w:val="00CF6EDC"/>
    <w:pPr>
      <w:widowControl w:val="0"/>
      <w:autoSpaceDE w:val="0"/>
      <w:autoSpaceDN w:val="0"/>
      <w:adjustRightInd w:val="0"/>
      <w:spacing w:after="0" w:line="240" w:lineRule="auto"/>
      <w:ind w:right="19772"/>
    </w:pPr>
    <w:rPr>
      <w:rFonts w:ascii="Courier New" w:eastAsia="Times New Roman" w:hAnsi="Courier New" w:cs="Courier New"/>
      <w:sz w:val="26"/>
      <w:szCs w:val="26"/>
      <w:lang w:eastAsia="ru-RU"/>
    </w:rPr>
  </w:style>
  <w:style w:type="paragraph" w:styleId="2">
    <w:name w:val="Body Text Indent 2"/>
    <w:basedOn w:val="a"/>
    <w:link w:val="20"/>
    <w:uiPriority w:val="99"/>
    <w:unhideWhenUsed/>
    <w:rsid w:val="00CF6EDC"/>
    <w:pPr>
      <w:spacing w:after="120" w:line="480" w:lineRule="auto"/>
      <w:ind w:left="283"/>
    </w:pPr>
    <w:rPr>
      <w:rFonts w:ascii="Calibri" w:eastAsia="Calibri" w:hAnsi="Calibri"/>
      <w:sz w:val="22"/>
      <w:szCs w:val="22"/>
      <w:lang w:eastAsia="en-US"/>
    </w:rPr>
  </w:style>
  <w:style w:type="character" w:customStyle="1" w:styleId="20">
    <w:name w:val="Основной текст с отступом 2 Знак"/>
    <w:basedOn w:val="a0"/>
    <w:link w:val="2"/>
    <w:uiPriority w:val="99"/>
    <w:rsid w:val="00CF6EDC"/>
    <w:rPr>
      <w:rFonts w:ascii="Calibri" w:eastAsia="Calibri" w:hAnsi="Calibri" w:cs="Times New Roman"/>
    </w:rPr>
  </w:style>
  <w:style w:type="paragraph" w:styleId="a5">
    <w:name w:val="footer"/>
    <w:basedOn w:val="a"/>
    <w:link w:val="a6"/>
    <w:uiPriority w:val="99"/>
    <w:unhideWhenUsed/>
    <w:rsid w:val="00FA2F68"/>
    <w:pPr>
      <w:tabs>
        <w:tab w:val="center" w:pos="4677"/>
        <w:tab w:val="right" w:pos="9355"/>
      </w:tabs>
    </w:pPr>
  </w:style>
  <w:style w:type="character" w:customStyle="1" w:styleId="a6">
    <w:name w:val="Нижний колонтитул Знак"/>
    <w:basedOn w:val="a0"/>
    <w:link w:val="a5"/>
    <w:uiPriority w:val="99"/>
    <w:rsid w:val="00FA2F68"/>
    <w:rPr>
      <w:rFonts w:ascii="Times New Roman" w:eastAsia="Times New Roman" w:hAnsi="Times New Roman" w:cs="Times New Roman"/>
      <w:sz w:val="20"/>
      <w:szCs w:val="20"/>
      <w:lang w:eastAsia="ru-RU"/>
    </w:rPr>
  </w:style>
  <w:style w:type="character" w:customStyle="1" w:styleId="phone">
    <w:name w:val="phone"/>
    <w:basedOn w:val="a0"/>
    <w:rsid w:val="00344730"/>
  </w:style>
  <w:style w:type="paragraph" w:styleId="a7">
    <w:name w:val="List Paragraph"/>
    <w:basedOn w:val="a"/>
    <w:uiPriority w:val="34"/>
    <w:qFormat/>
    <w:rsid w:val="00EA3922"/>
    <w:pPr>
      <w:ind w:left="720"/>
      <w:contextualSpacing/>
    </w:pPr>
  </w:style>
  <w:style w:type="table" w:styleId="a8">
    <w:name w:val="Table Grid"/>
    <w:basedOn w:val="a1"/>
    <w:uiPriority w:val="59"/>
    <w:rsid w:val="002142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Hyperlink"/>
    <w:basedOn w:val="a0"/>
    <w:uiPriority w:val="99"/>
    <w:unhideWhenUsed/>
    <w:rsid w:val="00BA4E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3626">
      <w:bodyDiv w:val="1"/>
      <w:marLeft w:val="0"/>
      <w:marRight w:val="0"/>
      <w:marTop w:val="0"/>
      <w:marBottom w:val="0"/>
      <w:divBdr>
        <w:top w:val="none" w:sz="0" w:space="0" w:color="auto"/>
        <w:left w:val="none" w:sz="0" w:space="0" w:color="auto"/>
        <w:bottom w:val="none" w:sz="0" w:space="0" w:color="auto"/>
        <w:right w:val="none" w:sz="0" w:space="0" w:color="auto"/>
      </w:divBdr>
    </w:div>
    <w:div w:id="30880031">
      <w:bodyDiv w:val="1"/>
      <w:marLeft w:val="0"/>
      <w:marRight w:val="0"/>
      <w:marTop w:val="0"/>
      <w:marBottom w:val="0"/>
      <w:divBdr>
        <w:top w:val="none" w:sz="0" w:space="0" w:color="auto"/>
        <w:left w:val="none" w:sz="0" w:space="0" w:color="auto"/>
        <w:bottom w:val="none" w:sz="0" w:space="0" w:color="auto"/>
        <w:right w:val="none" w:sz="0" w:space="0" w:color="auto"/>
      </w:divBdr>
    </w:div>
    <w:div w:id="168519821">
      <w:bodyDiv w:val="1"/>
      <w:marLeft w:val="0"/>
      <w:marRight w:val="0"/>
      <w:marTop w:val="0"/>
      <w:marBottom w:val="0"/>
      <w:divBdr>
        <w:top w:val="none" w:sz="0" w:space="0" w:color="auto"/>
        <w:left w:val="none" w:sz="0" w:space="0" w:color="auto"/>
        <w:bottom w:val="none" w:sz="0" w:space="0" w:color="auto"/>
        <w:right w:val="none" w:sz="0" w:space="0" w:color="auto"/>
      </w:divBdr>
    </w:div>
    <w:div w:id="171341497">
      <w:bodyDiv w:val="1"/>
      <w:marLeft w:val="0"/>
      <w:marRight w:val="0"/>
      <w:marTop w:val="0"/>
      <w:marBottom w:val="0"/>
      <w:divBdr>
        <w:top w:val="none" w:sz="0" w:space="0" w:color="auto"/>
        <w:left w:val="none" w:sz="0" w:space="0" w:color="auto"/>
        <w:bottom w:val="none" w:sz="0" w:space="0" w:color="auto"/>
        <w:right w:val="none" w:sz="0" w:space="0" w:color="auto"/>
      </w:divBdr>
    </w:div>
    <w:div w:id="194930565">
      <w:bodyDiv w:val="1"/>
      <w:marLeft w:val="0"/>
      <w:marRight w:val="0"/>
      <w:marTop w:val="0"/>
      <w:marBottom w:val="0"/>
      <w:divBdr>
        <w:top w:val="none" w:sz="0" w:space="0" w:color="auto"/>
        <w:left w:val="none" w:sz="0" w:space="0" w:color="auto"/>
        <w:bottom w:val="none" w:sz="0" w:space="0" w:color="auto"/>
        <w:right w:val="none" w:sz="0" w:space="0" w:color="auto"/>
      </w:divBdr>
    </w:div>
    <w:div w:id="279922781">
      <w:bodyDiv w:val="1"/>
      <w:marLeft w:val="0"/>
      <w:marRight w:val="0"/>
      <w:marTop w:val="0"/>
      <w:marBottom w:val="0"/>
      <w:divBdr>
        <w:top w:val="none" w:sz="0" w:space="0" w:color="auto"/>
        <w:left w:val="none" w:sz="0" w:space="0" w:color="auto"/>
        <w:bottom w:val="none" w:sz="0" w:space="0" w:color="auto"/>
        <w:right w:val="none" w:sz="0" w:space="0" w:color="auto"/>
      </w:divBdr>
      <w:divsChild>
        <w:div w:id="830945258">
          <w:marLeft w:val="0"/>
          <w:marRight w:val="0"/>
          <w:marTop w:val="0"/>
          <w:marBottom w:val="0"/>
          <w:divBdr>
            <w:top w:val="none" w:sz="0" w:space="0" w:color="auto"/>
            <w:left w:val="none" w:sz="0" w:space="0" w:color="auto"/>
            <w:bottom w:val="none" w:sz="0" w:space="0" w:color="auto"/>
            <w:right w:val="none" w:sz="0" w:space="0" w:color="auto"/>
          </w:divBdr>
        </w:div>
        <w:div w:id="375280388">
          <w:marLeft w:val="0"/>
          <w:marRight w:val="0"/>
          <w:marTop w:val="0"/>
          <w:marBottom w:val="0"/>
          <w:divBdr>
            <w:top w:val="none" w:sz="0" w:space="0" w:color="auto"/>
            <w:left w:val="none" w:sz="0" w:space="0" w:color="auto"/>
            <w:bottom w:val="none" w:sz="0" w:space="0" w:color="auto"/>
            <w:right w:val="none" w:sz="0" w:space="0" w:color="auto"/>
          </w:divBdr>
        </w:div>
        <w:div w:id="1811510411">
          <w:marLeft w:val="0"/>
          <w:marRight w:val="0"/>
          <w:marTop w:val="0"/>
          <w:marBottom w:val="0"/>
          <w:divBdr>
            <w:top w:val="none" w:sz="0" w:space="0" w:color="auto"/>
            <w:left w:val="none" w:sz="0" w:space="0" w:color="auto"/>
            <w:bottom w:val="none" w:sz="0" w:space="0" w:color="auto"/>
            <w:right w:val="none" w:sz="0" w:space="0" w:color="auto"/>
          </w:divBdr>
        </w:div>
      </w:divsChild>
    </w:div>
    <w:div w:id="418912444">
      <w:bodyDiv w:val="1"/>
      <w:marLeft w:val="0"/>
      <w:marRight w:val="0"/>
      <w:marTop w:val="0"/>
      <w:marBottom w:val="0"/>
      <w:divBdr>
        <w:top w:val="none" w:sz="0" w:space="0" w:color="auto"/>
        <w:left w:val="none" w:sz="0" w:space="0" w:color="auto"/>
        <w:bottom w:val="none" w:sz="0" w:space="0" w:color="auto"/>
        <w:right w:val="none" w:sz="0" w:space="0" w:color="auto"/>
      </w:divBdr>
    </w:div>
    <w:div w:id="454906678">
      <w:bodyDiv w:val="1"/>
      <w:marLeft w:val="0"/>
      <w:marRight w:val="0"/>
      <w:marTop w:val="0"/>
      <w:marBottom w:val="0"/>
      <w:divBdr>
        <w:top w:val="none" w:sz="0" w:space="0" w:color="auto"/>
        <w:left w:val="none" w:sz="0" w:space="0" w:color="auto"/>
        <w:bottom w:val="none" w:sz="0" w:space="0" w:color="auto"/>
        <w:right w:val="none" w:sz="0" w:space="0" w:color="auto"/>
      </w:divBdr>
    </w:div>
    <w:div w:id="566305542">
      <w:bodyDiv w:val="1"/>
      <w:marLeft w:val="0"/>
      <w:marRight w:val="0"/>
      <w:marTop w:val="0"/>
      <w:marBottom w:val="0"/>
      <w:divBdr>
        <w:top w:val="none" w:sz="0" w:space="0" w:color="auto"/>
        <w:left w:val="none" w:sz="0" w:space="0" w:color="auto"/>
        <w:bottom w:val="none" w:sz="0" w:space="0" w:color="auto"/>
        <w:right w:val="none" w:sz="0" w:space="0" w:color="auto"/>
      </w:divBdr>
    </w:div>
    <w:div w:id="687147642">
      <w:bodyDiv w:val="1"/>
      <w:marLeft w:val="0"/>
      <w:marRight w:val="0"/>
      <w:marTop w:val="0"/>
      <w:marBottom w:val="0"/>
      <w:divBdr>
        <w:top w:val="none" w:sz="0" w:space="0" w:color="auto"/>
        <w:left w:val="none" w:sz="0" w:space="0" w:color="auto"/>
        <w:bottom w:val="none" w:sz="0" w:space="0" w:color="auto"/>
        <w:right w:val="none" w:sz="0" w:space="0" w:color="auto"/>
      </w:divBdr>
    </w:div>
    <w:div w:id="1514489277">
      <w:bodyDiv w:val="1"/>
      <w:marLeft w:val="0"/>
      <w:marRight w:val="0"/>
      <w:marTop w:val="0"/>
      <w:marBottom w:val="0"/>
      <w:divBdr>
        <w:top w:val="none" w:sz="0" w:space="0" w:color="auto"/>
        <w:left w:val="none" w:sz="0" w:space="0" w:color="auto"/>
        <w:bottom w:val="none" w:sz="0" w:space="0" w:color="auto"/>
        <w:right w:val="none" w:sz="0" w:space="0" w:color="auto"/>
      </w:divBdr>
    </w:div>
    <w:div w:id="1567372155">
      <w:bodyDiv w:val="1"/>
      <w:marLeft w:val="0"/>
      <w:marRight w:val="0"/>
      <w:marTop w:val="0"/>
      <w:marBottom w:val="0"/>
      <w:divBdr>
        <w:top w:val="none" w:sz="0" w:space="0" w:color="auto"/>
        <w:left w:val="none" w:sz="0" w:space="0" w:color="auto"/>
        <w:bottom w:val="none" w:sz="0" w:space="0" w:color="auto"/>
        <w:right w:val="none" w:sz="0" w:space="0" w:color="auto"/>
      </w:divBdr>
    </w:div>
    <w:div w:id="1587105819">
      <w:bodyDiv w:val="1"/>
      <w:marLeft w:val="0"/>
      <w:marRight w:val="0"/>
      <w:marTop w:val="0"/>
      <w:marBottom w:val="0"/>
      <w:divBdr>
        <w:top w:val="none" w:sz="0" w:space="0" w:color="auto"/>
        <w:left w:val="none" w:sz="0" w:space="0" w:color="auto"/>
        <w:bottom w:val="none" w:sz="0" w:space="0" w:color="auto"/>
        <w:right w:val="none" w:sz="0" w:space="0" w:color="auto"/>
      </w:divBdr>
    </w:div>
    <w:div w:id="1636400507">
      <w:bodyDiv w:val="1"/>
      <w:marLeft w:val="0"/>
      <w:marRight w:val="0"/>
      <w:marTop w:val="0"/>
      <w:marBottom w:val="0"/>
      <w:divBdr>
        <w:top w:val="none" w:sz="0" w:space="0" w:color="auto"/>
        <w:left w:val="none" w:sz="0" w:space="0" w:color="auto"/>
        <w:bottom w:val="none" w:sz="0" w:space="0" w:color="auto"/>
        <w:right w:val="none" w:sz="0" w:space="0" w:color="auto"/>
      </w:divBdr>
    </w:div>
    <w:div w:id="1670987928">
      <w:bodyDiv w:val="1"/>
      <w:marLeft w:val="0"/>
      <w:marRight w:val="0"/>
      <w:marTop w:val="0"/>
      <w:marBottom w:val="0"/>
      <w:divBdr>
        <w:top w:val="none" w:sz="0" w:space="0" w:color="auto"/>
        <w:left w:val="none" w:sz="0" w:space="0" w:color="auto"/>
        <w:bottom w:val="none" w:sz="0" w:space="0" w:color="auto"/>
        <w:right w:val="none" w:sz="0" w:space="0" w:color="auto"/>
      </w:divBdr>
    </w:div>
    <w:div w:id="1901554574">
      <w:bodyDiv w:val="1"/>
      <w:marLeft w:val="0"/>
      <w:marRight w:val="0"/>
      <w:marTop w:val="0"/>
      <w:marBottom w:val="0"/>
      <w:divBdr>
        <w:top w:val="none" w:sz="0" w:space="0" w:color="auto"/>
        <w:left w:val="none" w:sz="0" w:space="0" w:color="auto"/>
        <w:bottom w:val="none" w:sz="0" w:space="0" w:color="auto"/>
        <w:right w:val="none" w:sz="0" w:space="0" w:color="auto"/>
      </w:divBdr>
    </w:div>
    <w:div w:id="1924560707">
      <w:bodyDiv w:val="1"/>
      <w:marLeft w:val="0"/>
      <w:marRight w:val="0"/>
      <w:marTop w:val="0"/>
      <w:marBottom w:val="0"/>
      <w:divBdr>
        <w:top w:val="none" w:sz="0" w:space="0" w:color="auto"/>
        <w:left w:val="none" w:sz="0" w:space="0" w:color="auto"/>
        <w:bottom w:val="none" w:sz="0" w:space="0" w:color="auto"/>
        <w:right w:val="none" w:sz="0" w:space="0" w:color="auto"/>
      </w:divBdr>
    </w:div>
    <w:div w:id="2083409320">
      <w:bodyDiv w:val="1"/>
      <w:marLeft w:val="0"/>
      <w:marRight w:val="0"/>
      <w:marTop w:val="0"/>
      <w:marBottom w:val="0"/>
      <w:divBdr>
        <w:top w:val="none" w:sz="0" w:space="0" w:color="auto"/>
        <w:left w:val="none" w:sz="0" w:space="0" w:color="auto"/>
        <w:bottom w:val="none" w:sz="0" w:space="0" w:color="auto"/>
        <w:right w:val="none" w:sz="0" w:space="0" w:color="auto"/>
      </w:divBdr>
    </w:div>
    <w:div w:id="208668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FF930EDA1A1394214ED290EFD4AFE891B6528D73B13C9BB754D549DC530DC4C7A488FF34731A0EH6k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iibuh@44.fsi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797DE-0781-48B1-A05E-DA810BE90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2817</Words>
  <Characters>16058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gorshkova.o.n</dc:creator>
  <cp:lastModifiedBy>User</cp:lastModifiedBy>
  <cp:revision>24</cp:revision>
  <cp:lastPrinted>2026-04-20T08:48:00Z</cp:lastPrinted>
  <dcterms:created xsi:type="dcterms:W3CDTF">2026-04-20T08:50:00Z</dcterms:created>
  <dcterms:modified xsi:type="dcterms:W3CDTF">2026-04-28T08:33:00Z</dcterms:modified>
</cp:coreProperties>
</file>