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DD" w:rsidRDefault="00D115DD">
      <w:pPr>
        <w:pStyle w:val="a4"/>
        <w:widowControl w:val="0"/>
        <w:jc w:val="center"/>
        <w:rPr>
          <w:b/>
          <w:sz w:val="24"/>
          <w:szCs w:val="24"/>
        </w:rPr>
      </w:pPr>
      <w:bookmarkStart w:id="0" w:name="_GoBack"/>
      <w:bookmarkEnd w:id="0"/>
    </w:p>
    <w:p w:rsidR="00D115DD" w:rsidRDefault="00C8226A">
      <w:pPr>
        <w:pStyle w:val="a4"/>
        <w:widowControl w:val="0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Государственный контракт №____</w:t>
      </w:r>
    </w:p>
    <w:p w:rsidR="00D115DD" w:rsidRDefault="00C8226A">
      <w:pPr>
        <w:ind w:firstLine="709"/>
        <w:jc w:val="center"/>
        <w:rPr>
          <w:rFonts w:ascii="XO Thames" w:hAnsi="XO Thames"/>
          <w:b/>
          <w:bCs/>
          <w:sz w:val="24"/>
          <w:szCs w:val="24"/>
          <w:lang w:val="ru-RU"/>
        </w:rPr>
      </w:pPr>
      <w:r>
        <w:rPr>
          <w:rFonts w:ascii="XO Thames" w:hAnsi="XO Thames"/>
          <w:b/>
          <w:bCs/>
          <w:sz w:val="24"/>
          <w:szCs w:val="24"/>
          <w:lang w:val="ru-RU"/>
        </w:rPr>
        <w:t>на оказание услуг по проведению специальной экспертизы</w:t>
      </w:r>
    </w:p>
    <w:p w:rsidR="00D115DD" w:rsidRDefault="00C8226A">
      <w:pPr>
        <w:suppressAutoHyphens/>
        <w:jc w:val="center"/>
        <w:rPr>
          <w:rFonts w:ascii="XO Thames" w:hAnsi="XO Thames"/>
          <w:b/>
          <w:color w:val="262626"/>
          <w:sz w:val="24"/>
          <w:szCs w:val="24"/>
          <w:lang w:val="ru-RU" w:eastAsia="ar-SA"/>
        </w:rPr>
      </w:pPr>
      <w:r>
        <w:rPr>
          <w:rFonts w:ascii="XO Thames" w:hAnsi="XO Thames"/>
          <w:b/>
          <w:color w:val="262626"/>
          <w:sz w:val="24"/>
          <w:szCs w:val="24"/>
          <w:lang w:val="ru-RU" w:eastAsia="ar-SA"/>
        </w:rPr>
        <w:t xml:space="preserve"> (Идентификационный код закупки </w:t>
      </w:r>
      <w:bookmarkStart w:id="1" w:name="_Hlk225242394"/>
      <w:r>
        <w:rPr>
          <w:rFonts w:ascii="XO Thames" w:eastAsia="Calibri" w:hAnsi="XO Thames"/>
          <w:color w:val="000000"/>
          <w:sz w:val="24"/>
          <w:szCs w:val="24"/>
          <w:u w:val="single"/>
          <w:bdr w:val="none" w:sz="0" w:space="0" w:color="auto" w:frame="1"/>
          <w:lang w:val="ru-RU" w:eastAsia="en-US"/>
        </w:rPr>
        <w:t>261432201305843220100100080000000244</w:t>
      </w:r>
      <w:bookmarkEnd w:id="1"/>
      <w:r>
        <w:rPr>
          <w:rFonts w:ascii="XO Thames" w:hAnsi="XO Thames"/>
          <w:b/>
          <w:color w:val="262626"/>
          <w:sz w:val="24"/>
          <w:szCs w:val="24"/>
          <w:lang w:val="ru-RU" w:eastAsia="ar-SA"/>
        </w:rPr>
        <w:t>)</w:t>
      </w:r>
    </w:p>
    <w:p w:rsidR="00D115DD" w:rsidRDefault="00D115DD">
      <w:pPr>
        <w:pStyle w:val="a4"/>
        <w:widowControl w:val="0"/>
        <w:rPr>
          <w:rFonts w:ascii="XO Thames" w:hAnsi="XO Thames"/>
          <w:b/>
          <w:color w:val="000000"/>
          <w:sz w:val="24"/>
          <w:szCs w:val="24"/>
        </w:rPr>
      </w:pPr>
    </w:p>
    <w:p w:rsidR="00D115DD" w:rsidRDefault="00C8226A">
      <w:pPr>
        <w:pStyle w:val="a4"/>
        <w:widowControl w:val="0"/>
        <w:ind w:left="60"/>
        <w:rPr>
          <w:rFonts w:ascii="XO Thames" w:hAnsi="XO Thames"/>
          <w:b/>
          <w:sz w:val="22"/>
          <w:szCs w:val="18"/>
        </w:rPr>
      </w:pPr>
      <w:proofErr w:type="spellStart"/>
      <w:r>
        <w:rPr>
          <w:rFonts w:ascii="XO Thames" w:hAnsi="XO Thames"/>
          <w:bCs/>
          <w:sz w:val="22"/>
          <w:szCs w:val="18"/>
        </w:rPr>
        <w:t>пгт</w:t>
      </w:r>
      <w:proofErr w:type="spellEnd"/>
      <w:r>
        <w:rPr>
          <w:rFonts w:ascii="XO Thames" w:hAnsi="XO Thames"/>
          <w:bCs/>
          <w:sz w:val="22"/>
          <w:szCs w:val="18"/>
        </w:rPr>
        <w:t xml:space="preserve">.  </w:t>
      </w:r>
      <w:proofErr w:type="gramStart"/>
      <w:r>
        <w:rPr>
          <w:rFonts w:ascii="XO Thames" w:hAnsi="XO Thames"/>
          <w:bCs/>
          <w:sz w:val="22"/>
          <w:szCs w:val="18"/>
        </w:rPr>
        <w:t>Восточный</w:t>
      </w:r>
      <w:proofErr w:type="gramEnd"/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</w:r>
      <w:r>
        <w:rPr>
          <w:rFonts w:ascii="XO Thames" w:hAnsi="XO Thames"/>
          <w:b/>
          <w:sz w:val="22"/>
          <w:szCs w:val="18"/>
        </w:rPr>
        <w:tab/>
        <w:t xml:space="preserve">                                                               “</w:t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</w:r>
      <w:r>
        <w:rPr>
          <w:rFonts w:ascii="XO Thames" w:hAnsi="XO Thames"/>
          <w:b/>
          <w:sz w:val="22"/>
          <w:szCs w:val="18"/>
        </w:rPr>
        <w:softHyphen/>
        <w:t xml:space="preserve">___” </w:t>
      </w:r>
      <w:r>
        <w:rPr>
          <w:rFonts w:ascii="XO Thames" w:hAnsi="XO Thames"/>
          <w:b/>
          <w:sz w:val="22"/>
          <w:szCs w:val="18"/>
        </w:rPr>
        <w:t xml:space="preserve"> июля 2026</w:t>
      </w:r>
    </w:p>
    <w:p w:rsidR="00D115DD" w:rsidRDefault="00D115DD">
      <w:pPr>
        <w:pStyle w:val="a4"/>
        <w:widowControl w:val="0"/>
        <w:ind w:left="60"/>
        <w:rPr>
          <w:rFonts w:ascii="XO Thames" w:hAnsi="XO Thames"/>
          <w:b/>
          <w:sz w:val="16"/>
          <w:szCs w:val="18"/>
        </w:rPr>
      </w:pPr>
    </w:p>
    <w:p w:rsidR="00D115DD" w:rsidRDefault="00C8226A">
      <w:pPr>
        <w:pStyle w:val="a4"/>
        <w:widowControl w:val="0"/>
        <w:ind w:left="60" w:firstLine="648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Федеральное казенное учреждение «Исправительный центр № 1 Управления Федеральной службы исполнения наказаний по Кировской области» именуемое в дальнейшем «Государственный заказчик» выступая от имени Российской Федерации в целях обеспечения государственных </w:t>
      </w:r>
      <w:r>
        <w:rPr>
          <w:rFonts w:ascii="XO Thames" w:hAnsi="XO Thames"/>
          <w:sz w:val="24"/>
          <w:szCs w:val="24"/>
        </w:rPr>
        <w:t xml:space="preserve">нужд, в лице начальника Серебрякова Сергея Алексеевича, действующего на основании Устава, с одной стороны, </w:t>
      </w:r>
    </w:p>
    <w:p w:rsidR="00D115DD" w:rsidRDefault="00C8226A">
      <w:pPr>
        <w:ind w:firstLine="709"/>
        <w:jc w:val="both"/>
        <w:rPr>
          <w:rFonts w:ascii="XO Thames" w:hAnsi="XO Thames"/>
          <w:sz w:val="24"/>
          <w:szCs w:val="24"/>
          <w:lang w:val="ru-RU" w:eastAsia="ar-SA"/>
        </w:rPr>
      </w:pPr>
      <w:r>
        <w:rPr>
          <w:rFonts w:ascii="XO Thames" w:hAnsi="XO Thames"/>
          <w:sz w:val="24"/>
          <w:szCs w:val="24"/>
          <w:lang w:val="ru-RU" w:eastAsia="ar-SA"/>
        </w:rPr>
        <w:t xml:space="preserve">и  </w:t>
      </w:r>
      <w:r>
        <w:rPr>
          <w:rFonts w:ascii="XO Thames" w:hAnsi="XO Thames"/>
          <w:b/>
          <w:sz w:val="24"/>
          <w:szCs w:val="24"/>
          <w:lang w:val="ru-RU" w:eastAsia="ar-SA"/>
        </w:rPr>
        <w:t xml:space="preserve">______________________________ </w:t>
      </w:r>
      <w:r>
        <w:rPr>
          <w:rFonts w:ascii="XO Thames" w:hAnsi="XO Thames"/>
          <w:sz w:val="24"/>
          <w:szCs w:val="24"/>
          <w:lang w:val="ru-RU"/>
        </w:rPr>
        <w:t>(далее – _______________), именуемое в дальнейшем «Исполнитель», в лице ______________________________, действующе</w:t>
      </w:r>
      <w:r>
        <w:rPr>
          <w:rFonts w:ascii="XO Thames" w:hAnsi="XO Thames"/>
          <w:sz w:val="24"/>
          <w:szCs w:val="24"/>
          <w:lang w:val="ru-RU"/>
        </w:rPr>
        <w:t>го на основании ________________, с другой стороны, вместе именуемы Стороны,</w:t>
      </w:r>
      <w:r>
        <w:rPr>
          <w:rFonts w:ascii="XO Thames" w:hAnsi="XO Thames"/>
          <w:sz w:val="24"/>
          <w:szCs w:val="24"/>
          <w:lang w:val="ru-RU" w:eastAsia="ar-SA"/>
        </w:rPr>
        <w:br/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>руководствуясь  п. 4 ч.1 ст.93 Федеральным законом от 05.04.2013 № 44-ФЗ «О контрактной системе в сфере закупок товаров, работ, услуг для обеспечения государственных и муниципальн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 xml:space="preserve">ых нужд» (далее – </w:t>
      </w:r>
      <w:r>
        <w:rPr>
          <w:rFonts w:ascii="XO Thames" w:hAnsi="XO Thames"/>
          <w:b/>
          <w:spacing w:val="-3"/>
          <w:sz w:val="24"/>
          <w:szCs w:val="24"/>
          <w:lang w:val="ru-RU" w:eastAsia="ar-SA"/>
        </w:rPr>
        <w:t>Закон о закупках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>)</w:t>
      </w:r>
      <w:r>
        <w:rPr>
          <w:rFonts w:ascii="XO Thames" w:hAnsi="XO Thames"/>
          <w:color w:val="000000"/>
          <w:sz w:val="24"/>
          <w:szCs w:val="24"/>
          <w:lang w:val="ru-RU" w:eastAsia="ar-SA"/>
        </w:rPr>
        <w:t>и на основании протокола закупочной сессии № _________________  на ЕАТ «Березка»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 xml:space="preserve"> заключили настоящий государственный контракт (далее - </w:t>
      </w:r>
      <w:r>
        <w:rPr>
          <w:rFonts w:ascii="XO Thames" w:hAnsi="XO Thames"/>
          <w:b/>
          <w:spacing w:val="-3"/>
          <w:sz w:val="24"/>
          <w:szCs w:val="24"/>
          <w:lang w:val="ru-RU" w:eastAsia="ar-SA"/>
        </w:rPr>
        <w:t>Контракт</w:t>
      </w:r>
      <w:r>
        <w:rPr>
          <w:rFonts w:ascii="XO Thames" w:hAnsi="XO Thames"/>
          <w:spacing w:val="-3"/>
          <w:sz w:val="24"/>
          <w:szCs w:val="24"/>
          <w:lang w:val="ru-RU" w:eastAsia="ar-SA"/>
        </w:rPr>
        <w:t>) о нижеследующем:</w:t>
      </w:r>
    </w:p>
    <w:p w:rsidR="00D115DD" w:rsidRDefault="00D115DD">
      <w:pPr>
        <w:pStyle w:val="a4"/>
        <w:widowControl w:val="0"/>
        <w:ind w:left="60" w:firstLine="648"/>
        <w:jc w:val="both"/>
        <w:rPr>
          <w:rFonts w:ascii="XO Thames" w:hAnsi="XO Thames"/>
          <w:sz w:val="24"/>
          <w:szCs w:val="24"/>
        </w:rPr>
      </w:pPr>
    </w:p>
    <w:p w:rsidR="00D115DD" w:rsidRDefault="00C8226A">
      <w:pPr>
        <w:jc w:val="center"/>
        <w:rPr>
          <w:rFonts w:ascii="XO Thames" w:hAnsi="XO Thames"/>
          <w:b/>
          <w:sz w:val="24"/>
          <w:szCs w:val="22"/>
          <w:lang w:val="ru-RU"/>
        </w:rPr>
      </w:pPr>
      <w:r>
        <w:rPr>
          <w:rFonts w:ascii="XO Thames" w:hAnsi="XO Thames"/>
          <w:b/>
          <w:sz w:val="24"/>
          <w:szCs w:val="22"/>
          <w:lang w:val="ru-RU"/>
        </w:rPr>
        <w:t>1. Предмет Контракта</w:t>
      </w:r>
    </w:p>
    <w:p w:rsidR="00D115DD" w:rsidRDefault="00D115DD">
      <w:pPr>
        <w:jc w:val="center"/>
        <w:rPr>
          <w:rFonts w:ascii="XO Thames" w:hAnsi="XO Thames"/>
          <w:b/>
          <w:sz w:val="24"/>
          <w:szCs w:val="22"/>
          <w:lang w:val="ru-RU"/>
        </w:rPr>
      </w:pPr>
    </w:p>
    <w:p w:rsidR="00D115DD" w:rsidRDefault="00C8226A">
      <w:pPr>
        <w:numPr>
          <w:ilvl w:val="1"/>
          <w:numId w:val="46"/>
        </w:numPr>
        <w:spacing w:line="200" w:lineRule="atLeast"/>
        <w:ind w:left="0"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>В соответствии с настоящим Контракто</w:t>
      </w:r>
      <w:r>
        <w:rPr>
          <w:rFonts w:ascii="XO Thames" w:hAnsi="XO Thames"/>
          <w:sz w:val="24"/>
          <w:szCs w:val="24"/>
          <w:lang w:val="ru-RU"/>
        </w:rPr>
        <w:t xml:space="preserve">м Исполнитель принимает на себя обязанность оказать услуги по </w:t>
      </w:r>
      <w:r>
        <w:rPr>
          <w:rFonts w:ascii="XO Thames" w:hAnsi="XO Thames"/>
          <w:bCs/>
          <w:sz w:val="24"/>
          <w:szCs w:val="24"/>
          <w:lang w:val="ru-RU"/>
        </w:rPr>
        <w:t>проведению специальной экспертизы, т.е. исследования на основе применения специальных знаний для определения оценки соблюдения условий или готовности Государственного заказчика проводить работы,</w:t>
      </w:r>
      <w:r>
        <w:rPr>
          <w:rFonts w:ascii="XO Thames" w:hAnsi="XO Thames"/>
          <w:bCs/>
          <w:sz w:val="24"/>
          <w:szCs w:val="24"/>
          <w:lang w:val="ru-RU"/>
        </w:rPr>
        <w:t xml:space="preserve"> связанные с использованием сведений, составляющих государственную тайну</w:t>
      </w:r>
      <w:r>
        <w:rPr>
          <w:rFonts w:ascii="XO Thames" w:hAnsi="XO Thames"/>
          <w:sz w:val="24"/>
          <w:szCs w:val="24"/>
          <w:lang w:val="ru-RU"/>
        </w:rPr>
        <w:t xml:space="preserve"> (далее - услуги) с характеристиками, по цене и адресу, согласно приложению № 1 (техническое задание), являющимся неотъемлемой частью настоящего государственного контракта, а Государст</w:t>
      </w:r>
      <w:r>
        <w:rPr>
          <w:rFonts w:ascii="XO Thames" w:hAnsi="XO Thames"/>
          <w:sz w:val="24"/>
          <w:szCs w:val="24"/>
          <w:lang w:val="ru-RU"/>
        </w:rPr>
        <w:t>венный заказчик обязуется принять их и оплатить.</w:t>
      </w:r>
    </w:p>
    <w:p w:rsidR="00D115DD" w:rsidRDefault="00C8226A">
      <w:pPr>
        <w:ind w:firstLine="709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 w:eastAsia="en-US"/>
        </w:rPr>
        <w:t xml:space="preserve">1.2. </w:t>
      </w:r>
      <w:r>
        <w:rPr>
          <w:rFonts w:ascii="XO Thames" w:hAnsi="XO Thames"/>
          <w:sz w:val="24"/>
          <w:szCs w:val="24"/>
          <w:lang w:val="ru-RU"/>
        </w:rPr>
        <w:t xml:space="preserve">Оказание Услуг осуществляется Исполнителем в соответствии с законодательством Российской Федерации, требованиями иных нормативных правовых актов, регулирующих порядок предоставления такого вида Услуг, </w:t>
      </w:r>
      <w:r>
        <w:rPr>
          <w:rFonts w:ascii="XO Thames" w:hAnsi="XO Thames"/>
          <w:sz w:val="24"/>
          <w:szCs w:val="24"/>
          <w:lang w:val="ru-RU"/>
        </w:rPr>
        <w:t>устанавливающих требования к качеству такого вида Услуг, в соответствии с условиями государственного контракта.</w:t>
      </w:r>
    </w:p>
    <w:p w:rsidR="00D115DD" w:rsidRDefault="00C8226A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 xml:space="preserve">1.3. Исполнитель оказывает Услуги в соответствии с Техническим заданием (Приложение № 1 </w:t>
      </w:r>
      <w:r>
        <w:rPr>
          <w:rFonts w:ascii="XO Thames" w:hAnsi="XO Thames"/>
          <w:sz w:val="24"/>
          <w:szCs w:val="24"/>
          <w:lang w:val="ru-RU"/>
        </w:rPr>
        <w:br/>
        <w:t>к государственному контракту)</w:t>
      </w:r>
    </w:p>
    <w:p w:rsidR="00D115DD" w:rsidRDefault="00C8226A">
      <w:pPr>
        <w:ind w:firstLine="567"/>
        <w:jc w:val="both"/>
        <w:rPr>
          <w:rFonts w:ascii="XO Thames" w:hAnsi="XO Thames"/>
          <w:sz w:val="23"/>
          <w:szCs w:val="23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>1.4. Место оказания услуг</w:t>
      </w:r>
      <w:r>
        <w:rPr>
          <w:rFonts w:ascii="XO Thames" w:hAnsi="XO Thames"/>
          <w:sz w:val="24"/>
          <w:szCs w:val="24"/>
          <w:lang w:val="ru-RU"/>
        </w:rPr>
        <w:t xml:space="preserve">: </w:t>
      </w:r>
      <w:r>
        <w:rPr>
          <w:rFonts w:ascii="XO Thames" w:hAnsi="XO Thames"/>
          <w:sz w:val="23"/>
          <w:szCs w:val="23"/>
          <w:lang w:val="ru-RU"/>
        </w:rPr>
        <w:t>Кировская область, Омутнинский м.р-н, Восточное г.п., дор. Восточный – Филипповка, д.4, стр.35 ФКУ ИЦ-1 УФСИН России по Кировской области.</w:t>
      </w:r>
    </w:p>
    <w:p w:rsidR="00D115DD" w:rsidRDefault="00C8226A">
      <w:pPr>
        <w:widowControl w:val="0"/>
        <w:autoSpaceDE w:val="0"/>
        <w:autoSpaceDN w:val="0"/>
        <w:adjustRightInd w:val="0"/>
        <w:ind w:firstLine="567"/>
        <w:jc w:val="both"/>
        <w:rPr>
          <w:rFonts w:ascii="XO Thames" w:hAnsi="XO Thames"/>
          <w:b/>
          <w:sz w:val="24"/>
          <w:szCs w:val="24"/>
          <w:lang w:val="ru-RU"/>
        </w:rPr>
      </w:pPr>
      <w:r>
        <w:rPr>
          <w:rFonts w:ascii="XO Thames" w:hAnsi="XO Thames"/>
          <w:sz w:val="24"/>
          <w:szCs w:val="24"/>
          <w:lang w:val="ru-RU"/>
        </w:rPr>
        <w:t xml:space="preserve">1.5. Срок оказания услуг: </w:t>
      </w:r>
      <w:r>
        <w:rPr>
          <w:rFonts w:ascii="XO Thames" w:hAnsi="XO Thames"/>
          <w:b/>
          <w:sz w:val="24"/>
          <w:szCs w:val="24"/>
          <w:lang w:val="ru-RU"/>
        </w:rPr>
        <w:t xml:space="preserve">в течение 8 рабочих дней с момента заключения настоящего Контракта. </w:t>
      </w:r>
    </w:p>
    <w:p w:rsidR="00D115DD" w:rsidRDefault="00D115DD">
      <w:pPr>
        <w:pStyle w:val="ae"/>
        <w:tabs>
          <w:tab w:val="left" w:pos="567"/>
        </w:tabs>
        <w:ind w:left="0"/>
        <w:jc w:val="both"/>
        <w:rPr>
          <w:rFonts w:ascii="XO Thames" w:hAnsi="XO Thames"/>
          <w:kern w:val="24"/>
          <w:sz w:val="24"/>
          <w:szCs w:val="24"/>
        </w:rPr>
      </w:pPr>
    </w:p>
    <w:p w:rsidR="00D115DD" w:rsidRDefault="00C8226A">
      <w:pPr>
        <w:pStyle w:val="BodyText"/>
        <w:spacing w:before="0" w:after="0"/>
        <w:jc w:val="center"/>
        <w:rPr>
          <w:rFonts w:ascii="XO Thames" w:hAnsi="XO Thames"/>
          <w:b/>
          <w:bCs/>
          <w:color w:val="auto"/>
          <w:sz w:val="24"/>
          <w:szCs w:val="22"/>
          <w:lang w:val="ru-RU"/>
        </w:rPr>
      </w:pPr>
      <w:r>
        <w:rPr>
          <w:rFonts w:ascii="XO Thames" w:hAnsi="XO Thames"/>
          <w:b/>
          <w:bCs/>
          <w:color w:val="auto"/>
          <w:sz w:val="24"/>
          <w:szCs w:val="22"/>
          <w:lang w:val="ru-RU"/>
        </w:rPr>
        <w:t xml:space="preserve">2. Права и </w:t>
      </w:r>
      <w:r>
        <w:rPr>
          <w:rFonts w:ascii="XO Thames" w:hAnsi="XO Thames"/>
          <w:b/>
          <w:bCs/>
          <w:color w:val="auto"/>
          <w:sz w:val="24"/>
          <w:szCs w:val="22"/>
          <w:lang w:val="ru-RU"/>
        </w:rPr>
        <w:t>обязанности сторон.</w:t>
      </w:r>
    </w:p>
    <w:p w:rsidR="00D115DD" w:rsidRDefault="00C8226A">
      <w:pPr>
        <w:pStyle w:val="23"/>
        <w:spacing w:after="0"/>
        <w:ind w:left="0" w:firstLine="641"/>
        <w:rPr>
          <w:rFonts w:ascii="XO Thames" w:eastAsia="Times New Roman" w:hAnsi="XO Thames"/>
        </w:rPr>
      </w:pPr>
      <w:r>
        <w:rPr>
          <w:rFonts w:ascii="XO Thames" w:eastAsia="Times New Roman" w:hAnsi="XO Thames"/>
        </w:rPr>
        <w:t>2.1. Обязанности Государственного заказчика: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2.1.1</w:t>
      </w:r>
      <w:r>
        <w:rPr>
          <w:rFonts w:ascii="XO Thames" w:hAnsi="XO Thames"/>
          <w:bCs/>
          <w:sz w:val="24"/>
          <w:szCs w:val="24"/>
          <w:lang w:val="ru-RU"/>
        </w:rPr>
        <w:tab/>
        <w:t>Обеспечить условия для работы экспертной комиссии Исполнителя на время проведения специальной экспертизы.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2.1.2</w:t>
      </w:r>
      <w:r>
        <w:rPr>
          <w:rFonts w:ascii="XO Thames" w:hAnsi="XO Thames"/>
          <w:bCs/>
          <w:sz w:val="24"/>
          <w:szCs w:val="24"/>
          <w:lang w:val="ru-RU"/>
        </w:rPr>
        <w:tab/>
        <w:t>Назначить (выделить) представителя(-ей) из числа своих сотрудников для пр</w:t>
      </w:r>
      <w:r>
        <w:rPr>
          <w:rFonts w:ascii="XO Thames" w:hAnsi="XO Thames"/>
          <w:bCs/>
          <w:sz w:val="24"/>
          <w:szCs w:val="24"/>
          <w:lang w:val="ru-RU"/>
        </w:rPr>
        <w:t xml:space="preserve">едставления необходимой документации, полной, достоверной и своевременной информации, относящейся к предмету по настоящему Контракту, а также сопровождения экспертной комиссии </w:t>
      </w:r>
      <w:r>
        <w:rPr>
          <w:rFonts w:ascii="XO Thames" w:hAnsi="XO Thames"/>
          <w:bCs/>
          <w:sz w:val="24"/>
          <w:szCs w:val="24"/>
          <w:lang w:val="ru-RU"/>
        </w:rPr>
        <w:br/>
        <w:t>в течение срока нахождения на объектах Государственного Заказчика.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2.1.3</w:t>
      </w:r>
      <w:r>
        <w:rPr>
          <w:rFonts w:ascii="XO Thames" w:hAnsi="XO Thames"/>
          <w:bCs/>
          <w:sz w:val="24"/>
          <w:szCs w:val="24"/>
          <w:lang w:val="ru-RU"/>
        </w:rPr>
        <w:tab/>
        <w:t>Обеспе</w:t>
      </w:r>
      <w:r>
        <w:rPr>
          <w:rFonts w:ascii="XO Thames" w:hAnsi="XO Thames"/>
          <w:bCs/>
          <w:sz w:val="24"/>
          <w:szCs w:val="24"/>
          <w:lang w:val="ru-RU"/>
        </w:rPr>
        <w:t>чить Исполнителю доступ в помещения, к документам (их хранилищам) и техническим средствам, необходимым для оказания услуг по настоящему Контракту.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2.1.4.</w:t>
      </w:r>
      <w:r>
        <w:rPr>
          <w:rFonts w:ascii="XO Thames" w:hAnsi="XO Thames"/>
          <w:bCs/>
          <w:sz w:val="24"/>
          <w:szCs w:val="24"/>
          <w:lang w:val="ru-RU"/>
        </w:rPr>
        <w:tab/>
        <w:t>Произвести оплату оказанных услуг.</w:t>
      </w:r>
    </w:p>
    <w:p w:rsidR="00D115DD" w:rsidRDefault="00C8226A">
      <w:pPr>
        <w:pStyle w:val="23"/>
        <w:spacing w:after="0"/>
        <w:ind w:left="0" w:firstLine="0"/>
        <w:rPr>
          <w:rFonts w:ascii="XO Thames" w:eastAsia="Times New Roman" w:hAnsi="XO Thames"/>
        </w:rPr>
      </w:pPr>
      <w:r>
        <w:rPr>
          <w:rFonts w:ascii="XO Thames" w:eastAsia="Times New Roman" w:hAnsi="XO Thames"/>
          <w:color w:val="FF0000"/>
        </w:rPr>
        <w:tab/>
      </w:r>
      <w:r>
        <w:rPr>
          <w:rFonts w:ascii="XO Thames" w:eastAsia="Times New Roman" w:hAnsi="XO Thames"/>
        </w:rPr>
        <w:t>2.2. Обязанности исполнителя: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2.2.1.</w:t>
      </w:r>
      <w:r>
        <w:rPr>
          <w:rFonts w:ascii="XO Thames" w:hAnsi="XO Thames"/>
          <w:bCs/>
          <w:sz w:val="24"/>
          <w:szCs w:val="24"/>
          <w:lang w:val="ru-RU"/>
        </w:rPr>
        <w:tab/>
      </w:r>
      <w:r>
        <w:rPr>
          <w:rFonts w:ascii="XO Thames" w:hAnsi="XO Thames"/>
          <w:sz w:val="24"/>
          <w:szCs w:val="24"/>
          <w:lang w:val="ru-RU"/>
        </w:rPr>
        <w:t xml:space="preserve">Провести специальную </w:t>
      </w:r>
      <w:r>
        <w:rPr>
          <w:rFonts w:ascii="XO Thames" w:hAnsi="XO Thames"/>
          <w:sz w:val="24"/>
          <w:szCs w:val="24"/>
          <w:lang w:val="ru-RU"/>
        </w:rPr>
        <w:t>экспертизу в сроки, которые установлены Контрактом.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2.2.2.</w:t>
      </w:r>
      <w:r>
        <w:rPr>
          <w:rFonts w:ascii="XO Thames" w:hAnsi="XO Thames"/>
          <w:bCs/>
          <w:sz w:val="24"/>
          <w:szCs w:val="24"/>
          <w:lang w:val="ru-RU"/>
        </w:rPr>
        <w:tab/>
        <w:t xml:space="preserve">Обеспечить сохранность материалов и документации, предоставленной Государственным заказчиком, для проведения необходимых исследований (изучения, проверки), а также иных предметов </w:t>
      </w:r>
      <w:r>
        <w:rPr>
          <w:rFonts w:ascii="XO Thames" w:hAnsi="XO Thames"/>
          <w:bCs/>
          <w:sz w:val="24"/>
          <w:szCs w:val="24"/>
          <w:lang w:val="ru-RU"/>
        </w:rPr>
        <w:lastRenderedPageBreak/>
        <w:t>или имущества Госу</w:t>
      </w:r>
      <w:r>
        <w:rPr>
          <w:rFonts w:ascii="XO Thames" w:hAnsi="XO Thames"/>
          <w:bCs/>
          <w:sz w:val="24"/>
          <w:szCs w:val="24"/>
          <w:lang w:val="ru-RU"/>
        </w:rPr>
        <w:t>дарственного заказчика, переданного Исполнителю в связи с исполнением условий настоящего Контракта.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2.2.3.</w:t>
      </w:r>
      <w:r>
        <w:rPr>
          <w:rFonts w:ascii="XO Thames" w:hAnsi="XO Thames"/>
          <w:bCs/>
          <w:sz w:val="24"/>
          <w:szCs w:val="24"/>
          <w:lang w:val="ru-RU"/>
        </w:rPr>
        <w:tab/>
        <w:t xml:space="preserve">Не разглашать ставшие ему известными в ходе оказания услуг сведения, составляющие государственную, коммерческую, служебную и иную охраняемую законом </w:t>
      </w:r>
      <w:r>
        <w:rPr>
          <w:rFonts w:ascii="XO Thames" w:hAnsi="XO Thames"/>
          <w:bCs/>
          <w:sz w:val="24"/>
          <w:szCs w:val="24"/>
          <w:lang w:val="ru-RU"/>
        </w:rPr>
        <w:t>тайну.</w:t>
      </w:r>
    </w:p>
    <w:p w:rsidR="00D115DD" w:rsidRDefault="00C8226A">
      <w:pPr>
        <w:ind w:firstLine="709"/>
        <w:jc w:val="both"/>
        <w:rPr>
          <w:rFonts w:ascii="XO Thames" w:hAnsi="XO Thames"/>
          <w:bCs/>
          <w:sz w:val="24"/>
          <w:szCs w:val="24"/>
          <w:lang w:val="ru-RU"/>
        </w:rPr>
      </w:pPr>
      <w:r>
        <w:rPr>
          <w:rFonts w:ascii="XO Thames" w:hAnsi="XO Thames"/>
          <w:bCs/>
          <w:sz w:val="24"/>
          <w:szCs w:val="24"/>
          <w:lang w:val="ru-RU"/>
        </w:rPr>
        <w:t>2.2.4.</w:t>
      </w:r>
      <w:r>
        <w:rPr>
          <w:rFonts w:ascii="XO Thames" w:hAnsi="XO Thames"/>
          <w:bCs/>
          <w:sz w:val="24"/>
          <w:szCs w:val="24"/>
          <w:lang w:val="ru-RU"/>
        </w:rPr>
        <w:tab/>
        <w:t xml:space="preserve">При необходимости представить Государственному заказчику рекомендации для выполнения требований законодательства Российской Федерации </w:t>
      </w:r>
      <w:r>
        <w:rPr>
          <w:rFonts w:ascii="XO Thames" w:hAnsi="XO Thames"/>
          <w:bCs/>
          <w:sz w:val="24"/>
          <w:szCs w:val="24"/>
          <w:lang w:val="ru-RU"/>
        </w:rPr>
        <w:t>в области обеспечения защиты государственной тайны.</w:t>
      </w:r>
    </w:p>
    <w:p w:rsidR="00D115DD" w:rsidRDefault="00D115DD">
      <w:pPr>
        <w:pStyle w:val="23"/>
        <w:tabs>
          <w:tab w:val="clear" w:pos="643"/>
        </w:tabs>
        <w:spacing w:after="0"/>
        <w:rPr>
          <w:rFonts w:ascii="XO Thames" w:hAnsi="XO Thames"/>
          <w:b/>
          <w:bCs/>
        </w:rPr>
      </w:pPr>
    </w:p>
    <w:p w:rsidR="00D115DD" w:rsidRDefault="00C8226A">
      <w:pPr>
        <w:pStyle w:val="23"/>
        <w:numPr>
          <w:ilvl w:val="0"/>
          <w:numId w:val="19"/>
        </w:numPr>
        <w:spacing w:after="0"/>
        <w:jc w:val="center"/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>Цена Контракта и порядок расчетов.</w:t>
      </w:r>
    </w:p>
    <w:p w:rsidR="00D115DD" w:rsidRDefault="00D115DD">
      <w:pPr>
        <w:pStyle w:val="23"/>
        <w:tabs>
          <w:tab w:val="clear" w:pos="643"/>
        </w:tabs>
        <w:spacing w:after="0"/>
        <w:ind w:left="435" w:firstLine="0"/>
        <w:rPr>
          <w:rFonts w:ascii="XO Thames" w:hAnsi="XO Thames"/>
          <w:b/>
          <w:bCs/>
        </w:rPr>
      </w:pPr>
    </w:p>
    <w:p w:rsidR="00D115DD" w:rsidRDefault="00C8226A">
      <w:pPr>
        <w:numPr>
          <w:ilvl w:val="1"/>
          <w:numId w:val="19"/>
        </w:numPr>
        <w:tabs>
          <w:tab w:val="clear" w:pos="795"/>
          <w:tab w:val="num" w:pos="993"/>
        </w:tabs>
        <w:ind w:left="0" w:firstLine="360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Общая стоимость услу</w:t>
      </w:r>
      <w:r>
        <w:rPr>
          <w:rFonts w:ascii="XO Thames" w:hAnsi="XO Thames"/>
          <w:noProof/>
          <w:sz w:val="24"/>
          <w:szCs w:val="24"/>
          <w:lang w:val="ru-RU" w:eastAsia="ar-SA"/>
        </w:rPr>
        <w:t>г по проведению специальной экспертизы, включая дополнительную специальную экспертизу в случае ее проведения, определяется в размере ________________ рублей 00 копеек (НДС не облагается, подпункт 4 пункта 2 статьи 146 Налогового кодекса Российской Федераци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и). 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3.2. Цена Контракта является твердой и определяется на весь срок исполнения контрактаза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</w:t>
      </w:r>
      <w:r>
        <w:rPr>
          <w:rFonts w:ascii="XO Thames" w:hAnsi="XO Thames"/>
          <w:noProof/>
          <w:sz w:val="24"/>
          <w:szCs w:val="24"/>
          <w:lang w:val="ru-RU" w:eastAsia="ar-SA"/>
        </w:rPr>
        <w:t>государственных и муниципальных нужд» и Контрактом.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3.3. Оплата оказанной услуги производится Государственным заказчиком в российских рублях,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>в форме безналичного расчета, платежными поручениями путем перечисления денежных средств, выделяемых из федеральн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ого бюджета, на расчетный счет Исполнителя, указанный в Контракте,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 xml:space="preserve">в следующем порядке:                       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с момента заключения настоящего </w:t>
      </w:r>
      <w:r>
        <w:rPr>
          <w:rFonts w:ascii="XO Thames" w:hAnsi="XO Thames"/>
          <w:noProof/>
          <w:color w:val="000000" w:themeColor="text1"/>
          <w:sz w:val="24"/>
          <w:szCs w:val="24"/>
          <w:lang w:val="ru-RU" w:eastAsia="ar-SA"/>
        </w:rPr>
        <w:t xml:space="preserve">Контракта по 30.09.2026 (включительно) </w:t>
      </w:r>
      <w:r>
        <w:rPr>
          <w:rFonts w:ascii="XO Thames" w:hAnsi="XO Thames"/>
          <w:noProof/>
          <w:sz w:val="24"/>
          <w:szCs w:val="24"/>
          <w:lang w:val="ru-RU" w:eastAsia="ar-SA"/>
        </w:rPr>
        <w:t>в течение 7 (семи) рабочих дней с даты подписания Государственным заказчи</w:t>
      </w:r>
      <w:r>
        <w:rPr>
          <w:rFonts w:ascii="XO Thames" w:hAnsi="XO Thames"/>
          <w:noProof/>
          <w:sz w:val="24"/>
          <w:szCs w:val="24"/>
          <w:lang w:val="ru-RU" w:eastAsia="ar-SA"/>
        </w:rPr>
        <w:t>ком либо уполномоченным Государственным заказчиком лицом, документа о приемке.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В случае если окончание оказания услуги согласно Контракту приходится на дату с 1 по 20 декабря финансового года включительно, оплатаоказанной услугипроизводится Государственным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 заказчиком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 xml:space="preserve">в соответствующем финансовом году в пределах лимитов бюджетных обязательств, доведенных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 xml:space="preserve">до Государственного заказчика на указанный финансовый год, и не позднее чем за один рабочий день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>до окончания этого финансового года либо в очередном фин</w:t>
      </w:r>
      <w:r>
        <w:rPr>
          <w:rFonts w:ascii="XO Thames" w:hAnsi="XO Thames"/>
          <w:noProof/>
          <w:sz w:val="24"/>
          <w:szCs w:val="24"/>
          <w:lang w:val="ru-RU" w:eastAsia="ar-SA"/>
        </w:rPr>
        <w:t>ансовом году в пределах лимитов бюджетных обязательств на соответствующий финансовый год.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В случае если окончание оказания услуги согласно Контракту приходится на дату с 21 по 31 декабря финансового года включительно, оплатаоказанной услугипроизводится Гос</w:t>
      </w:r>
      <w:r>
        <w:rPr>
          <w:rFonts w:ascii="XO Thames" w:hAnsi="XO Thames"/>
          <w:noProof/>
          <w:sz w:val="24"/>
          <w:szCs w:val="24"/>
          <w:lang w:val="ru-RU" w:eastAsia="ar-SA"/>
        </w:rPr>
        <w:t xml:space="preserve">ударственным заказчиком в очередном финансовом году в пределах лимитов бюджетных обязательств </w:t>
      </w:r>
      <w:r>
        <w:rPr>
          <w:rFonts w:ascii="XO Thames" w:hAnsi="XO Thames"/>
          <w:noProof/>
          <w:sz w:val="24"/>
          <w:szCs w:val="24"/>
          <w:lang w:val="ru-RU" w:eastAsia="ar-SA"/>
        </w:rPr>
        <w:br/>
        <w:t>на соответствующий финансовый год.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3.4. Обязательства по оплате оказанной услуги считаются выполненными в день списания денежных средств со счетов Государственно</w:t>
      </w:r>
      <w:r>
        <w:rPr>
          <w:rFonts w:ascii="XO Thames" w:hAnsi="XO Thames"/>
          <w:noProof/>
          <w:sz w:val="24"/>
          <w:szCs w:val="24"/>
          <w:lang w:val="ru-RU" w:eastAsia="ar-SA"/>
        </w:rPr>
        <w:t>го заказчика.</w:t>
      </w:r>
    </w:p>
    <w:p w:rsidR="00D115DD" w:rsidRDefault="00C8226A">
      <w:pPr>
        <w:tabs>
          <w:tab w:val="num" w:pos="0"/>
        </w:tabs>
        <w:ind w:firstLine="567"/>
        <w:jc w:val="both"/>
        <w:rPr>
          <w:rFonts w:ascii="XO Thames" w:hAnsi="XO Thames"/>
          <w:noProof/>
          <w:sz w:val="24"/>
          <w:szCs w:val="24"/>
          <w:lang w:val="ru-RU" w:eastAsia="ar-SA"/>
        </w:rPr>
      </w:pPr>
      <w:r>
        <w:rPr>
          <w:rFonts w:ascii="XO Thames" w:hAnsi="XO Thames"/>
          <w:noProof/>
          <w:sz w:val="24"/>
          <w:szCs w:val="24"/>
          <w:lang w:val="ru-RU" w:eastAsia="ar-SA"/>
        </w:rPr>
        <w:t>3.5.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</w:t>
      </w:r>
      <w:r>
        <w:rPr>
          <w:rFonts w:ascii="XO Thames" w:hAnsi="XO Thames"/>
          <w:noProof/>
          <w:sz w:val="24"/>
          <w:szCs w:val="24"/>
          <w:lang w:val="ru-RU" w:eastAsia="ar-SA"/>
        </w:rPr>
        <w:t>ением Государственным заказчиком денежных средств по указанным в Контракте реквизитам Исполнителя, несет Исполнитель.</w:t>
      </w:r>
    </w:p>
    <w:p w:rsidR="00D115DD" w:rsidRDefault="00D115DD">
      <w:pPr>
        <w:tabs>
          <w:tab w:val="num" w:pos="0"/>
        </w:tabs>
        <w:ind w:firstLine="567"/>
        <w:jc w:val="both"/>
        <w:rPr>
          <w:rFonts w:ascii="XO Thames" w:hAnsi="XO Thames"/>
          <w:sz w:val="24"/>
          <w:szCs w:val="22"/>
          <w:lang w:val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4. Сроки, место оказания услуг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 w:val="26"/>
          <w:szCs w:val="26"/>
          <w:lang w:eastAsia="ru-RU"/>
        </w:rPr>
        <w:t>4.1.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Место оказания  услуги  Кировская область, Омутнинский район, </w:t>
      </w:r>
      <w:proofErr w:type="spellStart"/>
      <w:r>
        <w:rPr>
          <w:rFonts w:ascii="XO Thames" w:hAnsi="XO Thames"/>
          <w:color w:val="auto"/>
          <w:kern w:val="0"/>
          <w:szCs w:val="24"/>
          <w:lang w:eastAsia="ru-RU"/>
        </w:rPr>
        <w:t>пгт</w:t>
      </w:r>
      <w:proofErr w:type="spellEnd"/>
      <w:r>
        <w:rPr>
          <w:rFonts w:ascii="XO Thames" w:hAnsi="XO Thames"/>
          <w:color w:val="auto"/>
          <w:kern w:val="0"/>
          <w:szCs w:val="24"/>
          <w:lang w:eastAsia="ru-RU"/>
        </w:rPr>
        <w:t xml:space="preserve">. Восточный,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дор. Восточный – </w:t>
      </w:r>
      <w:r>
        <w:rPr>
          <w:rFonts w:ascii="XO Thames" w:hAnsi="XO Thames"/>
          <w:color w:val="auto"/>
          <w:kern w:val="0"/>
          <w:szCs w:val="24"/>
          <w:lang w:eastAsia="ru-RU"/>
        </w:rPr>
        <w:t>Филипповка, д.4, стр.35.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4.2. Государственный заказчик осуществляет приемку оказанной услуги и подписывает документ о приемке в соответствии с порядком, указанным в разделе 5 настоящего Контракта.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4.3. Обязательство Исполнителя по оказанию услуг считается </w:t>
      </w:r>
      <w:r>
        <w:rPr>
          <w:rFonts w:ascii="XO Thames" w:hAnsi="XO Thames"/>
          <w:color w:val="auto"/>
          <w:kern w:val="0"/>
          <w:szCs w:val="24"/>
          <w:lang w:eastAsia="ru-RU"/>
        </w:rPr>
        <w:t>исполненным с момента подписания Государственным заказчиком документа о приемке.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numPr>
          <w:ilvl w:val="0"/>
          <w:numId w:val="47"/>
        </w:numPr>
        <w:tabs>
          <w:tab w:val="left" w:pos="851"/>
        </w:tabs>
        <w:autoSpaceDE w:val="0"/>
        <w:autoSpaceDN w:val="0"/>
        <w:adjustRightInd w:val="0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Порядок и сроки приемки оказанной услуги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left="720"/>
        <w:contextualSpacing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5.1. Государственный заказчик в течение 5 (пяти) рабочих дней с момента предоставления Исполнителем документов о приемке обязан пров</w:t>
      </w:r>
      <w:r>
        <w:rPr>
          <w:rFonts w:ascii="XO Thames" w:hAnsi="XO Thames"/>
          <w:color w:val="auto"/>
          <w:kern w:val="0"/>
          <w:szCs w:val="24"/>
          <w:lang w:eastAsia="ru-RU"/>
        </w:rPr>
        <w:t>ерить соответствие услуг сведениям, указанным в документах, а также условиям Контракта.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5.2. Для проверки предоставленных Исполнителем результатов, предусмотренных Контрактом, в части их соответствия условиям Контракта Государственный заказчик обязан прове</w:t>
      </w:r>
      <w:r>
        <w:rPr>
          <w:rFonts w:ascii="XO Thames" w:hAnsi="XO Thames"/>
          <w:color w:val="auto"/>
          <w:kern w:val="0"/>
          <w:szCs w:val="24"/>
          <w:lang w:eastAsia="ru-RU"/>
        </w:rPr>
        <w:t>сти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контрактов.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5.3. Приемка оказанных услуг осу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ществляется в срок, который установлен пунктом 5.1. Контракта, либо Исполнителю в те же сроки Государственным заказчиком направляется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в письменной форме мотивированный отказ от подписания документов о приемке. Исполнитель обязан в течение 3 (трех) рабочих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дней подписать указанный отказ и направить один подписанный экземпляр в адрес Государственного заказчика заказным письмом. При неполучении ответа в установленный срок считается, что отказ Исполнителем признан.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5.4. В случае привлечения Государственным зак</w:t>
      </w:r>
      <w:r>
        <w:rPr>
          <w:rFonts w:ascii="XO Thames" w:hAnsi="XO Thames"/>
          <w:color w:val="auto"/>
          <w:kern w:val="0"/>
          <w:szCs w:val="24"/>
          <w:lang w:eastAsia="ru-RU"/>
        </w:rPr>
        <w:t>азчиком для проведения указанной экспертизы экспертов, экспертных организаций срок приемки увеличивается на срок, необходимый для проведения экспертизы привлеченными экспертами или экспертными организациями. При принятии решения о приемке или об отказе в п</w:t>
      </w:r>
      <w:r>
        <w:rPr>
          <w:rFonts w:ascii="XO Thames" w:hAnsi="XO Thames"/>
          <w:color w:val="auto"/>
          <w:kern w:val="0"/>
          <w:szCs w:val="24"/>
          <w:lang w:eastAsia="ru-RU"/>
        </w:rPr>
        <w:t>риемке результатов исполнения Контракта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5.5. Государственный заказчик вправе не </w:t>
      </w:r>
      <w:r>
        <w:rPr>
          <w:rFonts w:ascii="XO Thames" w:hAnsi="XO Thames"/>
          <w:color w:val="auto"/>
          <w:kern w:val="0"/>
          <w:szCs w:val="24"/>
          <w:lang w:eastAsia="ru-RU"/>
        </w:rPr>
        <w:t>отказывать в приемке оказанной услуги в случае выявления несоответствия результатов этой услуги условиям Контракта, если выявленное несоответствие не препятствует приемке этой услуги и устранено Исполнителем.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6.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Гарантийные обязательства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6.1. Исполнител</w:t>
      </w:r>
      <w:r>
        <w:rPr>
          <w:rFonts w:ascii="XO Thames" w:hAnsi="XO Thames"/>
          <w:color w:val="auto"/>
          <w:kern w:val="0"/>
          <w:szCs w:val="24"/>
          <w:lang w:eastAsia="ru-RU"/>
        </w:rPr>
        <w:t>ь гарантирует соответствие качества оказываемых услуг требованиям законодательства Российской Федерации, нормативных и иных актов и условиям Контракта.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  <w:t>7.</w:t>
      </w:r>
      <w:r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  <w:tab/>
        <w:t>Ответственность сторон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bCs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7.1. В случае неисполнения или ненадлежащего исполнения обязательств, предус</w:t>
      </w:r>
      <w:r>
        <w:rPr>
          <w:rFonts w:ascii="XO Thames" w:hAnsi="XO Thames"/>
          <w:color w:val="auto"/>
          <w:kern w:val="0"/>
          <w:szCs w:val="24"/>
          <w:lang w:eastAsia="ru-RU"/>
        </w:rPr>
        <w:t>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7.2. В случае просрочки исполнения Государственным заказчиком обязательств, предусмотренных Контрактом, а также в и</w:t>
      </w:r>
      <w:r>
        <w:rPr>
          <w:rFonts w:ascii="XO Thames" w:hAnsi="XO Thames"/>
          <w:color w:val="auto"/>
          <w:kern w:val="0"/>
          <w:szCs w:val="24"/>
          <w:lang w:eastAsia="ru-RU"/>
        </w:rPr>
        <w:t>ных случаях неисполнения или ненадлежащего исполнения Государственным заказчиком обязательств, предусмотренных Контрактом, Исполнителем вправе потребовать уплаты неустоек (штрафов, пеней).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Штрафы начисляются за ненадлежащее исполнение Государственным заказчиком обязательств, предусмотренных Контрактом, за исключе</w:t>
      </w:r>
      <w:r>
        <w:rPr>
          <w:rFonts w:ascii="XO Thames" w:hAnsi="XO Thames"/>
          <w:color w:val="auto"/>
          <w:kern w:val="0"/>
          <w:szCs w:val="24"/>
          <w:lang w:eastAsia="ru-RU"/>
        </w:rPr>
        <w:t>нием просрочки исполнения обязательств, предусмотренных Контрактом.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</w:t>
      </w:r>
      <w:r>
        <w:rPr>
          <w:rFonts w:ascii="XO Thames" w:hAnsi="XO Thames"/>
          <w:color w:val="auto"/>
          <w:kern w:val="0"/>
          <w:szCs w:val="24"/>
          <w:lang w:eastAsia="ru-RU"/>
        </w:rPr>
        <w:t>трафа устанавливается в размере 1 000,00 рублей.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7.4.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</w:t>
      </w:r>
      <w:r>
        <w:rPr>
          <w:rFonts w:ascii="XO Thames" w:hAnsi="XO Thames"/>
          <w:color w:val="auto"/>
          <w:kern w:val="0"/>
          <w:szCs w:val="24"/>
          <w:lang w:eastAsia="ru-RU"/>
        </w:rPr>
        <w:t>м обязательств, предусмотренных контрактом, Государственный заказчик направляет Исполнителю требование об уплате неустоек (штрафов, пеней).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7.5. Пеня начисляется за каждый день просрочки исполнения Исполнителем обязательства, предусмотренного Контрактом, н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</w:t>
      </w: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действующей на дату уплаты пени ключевой ставки Центрального банка Российской Федерации от цены К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</w:t>
      </w:r>
      <w:r>
        <w:rPr>
          <w:rFonts w:ascii="XO Thames" w:hAnsi="XO Thames"/>
          <w:color w:val="auto"/>
          <w:kern w:val="0"/>
          <w:szCs w:val="24"/>
          <w:lang w:eastAsia="ru-RU"/>
        </w:rPr>
        <w:t>если законодательством Российской Федерации установлен иной порядок начисления пени.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7.6.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м числе гарантийного обязательства), предусмотренных Контрактом, размер штрафа устанавливается: в размере 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10 процентов цены Контракта (этапа). 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7.7. За каждый факт неисполнения или ненадлежащего исполнения Исполнителем обязательства, предусмотренного Конт</w:t>
      </w:r>
      <w:r>
        <w:rPr>
          <w:rFonts w:ascii="XO Thames" w:hAnsi="XO Thames"/>
          <w:color w:val="auto"/>
          <w:kern w:val="0"/>
          <w:szCs w:val="24"/>
          <w:lang w:eastAsia="ru-RU"/>
        </w:rPr>
        <w:t>рактом, которое не имеет стоимостного выражения, размер штрафа устанавливается в размере 1 000,00 рублей.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7.8. Общая сумма начисленных штрафов за неисполнение или ненадлежащее исполнение Исполнителем обязательств, предусмотренных Контрактом, не может превы</w:t>
      </w:r>
      <w:r>
        <w:rPr>
          <w:rFonts w:ascii="XO Thames" w:hAnsi="XO Thames"/>
          <w:color w:val="auto"/>
          <w:kern w:val="0"/>
          <w:szCs w:val="24"/>
          <w:lang w:eastAsia="ru-RU"/>
        </w:rPr>
        <w:t>шать цену Контракта.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7.9.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7.10. При расторжении Контракта в связи с односторонним отказом сто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роны Контракта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</w:t>
      </w:r>
      <w:r>
        <w:rPr>
          <w:rFonts w:ascii="XO Thames" w:hAnsi="XO Thames"/>
          <w:color w:val="auto"/>
          <w:kern w:val="0"/>
          <w:szCs w:val="24"/>
          <w:lang w:eastAsia="ru-RU"/>
        </w:rPr>
        <w:t>олнения Контракта.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7.11. Сторона освобождается от уплаты неустойки (штрафа, пени) если докажет,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7.12. Уплата Исполнителем неустойки или применение иной формы ответственности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не освобождает его от исполнения обязательств по Контракту.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7.13. В случае полного (частичного) неисполнения условий Контракта Исполнителем, убытки Государственного заказчика вз</w:t>
      </w:r>
      <w:r>
        <w:rPr>
          <w:rFonts w:ascii="XO Thames" w:hAnsi="XO Thames"/>
          <w:color w:val="auto"/>
          <w:kern w:val="0"/>
          <w:szCs w:val="24"/>
          <w:lang w:eastAsia="ru-RU"/>
        </w:rPr>
        <w:t>ыскиваются в полном объеме сверх размера взыскиваемой неустойки.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Cs w:val="24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8.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Обстоятельства непреодолимой силы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8.1. Стороны освобождаются от ответственности за полное или частичное неисполнение обязательств по настоящему Контракту, если это неисполнение явилось с</w:t>
      </w:r>
      <w:r>
        <w:rPr>
          <w:rFonts w:ascii="XO Thames" w:hAnsi="XO Thames"/>
          <w:color w:val="auto"/>
          <w:kern w:val="0"/>
          <w:szCs w:val="24"/>
          <w:lang w:eastAsia="ru-RU"/>
        </w:rPr>
        <w:t>ледствием обстоятельств непреодолимой силы, возникших после заключения Контракта в результате событий чрезвычайного характера, наступление которых, сторона, не исполнившая обязательство полностью или частично, не могла ни предвидеть, ни предотвратить разум</w:t>
      </w:r>
      <w:r>
        <w:rPr>
          <w:rFonts w:ascii="XO Thames" w:hAnsi="XO Thames"/>
          <w:color w:val="auto"/>
          <w:kern w:val="0"/>
          <w:szCs w:val="24"/>
          <w:lang w:eastAsia="ru-RU"/>
        </w:rPr>
        <w:t>ными методами.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8.2. При наступлении указанных в п.8.1. обстоятельств, сторона, для которой создалась невозможность исполнения ее обязательств по Контракту, должна в трехдневный срок письменно известить о них другую сторону с приложением соответствующих сви</w:t>
      </w:r>
      <w:r>
        <w:rPr>
          <w:rFonts w:ascii="XO Thames" w:hAnsi="XO Thames"/>
          <w:color w:val="auto"/>
          <w:kern w:val="0"/>
          <w:szCs w:val="24"/>
          <w:lang w:eastAsia="ru-RU"/>
        </w:rPr>
        <w:t>детельств уполномоченных организаций.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9.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Изменение, расторжение Контракта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9.1. При исполнении Контракта изменение существенных условий не допускается,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за исключением случаев, предусмотренных Федеральным законом от 05.04.2013 № 44-ФЗ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«О контрактной сист</w:t>
      </w:r>
      <w:r>
        <w:rPr>
          <w:rFonts w:ascii="XO Thames" w:hAnsi="XO Thames"/>
          <w:color w:val="auto"/>
          <w:kern w:val="0"/>
          <w:szCs w:val="24"/>
          <w:lang w:eastAsia="ru-RU"/>
        </w:rPr>
        <w:t>еме в сфере закупок товаров, работ, услуг для обеспечения государственных и муниципальных нужд» и Контрактом.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 Все изменения к контракту действительны, если они оформлены в виде дополнения или изменения к Контракту и подписаны Сторонами в следующих слу</w:t>
      </w:r>
      <w:r>
        <w:rPr>
          <w:rFonts w:ascii="XO Thames" w:hAnsi="XO Thames"/>
          <w:color w:val="auto"/>
          <w:kern w:val="0"/>
          <w:szCs w:val="24"/>
          <w:lang w:eastAsia="ru-RU"/>
        </w:rPr>
        <w:t>чаях: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9.2.1. при снижении цены Контракта без изменения предусмотренного Контрактом объема услуги, качества оказываемой услуги и иных условий Контракта;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9.2.2. если по предложению Государственного заказчика увеличиваются предусмотренные Контрактом объем усл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уги не более чем на десять процентов или уменьшаются предусмотренные Контрактом объем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Конт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ракта пропорционально дополнительному объему услуги исходя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из установленной в Контракте цены единицы услуги, но не более чем на десять процентов цены Контракта. При уменьшении предусмотренных Контрактом объема услуги Стороны обязаны уменьшить цену Контрак</w:t>
      </w:r>
      <w:r>
        <w:rPr>
          <w:rFonts w:ascii="XO Thames" w:hAnsi="XO Thames"/>
          <w:color w:val="auto"/>
          <w:kern w:val="0"/>
          <w:szCs w:val="24"/>
          <w:lang w:eastAsia="ru-RU"/>
        </w:rPr>
        <w:t>та исходя из цены единицы услуги;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9.2.3.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осударственный заказчик в ходе исполнения Контракта обеспечивает согласование новых условий Контракта, в том числе цены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 (или) сроков исполнения Контракта и (или) объема услуги, предусмотренных Контрактом.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9.3. Контракт может быть расторгнут в порядке, у</w:t>
      </w:r>
      <w:r>
        <w:rPr>
          <w:rFonts w:ascii="XO Thames" w:hAnsi="XO Thames"/>
          <w:color w:val="auto"/>
          <w:kern w:val="0"/>
          <w:szCs w:val="24"/>
          <w:lang w:eastAsia="ru-RU"/>
        </w:rPr>
        <w:t>становленном законодательством Российской Федерации, исключительно по следующим основаниям: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- по соглашению Сторон;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-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9.4. Государственный заказчик вправе принять решение об одностороннем отказе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9.5. Исполн</w:t>
      </w:r>
      <w:r>
        <w:rPr>
          <w:rFonts w:ascii="XO Thames" w:hAnsi="XO Thames"/>
          <w:color w:val="auto"/>
          <w:kern w:val="0"/>
          <w:szCs w:val="24"/>
          <w:lang w:eastAsia="ru-RU"/>
        </w:rPr>
        <w:t>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9.6. Если в результате издания акта 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или в соответствующей части.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10.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 xml:space="preserve">Порядок 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разрешения споров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10.1.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</w:t>
      </w:r>
      <w:r>
        <w:rPr>
          <w:rFonts w:ascii="XO Thames" w:hAnsi="XO Thames"/>
          <w:color w:val="auto"/>
          <w:kern w:val="0"/>
          <w:szCs w:val="24"/>
          <w:lang w:eastAsia="ru-RU"/>
        </w:rPr>
        <w:t>битражном суде по подсудности (по месту нахождения ответчика, ст. 35, 36 АПК РФ).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11.</w:t>
      </w: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ab/>
        <w:t>Прочие условия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11.1.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в письменной форме.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11.2. При исполнении Контракта не допускается перемена Исполнителя, за </w:t>
      </w:r>
      <w:r>
        <w:rPr>
          <w:rFonts w:ascii="XO Thames" w:hAnsi="XO Thames"/>
          <w:color w:val="auto"/>
          <w:kern w:val="0"/>
          <w:szCs w:val="24"/>
          <w:lang w:eastAsia="ru-RU"/>
        </w:rPr>
        <w:t>исключением случаев, когда новый исполнитель является правопреемником Исполнителя по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и обязанности по Контракту переходят к новому Государственному заказчику в том же объеме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>и на тех же условиях.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11.3. Во всем остальном, что не предусмотрено настоящим Контрактом, Стороны руководствуются законодательством Российской Федерации.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11.4. Прил</w:t>
      </w:r>
      <w:r>
        <w:rPr>
          <w:rFonts w:ascii="XO Thames" w:hAnsi="XO Thames"/>
          <w:color w:val="auto"/>
          <w:kern w:val="0"/>
          <w:szCs w:val="24"/>
          <w:lang w:eastAsia="ru-RU"/>
        </w:rPr>
        <w:t>ожения к контракту, являющиеся его неотъемлемой частью:</w:t>
      </w: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>Приложение № 1 –  Техническое задание;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  <w:r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  <w:t>12. Срок действия Контракта</w:t>
      </w:r>
    </w:p>
    <w:p w:rsidR="00D115DD" w:rsidRDefault="00D115DD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center"/>
        <w:rPr>
          <w:rFonts w:ascii="XO Thames" w:hAnsi="XO Thames"/>
          <w:b/>
          <w:color w:val="auto"/>
          <w:kern w:val="0"/>
          <w:sz w:val="26"/>
          <w:szCs w:val="26"/>
          <w:lang w:eastAsia="ru-RU"/>
        </w:rPr>
      </w:pPr>
    </w:p>
    <w:p w:rsidR="00D115DD" w:rsidRDefault="00C8226A">
      <w:pPr>
        <w:pStyle w:val="ConsPlusNormal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ascii="XO Thames" w:hAnsi="XO Thames"/>
          <w:color w:val="auto"/>
          <w:kern w:val="0"/>
          <w:szCs w:val="24"/>
          <w:lang w:eastAsia="ru-RU"/>
        </w:rPr>
      </w:pPr>
      <w:r>
        <w:rPr>
          <w:rFonts w:ascii="XO Thames" w:hAnsi="XO Thames"/>
          <w:color w:val="auto"/>
          <w:kern w:val="0"/>
          <w:szCs w:val="24"/>
          <w:lang w:eastAsia="ru-RU"/>
        </w:rPr>
        <w:t xml:space="preserve">12.1. Контракт вступает в силу с момента его подписания Сторонами и действует </w:t>
      </w:r>
      <w:r>
        <w:rPr>
          <w:rFonts w:ascii="XO Thames" w:hAnsi="XO Thames"/>
          <w:color w:val="auto"/>
          <w:kern w:val="0"/>
          <w:szCs w:val="24"/>
          <w:lang w:eastAsia="ru-RU"/>
        </w:rPr>
        <w:br/>
        <w:t xml:space="preserve">до 30.09.2026 г., а в части осуществления оплаты и </w:t>
      </w:r>
      <w:r>
        <w:rPr>
          <w:rFonts w:ascii="XO Thames" w:hAnsi="XO Thames"/>
          <w:color w:val="auto"/>
          <w:kern w:val="0"/>
          <w:szCs w:val="24"/>
          <w:lang w:eastAsia="ru-RU"/>
        </w:rPr>
        <w:t xml:space="preserve">гарантийных обязательств – до их полного </w:t>
      </w:r>
      <w:r>
        <w:rPr>
          <w:rFonts w:ascii="XO Thames" w:hAnsi="XO Thames"/>
          <w:color w:val="auto"/>
          <w:kern w:val="0"/>
          <w:szCs w:val="24"/>
          <w:lang w:eastAsia="ru-RU"/>
        </w:rPr>
        <w:lastRenderedPageBreak/>
        <w:t>исполнения.</w:t>
      </w:r>
    </w:p>
    <w:p w:rsidR="00D115DD" w:rsidRDefault="00C8226A">
      <w:pPr>
        <w:pStyle w:val="1"/>
        <w:keepNext w:val="0"/>
        <w:ind w:left="480"/>
        <w:jc w:val="center"/>
        <w:rPr>
          <w:rFonts w:ascii="XO Thames" w:hAnsi="XO Thames"/>
          <w:sz w:val="26"/>
          <w:szCs w:val="26"/>
          <w:lang w:val="ru-RU"/>
        </w:rPr>
      </w:pPr>
      <w:r>
        <w:rPr>
          <w:rFonts w:ascii="XO Thames" w:hAnsi="XO Thames"/>
          <w:sz w:val="26"/>
          <w:szCs w:val="26"/>
          <w:lang w:val="ru-RU"/>
        </w:rPr>
        <w:t>13. Реквизиты и подписи Сторон</w:t>
      </w:r>
    </w:p>
    <w:p w:rsidR="00D115DD" w:rsidRDefault="00D115DD">
      <w:pPr>
        <w:ind w:left="1418"/>
        <w:rPr>
          <w:rFonts w:ascii="XO Thames" w:hAnsi="XO Thames"/>
          <w:b/>
          <w:sz w:val="26"/>
          <w:szCs w:val="26"/>
          <w:lang w:val="ru-RU"/>
        </w:rPr>
      </w:pPr>
    </w:p>
    <w:tbl>
      <w:tblPr>
        <w:tblW w:w="15098" w:type="dxa"/>
        <w:tblLayout w:type="fixed"/>
        <w:tblLook w:val="0000"/>
      </w:tblPr>
      <w:tblGrid>
        <w:gridCol w:w="5495"/>
        <w:gridCol w:w="851"/>
        <w:gridCol w:w="3666"/>
        <w:gridCol w:w="1420"/>
        <w:gridCol w:w="3666"/>
      </w:tblGrid>
      <w:tr w:rsidR="00D115DD">
        <w:trPr>
          <w:gridAfter w:val="1"/>
          <w:wAfter w:w="3666" w:type="dxa"/>
        </w:trPr>
        <w:tc>
          <w:tcPr>
            <w:tcW w:w="5495" w:type="dxa"/>
          </w:tcPr>
          <w:p w:rsidR="00D115DD" w:rsidRDefault="00C8226A">
            <w:pPr>
              <w:pStyle w:val="FR1"/>
              <w:tabs>
                <w:tab w:val="left" w:pos="4501"/>
              </w:tabs>
              <w:suppressAutoHyphens/>
              <w:spacing w:before="0"/>
              <w:jc w:val="center"/>
              <w:rPr>
                <w:rFonts w:ascii="XO Thames" w:hAnsi="XO Thames"/>
                <w:sz w:val="26"/>
                <w:szCs w:val="26"/>
                <w:highlight w:val="yellow"/>
              </w:rPr>
            </w:pPr>
            <w:r>
              <w:rPr>
                <w:rFonts w:ascii="XO Thames" w:hAnsi="XO Thames"/>
                <w:sz w:val="26"/>
                <w:szCs w:val="26"/>
              </w:rPr>
              <w:t>«Государственный заказчик»:</w:t>
            </w:r>
          </w:p>
        </w:tc>
        <w:tc>
          <w:tcPr>
            <w:tcW w:w="851" w:type="dxa"/>
            <w:shd w:val="clear" w:color="auto" w:fill="auto"/>
          </w:tcPr>
          <w:p w:rsidR="00D115DD" w:rsidRDefault="00D115DD">
            <w:pPr>
              <w:rPr>
                <w:rFonts w:ascii="XO Thames" w:hAnsi="XO Thames"/>
                <w:b/>
                <w:sz w:val="26"/>
                <w:szCs w:val="26"/>
              </w:rPr>
            </w:pPr>
          </w:p>
        </w:tc>
        <w:tc>
          <w:tcPr>
            <w:tcW w:w="5086" w:type="dxa"/>
            <w:gridSpan w:val="2"/>
            <w:shd w:val="clear" w:color="auto" w:fill="auto"/>
          </w:tcPr>
          <w:p w:rsidR="00D115DD" w:rsidRDefault="00C8226A">
            <w:pPr>
              <w:jc w:val="center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b/>
                <w:sz w:val="26"/>
                <w:szCs w:val="26"/>
              </w:rPr>
              <w:t>Исполнитель</w:t>
            </w:r>
          </w:p>
        </w:tc>
      </w:tr>
      <w:tr w:rsidR="00D115DD" w:rsidRPr="00C8226A">
        <w:trPr>
          <w:trHeight w:val="851"/>
        </w:trPr>
        <w:tc>
          <w:tcPr>
            <w:tcW w:w="5495" w:type="dxa"/>
          </w:tcPr>
          <w:p w:rsidR="00D115DD" w:rsidRDefault="00C8226A">
            <w:pPr>
              <w:jc w:val="both"/>
              <w:rPr>
                <w:rFonts w:ascii="XO Thames" w:hAnsi="XO Thames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bCs/>
                <w:sz w:val="24"/>
                <w:szCs w:val="24"/>
                <w:lang w:val="ru-RU"/>
              </w:rPr>
              <w:t>Полное наименование: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i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t>Федеральное казенное учреждение «Исправительный центр № 1 Управления Федеральной службы исполнения наказаний</w:t>
            </w: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br/>
              <w:t xml:space="preserve"> по Кировской области»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iCs/>
                <w:sz w:val="24"/>
                <w:szCs w:val="24"/>
                <w:lang w:val="ru-RU"/>
              </w:rPr>
              <w:t>Сокращенное наименование: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iCs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t xml:space="preserve">ФКУ ИЦ-1 УФСИН России </w:t>
            </w:r>
            <w:r>
              <w:rPr>
                <w:rFonts w:ascii="XO Thames" w:hAnsi="XO Thames"/>
                <w:iCs/>
                <w:sz w:val="24"/>
                <w:szCs w:val="24"/>
                <w:lang w:val="ru-RU"/>
              </w:rPr>
              <w:br/>
              <w:t>по Кировской области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ИНН: 4322013058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КПП: 432201001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ОГРН:1244300008391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Место нахождения: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612711, Кировская область, </w:t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Омутнинскийм.р-н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, Восточное г.п., 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дор</w:t>
            </w: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>осточный-Филипповка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, д.4 ст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>р. 12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Юридический адрес: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612711, Кировская область, </w:t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Омутнинскийм.р-н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, Восточное г.п., 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rFonts w:ascii="XO Thames" w:hAnsi="XO Thames"/>
                <w:sz w:val="24"/>
                <w:szCs w:val="24"/>
                <w:lang w:val="ru-RU"/>
              </w:rPr>
              <w:t>дор</w:t>
            </w:r>
            <w:proofErr w:type="gramStart"/>
            <w:r>
              <w:rPr>
                <w:rFonts w:ascii="XO Thames" w:hAnsi="XO Thames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XO Thames" w:hAnsi="XO Thames"/>
                <w:sz w:val="24"/>
                <w:szCs w:val="24"/>
                <w:lang w:val="ru-RU"/>
              </w:rPr>
              <w:t>осточный-Филипповка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, д.4, стр. 12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Электронная почта: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XO Thames" w:hAnsi="XO Thames"/>
                <w:sz w:val="24"/>
                <w:szCs w:val="24"/>
              </w:rPr>
              <w:t>ic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1@43.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fsin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gov</w:t>
            </w:r>
            <w:proofErr w:type="spellEnd"/>
            <w:r>
              <w:rPr>
                <w:rFonts w:ascii="XO Thames" w:hAnsi="XO Thames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ascii="XO Thames" w:hAnsi="XO Thames"/>
                <w:sz w:val="24"/>
                <w:szCs w:val="24"/>
              </w:rPr>
              <w:t>ru</w:t>
            </w:r>
            <w:proofErr w:type="spellEnd"/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тел. (с кодом):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8(83352)38-115 инициатор закупки;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8(83352)38-112 главный бухгалтер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 xml:space="preserve">Факс (с </w:t>
            </w: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кодом):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8(83352) 38-101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Банковские реквизиты: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ВОЛГО-ВЯТСКОЕ ГУ БАНКА РОССИИ//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УФК по Нижегородской области,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г. Нижний Новгород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ЕКС 40102810745370000024,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Казначейский счет:03211643000000013246,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л/с 03401Б</w:t>
            </w:r>
            <w:r>
              <w:rPr>
                <w:rFonts w:ascii="XO Thames" w:hAnsi="XO Thames"/>
                <w:sz w:val="24"/>
                <w:szCs w:val="24"/>
              </w:rPr>
              <w:t>F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5Б10,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БИК ТОФК 012202102, 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ОКПО 70581033,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ОКТ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>МО 33628155051</w:t>
            </w: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________________________/ С.А. Серебряков/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4517" w:type="dxa"/>
            <w:gridSpan w:val="2"/>
            <w:shd w:val="clear" w:color="auto" w:fill="auto"/>
          </w:tcPr>
          <w:p w:rsidR="00D115DD" w:rsidRDefault="00C8226A">
            <w:pPr>
              <w:shd w:val="clear" w:color="auto" w:fill="FFFFFF"/>
              <w:jc w:val="both"/>
              <w:rPr>
                <w:rFonts w:ascii="XO Thames" w:hAnsi="XO Thames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color w:val="000000"/>
                <w:sz w:val="24"/>
                <w:szCs w:val="24"/>
                <w:lang w:val="ru-RU"/>
              </w:rPr>
              <w:t>Полное наименование:</w:t>
            </w:r>
          </w:p>
          <w:p w:rsidR="00D115DD" w:rsidRDefault="00C8226A">
            <w:pPr>
              <w:shd w:val="clear" w:color="auto" w:fill="FFFFFF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bCs/>
                <w:iCs/>
                <w:sz w:val="24"/>
                <w:szCs w:val="24"/>
                <w:lang w:val="ru-RU"/>
              </w:rPr>
              <w:t>Сокращенное наименование:</w:t>
            </w:r>
            <w:r>
              <w:rPr>
                <w:rFonts w:ascii="XO Thames" w:hAnsi="XO Thames"/>
                <w:bCs/>
                <w:iCs/>
                <w:sz w:val="24"/>
                <w:szCs w:val="24"/>
                <w:lang w:val="ru-RU"/>
              </w:rPr>
              <w:br/>
            </w: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Юридический адрес:</w:t>
            </w:r>
          </w:p>
          <w:p w:rsidR="00D115DD" w:rsidRDefault="00C8226A">
            <w:pPr>
              <w:tabs>
                <w:tab w:val="left" w:pos="1335"/>
              </w:tabs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Электронная почта:</w:t>
            </w:r>
          </w:p>
          <w:p w:rsidR="00D115DD" w:rsidRDefault="00C8226A">
            <w:pPr>
              <w:tabs>
                <w:tab w:val="left" w:pos="1335"/>
              </w:tabs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тел. (с кодом):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b/>
                <w:sz w:val="24"/>
                <w:szCs w:val="24"/>
                <w:lang w:val="ru-RU"/>
              </w:rPr>
              <w:t>Банковские реквизиты:</w:t>
            </w:r>
          </w:p>
          <w:p w:rsidR="00D115DD" w:rsidRDefault="00C8226A">
            <w:pPr>
              <w:widowControl w:val="0"/>
              <w:ind w:right="-108" w:hanging="527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        Наименование банка: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л/с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softHyphen/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БИК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ОКПО 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ОКТМО </w:t>
            </w: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D115DD">
            <w:pPr>
              <w:widowControl w:val="0"/>
              <w:tabs>
                <w:tab w:val="left" w:pos="4501"/>
              </w:tabs>
              <w:suppressAutoHyphens/>
              <w:jc w:val="both"/>
              <w:rPr>
                <w:rFonts w:ascii="XO Thames" w:hAnsi="XO Thames"/>
                <w:sz w:val="24"/>
                <w:szCs w:val="24"/>
                <w:lang w:val="ru-RU"/>
              </w:rPr>
            </w:pPr>
          </w:p>
          <w:p w:rsidR="00D115DD" w:rsidRDefault="00C8226A">
            <w:pPr>
              <w:widowControl w:val="0"/>
              <w:tabs>
                <w:tab w:val="left" w:pos="4501"/>
              </w:tabs>
              <w:suppressAutoHyphens/>
              <w:jc w:val="both"/>
              <w:rPr>
                <w:rFonts w:ascii="XO Thames" w:hAnsi="XO Thames"/>
                <w:b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________________________/________/</w:t>
            </w:r>
          </w:p>
          <w:p w:rsidR="00D115DD" w:rsidRDefault="00C8226A">
            <w:pPr>
              <w:widowControl w:val="0"/>
              <w:ind w:right="-108"/>
              <w:rPr>
                <w:rFonts w:ascii="XO Thames" w:hAnsi="XO Thames"/>
                <w:sz w:val="24"/>
                <w:szCs w:val="24"/>
                <w:lang w:val="ru-RU"/>
              </w:rPr>
            </w:pPr>
            <w:r>
              <w:rPr>
                <w:rFonts w:ascii="XO Thames" w:hAnsi="XO Thames"/>
                <w:sz w:val="24"/>
                <w:szCs w:val="24"/>
                <w:lang w:val="ru-RU"/>
              </w:rPr>
              <w:t>м.п.</w:t>
            </w:r>
          </w:p>
          <w:p w:rsidR="00D115DD" w:rsidRDefault="00D115DD">
            <w:pPr>
              <w:widowControl w:val="0"/>
              <w:ind w:right="-108"/>
              <w:rPr>
                <w:rFonts w:ascii="XO Thames" w:hAnsi="XO Thames"/>
                <w:sz w:val="23"/>
                <w:szCs w:val="23"/>
                <w:lang w:val="ru-RU"/>
              </w:rPr>
            </w:pPr>
          </w:p>
        </w:tc>
        <w:tc>
          <w:tcPr>
            <w:tcW w:w="5086" w:type="dxa"/>
            <w:gridSpan w:val="2"/>
            <w:shd w:val="clear" w:color="auto" w:fill="auto"/>
          </w:tcPr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  <w:p w:rsidR="00D115DD" w:rsidRDefault="00D115DD">
            <w:pPr>
              <w:jc w:val="both"/>
              <w:rPr>
                <w:rFonts w:ascii="XO Thames" w:hAnsi="XO Thames"/>
                <w:color w:val="000000"/>
                <w:sz w:val="23"/>
                <w:szCs w:val="23"/>
                <w:lang w:val="ru-RU"/>
              </w:rPr>
            </w:pPr>
          </w:p>
        </w:tc>
      </w:tr>
    </w:tbl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rPr>
          <w:rFonts w:ascii="XO Thames" w:hAnsi="XO Thames"/>
          <w:sz w:val="23"/>
          <w:szCs w:val="23"/>
          <w:lang w:val="ru-RU"/>
        </w:rPr>
      </w:pPr>
    </w:p>
    <w:p w:rsidR="00D115DD" w:rsidRDefault="00C8226A">
      <w:pPr>
        <w:jc w:val="right"/>
        <w:rPr>
          <w:rFonts w:ascii="XO Thames" w:hAnsi="XO Thames"/>
          <w:sz w:val="23"/>
          <w:szCs w:val="23"/>
          <w:lang w:val="ru-RU"/>
        </w:rPr>
      </w:pPr>
      <w:r>
        <w:rPr>
          <w:rFonts w:ascii="XO Thames" w:hAnsi="XO Thames"/>
          <w:sz w:val="23"/>
          <w:szCs w:val="23"/>
          <w:lang w:val="ru-RU"/>
        </w:rPr>
        <w:t>Приложение № 1</w:t>
      </w:r>
      <w:r>
        <w:rPr>
          <w:rFonts w:ascii="XO Thames" w:hAnsi="XO Thames"/>
          <w:sz w:val="23"/>
          <w:szCs w:val="23"/>
          <w:lang w:val="ru-RU"/>
        </w:rPr>
        <w:br/>
        <w:t xml:space="preserve">к Государственному контракту </w:t>
      </w:r>
    </w:p>
    <w:p w:rsidR="00D115DD" w:rsidRDefault="00C8226A">
      <w:pPr>
        <w:jc w:val="right"/>
        <w:rPr>
          <w:rFonts w:ascii="XO Thames" w:hAnsi="XO Thames"/>
          <w:sz w:val="23"/>
          <w:szCs w:val="23"/>
          <w:lang w:val="ru-RU"/>
        </w:rPr>
      </w:pPr>
      <w:r>
        <w:rPr>
          <w:rFonts w:ascii="XO Thames" w:hAnsi="XO Thames"/>
          <w:sz w:val="23"/>
          <w:szCs w:val="23"/>
          <w:lang w:val="ru-RU"/>
        </w:rPr>
        <w:t>№ ___ от «____» июля 2026</w:t>
      </w:r>
    </w:p>
    <w:p w:rsidR="00D115DD" w:rsidRDefault="00D115DD">
      <w:pPr>
        <w:jc w:val="right"/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jc w:val="right"/>
        <w:rPr>
          <w:rFonts w:ascii="XO Thames" w:hAnsi="XO Thames"/>
          <w:sz w:val="23"/>
          <w:szCs w:val="23"/>
          <w:lang w:val="ru-RU"/>
        </w:rPr>
      </w:pPr>
    </w:p>
    <w:p w:rsidR="00D115DD" w:rsidRDefault="00C8226A">
      <w:pPr>
        <w:jc w:val="center"/>
        <w:rPr>
          <w:rFonts w:ascii="XO Thames" w:hAnsi="XO Thames"/>
          <w:b/>
          <w:sz w:val="23"/>
          <w:szCs w:val="23"/>
          <w:lang w:val="ru-RU"/>
        </w:rPr>
      </w:pPr>
      <w:r>
        <w:rPr>
          <w:rFonts w:ascii="XO Thames" w:hAnsi="XO Thames"/>
          <w:b/>
          <w:sz w:val="23"/>
          <w:szCs w:val="23"/>
          <w:lang w:val="ru-RU"/>
        </w:rPr>
        <w:t xml:space="preserve">Техническое задание </w:t>
      </w:r>
    </w:p>
    <w:p w:rsidR="00D115DD" w:rsidRDefault="00C8226A">
      <w:pPr>
        <w:jc w:val="center"/>
        <w:rPr>
          <w:rFonts w:ascii="XO Thames" w:eastAsia="Calibri" w:hAnsi="XO Thames"/>
          <w:b/>
          <w:bCs/>
          <w:sz w:val="24"/>
          <w:szCs w:val="24"/>
          <w:lang w:val="ru-RU" w:eastAsia="en-US"/>
        </w:rPr>
      </w:pPr>
      <w:r>
        <w:rPr>
          <w:rFonts w:ascii="XO Thames" w:eastAsia="Calibri" w:hAnsi="XO Thames"/>
          <w:b/>
          <w:bCs/>
          <w:sz w:val="24"/>
          <w:szCs w:val="24"/>
          <w:lang w:val="ru-RU" w:eastAsia="en-US"/>
        </w:rPr>
        <w:t>на оказание услуг по проведению специальной экспертизы</w:t>
      </w:r>
    </w:p>
    <w:p w:rsidR="00D115DD" w:rsidRDefault="00C8226A">
      <w:pPr>
        <w:spacing w:before="240" w:after="120"/>
        <w:ind w:firstLine="567"/>
        <w:rPr>
          <w:rFonts w:ascii="XO Thames" w:eastAsia="Calibri" w:hAnsi="XO Thames"/>
          <w:sz w:val="24"/>
          <w:szCs w:val="24"/>
          <w:lang w:val="ru-RU" w:eastAsia="en-US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 xml:space="preserve">Задачей специальной </w:t>
      </w:r>
      <w:r>
        <w:rPr>
          <w:rFonts w:ascii="XO Thames" w:eastAsia="Calibri" w:hAnsi="XO Thames"/>
          <w:sz w:val="24"/>
          <w:szCs w:val="24"/>
          <w:lang w:val="ru-RU" w:eastAsia="en-US"/>
        </w:rPr>
        <w:t>экспертизы является проверка:</w:t>
      </w:r>
    </w:p>
    <w:p w:rsidR="00D115DD" w:rsidRDefault="00C8226A">
      <w:pPr>
        <w:spacing w:after="120"/>
        <w:jc w:val="both"/>
        <w:rPr>
          <w:rFonts w:ascii="XO Thames" w:eastAsia="Calibri" w:hAnsi="XO Thames"/>
          <w:sz w:val="24"/>
          <w:szCs w:val="24"/>
          <w:lang w:val="ru-RU" w:eastAsia="en-US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>- соблюдения требований законодательных и иных нормативных актов Российской Федерации по обеспечению защиты сведений, составляющих государственную тайну, в процессе выполнения работ, связанных с использованием указанных сведен</w:t>
      </w:r>
      <w:r>
        <w:rPr>
          <w:rFonts w:ascii="XO Thames" w:eastAsia="Calibri" w:hAnsi="XO Thames"/>
          <w:sz w:val="24"/>
          <w:szCs w:val="24"/>
          <w:lang w:val="ru-RU" w:eastAsia="en-US"/>
        </w:rPr>
        <w:t>ий;</w:t>
      </w:r>
    </w:p>
    <w:p w:rsidR="00D115DD" w:rsidRDefault="00C8226A">
      <w:pPr>
        <w:spacing w:after="120"/>
        <w:jc w:val="both"/>
        <w:rPr>
          <w:rFonts w:ascii="XO Thames" w:eastAsia="Calibri" w:hAnsi="XO Thames"/>
          <w:sz w:val="24"/>
          <w:szCs w:val="24"/>
          <w:lang w:val="ru-RU" w:eastAsia="en-US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>- наличия в структуре Государственного заказчика подразделения по защите государственной тайны и необходимого числа специально подготовленных сотрудников для работы по защите информации, уровень квалификации которых достаточен для обеспечения защиты го</w:t>
      </w:r>
      <w:r>
        <w:rPr>
          <w:rFonts w:ascii="XO Thames" w:eastAsia="Calibri" w:hAnsi="XO Thames"/>
          <w:sz w:val="24"/>
          <w:szCs w:val="24"/>
          <w:lang w:val="ru-RU" w:eastAsia="en-US"/>
        </w:rPr>
        <w:t>сударственной тайны;</w:t>
      </w:r>
    </w:p>
    <w:p w:rsidR="00D115DD" w:rsidRDefault="00C8226A">
      <w:pPr>
        <w:spacing w:after="120"/>
        <w:jc w:val="both"/>
        <w:rPr>
          <w:rFonts w:ascii="XO Thames" w:eastAsia="Calibri" w:hAnsi="XO Thames"/>
          <w:sz w:val="24"/>
          <w:szCs w:val="24"/>
          <w:lang w:val="ru-RU" w:eastAsia="en-US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>- наличия у Государственного заказчика средств защиты информации, имеющих сертификат, удостоверяющий их соответствие требованиям по защите сведений соответствующей степени секретности.</w:t>
      </w:r>
    </w:p>
    <w:p w:rsidR="00D115DD" w:rsidRDefault="00C8226A">
      <w:pPr>
        <w:spacing w:after="120"/>
        <w:ind w:firstLine="567"/>
        <w:jc w:val="both"/>
        <w:rPr>
          <w:rFonts w:ascii="XO Thames" w:eastAsia="Calibri" w:hAnsi="XO Thames"/>
          <w:sz w:val="24"/>
          <w:szCs w:val="24"/>
          <w:lang w:val="ru-RU" w:eastAsia="en-US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>Цель специальной экспертизы:</w:t>
      </w:r>
    </w:p>
    <w:p w:rsidR="00D115DD" w:rsidRDefault="00C8226A">
      <w:pPr>
        <w:spacing w:after="120"/>
        <w:jc w:val="both"/>
        <w:rPr>
          <w:rFonts w:ascii="XO Thames" w:eastAsia="Calibri" w:hAnsi="XO Thames"/>
          <w:sz w:val="24"/>
          <w:szCs w:val="24"/>
          <w:lang w:val="ru-RU" w:eastAsia="en-US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>- определение готовно</w:t>
      </w:r>
      <w:r>
        <w:rPr>
          <w:rFonts w:ascii="XO Thames" w:eastAsia="Calibri" w:hAnsi="XO Thames"/>
          <w:sz w:val="24"/>
          <w:szCs w:val="24"/>
          <w:lang w:val="ru-RU" w:eastAsia="en-US"/>
        </w:rPr>
        <w:t>сти Государственного заказчика к проведению работ, связанных с использованием сведений, составляющих государственную тайну.</w:t>
      </w:r>
    </w:p>
    <w:p w:rsidR="00D115DD" w:rsidRDefault="00D115DD">
      <w:pPr>
        <w:jc w:val="center"/>
        <w:rPr>
          <w:rFonts w:ascii="XO Thames" w:hAnsi="XO Thames"/>
          <w:b/>
          <w:sz w:val="23"/>
          <w:szCs w:val="23"/>
          <w:lang w:val="ru-RU"/>
        </w:rPr>
      </w:pPr>
    </w:p>
    <w:p w:rsidR="00D115DD" w:rsidRDefault="00D115DD">
      <w:pPr>
        <w:jc w:val="both"/>
        <w:rPr>
          <w:rFonts w:ascii="XO Thames" w:eastAsia="Calibri" w:hAnsi="XO Thames"/>
          <w:sz w:val="23"/>
          <w:szCs w:val="23"/>
          <w:lang w:val="ru-RU" w:eastAsia="en-US"/>
        </w:rPr>
      </w:pPr>
    </w:p>
    <w:p w:rsidR="00D115DD" w:rsidRDefault="00C8226A">
      <w:pPr>
        <w:ind w:firstLine="708"/>
        <w:jc w:val="both"/>
        <w:rPr>
          <w:rFonts w:ascii="XO Thames" w:hAnsi="XO Thames"/>
          <w:b/>
          <w:sz w:val="24"/>
          <w:szCs w:val="24"/>
          <w:lang w:val="ru-RU"/>
        </w:rPr>
      </w:pPr>
      <w:r>
        <w:rPr>
          <w:rFonts w:ascii="XO Thames" w:eastAsia="Calibri" w:hAnsi="XO Thames"/>
          <w:sz w:val="24"/>
          <w:szCs w:val="24"/>
          <w:lang w:val="ru-RU" w:eastAsia="en-US"/>
        </w:rPr>
        <w:t xml:space="preserve">Код ОКПД2 </w:t>
      </w:r>
      <w:r>
        <w:rPr>
          <w:rFonts w:ascii="XO Thames" w:hAnsi="XO Thames"/>
          <w:sz w:val="24"/>
          <w:szCs w:val="24"/>
          <w:lang w:val="ru-RU"/>
        </w:rPr>
        <w:t>74.90.20.149</w:t>
      </w:r>
    </w:p>
    <w:p w:rsidR="00D115DD" w:rsidRDefault="00D115DD">
      <w:pPr>
        <w:jc w:val="both"/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jc w:val="both"/>
        <w:rPr>
          <w:rFonts w:ascii="XO Thames" w:hAnsi="XO Thames"/>
          <w:sz w:val="23"/>
          <w:szCs w:val="23"/>
          <w:lang w:val="ru-RU"/>
        </w:rPr>
      </w:pPr>
    </w:p>
    <w:p w:rsidR="00D115DD" w:rsidRDefault="00D115DD">
      <w:pPr>
        <w:jc w:val="both"/>
        <w:rPr>
          <w:rFonts w:ascii="XO Thames" w:hAnsi="XO Thames"/>
          <w:sz w:val="23"/>
          <w:szCs w:val="23"/>
          <w:lang w:val="ru-RU"/>
        </w:rPr>
      </w:pPr>
    </w:p>
    <w:tbl>
      <w:tblPr>
        <w:tblW w:w="0" w:type="auto"/>
        <w:tblLook w:val="04A0"/>
      </w:tblPr>
      <w:tblGrid>
        <w:gridCol w:w="4644"/>
        <w:gridCol w:w="1276"/>
        <w:gridCol w:w="4643"/>
      </w:tblGrid>
      <w:tr w:rsidR="00D115DD">
        <w:trPr>
          <w:trHeight w:val="264"/>
        </w:trPr>
        <w:tc>
          <w:tcPr>
            <w:tcW w:w="4644" w:type="dxa"/>
            <w:shd w:val="clear" w:color="auto" w:fill="auto"/>
          </w:tcPr>
          <w:p w:rsidR="00D115DD" w:rsidRDefault="00C8226A">
            <w:pPr>
              <w:shd w:val="clear" w:color="auto" w:fill="FFFFFF"/>
              <w:spacing w:after="120"/>
              <w:rPr>
                <w:bCs/>
                <w:spacing w:val="-6"/>
                <w:sz w:val="24"/>
                <w:szCs w:val="24"/>
                <w:lang w:val="ru-RU" w:eastAsia="en-US"/>
              </w:rPr>
            </w:pPr>
            <w:bookmarkStart w:id="2" w:name="_Hlk234326211"/>
            <w:r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  <w:t>Государственный заказчик:</w:t>
            </w:r>
          </w:p>
        </w:tc>
        <w:tc>
          <w:tcPr>
            <w:tcW w:w="1276" w:type="dxa"/>
            <w:shd w:val="clear" w:color="auto" w:fill="auto"/>
          </w:tcPr>
          <w:p w:rsidR="00D115DD" w:rsidRDefault="00D115DD">
            <w:pPr>
              <w:tabs>
                <w:tab w:val="center" w:pos="5463"/>
              </w:tabs>
              <w:suppressAutoHyphens/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</w:pPr>
          </w:p>
        </w:tc>
        <w:tc>
          <w:tcPr>
            <w:tcW w:w="4643" w:type="dxa"/>
            <w:shd w:val="clear" w:color="auto" w:fill="auto"/>
          </w:tcPr>
          <w:p w:rsidR="00D115DD" w:rsidRDefault="00C8226A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  <w:r>
              <w:rPr>
                <w:b/>
                <w:bCs/>
                <w:color w:val="262626"/>
                <w:sz w:val="24"/>
                <w:szCs w:val="24"/>
                <w:lang w:val="ru-RU" w:eastAsia="ar-SA"/>
              </w:rPr>
              <w:t>Исполнитель:</w:t>
            </w:r>
          </w:p>
        </w:tc>
      </w:tr>
      <w:tr w:rsidR="00D115DD">
        <w:trPr>
          <w:trHeight w:val="1701"/>
        </w:trPr>
        <w:tc>
          <w:tcPr>
            <w:tcW w:w="4644" w:type="dxa"/>
            <w:shd w:val="clear" w:color="auto" w:fill="auto"/>
          </w:tcPr>
          <w:p w:rsidR="00D115DD" w:rsidRDefault="00C8226A">
            <w:pPr>
              <w:shd w:val="clear" w:color="auto" w:fill="FFFFFF"/>
              <w:ind w:left="11"/>
              <w:rPr>
                <w:color w:val="000000"/>
                <w:spacing w:val="-2"/>
                <w:sz w:val="24"/>
                <w:szCs w:val="24"/>
                <w:lang w:val="ru-RU" w:eastAsia="en-US"/>
              </w:rPr>
            </w:pPr>
            <w:r>
              <w:rPr>
                <w:color w:val="000000"/>
                <w:spacing w:val="-2"/>
                <w:sz w:val="24"/>
                <w:szCs w:val="24"/>
                <w:lang w:val="ru-RU" w:eastAsia="en-US"/>
              </w:rPr>
              <w:t>Начальник ФКУ ИЦ-1 УФСИН</w:t>
            </w:r>
          </w:p>
          <w:p w:rsidR="00D115DD" w:rsidRDefault="00C8226A">
            <w:pPr>
              <w:shd w:val="clear" w:color="auto" w:fill="FFFFFF"/>
              <w:tabs>
                <w:tab w:val="left" w:pos="2602"/>
                <w:tab w:val="left" w:leader="dot" w:pos="3605"/>
              </w:tabs>
              <w:spacing w:after="240"/>
              <w:ind w:left="11"/>
              <w:rPr>
                <w:color w:val="000000"/>
                <w:spacing w:val="-4"/>
                <w:sz w:val="24"/>
                <w:szCs w:val="24"/>
                <w:lang w:val="ru-RU" w:eastAsia="en-US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  <w:lang w:val="ru-RU" w:eastAsia="en-US"/>
              </w:rPr>
              <w:t>России</w:t>
            </w:r>
            <w:r>
              <w:rPr>
                <w:color w:val="000000"/>
                <w:spacing w:val="-4"/>
                <w:sz w:val="24"/>
                <w:szCs w:val="24"/>
                <w:lang w:val="ru-RU" w:eastAsia="en-US"/>
              </w:rPr>
              <w:t xml:space="preserve"> по Кировской области</w:t>
            </w:r>
          </w:p>
          <w:p w:rsidR="00D115DD" w:rsidRDefault="00C8226A">
            <w:pPr>
              <w:shd w:val="clear" w:color="auto" w:fill="FFFFFF"/>
              <w:tabs>
                <w:tab w:val="left" w:pos="2602"/>
                <w:tab w:val="left" w:leader="dot" w:pos="3605"/>
              </w:tabs>
              <w:ind w:left="14"/>
              <w:rPr>
                <w:sz w:val="24"/>
                <w:szCs w:val="24"/>
                <w:lang w:val="ru-RU" w:eastAsia="en-US"/>
              </w:rPr>
            </w:pPr>
            <w:r>
              <w:rPr>
                <w:color w:val="000000"/>
                <w:spacing w:val="-1"/>
                <w:sz w:val="24"/>
                <w:szCs w:val="24"/>
                <w:lang w:val="ru-RU" w:eastAsia="en-US"/>
              </w:rPr>
              <w:t>_______________   С.А. Серебряков</w:t>
            </w:r>
          </w:p>
          <w:p w:rsidR="00D115DD" w:rsidRDefault="00C8226A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  <w:r>
              <w:rPr>
                <w:color w:val="000000"/>
                <w:sz w:val="24"/>
                <w:szCs w:val="24"/>
                <w:lang w:val="ru-RU" w:eastAsia="en-US"/>
              </w:rPr>
              <w:t>М.п.</w:t>
            </w:r>
          </w:p>
        </w:tc>
        <w:tc>
          <w:tcPr>
            <w:tcW w:w="1276" w:type="dxa"/>
            <w:shd w:val="clear" w:color="auto" w:fill="auto"/>
          </w:tcPr>
          <w:p w:rsidR="00D115DD" w:rsidRDefault="00D115DD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4643" w:type="dxa"/>
            <w:shd w:val="clear" w:color="auto" w:fill="auto"/>
          </w:tcPr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D115DD">
            <w:pPr>
              <w:widowControl w:val="0"/>
              <w:suppressAutoHyphens/>
              <w:rPr>
                <w:rFonts w:ascii="Calibri" w:eastAsia="Calibri" w:hAnsi="Calibri" w:cs="Calibri"/>
                <w:kern w:val="2"/>
                <w:sz w:val="4"/>
                <w:szCs w:val="4"/>
                <w:lang w:val="ru-RU" w:eastAsia="ar-SA"/>
              </w:rPr>
            </w:pPr>
          </w:p>
          <w:p w:rsidR="00D115DD" w:rsidRDefault="00C8226A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  /____________/</w:t>
            </w:r>
          </w:p>
          <w:p w:rsidR="00D115DD" w:rsidRDefault="00C8226A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М.п.</w:t>
            </w:r>
          </w:p>
          <w:p w:rsidR="00D115DD" w:rsidRDefault="00D115DD">
            <w:pPr>
              <w:tabs>
                <w:tab w:val="center" w:pos="5463"/>
              </w:tabs>
              <w:suppressAutoHyphens/>
              <w:spacing w:after="240"/>
              <w:rPr>
                <w:sz w:val="24"/>
                <w:szCs w:val="24"/>
                <w:lang w:val="ru-RU" w:eastAsia="en-US"/>
              </w:rPr>
            </w:pPr>
          </w:p>
          <w:p w:rsidR="00D115DD" w:rsidRDefault="00D115DD">
            <w:pPr>
              <w:tabs>
                <w:tab w:val="center" w:pos="5463"/>
              </w:tabs>
              <w:suppressAutoHyphens/>
              <w:rPr>
                <w:sz w:val="24"/>
                <w:szCs w:val="24"/>
                <w:lang w:val="ru-RU" w:eastAsia="en-US"/>
              </w:rPr>
            </w:pPr>
          </w:p>
        </w:tc>
      </w:tr>
      <w:bookmarkEnd w:id="2"/>
    </w:tbl>
    <w:p w:rsidR="00D115DD" w:rsidRDefault="00D115DD">
      <w:pPr>
        <w:rPr>
          <w:b/>
          <w:szCs w:val="22"/>
          <w:lang w:val="ru-RU"/>
        </w:rPr>
      </w:pPr>
    </w:p>
    <w:p w:rsidR="00D115DD" w:rsidRDefault="00D115DD">
      <w:pPr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jc w:val="right"/>
        <w:rPr>
          <w:b/>
          <w:szCs w:val="22"/>
          <w:lang w:val="ru-RU"/>
        </w:rPr>
      </w:pPr>
    </w:p>
    <w:p w:rsidR="00D115DD" w:rsidRDefault="00D115DD">
      <w:pPr>
        <w:shd w:val="clear" w:color="auto" w:fill="FFFFFF"/>
        <w:tabs>
          <w:tab w:val="center" w:pos="5463"/>
        </w:tabs>
        <w:suppressAutoHyphens/>
        <w:ind w:firstLine="720"/>
        <w:jc w:val="right"/>
        <w:rPr>
          <w:rFonts w:ascii="XO Thames" w:hAnsi="XO Thames"/>
          <w:sz w:val="22"/>
          <w:szCs w:val="24"/>
          <w:lang w:val="ru-RU"/>
        </w:rPr>
      </w:pPr>
    </w:p>
    <w:p w:rsidR="00D115DD" w:rsidRDefault="00D115DD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D115DD" w:rsidRDefault="00D115DD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D115DD" w:rsidRDefault="00D115DD">
      <w:pPr>
        <w:shd w:val="clear" w:color="auto" w:fill="FFFFFF"/>
        <w:tabs>
          <w:tab w:val="center" w:pos="5463"/>
        </w:tabs>
        <w:suppressAutoHyphens/>
        <w:rPr>
          <w:rFonts w:ascii="XO Thames" w:hAnsi="XO Thames"/>
          <w:sz w:val="22"/>
          <w:szCs w:val="24"/>
          <w:lang w:val="ru-RU"/>
        </w:rPr>
      </w:pPr>
    </w:p>
    <w:p w:rsidR="00D115DD" w:rsidRDefault="00D115DD">
      <w:pPr>
        <w:rPr>
          <w:b/>
          <w:szCs w:val="22"/>
          <w:lang w:val="ru-RU"/>
        </w:rPr>
      </w:pPr>
    </w:p>
    <w:sectPr w:rsidR="00D115DD" w:rsidSect="00D115DD">
      <w:pgSz w:w="11907" w:h="16840" w:code="9"/>
      <w:pgMar w:top="993" w:right="567" w:bottom="567" w:left="567" w:header="720" w:footer="720" w:gutter="0"/>
      <w:cols w:space="140" w:equalWidth="0">
        <w:col w:w="1091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58E8"/>
    <w:multiLevelType w:val="hybridMultilevel"/>
    <w:tmpl w:val="060A1622"/>
    <w:lvl w:ilvl="0" w:tplc="3AECBA70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FA595F"/>
    <w:multiLevelType w:val="hybridMultilevel"/>
    <w:tmpl w:val="A23678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31E380E"/>
    <w:multiLevelType w:val="multilevel"/>
    <w:tmpl w:val="835AB2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075C16E2"/>
    <w:multiLevelType w:val="multilevel"/>
    <w:tmpl w:val="30DCB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EE777B0"/>
    <w:multiLevelType w:val="hybridMultilevel"/>
    <w:tmpl w:val="F348C748"/>
    <w:lvl w:ilvl="0" w:tplc="C5DCFCBC">
      <w:start w:val="1"/>
      <w:numFmt w:val="decimal"/>
      <w:lvlText w:val="5.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1396123A"/>
    <w:multiLevelType w:val="multilevel"/>
    <w:tmpl w:val="9E5EE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6">
    <w:nsid w:val="14B100B5"/>
    <w:multiLevelType w:val="hybridMultilevel"/>
    <w:tmpl w:val="4272A150"/>
    <w:lvl w:ilvl="0" w:tplc="367EEB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A7051"/>
    <w:multiLevelType w:val="multilevel"/>
    <w:tmpl w:val="69240E9E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4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1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8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5614D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167957FC"/>
    <w:multiLevelType w:val="hybridMultilevel"/>
    <w:tmpl w:val="4A642B66"/>
    <w:lvl w:ilvl="0" w:tplc="0419000F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D0311B"/>
    <w:multiLevelType w:val="multilevel"/>
    <w:tmpl w:val="50E0F06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8F77159"/>
    <w:multiLevelType w:val="hybridMultilevel"/>
    <w:tmpl w:val="F5A8C6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530774"/>
    <w:multiLevelType w:val="hybridMultilevel"/>
    <w:tmpl w:val="4AE2459C"/>
    <w:lvl w:ilvl="0" w:tplc="0409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0241E8"/>
    <w:multiLevelType w:val="multilevel"/>
    <w:tmpl w:val="32DA206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>
    <w:nsid w:val="1DA9067E"/>
    <w:multiLevelType w:val="multilevel"/>
    <w:tmpl w:val="7C4ABF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1E7805E0"/>
    <w:multiLevelType w:val="multilevel"/>
    <w:tmpl w:val="0ECAC2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1FF81E36"/>
    <w:multiLevelType w:val="hybridMultilevel"/>
    <w:tmpl w:val="DA428DDA"/>
    <w:lvl w:ilvl="0" w:tplc="5D3E8916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7487F"/>
    <w:multiLevelType w:val="multilevel"/>
    <w:tmpl w:val="84285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25C1096E"/>
    <w:multiLevelType w:val="multilevel"/>
    <w:tmpl w:val="C87A8D7A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>
    <w:nsid w:val="266524A4"/>
    <w:multiLevelType w:val="hybridMultilevel"/>
    <w:tmpl w:val="A3D6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8B30A08"/>
    <w:multiLevelType w:val="hybridMultilevel"/>
    <w:tmpl w:val="EE42DF2C"/>
    <w:lvl w:ilvl="0" w:tplc="EB60676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B306F7"/>
    <w:multiLevelType w:val="multilevel"/>
    <w:tmpl w:val="BCBE7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>
    <w:nsid w:val="2F2E2348"/>
    <w:multiLevelType w:val="multilevel"/>
    <w:tmpl w:val="7E88CA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2F602286"/>
    <w:multiLevelType w:val="multilevel"/>
    <w:tmpl w:val="719861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34525E58"/>
    <w:multiLevelType w:val="multilevel"/>
    <w:tmpl w:val="28F248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>
    <w:nsid w:val="3458543D"/>
    <w:multiLevelType w:val="hybridMultilevel"/>
    <w:tmpl w:val="48A6708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011930"/>
    <w:multiLevelType w:val="multilevel"/>
    <w:tmpl w:val="4A3EC2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>
    <w:nsid w:val="460B5A3B"/>
    <w:multiLevelType w:val="multilevel"/>
    <w:tmpl w:val="7570AC3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52"/>
      </w:pPr>
      <w:rPr>
        <w:rFonts w:cs="Times New Roman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3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737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>
    <w:nsid w:val="465B6360"/>
    <w:multiLevelType w:val="hybridMultilevel"/>
    <w:tmpl w:val="44EED27C"/>
    <w:lvl w:ilvl="0" w:tplc="EF94BCE8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8C0D7F"/>
    <w:multiLevelType w:val="multilevel"/>
    <w:tmpl w:val="CA1870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4D43570B"/>
    <w:multiLevelType w:val="multilevel"/>
    <w:tmpl w:val="566621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>
    <w:nsid w:val="507B32CA"/>
    <w:multiLevelType w:val="multilevel"/>
    <w:tmpl w:val="3B4AD6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1B5618C"/>
    <w:multiLevelType w:val="multilevel"/>
    <w:tmpl w:val="194600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3">
    <w:nsid w:val="5DB2340D"/>
    <w:multiLevelType w:val="multilevel"/>
    <w:tmpl w:val="112C3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4">
    <w:nsid w:val="620B1DA6"/>
    <w:multiLevelType w:val="multilevel"/>
    <w:tmpl w:val="2D98A7DC"/>
    <w:lvl w:ilvl="0">
      <w:start w:val="2"/>
      <w:numFmt w:val="decimal"/>
      <w:lvlText w:val="%1."/>
      <w:lvlJc w:val="left"/>
      <w:pPr>
        <w:tabs>
          <w:tab w:val="num" w:pos="5466"/>
        </w:tabs>
        <w:ind w:left="5466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502"/>
        </w:tabs>
        <w:ind w:left="5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898"/>
        </w:tabs>
        <w:ind w:left="58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934"/>
        </w:tabs>
        <w:ind w:left="59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30"/>
        </w:tabs>
        <w:ind w:left="63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66"/>
        </w:tabs>
        <w:ind w:left="636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762"/>
        </w:tabs>
        <w:ind w:left="6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94"/>
        </w:tabs>
        <w:ind w:left="7194" w:hanging="1800"/>
      </w:pPr>
      <w:rPr>
        <w:rFonts w:hint="default"/>
      </w:rPr>
    </w:lvl>
  </w:abstractNum>
  <w:abstractNum w:abstractNumId="35">
    <w:nsid w:val="63C667D4"/>
    <w:multiLevelType w:val="multilevel"/>
    <w:tmpl w:val="F2C2B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62C0377"/>
    <w:multiLevelType w:val="hybridMultilevel"/>
    <w:tmpl w:val="35E4B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7E33BE2"/>
    <w:multiLevelType w:val="multilevel"/>
    <w:tmpl w:val="37C605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>
    <w:nsid w:val="680B3818"/>
    <w:multiLevelType w:val="multilevel"/>
    <w:tmpl w:val="7A2A20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6B695FF0"/>
    <w:multiLevelType w:val="multilevel"/>
    <w:tmpl w:val="8FD41BEE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BFF55D5"/>
    <w:multiLevelType w:val="multilevel"/>
    <w:tmpl w:val="F3AA46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7502307E"/>
    <w:multiLevelType w:val="multilevel"/>
    <w:tmpl w:val="153296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b/>
      </w:rPr>
    </w:lvl>
  </w:abstractNum>
  <w:abstractNum w:abstractNumId="42">
    <w:nsid w:val="7C3018B4"/>
    <w:multiLevelType w:val="hybridMultilevel"/>
    <w:tmpl w:val="E9E82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6"/>
  </w:num>
  <w:num w:numId="8">
    <w:abstractNumId w:val="6"/>
  </w:num>
  <w:num w:numId="9">
    <w:abstractNumId w:val="29"/>
  </w:num>
  <w:num w:numId="10">
    <w:abstractNumId w:val="23"/>
  </w:num>
  <w:num w:numId="11">
    <w:abstractNumId w:val="17"/>
  </w:num>
  <w:num w:numId="12">
    <w:abstractNumId w:val="14"/>
  </w:num>
  <w:num w:numId="13">
    <w:abstractNumId w:val="2"/>
  </w:num>
  <w:num w:numId="14">
    <w:abstractNumId w:val="40"/>
  </w:num>
  <w:num w:numId="15">
    <w:abstractNumId w:val="37"/>
  </w:num>
  <w:num w:numId="16">
    <w:abstractNumId w:val="22"/>
  </w:num>
  <w:num w:numId="17">
    <w:abstractNumId w:val="38"/>
  </w:num>
  <w:num w:numId="18">
    <w:abstractNumId w:val="42"/>
  </w:num>
  <w:num w:numId="19">
    <w:abstractNumId w:val="18"/>
  </w:num>
  <w:num w:numId="20">
    <w:abstractNumId w:val="3"/>
  </w:num>
  <w:num w:numId="21">
    <w:abstractNumId w:val="4"/>
  </w:num>
  <w:num w:numId="22">
    <w:abstractNumId w:val="31"/>
  </w:num>
  <w:num w:numId="23">
    <w:abstractNumId w:val="8"/>
  </w:num>
  <w:num w:numId="24">
    <w:abstractNumId w:val="21"/>
  </w:num>
  <w:num w:numId="25">
    <w:abstractNumId w:val="16"/>
  </w:num>
  <w:num w:numId="26">
    <w:abstractNumId w:val="9"/>
  </w:num>
  <w:num w:numId="27">
    <w:abstractNumId w:val="28"/>
  </w:num>
  <w:num w:numId="28">
    <w:abstractNumId w:val="0"/>
  </w:num>
  <w:num w:numId="29">
    <w:abstractNumId w:val="13"/>
  </w:num>
  <w:num w:numId="30">
    <w:abstractNumId w:val="20"/>
  </w:num>
  <w:num w:numId="31">
    <w:abstractNumId w:val="15"/>
  </w:num>
  <w:num w:numId="32">
    <w:abstractNumId w:val="30"/>
  </w:num>
  <w:num w:numId="33">
    <w:abstractNumId w:val="30"/>
    <w:lvlOverride w:ilvl="0">
      <w:startOverride w:val="8"/>
    </w:lvlOverride>
    <w:lvlOverride w:ilvl="1">
      <w:startOverride w:val="1"/>
    </w:lvlOverride>
  </w:num>
  <w:num w:numId="34">
    <w:abstractNumId w:val="30"/>
    <w:lvlOverride w:ilvl="0">
      <w:startOverride w:val="8"/>
    </w:lvlOverride>
    <w:lvlOverride w:ilvl="1">
      <w:startOverride w:val="1"/>
    </w:lvlOverride>
  </w:num>
  <w:num w:numId="35">
    <w:abstractNumId w:val="30"/>
    <w:lvlOverride w:ilvl="0">
      <w:startOverride w:val="8"/>
    </w:lvlOverride>
    <w:lvlOverride w:ilvl="1">
      <w:startOverride w:val="1"/>
    </w:lvlOverride>
  </w:num>
  <w:num w:numId="36">
    <w:abstractNumId w:val="30"/>
    <w:lvlOverride w:ilvl="0">
      <w:startOverride w:val="8"/>
    </w:lvlOverride>
    <w:lvlOverride w:ilvl="1">
      <w:startOverride w:val="2"/>
    </w:lvlOverride>
  </w:num>
  <w:num w:numId="37">
    <w:abstractNumId w:val="39"/>
  </w:num>
  <w:num w:numId="38">
    <w:abstractNumId w:val="19"/>
  </w:num>
  <w:num w:numId="39">
    <w:abstractNumId w:val="33"/>
  </w:num>
  <w:num w:numId="40">
    <w:abstractNumId w:val="32"/>
  </w:num>
  <w:num w:numId="41">
    <w:abstractNumId w:val="36"/>
  </w:num>
  <w:num w:numId="42">
    <w:abstractNumId w:val="5"/>
  </w:num>
  <w:num w:numId="43">
    <w:abstractNumId w:val="24"/>
  </w:num>
  <w:num w:numId="44">
    <w:abstractNumId w:val="35"/>
  </w:num>
  <w:num w:numId="45">
    <w:abstractNumId w:val="10"/>
  </w:num>
  <w:num w:numId="46">
    <w:abstractNumId w:val="7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D115DD"/>
    <w:rsid w:val="00C8226A"/>
    <w:rsid w:val="00D11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List Number 2" w:uiPriority="99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115DD"/>
    <w:rPr>
      <w:lang w:val="en-US"/>
    </w:rPr>
  </w:style>
  <w:style w:type="paragraph" w:styleId="1">
    <w:name w:val="heading 1"/>
    <w:basedOn w:val="a0"/>
    <w:next w:val="a0"/>
    <w:link w:val="10"/>
    <w:qFormat/>
    <w:rsid w:val="00D115DD"/>
    <w:pPr>
      <w:keepNext/>
      <w:outlineLvl w:val="0"/>
    </w:pPr>
    <w:rPr>
      <w:rFonts w:ascii="Century Gothic" w:hAnsi="Century Gothic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Îáû÷íûé"/>
    <w:rsid w:val="00D115DD"/>
  </w:style>
  <w:style w:type="paragraph" w:styleId="a5">
    <w:name w:val="Plain Text"/>
    <w:basedOn w:val="a0"/>
    <w:rsid w:val="00D115DD"/>
    <w:pPr>
      <w:widowControl w:val="0"/>
    </w:pPr>
    <w:rPr>
      <w:rFonts w:ascii="Courier New" w:hAnsi="Courier New"/>
      <w:snapToGrid w:val="0"/>
      <w:lang w:val="ru-RU"/>
    </w:rPr>
  </w:style>
  <w:style w:type="paragraph" w:styleId="a">
    <w:name w:val="Body Text"/>
    <w:basedOn w:val="a0"/>
    <w:link w:val="a6"/>
    <w:autoRedefine/>
    <w:rsid w:val="00D115DD"/>
    <w:pPr>
      <w:widowControl w:val="0"/>
      <w:numPr>
        <w:ilvl w:val="1"/>
        <w:numId w:val="32"/>
      </w:numPr>
      <w:suppressAutoHyphens/>
      <w:autoSpaceDE w:val="0"/>
      <w:autoSpaceDN w:val="0"/>
      <w:spacing w:line="100" w:lineRule="atLeast"/>
      <w:ind w:left="0" w:firstLine="0"/>
      <w:jc w:val="both"/>
    </w:pPr>
    <w:rPr>
      <w:color w:val="000000"/>
      <w:sz w:val="24"/>
      <w:szCs w:val="24"/>
    </w:rPr>
  </w:style>
  <w:style w:type="paragraph" w:styleId="a7">
    <w:name w:val="Subtitle"/>
    <w:basedOn w:val="a0"/>
    <w:qFormat/>
    <w:rsid w:val="00D115DD"/>
    <w:pPr>
      <w:jc w:val="center"/>
      <w:outlineLvl w:val="0"/>
    </w:pPr>
    <w:rPr>
      <w:rFonts w:ascii="Arial" w:hAnsi="Arial"/>
      <w:b/>
      <w:bCs/>
      <w:lang w:val="ru-RU"/>
    </w:rPr>
  </w:style>
  <w:style w:type="paragraph" w:styleId="2">
    <w:name w:val="Body Text 2"/>
    <w:basedOn w:val="a0"/>
    <w:link w:val="20"/>
    <w:rsid w:val="00D115DD"/>
    <w:pPr>
      <w:spacing w:after="120" w:line="480" w:lineRule="auto"/>
      <w:jc w:val="both"/>
    </w:pPr>
    <w:rPr>
      <w:rFonts w:ascii="Arial" w:hAnsi="Arial"/>
      <w:szCs w:val="24"/>
    </w:rPr>
  </w:style>
  <w:style w:type="paragraph" w:styleId="a8">
    <w:name w:val="Body Text Indent"/>
    <w:basedOn w:val="a0"/>
    <w:link w:val="a9"/>
    <w:rsid w:val="00D115DD"/>
    <w:pPr>
      <w:spacing w:after="120"/>
      <w:ind w:left="283"/>
      <w:jc w:val="both"/>
    </w:pPr>
    <w:rPr>
      <w:rFonts w:ascii="Arial" w:hAnsi="Arial"/>
      <w:szCs w:val="24"/>
    </w:rPr>
  </w:style>
  <w:style w:type="paragraph" w:styleId="3">
    <w:name w:val="Body Text 3"/>
    <w:basedOn w:val="a0"/>
    <w:link w:val="30"/>
    <w:rsid w:val="00D115D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115DD"/>
    <w:rPr>
      <w:sz w:val="16"/>
      <w:szCs w:val="16"/>
      <w:lang w:val="en-US"/>
    </w:rPr>
  </w:style>
  <w:style w:type="character" w:customStyle="1" w:styleId="20">
    <w:name w:val="Основной текст 2 Знак"/>
    <w:link w:val="2"/>
    <w:rsid w:val="00D115DD"/>
    <w:rPr>
      <w:rFonts w:ascii="Arial" w:hAnsi="Arial"/>
      <w:szCs w:val="24"/>
    </w:rPr>
  </w:style>
  <w:style w:type="paragraph" w:styleId="aa">
    <w:name w:val="Balloon Text"/>
    <w:basedOn w:val="a0"/>
    <w:link w:val="ab"/>
    <w:rsid w:val="00D115D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D115DD"/>
    <w:rPr>
      <w:rFonts w:ascii="Tahoma" w:hAnsi="Tahoma" w:cs="Tahoma"/>
      <w:sz w:val="16"/>
      <w:szCs w:val="16"/>
      <w:lang w:val="en-US"/>
    </w:rPr>
  </w:style>
  <w:style w:type="paragraph" w:customStyle="1" w:styleId="ac">
    <w:name w:val="Стиль"/>
    <w:rsid w:val="00D115D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Hyperlink"/>
    <w:uiPriority w:val="99"/>
    <w:rsid w:val="00D115DD"/>
    <w:rPr>
      <w:color w:val="0000FF"/>
      <w:u w:val="single"/>
    </w:rPr>
  </w:style>
  <w:style w:type="paragraph" w:styleId="ae">
    <w:name w:val="List Paragraph"/>
    <w:basedOn w:val="a0"/>
    <w:link w:val="af"/>
    <w:uiPriority w:val="34"/>
    <w:qFormat/>
    <w:rsid w:val="00D115DD"/>
    <w:pPr>
      <w:ind w:left="720"/>
      <w:contextualSpacing/>
    </w:pPr>
    <w:rPr>
      <w:lang w:val="ru-RU"/>
    </w:rPr>
  </w:style>
  <w:style w:type="character" w:customStyle="1" w:styleId="af">
    <w:name w:val="Абзац списка Знак"/>
    <w:basedOn w:val="a1"/>
    <w:link w:val="ae"/>
    <w:uiPriority w:val="99"/>
    <w:locked/>
    <w:rsid w:val="00D115DD"/>
  </w:style>
  <w:style w:type="character" w:customStyle="1" w:styleId="text-green1">
    <w:name w:val="text-green1"/>
    <w:rsid w:val="00D115DD"/>
    <w:rPr>
      <w:color w:val="00AE76"/>
    </w:rPr>
  </w:style>
  <w:style w:type="paragraph" w:customStyle="1" w:styleId="paragraph">
    <w:name w:val="paragraph"/>
    <w:basedOn w:val="a0"/>
    <w:rsid w:val="00D115DD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normaltextrun">
    <w:name w:val="normaltextrun"/>
    <w:basedOn w:val="a1"/>
    <w:rsid w:val="00D115DD"/>
  </w:style>
  <w:style w:type="character" w:customStyle="1" w:styleId="21">
    <w:name w:val="Основной шрифт абзаца2"/>
    <w:rsid w:val="00D115DD"/>
  </w:style>
  <w:style w:type="character" w:customStyle="1" w:styleId="a6">
    <w:name w:val="Основной текст Знак"/>
    <w:link w:val="a"/>
    <w:rsid w:val="00D115DD"/>
    <w:rPr>
      <w:color w:val="000000"/>
      <w:sz w:val="24"/>
      <w:szCs w:val="24"/>
    </w:rPr>
  </w:style>
  <w:style w:type="character" w:customStyle="1" w:styleId="a9">
    <w:name w:val="Основной текст с отступом Знак"/>
    <w:link w:val="a8"/>
    <w:rsid w:val="00D115DD"/>
    <w:rPr>
      <w:rFonts w:ascii="Arial" w:hAnsi="Arial"/>
      <w:szCs w:val="24"/>
    </w:rPr>
  </w:style>
  <w:style w:type="paragraph" w:customStyle="1" w:styleId="BodyText">
    <w:name w:val="Body_Text"/>
    <w:rsid w:val="00D115DD"/>
    <w:pPr>
      <w:widowControl w:val="0"/>
      <w:spacing w:before="60" w:after="60"/>
      <w:jc w:val="both"/>
    </w:pPr>
    <w:rPr>
      <w:color w:val="000000"/>
      <w:sz w:val="18"/>
      <w:lang w:val="en-US" w:eastAsia="en-US"/>
    </w:rPr>
  </w:style>
  <w:style w:type="character" w:customStyle="1" w:styleId="af0">
    <w:name w:val="Не вступил в силу"/>
    <w:uiPriority w:val="99"/>
    <w:rsid w:val="00D115DD"/>
    <w:rPr>
      <w:rFonts w:cs="Times New Roman"/>
      <w:color w:val="008080"/>
      <w:sz w:val="20"/>
      <w:szCs w:val="20"/>
    </w:rPr>
  </w:style>
  <w:style w:type="character" w:customStyle="1" w:styleId="10">
    <w:name w:val="Заголовок 1 Знак"/>
    <w:link w:val="1"/>
    <w:rsid w:val="00D115DD"/>
    <w:rPr>
      <w:rFonts w:ascii="Century Gothic" w:hAnsi="Century Gothic"/>
      <w:b/>
      <w:bCs/>
      <w:szCs w:val="24"/>
    </w:rPr>
  </w:style>
  <w:style w:type="paragraph" w:customStyle="1" w:styleId="22">
    <w:name w:val="Обычный2"/>
    <w:rsid w:val="00D115DD"/>
    <w:pPr>
      <w:widowControl w:val="0"/>
      <w:suppressAutoHyphens/>
      <w:snapToGrid w:val="0"/>
      <w:spacing w:line="300" w:lineRule="auto"/>
    </w:pPr>
    <w:rPr>
      <w:rFonts w:ascii="Calibri" w:eastAsia="Calibri" w:hAnsi="Calibri" w:cs="Tahoma"/>
      <w:color w:val="00000A"/>
      <w:kern w:val="2"/>
      <w:sz w:val="24"/>
      <w:szCs w:val="22"/>
      <w:lang w:eastAsia="zh-CN"/>
    </w:rPr>
  </w:style>
  <w:style w:type="paragraph" w:customStyle="1" w:styleId="ConsPlusNormal">
    <w:name w:val="ConsPlusNormal"/>
    <w:link w:val="ConsPlusNormal0"/>
    <w:rsid w:val="00D115DD"/>
    <w:pPr>
      <w:widowControl w:val="0"/>
      <w:suppressAutoHyphens/>
    </w:pPr>
    <w:rPr>
      <w:color w:val="00000A"/>
      <w:kern w:val="2"/>
      <w:sz w:val="24"/>
      <w:lang w:eastAsia="zh-CN"/>
    </w:rPr>
  </w:style>
  <w:style w:type="paragraph" w:styleId="23">
    <w:name w:val="List Number 2"/>
    <w:basedOn w:val="a0"/>
    <w:uiPriority w:val="99"/>
    <w:rsid w:val="00D115DD"/>
    <w:pPr>
      <w:tabs>
        <w:tab w:val="num" w:pos="643"/>
      </w:tabs>
      <w:spacing w:after="60"/>
      <w:ind w:left="643" w:hanging="360"/>
      <w:jc w:val="both"/>
    </w:pPr>
    <w:rPr>
      <w:rFonts w:eastAsia="MS Mincho"/>
      <w:sz w:val="24"/>
      <w:szCs w:val="24"/>
      <w:lang w:val="ru-RU"/>
    </w:rPr>
  </w:style>
  <w:style w:type="character" w:customStyle="1" w:styleId="ConsPlusNormal0">
    <w:name w:val="ConsPlusNormal Знак"/>
    <w:link w:val="ConsPlusNormal"/>
    <w:locked/>
    <w:rsid w:val="00D115DD"/>
    <w:rPr>
      <w:color w:val="00000A"/>
      <w:kern w:val="2"/>
      <w:sz w:val="24"/>
      <w:lang w:eastAsia="zh-CN" w:bidi="ar-SA"/>
    </w:rPr>
  </w:style>
  <w:style w:type="character" w:styleId="af1">
    <w:name w:val="FollowedHyperlink"/>
    <w:rsid w:val="00D115DD"/>
    <w:rPr>
      <w:color w:val="800080"/>
      <w:u w:val="single"/>
    </w:rPr>
  </w:style>
  <w:style w:type="paragraph" w:customStyle="1" w:styleId="Default">
    <w:name w:val="Default"/>
    <w:rsid w:val="00D115D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Strong"/>
    <w:uiPriority w:val="22"/>
    <w:qFormat/>
    <w:rsid w:val="00D115DD"/>
    <w:rPr>
      <w:b/>
      <w:bCs/>
    </w:rPr>
  </w:style>
  <w:style w:type="paragraph" w:styleId="af3">
    <w:name w:val="No Spacing"/>
    <w:link w:val="af4"/>
    <w:qFormat/>
    <w:rsid w:val="00D115DD"/>
    <w:pPr>
      <w:suppressAutoHyphens/>
    </w:pPr>
    <w:rPr>
      <w:rFonts w:ascii="Calibri" w:hAnsi="Calibri"/>
      <w:kern w:val="2"/>
      <w:sz w:val="22"/>
      <w:szCs w:val="22"/>
      <w:lang w:eastAsia="zh-CN"/>
    </w:rPr>
  </w:style>
  <w:style w:type="character" w:customStyle="1" w:styleId="af4">
    <w:name w:val="Без интервала Знак"/>
    <w:link w:val="af3"/>
    <w:rsid w:val="00D115DD"/>
    <w:rPr>
      <w:rFonts w:ascii="Calibri" w:hAnsi="Calibri"/>
      <w:kern w:val="2"/>
      <w:sz w:val="22"/>
      <w:szCs w:val="22"/>
      <w:lang w:eastAsia="zh-CN" w:bidi="ar-SA"/>
    </w:rPr>
  </w:style>
  <w:style w:type="paragraph" w:customStyle="1" w:styleId="msonormalcxspmiddle">
    <w:name w:val="msonormalcxspmiddle"/>
    <w:basedOn w:val="a0"/>
    <w:rsid w:val="00D115DD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paragraph" w:customStyle="1" w:styleId="11">
    <w:name w:val="Обычный1"/>
    <w:rsid w:val="00D115DD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Iacaaiea">
    <w:name w:val="Iacaaiea"/>
    <w:basedOn w:val="a0"/>
    <w:rsid w:val="00D115D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  <w:lang w:val="ru-RU"/>
    </w:rPr>
  </w:style>
  <w:style w:type="paragraph" w:customStyle="1" w:styleId="12">
    <w:name w:val="Без интервала1"/>
    <w:rsid w:val="00D115DD"/>
    <w:rPr>
      <w:rFonts w:ascii="Calibri" w:eastAsia="Calibri" w:hAnsi="Calibri"/>
      <w:sz w:val="22"/>
      <w:szCs w:val="22"/>
    </w:rPr>
  </w:style>
  <w:style w:type="paragraph" w:customStyle="1" w:styleId="13">
    <w:name w:val="Абзац списка1"/>
    <w:basedOn w:val="a0"/>
    <w:rsid w:val="00D115DD"/>
    <w:pPr>
      <w:suppressAutoHyphens/>
      <w:spacing w:line="100" w:lineRule="atLeast"/>
      <w:ind w:left="720"/>
    </w:pPr>
    <w:rPr>
      <w:kern w:val="1"/>
      <w:sz w:val="24"/>
      <w:szCs w:val="24"/>
      <w:lang w:val="ru-RU" w:eastAsia="hi-IN" w:bidi="hi-IN"/>
    </w:rPr>
  </w:style>
  <w:style w:type="paragraph" w:customStyle="1" w:styleId="FR1">
    <w:name w:val="FR1"/>
    <w:rsid w:val="00D115DD"/>
    <w:pPr>
      <w:widowControl w:val="0"/>
      <w:snapToGrid w:val="0"/>
      <w:spacing w:before="700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04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839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83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8571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892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751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40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50709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851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731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5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24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04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354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623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88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487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675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413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02184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61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4369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0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14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2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0269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68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717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353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5449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886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0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A40D3-CE90-49B1-B88E-027A2DBF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2409</Words>
  <Characters>18438</Characters>
  <Application>Microsoft Office Word</Application>
  <DocSecurity>0</DocSecurity>
  <Lines>153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№3 к Приказу №_______от __</vt:lpstr>
    </vt:vector>
  </TitlesOfParts>
  <Company>МТС</Company>
  <LinksUpToDate>false</LinksUpToDate>
  <CharactersWithSpaces>20806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№3 к Приказу №_______от __</dc:title>
  <dc:subject/>
  <dc:creator>МТС</dc:creator>
  <cp:keywords/>
  <cp:lastModifiedBy>user</cp:lastModifiedBy>
  <cp:revision>3</cp:revision>
  <cp:lastPrinted>2025-02-13T07:26:00Z</cp:lastPrinted>
  <dcterms:created xsi:type="dcterms:W3CDTF">2026-07-23T08:35:00Z</dcterms:created>
  <dcterms:modified xsi:type="dcterms:W3CDTF">2026-07-23T08:43:00Z</dcterms:modified>
</cp:coreProperties>
</file>