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9F08B"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Контракт № ________/ДУ</w:t>
      </w:r>
    </w:p>
    <w:p w14:paraId="3F8DFD35"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на оказание услуг для нужд </w:t>
      </w:r>
      <w:r w:rsidRPr="00B510CD">
        <w:rPr>
          <w:rFonts w:ascii="Times New Roman" w:eastAsia="Times New Roman" w:hAnsi="Times New Roman" w:cs="Times New Roman"/>
          <w:b/>
          <w:lang w:eastAsia="ru-RU"/>
        </w:rPr>
        <w:br/>
        <w:t>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 </w:t>
      </w:r>
    </w:p>
    <w:p w14:paraId="4537A5B5" w14:textId="77777777" w:rsidR="00B510CD" w:rsidRPr="00B510CD" w:rsidRDefault="00B510CD" w:rsidP="00B510CD">
      <w:pPr>
        <w:spacing w:after="0" w:line="240" w:lineRule="auto"/>
        <w:jc w:val="center"/>
        <w:outlineLvl w:val="0"/>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 </w:t>
      </w:r>
    </w:p>
    <w:p w14:paraId="02DCE73A" w14:textId="77777777" w:rsidR="00B510CD" w:rsidRPr="00B510CD" w:rsidRDefault="00B510CD" w:rsidP="00B510CD">
      <w:pPr>
        <w:spacing w:after="0" w:line="240" w:lineRule="auto"/>
        <w:jc w:val="center"/>
        <w:rPr>
          <w:rFonts w:ascii="Times New Roman" w:eastAsia="Times New Roman" w:hAnsi="Times New Roman" w:cs="Times New Roman"/>
          <w:lang w:eastAsia="ru-RU"/>
        </w:rPr>
      </w:pPr>
    </w:p>
    <w:p w14:paraId="6F9F40B5"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г. Воронеж</w:t>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t xml:space="preserve">                               «        » ________________ 20___г.</w:t>
      </w:r>
    </w:p>
    <w:p w14:paraId="4B825924"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2A28E85" w14:textId="77777777" w:rsidR="00B510CD" w:rsidRPr="00B510CD" w:rsidRDefault="00B510CD" w:rsidP="00B510CD">
      <w:pPr>
        <w:spacing w:after="0" w:line="240" w:lineRule="auto"/>
        <w:ind w:firstLine="709"/>
        <w:jc w:val="both"/>
        <w:rPr>
          <w:rFonts w:ascii="Times New Roman" w:eastAsia="Times New Roman" w:hAnsi="Times New Roman" w:cs="Times New Roman"/>
          <w:b/>
          <w:bCs/>
          <w:lang w:eastAsia="ru-RU"/>
        </w:rPr>
      </w:pPr>
      <w:r w:rsidRPr="00B510CD">
        <w:rPr>
          <w:rFonts w:ascii="Times New Roman" w:eastAsia="Times New Roman" w:hAnsi="Times New Roman" w:cs="Times New Roman"/>
          <w:b/>
          <w:lang w:eastAsia="ru-RU"/>
        </w:rPr>
        <w:t>Федеральное государственное бюджетное образовательное учреждение высшего обр</w:t>
      </w:r>
      <w:r w:rsidRPr="00B510CD">
        <w:rPr>
          <w:rFonts w:ascii="Times New Roman" w:eastAsia="Times New Roman" w:hAnsi="Times New Roman" w:cs="Times New Roman"/>
          <w:b/>
          <w:lang w:eastAsia="ru-RU"/>
        </w:rPr>
        <w:t>а</w:t>
      </w:r>
      <w:r w:rsidRPr="00B510CD">
        <w:rPr>
          <w:rFonts w:ascii="Times New Roman" w:eastAsia="Times New Roman" w:hAnsi="Times New Roman" w:cs="Times New Roman"/>
          <w:b/>
          <w:lang w:eastAsia="ru-RU"/>
        </w:rPr>
        <w:t xml:space="preserve">зования «Воронежский государственный аграрный университет имени императора Петра </w:t>
      </w:r>
      <w:r w:rsidRPr="00B510CD">
        <w:rPr>
          <w:rFonts w:ascii="Times New Roman" w:eastAsia="Times New Roman" w:hAnsi="Times New Roman" w:cs="Times New Roman"/>
          <w:b/>
          <w:lang w:val="en-US" w:eastAsia="ru-RU"/>
        </w:rPr>
        <w:t>I</w:t>
      </w:r>
      <w:r w:rsidRPr="00B510CD">
        <w:rPr>
          <w:rFonts w:ascii="Times New Roman" w:eastAsia="Times New Roman" w:hAnsi="Times New Roman" w:cs="Times New Roman"/>
          <w:b/>
          <w:lang w:eastAsia="ru-RU"/>
        </w:rPr>
        <w:t xml:space="preserve">» (ФГБОУ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Заказчик», </w:t>
      </w:r>
      <w:r w:rsidRPr="00B510CD">
        <w:rPr>
          <w:rFonts w:ascii="Times New Roman" w:eastAsia="Times New Roman" w:hAnsi="Times New Roman" w:cs="Times New Roman"/>
          <w:lang w:eastAsia="ru-RU"/>
        </w:rPr>
        <w:t xml:space="preserve">в лице  </w:t>
      </w:r>
      <w:proofErr w:type="spellStart"/>
      <w:r w:rsidRPr="00B510CD">
        <w:rPr>
          <w:rFonts w:ascii="Times New Roman" w:eastAsia="Times New Roman" w:hAnsi="Times New Roman" w:cs="Times New Roman"/>
          <w:lang w:eastAsia="ru-RU"/>
        </w:rPr>
        <w:t>врио</w:t>
      </w:r>
      <w:proofErr w:type="spellEnd"/>
      <w:r w:rsidRPr="00B510CD">
        <w:rPr>
          <w:rFonts w:ascii="Times New Roman" w:eastAsia="Times New Roman" w:hAnsi="Times New Roman" w:cs="Times New Roman"/>
          <w:lang w:eastAsia="ru-RU"/>
        </w:rPr>
        <w:t xml:space="preserve"> </w:t>
      </w:r>
      <w:r w:rsidRPr="00B510CD">
        <w:rPr>
          <w:rFonts w:ascii="Times New Roman" w:eastAsia="Times New Roman" w:hAnsi="Times New Roman" w:cs="Times New Roman"/>
          <w:b/>
          <w:bCs/>
          <w:lang w:eastAsia="ru-RU"/>
        </w:rPr>
        <w:t>ректора Ворониной Анны Александровны</w:t>
      </w:r>
      <w:r w:rsidRPr="00B510CD">
        <w:rPr>
          <w:rFonts w:ascii="Times New Roman" w:eastAsia="Times New Roman" w:hAnsi="Times New Roman" w:cs="Times New Roman"/>
          <w:lang w:eastAsia="ru-RU"/>
        </w:rPr>
        <w:t>, действующей на основании</w:t>
      </w:r>
      <w:r w:rsidRPr="00B510CD">
        <w:rPr>
          <w:rFonts w:ascii="Times New Roman" w:eastAsia="Times New Roman" w:hAnsi="Times New Roman" w:cs="Times New Roman"/>
          <w:sz w:val="24"/>
          <w:szCs w:val="24"/>
          <w:lang w:eastAsia="ru-RU"/>
        </w:rPr>
        <w:t xml:space="preserve"> </w:t>
      </w:r>
      <w:r w:rsidRPr="00B510CD">
        <w:rPr>
          <w:rFonts w:ascii="Times New Roman" w:eastAsia="Times New Roman" w:hAnsi="Times New Roman" w:cs="Times New Roman"/>
          <w:lang w:eastAsia="ru-RU"/>
        </w:rPr>
        <w:t xml:space="preserve">Устава и приказа №235-кр от 18.09.2025 г., с одной стороны, и </w:t>
      </w:r>
      <w:r w:rsidRPr="00B510CD">
        <w:rPr>
          <w:rFonts w:ascii="Times New Roman" w:eastAsia="Times New Roman" w:hAnsi="Times New Roman" w:cs="Times New Roman"/>
          <w:b/>
          <w:lang w:eastAsia="ru-RU"/>
        </w:rPr>
        <w:t>_______________________________</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Исполнитель», в </w:t>
      </w:r>
      <w:r w:rsidRPr="00B510CD">
        <w:rPr>
          <w:rFonts w:ascii="Times New Roman" w:eastAsia="Times New Roman" w:hAnsi="Times New Roman" w:cs="Times New Roman"/>
          <w:lang w:eastAsia="ru-RU"/>
        </w:rPr>
        <w:t>лице___________________________, действующего на основании _________________,</w:t>
      </w:r>
      <w:r w:rsidRPr="00B510CD">
        <w:rPr>
          <w:rFonts w:ascii="Times New Roman" w:eastAsia="Times New Roman" w:hAnsi="Times New Roman" w:cs="Times New Roman"/>
          <w:b/>
          <w:lang w:eastAsia="ru-RU"/>
        </w:rPr>
        <w:t xml:space="preserve"> </w:t>
      </w:r>
      <w:r w:rsidRPr="00B510CD">
        <w:rPr>
          <w:rFonts w:ascii="Times New Roman" w:eastAsia="Times New Roman" w:hAnsi="Times New Roman" w:cs="Times New Roman"/>
          <w:lang w:eastAsia="ru-RU"/>
        </w:rPr>
        <w:t>с другой стороны, совместно именуемые «</w:t>
      </w:r>
      <w:r w:rsidRPr="00B510CD">
        <w:rPr>
          <w:rFonts w:ascii="Times New Roman" w:eastAsia="Times New Roman" w:hAnsi="Times New Roman" w:cs="Times New Roman"/>
          <w:b/>
          <w:lang w:eastAsia="ru-RU"/>
        </w:rPr>
        <w:t>Стороны»</w:t>
      </w:r>
      <w:r w:rsidRPr="00B510CD">
        <w:rPr>
          <w:rFonts w:ascii="Times New Roman" w:eastAsia="Times New Roman" w:hAnsi="Times New Roman" w:cs="Times New Roman"/>
          <w:lang w:eastAsia="ru-RU"/>
        </w:rPr>
        <w:t>, с соблюдением треб</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142795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1. Предмет Контракта.</w:t>
      </w:r>
    </w:p>
    <w:p w14:paraId="3E366742" w14:textId="27317EE4" w:rsidR="00B510CD" w:rsidRPr="00B510CD" w:rsidRDefault="00B510CD" w:rsidP="00B510CD">
      <w:pPr>
        <w:autoSpaceDE w:val="0"/>
        <w:autoSpaceDN w:val="0"/>
        <w:adjustRightInd w:val="0"/>
        <w:spacing w:after="0" w:line="240" w:lineRule="auto"/>
        <w:ind w:firstLine="540"/>
        <w:jc w:val="both"/>
        <w:rPr>
          <w:rFonts w:ascii="Times New Roman" w:eastAsia="Times New Roman" w:hAnsi="Times New Roman" w:cs="Times New Roman"/>
          <w:spacing w:val="-2"/>
          <w:lang w:eastAsia="ru-RU"/>
        </w:rPr>
      </w:pPr>
      <w:r w:rsidRPr="00B510CD">
        <w:rPr>
          <w:rFonts w:ascii="Times New Roman" w:eastAsia="Times New Roman" w:hAnsi="Times New Roman" w:cs="Times New Roman"/>
          <w:spacing w:val="-2"/>
          <w:lang w:eastAsia="ru-RU"/>
        </w:rPr>
        <w:t xml:space="preserve">1.1.​  Исполнитель обязуется оказать услуги по проведению </w:t>
      </w:r>
      <w:r w:rsidR="007E28DB">
        <w:rPr>
          <w:rFonts w:ascii="Times New Roman" w:eastAsia="Times New Roman" w:hAnsi="Times New Roman" w:cs="Times New Roman"/>
          <w:spacing w:val="-2"/>
          <w:lang w:eastAsia="ru-RU"/>
        </w:rPr>
        <w:t>технического освидетельствования</w:t>
      </w:r>
      <w:r w:rsidR="00075D11" w:rsidRPr="00075D11">
        <w:rPr>
          <w:rFonts w:ascii="Times New Roman" w:eastAsia="Times New Roman" w:hAnsi="Times New Roman" w:cs="Times New Roman"/>
          <w:spacing w:val="-2"/>
          <w:lang w:eastAsia="ru-RU"/>
        </w:rPr>
        <w:t xml:space="preserve"> лифтов</w:t>
      </w:r>
      <w:r w:rsidR="00075D11">
        <w:rPr>
          <w:rFonts w:ascii="Times New Roman" w:eastAsia="Times New Roman" w:hAnsi="Times New Roman" w:cs="Times New Roman"/>
          <w:spacing w:val="-2"/>
          <w:lang w:eastAsia="ru-RU"/>
        </w:rPr>
        <w:t xml:space="preserve"> </w:t>
      </w:r>
      <w:r w:rsidRPr="00B510CD">
        <w:rPr>
          <w:rFonts w:ascii="Times New Roman" w:eastAsia="Times New Roman" w:hAnsi="Times New Roman" w:cs="Times New Roman"/>
          <w:spacing w:val="-2"/>
          <w:lang w:eastAsia="ru-RU"/>
        </w:rPr>
        <w:t xml:space="preserve"> (далее – услуги), а Заказчик обязуется оплатить оказанные услуги. </w:t>
      </w:r>
    </w:p>
    <w:p w14:paraId="48242897"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ИКЗ___________________________</w:t>
      </w:r>
    </w:p>
    <w:p w14:paraId="2E360BFD"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1.2. Требования, предъявляемые к услугам, виды, содержание, объем, периодичность и место оказания, состав отчетной документации и другие условия определяются в Техническом задании, содержащемся в Приложении 1. Приложение является неотъемлемой частью  настоящего Контра</w:t>
      </w:r>
      <w:r w:rsidRPr="00B510CD">
        <w:rPr>
          <w:rFonts w:ascii="Times New Roman" w:eastAsia="Times New Roman" w:hAnsi="Times New Roman" w:cs="Times New Roman"/>
          <w:spacing w:val="-2"/>
          <w:lang w:eastAsia="ru-RU"/>
        </w:rPr>
        <w:t>к</w:t>
      </w:r>
      <w:r w:rsidRPr="00B510CD">
        <w:rPr>
          <w:rFonts w:ascii="Times New Roman" w:eastAsia="Times New Roman" w:hAnsi="Times New Roman" w:cs="Times New Roman"/>
          <w:spacing w:val="-2"/>
          <w:lang w:eastAsia="ru-RU"/>
        </w:rPr>
        <w:t xml:space="preserve">та. </w:t>
      </w:r>
    </w:p>
    <w:p w14:paraId="6A76A84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2. Цена Контракта.</w:t>
      </w:r>
    </w:p>
    <w:p w14:paraId="65235F12"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2.1. Цена Контракта составляет </w:t>
      </w:r>
      <w:r w:rsidRPr="00B510CD">
        <w:rPr>
          <w:rFonts w:ascii="Times New Roman" w:eastAsia="Times New Roman" w:hAnsi="Times New Roman" w:cs="Times New Roman"/>
          <w:b/>
          <w:lang w:eastAsia="ru-RU"/>
        </w:rPr>
        <w:t>________________________________</w:t>
      </w:r>
      <w:r w:rsidRPr="00B510CD">
        <w:rPr>
          <w:rFonts w:ascii="Times New Roman" w:eastAsia="Times New Roman" w:hAnsi="Times New Roman" w:cs="Times New Roman"/>
          <w:lang w:eastAsia="ru-RU"/>
        </w:rPr>
        <w:t xml:space="preserve"> (НДС___________________)  и включает в себя все расходы, связанные с исполнением догово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 xml:space="preserve">ных обязательств. </w:t>
      </w:r>
    </w:p>
    <w:p w14:paraId="19033239"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2.2.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тельством.</w:t>
      </w:r>
    </w:p>
    <w:p w14:paraId="2AAA71C6"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2.3. Оплата оказанных услуг производится после подписания Заказчиком акта об оказании услуг (далее – Акт).  </w:t>
      </w:r>
    </w:p>
    <w:p w14:paraId="67DB9431"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2.4. Оплата по Контракту осуществляются Заказчиком в рублях РФ на расчетный счет И</w:t>
      </w:r>
      <w:r w:rsidRPr="00B510CD">
        <w:rPr>
          <w:rFonts w:ascii="Times New Roman" w:eastAsia="Times New Roman" w:hAnsi="Times New Roman" w:cs="Times New Roman"/>
          <w:lang w:eastAsia="ru-RU"/>
        </w:rPr>
        <w:t>с</w:t>
      </w:r>
      <w:r w:rsidRPr="00B510CD">
        <w:rPr>
          <w:rFonts w:ascii="Times New Roman" w:eastAsia="Times New Roman" w:hAnsi="Times New Roman" w:cs="Times New Roman"/>
          <w:lang w:eastAsia="ru-RU"/>
        </w:rPr>
        <w:t>полнителя, в срок не более 7 рабочих дней после подписания Сторонами Акта. Об изменении пл</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тежных реквизитов Исполнителя, Исполнитель, обязуется сообщать Заказчику в письменной фо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ме в двухдневный срок. Указанные изменения оформляются Сторонами в порядке, предусмотре</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ном Контрактом. До получения Заказчиком указанного извещения об изменении платежных ре</w:t>
      </w:r>
      <w:r w:rsidRPr="00B510CD">
        <w:rPr>
          <w:rFonts w:ascii="Times New Roman" w:eastAsia="Times New Roman" w:hAnsi="Times New Roman" w:cs="Times New Roman"/>
          <w:lang w:eastAsia="ru-RU"/>
        </w:rPr>
        <w:t>к</w:t>
      </w:r>
      <w:r w:rsidRPr="00B510CD">
        <w:rPr>
          <w:rFonts w:ascii="Times New Roman" w:eastAsia="Times New Roman" w:hAnsi="Times New Roman" w:cs="Times New Roman"/>
          <w:lang w:eastAsia="ru-RU"/>
        </w:rPr>
        <w:t>визитов Исполнителя и подписания дополнительного соглашения к Контракту платежи произв</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дятся Заказчиком по платежным реквизитам, согласованным Сторонами в настоящем Контракте. Ответственность за достоверность и правильность платежных реквизитов, сообщенных Заказчику, а также своевременность сообщения об их изменении в соответствии с Контрактом несет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 xml:space="preserve">нитель. </w:t>
      </w:r>
    </w:p>
    <w:p w14:paraId="6DD0FEC7"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2.5. Оплата Контракта осуществляется за счет средств бюджетного учреждения в соотве</w:t>
      </w:r>
      <w:r w:rsidRPr="00B510CD">
        <w:rPr>
          <w:rFonts w:ascii="Times New Roman" w:eastAsia="Times New Roman" w:hAnsi="Times New Roman" w:cs="Times New Roman"/>
          <w:lang w:eastAsia="ru-RU"/>
        </w:rPr>
        <w:t>т</w:t>
      </w:r>
      <w:r w:rsidRPr="00B510CD">
        <w:rPr>
          <w:rFonts w:ascii="Times New Roman" w:eastAsia="Times New Roman" w:hAnsi="Times New Roman" w:cs="Times New Roman"/>
          <w:lang w:eastAsia="ru-RU"/>
        </w:rPr>
        <w:t xml:space="preserve">ствии с требованиями действующего законодательства. </w:t>
      </w:r>
    </w:p>
    <w:p w14:paraId="05CB167A"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p>
    <w:p w14:paraId="5B29F54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3. Порядок и сроки оказания услуг. </w:t>
      </w:r>
    </w:p>
    <w:p w14:paraId="73B4608A" w14:textId="77777777" w:rsidR="00B510CD" w:rsidRPr="00B510CD" w:rsidRDefault="00B510CD" w:rsidP="00B510CD">
      <w:pPr>
        <w:spacing w:after="0" w:line="240" w:lineRule="auto"/>
        <w:ind w:firstLine="709"/>
        <w:jc w:val="both"/>
        <w:rPr>
          <w:rFonts w:ascii="Times New Roman" w:eastAsia="Times New Roman" w:hAnsi="Times New Roman" w:cs="Times New Roman"/>
          <w:spacing w:val="-4"/>
          <w:lang w:eastAsia="ru-RU"/>
        </w:rPr>
      </w:pPr>
      <w:r w:rsidRPr="00B510CD">
        <w:rPr>
          <w:rFonts w:ascii="Times New Roman" w:eastAsia="Times New Roman" w:hAnsi="Times New Roman" w:cs="Times New Roman"/>
          <w:spacing w:val="-4"/>
          <w:lang w:eastAsia="ru-RU"/>
        </w:rPr>
        <w:t xml:space="preserve">3.1. Указанные в разделе 1 настоящего Контракта обязательства должны быть исполнены в следующие сроки: </w:t>
      </w:r>
      <w:r w:rsidRPr="00B510CD">
        <w:rPr>
          <w:rFonts w:ascii="Times New Roman" w:eastAsia="Times New Roman" w:hAnsi="Times New Roman" w:cs="Times New Roman"/>
          <w:b/>
          <w:spacing w:val="-4"/>
          <w:lang w:eastAsia="ru-RU"/>
        </w:rPr>
        <w:t>______________________________________</w:t>
      </w:r>
    </w:p>
    <w:p w14:paraId="69E8789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3.2. Для проверки соответствия качества оказываемых услуг требованиям, установленным настоящим Контрактом, Заказчик вправе привлекать независимых экспертов, выбор которых ос</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ществляется в соответствии с законодательством.</w:t>
      </w:r>
    </w:p>
    <w:p w14:paraId="1667B07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3.3.</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При выявлении недостатков качества оказываемых услуг Заказчик обязан незамедл</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 xml:space="preserve">тельно письменно уведомить Исполнителя. </w:t>
      </w:r>
    </w:p>
    <w:p w14:paraId="22EAB7F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3.4. Приёмка оказанных Исполнителем услуг, предусмотренных настоящим Контрактом, и оформление данной приемки путём составления и подписания уполномоченными представител</w:t>
      </w:r>
      <w:r w:rsidRPr="00B510CD">
        <w:rPr>
          <w:rFonts w:ascii="Times New Roman" w:eastAsia="Times New Roman" w:hAnsi="Times New Roman" w:cs="Times New Roman"/>
          <w:lang w:eastAsia="ru-RU"/>
        </w:rPr>
        <w:t>я</w:t>
      </w:r>
      <w:r w:rsidRPr="00B510CD">
        <w:rPr>
          <w:rFonts w:ascii="Times New Roman" w:eastAsia="Times New Roman" w:hAnsi="Times New Roman" w:cs="Times New Roman"/>
          <w:lang w:eastAsia="ru-RU"/>
        </w:rPr>
        <w:t xml:space="preserve">ми сторон Акта осуществляется в течение 3 рабочих дней с момента завершения оказания услуг. </w:t>
      </w:r>
    </w:p>
    <w:p w14:paraId="21A0C25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3.5. В течение 3 (трёх) рабочих дней со дня получения подписанного Исполнителем Акта Заказчик обязан подписать его и возвратить экземпляр Акта Исполнителю, или представить мот</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вированное возражение в случае обнаружения недостатков в оказанных услугах.</w:t>
      </w:r>
    </w:p>
    <w:p w14:paraId="2F4D741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3.6.</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Исполнитель, получивший мотивированный отказ Заказчика, обязан рассмотреть его и устранить замечания в согласованные с Заказчиком сроки. В случае невозможности устранения недостатков в связи с характером услуги Исполнитель возвращает Заказчику стоимость не оказа</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ных по настоящему Контракту услуг.</w:t>
      </w:r>
    </w:p>
    <w:p w14:paraId="496BEF1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3.7. Услуги  считаются   оказанными  после  подписания  Акта Заказчиком.</w:t>
      </w:r>
    </w:p>
    <w:p w14:paraId="4CC164C2" w14:textId="77777777" w:rsidR="00B510CD" w:rsidRPr="00B510CD" w:rsidRDefault="00B510CD" w:rsidP="00B510CD">
      <w:pPr>
        <w:spacing w:after="60" w:line="240" w:lineRule="auto"/>
        <w:jc w:val="both"/>
        <w:rPr>
          <w:rFonts w:ascii="Times New Roman" w:eastAsia="Times New Roman" w:hAnsi="Times New Roman" w:cs="Times New Roman"/>
          <w:b/>
          <w:lang w:eastAsia="ru-RU"/>
        </w:rPr>
      </w:pPr>
    </w:p>
    <w:p w14:paraId="324340E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4. Обязательства Сторон.</w:t>
      </w:r>
    </w:p>
    <w:p w14:paraId="591E3410" w14:textId="77777777" w:rsidR="00B510CD" w:rsidRPr="00B510CD" w:rsidRDefault="00B510CD" w:rsidP="00B510CD">
      <w:pPr>
        <w:spacing w:after="0" w:line="240" w:lineRule="auto"/>
        <w:ind w:firstLine="709"/>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 Исполнитель:</w:t>
      </w:r>
    </w:p>
    <w:p w14:paraId="76C0289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4.1.1. Предоставляет Заказчику заверение о налич</w:t>
      </w:r>
      <w:proofErr w:type="gramStart"/>
      <w:r w:rsidRPr="00B510CD">
        <w:rPr>
          <w:rFonts w:ascii="Times New Roman" w:eastAsia="Times New Roman" w:hAnsi="Times New Roman" w:cs="Times New Roman"/>
          <w:color w:val="000000"/>
          <w:lang w:eastAsia="ru-RU"/>
        </w:rPr>
        <w:t>ии у И</w:t>
      </w:r>
      <w:proofErr w:type="gramEnd"/>
      <w:r w:rsidRPr="00B510CD">
        <w:rPr>
          <w:rFonts w:ascii="Times New Roman" w:eastAsia="Times New Roman" w:hAnsi="Times New Roman" w:cs="Times New Roman"/>
          <w:color w:val="000000"/>
          <w:lang w:eastAsia="ru-RU"/>
        </w:rPr>
        <w:t>сполнителя финансовых, материал</w:t>
      </w:r>
      <w:r w:rsidRPr="00B510CD">
        <w:rPr>
          <w:rFonts w:ascii="Times New Roman" w:eastAsia="Times New Roman" w:hAnsi="Times New Roman" w:cs="Times New Roman"/>
          <w:color w:val="000000"/>
          <w:lang w:eastAsia="ru-RU"/>
        </w:rPr>
        <w:t>ь</w:t>
      </w:r>
      <w:r w:rsidRPr="00B510CD">
        <w:rPr>
          <w:rFonts w:ascii="Times New Roman" w:eastAsia="Times New Roman" w:hAnsi="Times New Roman" w:cs="Times New Roman"/>
          <w:color w:val="000000"/>
          <w:lang w:eastAsia="ru-RU"/>
        </w:rPr>
        <w:t>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Исполнитель гара</w:t>
      </w:r>
      <w:r w:rsidRPr="00B510CD">
        <w:rPr>
          <w:rFonts w:ascii="Times New Roman" w:eastAsia="Times New Roman" w:hAnsi="Times New Roman" w:cs="Times New Roman"/>
          <w:color w:val="000000"/>
          <w:lang w:eastAsia="ru-RU"/>
        </w:rPr>
        <w:t>н</w:t>
      </w:r>
      <w:r w:rsidRPr="00B510CD">
        <w:rPr>
          <w:rFonts w:ascii="Times New Roman" w:eastAsia="Times New Roman" w:hAnsi="Times New Roman" w:cs="Times New Roman"/>
          <w:color w:val="000000"/>
          <w:lang w:eastAsia="ru-RU"/>
        </w:rPr>
        <w:t xml:space="preserve">тирует наличие соответствующих полномочий на заключение настоящего Контракта. </w:t>
      </w:r>
    </w:p>
    <w:p w14:paraId="44E246C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000000"/>
          <w:lang w:eastAsia="ru-RU"/>
        </w:rPr>
      </w:pPr>
      <w:r w:rsidRPr="00B510CD">
        <w:rPr>
          <w:rFonts w:ascii="Times New Roman" w:eastAsia="Times New Roman" w:hAnsi="Times New Roman" w:cs="Times New Roman"/>
          <w:color w:val="000000"/>
          <w:lang w:eastAsia="ru-RU"/>
        </w:rPr>
        <w:t xml:space="preserve">4.1.2. Обязуется оказывать услуги в соответствии с Приложением 1. </w:t>
      </w:r>
      <w:r w:rsidRPr="00B510CD">
        <w:rPr>
          <w:rFonts w:ascii="Times New Roman" w:eastAsia="Calibri" w:hAnsi="Times New Roman" w:cs="Times New Roman"/>
          <w:color w:val="000000"/>
          <w:lang w:eastAsia="ru-RU"/>
        </w:rPr>
        <w:t xml:space="preserve">Исполнитель несет все необходимые расходы, связанные с исполнением обязательства. </w:t>
      </w:r>
    </w:p>
    <w:p w14:paraId="37C322C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4.1.3. Обязуется обеспечивать качество оказания услуг в соответствии с ГОСТ </w:t>
      </w:r>
      <w:proofErr w:type="gramStart"/>
      <w:r w:rsidRPr="00B510CD">
        <w:rPr>
          <w:rFonts w:ascii="Times New Roman" w:eastAsia="Times New Roman" w:hAnsi="Times New Roman" w:cs="Times New Roman"/>
          <w:lang w:eastAsia="ru-RU"/>
        </w:rPr>
        <w:t>Р</w:t>
      </w:r>
      <w:proofErr w:type="gramEnd"/>
      <w:r w:rsidRPr="00B510CD">
        <w:rPr>
          <w:rFonts w:ascii="Times New Roman" w:eastAsia="Times New Roman" w:hAnsi="Times New Roman" w:cs="Times New Roman"/>
          <w:lang w:eastAsia="ru-RU"/>
        </w:rPr>
        <w:t xml:space="preserve"> 50691-2013 «Услуги населению. Модель системы обеспечения качества услуг»</w:t>
      </w:r>
      <w:r w:rsidRPr="00B510CD">
        <w:rPr>
          <w:rFonts w:ascii="Times New Roman" w:eastAsia="Calibri" w:hAnsi="Times New Roman" w:cs="Times New Roman"/>
          <w:iCs/>
          <w:lang w:eastAsia="ru-RU"/>
        </w:rPr>
        <w:t xml:space="preserve">, а также иными </w:t>
      </w:r>
      <w:r w:rsidRPr="00B510CD">
        <w:rPr>
          <w:rFonts w:ascii="Times New Roman" w:eastAsia="Times New Roman" w:hAnsi="Times New Roman" w:cs="Times New Roman"/>
          <w:lang w:eastAsia="ru-RU"/>
        </w:rPr>
        <w:t>действующими нормами и техническими условиями.</w:t>
      </w:r>
    </w:p>
    <w:p w14:paraId="541A133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4.1.4. При наличии запроса Заказчика, своевременно предоставлять достоверную информ</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цию о ходе исполнения обязательств, в том числе о сложностях, возникающих при исполнении Контракта.</w:t>
      </w:r>
    </w:p>
    <w:p w14:paraId="07612165"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r w:rsidRPr="00B510CD">
        <w:rPr>
          <w:rFonts w:ascii="Times New Roman" w:eastAsia="Times New Roman" w:hAnsi="Times New Roman" w:cs="Times New Roman"/>
          <w:lang w:eastAsia="ru-RU"/>
        </w:rPr>
        <w:t>4.1.5. Обязуется безвозмездно   исправить  по  требованию  Заказчика  все выявленные нед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статки,  если в процессе оказания  услуг  Исполнитель допустил   отступление  от  условий  ко</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тракта,  ухудшившее  качество, в течение 3 дней.</w:t>
      </w:r>
    </w:p>
    <w:p w14:paraId="344ADA7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 Заказчик:</w:t>
      </w:r>
    </w:p>
    <w:p w14:paraId="36AABDC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4.2.1. Обязуется осуществлять </w:t>
      </w:r>
      <w:proofErr w:type="gramStart"/>
      <w:r w:rsidRPr="00B510CD">
        <w:rPr>
          <w:rFonts w:ascii="Times New Roman" w:eastAsia="Times New Roman" w:hAnsi="Times New Roman" w:cs="Times New Roman"/>
          <w:lang w:eastAsia="ru-RU"/>
        </w:rPr>
        <w:t>контроль за</w:t>
      </w:r>
      <w:proofErr w:type="gramEnd"/>
      <w:r w:rsidRPr="00B510CD">
        <w:rPr>
          <w:rFonts w:ascii="Times New Roman" w:eastAsia="Times New Roman" w:hAnsi="Times New Roman" w:cs="Times New Roman"/>
          <w:lang w:eastAsia="ru-RU"/>
        </w:rPr>
        <w:t xml:space="preserve"> исполнением обязательств, качеством оказыв</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емых услуг и сроков их оказания. </w:t>
      </w:r>
    </w:p>
    <w:p w14:paraId="4F3E3807"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4.2.2. Производит приемку и оплату услуг, выполненных Исполнителем в порядке, пред</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смотренном настоящем Контрактом.</w:t>
      </w:r>
    </w:p>
    <w:p w14:paraId="20F8571C"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p>
    <w:p w14:paraId="72329C98"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5. Ответственность Сторон.</w:t>
      </w:r>
    </w:p>
    <w:p w14:paraId="1AAE61BE"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p>
    <w:p w14:paraId="2EE86681"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 В случае просрочки исполнения Заказчиком обязательств, предусмотренных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а также в иных случаях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Исполнитель вправе потребовать уплаты неустоек (штр</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 xml:space="preserve">фов, пеней). </w:t>
      </w:r>
    </w:p>
    <w:p w14:paraId="24B12A59"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w:t>
      </w:r>
      <w:r w:rsidRPr="00B510CD">
        <w:rPr>
          <w:rFonts w:ascii="Times New Roman" w:eastAsia="Calibri" w:hAnsi="Times New Roman" w:cs="Times New Roman"/>
          <w:color w:val="000000"/>
        </w:rPr>
        <w:t>н</w:t>
      </w:r>
      <w:r w:rsidRPr="00B510CD">
        <w:rPr>
          <w:rFonts w:ascii="Times New Roman" w:eastAsia="Calibri" w:hAnsi="Times New Roman" w:cs="Times New Roman"/>
          <w:color w:val="000000"/>
        </w:rPr>
        <w:t>ной в срок суммы.</w:t>
      </w:r>
    </w:p>
    <w:p w14:paraId="3BB256BF"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5.1.2. За каждый факт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обязательств, предусмотренных контрактом, Заказчик обязуется уплатить Исполнителю штраф в размере 1000 рублей (одной тысячи рублей).</w:t>
      </w:r>
    </w:p>
    <w:p w14:paraId="43B6C2FD"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w:t>
      </w:r>
      <w:r w:rsidRPr="00B510CD">
        <w:rPr>
          <w:rFonts w:ascii="Times New Roman" w:eastAsia="Calibri" w:hAnsi="Times New Roman" w:cs="Times New Roman"/>
          <w:color w:val="000000"/>
        </w:rPr>
        <w:t>д</w:t>
      </w:r>
      <w:r w:rsidRPr="00B510CD">
        <w:rPr>
          <w:rFonts w:ascii="Times New Roman" w:eastAsia="Calibri" w:hAnsi="Times New Roman" w:cs="Times New Roman"/>
          <w:color w:val="000000"/>
        </w:rPr>
        <w:t>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5634970"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 xml:space="preserve">5.2.1. </w:t>
      </w:r>
      <w:proofErr w:type="gramStart"/>
      <w:r w:rsidRPr="00B510CD">
        <w:rPr>
          <w:rFonts w:ascii="Times New Roman" w:eastAsia="Calibri" w:hAnsi="Times New Roman" w:cs="Times New Roman"/>
          <w:color w:val="000000"/>
        </w:rPr>
        <w:t>При просрочке исполнения договорных обязательств  Исполнителем пеня начисляется за каждый день просрочки исполнения Исполнителем  обязательства, предусмотренного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начиная со дня, следующего после дня истечения установленного контрактом срока исполн</w:t>
      </w:r>
      <w:r w:rsidRPr="00B510CD">
        <w:rPr>
          <w:rFonts w:ascii="Times New Roman" w:eastAsia="Calibri" w:hAnsi="Times New Roman" w:cs="Times New Roman"/>
          <w:color w:val="000000"/>
        </w:rPr>
        <w:t>е</w:t>
      </w:r>
      <w:r w:rsidRPr="00B510CD">
        <w:rPr>
          <w:rFonts w:ascii="Times New Roman" w:eastAsia="Calibri" w:hAnsi="Times New Roman" w:cs="Times New Roman"/>
          <w:color w:val="000000"/>
        </w:rPr>
        <w:t>ния обязательства, и устанавливается Контрактом в размере одной трехсотой действующей на д</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Pr="00B510CD">
        <w:rPr>
          <w:rFonts w:ascii="Times New Roman" w:eastAsia="Calibri" w:hAnsi="Times New Roman" w:cs="Times New Roman"/>
          <w:color w:val="000000"/>
        </w:rPr>
        <w:t xml:space="preserve"> исполненных Исполнителем, за исключением случаев, если законодательством Ро</w:t>
      </w:r>
      <w:r w:rsidRPr="00B510CD">
        <w:rPr>
          <w:rFonts w:ascii="Times New Roman" w:eastAsia="Calibri" w:hAnsi="Times New Roman" w:cs="Times New Roman"/>
          <w:color w:val="000000"/>
        </w:rPr>
        <w:t>с</w:t>
      </w:r>
      <w:r w:rsidRPr="00B510CD">
        <w:rPr>
          <w:rFonts w:ascii="Times New Roman" w:eastAsia="Calibri" w:hAnsi="Times New Roman" w:cs="Times New Roman"/>
          <w:color w:val="000000"/>
        </w:rPr>
        <w:t>сийской Федерации установлен иной порядок начисления пени.</w:t>
      </w:r>
    </w:p>
    <w:p w14:paraId="5D052C3F"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lastRenderedPageBreak/>
        <w:t>5.2.2. За каждый факт неисполнения или ненадлежащего исполнения Исполнителем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w:t>
      </w:r>
      <w:r w:rsidRPr="00B510CD">
        <w:rPr>
          <w:rFonts w:ascii="Times New Roman" w:eastAsia="Calibri" w:hAnsi="Times New Roman" w:cs="Times New Roman"/>
          <w:color w:val="000000"/>
        </w:rPr>
        <w:t>и</w:t>
      </w:r>
      <w:r w:rsidRPr="00B510CD">
        <w:rPr>
          <w:rFonts w:ascii="Times New Roman" w:eastAsia="Calibri" w:hAnsi="Times New Roman" w:cs="Times New Roman"/>
          <w:color w:val="000000"/>
        </w:rPr>
        <w:t>тель обязуется уплатить Заказчику штраф в размере 10 % от цены контракта, что составляет _______ рублей,  за исключением случаев,  если  законодательством Российской Федерации  уст</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новлен иной порядок начисления штрафов.</w:t>
      </w:r>
    </w:p>
    <w:p w14:paraId="2A7F4F9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5.2.3. Заказчик удерживает суммы в размере не исполненных Исполнителем требований об уплате неустоек (штрафов, пеней), предъявляемых Заказчиком в соответствии с Федерал</w:t>
      </w:r>
      <w:r w:rsidRPr="00B510CD">
        <w:rPr>
          <w:rFonts w:ascii="Times New Roman" w:eastAsia="Calibri" w:hAnsi="Times New Roman" w:cs="Times New Roman"/>
          <w:color w:val="000000"/>
        </w:rPr>
        <w:t>ь</w:t>
      </w:r>
      <w:r w:rsidRPr="00B510CD">
        <w:rPr>
          <w:rFonts w:ascii="Times New Roman" w:eastAsia="Calibri" w:hAnsi="Times New Roman" w:cs="Times New Roman"/>
          <w:color w:val="000000"/>
        </w:rPr>
        <w:t>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 Исполнителю.</w:t>
      </w:r>
    </w:p>
    <w:p w14:paraId="711C4FFB"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635360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rPr>
      </w:pPr>
    </w:p>
    <w:p w14:paraId="2265E53D" w14:textId="77777777" w:rsidR="00B510CD" w:rsidRPr="00B510CD" w:rsidRDefault="00B510CD" w:rsidP="00B510CD">
      <w:pPr>
        <w:spacing w:after="60" w:line="240" w:lineRule="auto"/>
        <w:contextualSpacing/>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6. Форс-мажор.</w:t>
      </w:r>
    </w:p>
    <w:p w14:paraId="3A1807F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6.1.</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Стороны освобождаются от ответственности за частичное или полное неисполн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ние обязательств по настоящему контракту, если оно явилось следствием обстоятельств непреод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лимой силы, которые понимаются как обстоятельства, возникшие в результате непредвиденных и необратимых событий чрезвычайного характера, не поддающиеся контролю Сторон, включая п</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B510CD">
        <w:rPr>
          <w:rFonts w:ascii="Times New Roman" w:eastAsia="Times New Roman" w:hAnsi="Times New Roman" w:cs="Times New Roman"/>
          <w:lang w:eastAsia="ru-RU"/>
        </w:rPr>
        <w:t xml:space="preserve"> действия какого- либо другого государства, существующие де-юре или де-факто, и если эти о</w:t>
      </w:r>
      <w:r w:rsidRPr="00B510CD">
        <w:rPr>
          <w:rFonts w:ascii="Times New Roman" w:eastAsia="Times New Roman" w:hAnsi="Times New Roman" w:cs="Times New Roman"/>
          <w:lang w:eastAsia="ru-RU"/>
        </w:rPr>
        <w:t>б</w:t>
      </w:r>
      <w:r w:rsidRPr="00B510CD">
        <w:rPr>
          <w:rFonts w:ascii="Times New Roman" w:eastAsia="Times New Roman" w:hAnsi="Times New Roman" w:cs="Times New Roman"/>
          <w:lang w:eastAsia="ru-RU"/>
        </w:rPr>
        <w:t>стоятельства непосредственно повлияли на исполнение настоящего контракта.</w:t>
      </w:r>
    </w:p>
    <w:p w14:paraId="46F6480D"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6.2.</w:t>
      </w:r>
      <w:r w:rsidRPr="00B510CD">
        <w:rPr>
          <w:rFonts w:ascii="Times New Roman" w:eastAsia="Times New Roman" w:hAnsi="Times New Roman" w:cs="Times New Roman"/>
          <w:lang w:eastAsia="ru-RU"/>
        </w:rPr>
        <w:tab/>
        <w:t>Сторона, которая по причине обстоятельств непреодолимой силы не может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нить обязательства по настоящему контракту, обязана незамедлительно уведомить другую Стор</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ну о наступлении и предполагаемом сроке действия этих обстоятельств, после чего Стороны 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медленно проведут взаимные консультации для принятия необходимых мер.</w:t>
      </w:r>
    </w:p>
    <w:p w14:paraId="7136F2D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6.3.</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w:t>
      </w:r>
      <w:r w:rsidRPr="00B510CD">
        <w:rPr>
          <w:rFonts w:ascii="Times New Roman" w:eastAsia="Times New Roman" w:hAnsi="Times New Roman" w:cs="Times New Roman"/>
          <w:lang w:eastAsia="ru-RU"/>
        </w:rPr>
        <w:t>д</w:t>
      </w:r>
      <w:r w:rsidRPr="00B510CD">
        <w:rPr>
          <w:rFonts w:ascii="Times New Roman" w:eastAsia="Times New Roman" w:hAnsi="Times New Roman" w:cs="Times New Roman"/>
          <w:lang w:eastAsia="ru-RU"/>
        </w:rPr>
        <w:t>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14:paraId="640EECF5"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6.4.</w:t>
      </w:r>
      <w:r w:rsidRPr="00B510CD">
        <w:rPr>
          <w:rFonts w:ascii="Times New Roman" w:eastAsia="Times New Roman" w:hAnsi="Times New Roman" w:cs="Times New Roman"/>
          <w:lang w:eastAsia="ru-RU"/>
        </w:rPr>
        <w:ta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тельства.</w:t>
      </w:r>
    </w:p>
    <w:p w14:paraId="2BA55E87"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6.5.</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Если какое-либо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roofErr w:type="gramEnd"/>
    </w:p>
    <w:p w14:paraId="02282DA0"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6.6.Если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5A6AF8AA"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6.7.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w:t>
      </w:r>
      <w:r w:rsidRPr="00B510CD">
        <w:rPr>
          <w:rFonts w:ascii="Times New Roman" w:eastAsia="Times New Roman" w:hAnsi="Times New Roman" w:cs="Times New Roman"/>
          <w:lang w:eastAsia="ru-RU"/>
        </w:rPr>
        <w:t>з</w:t>
      </w:r>
      <w:r w:rsidRPr="00B510CD">
        <w:rPr>
          <w:rFonts w:ascii="Times New Roman" w:eastAsia="Times New Roman" w:hAnsi="Times New Roman" w:cs="Times New Roman"/>
          <w:lang w:eastAsia="ru-RU"/>
        </w:rPr>
        <w:t>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14:paraId="54D26BAC" w14:textId="77777777" w:rsidR="00B510CD" w:rsidRPr="00B510CD" w:rsidRDefault="00B510CD" w:rsidP="00B510CD">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B510CD">
        <w:rPr>
          <w:rFonts w:ascii="Times New Roman" w:eastAsia="Times New Roman" w:hAnsi="Times New Roman" w:cs="Times New Roman"/>
          <w:b/>
          <w:lang w:eastAsia="ru-RU"/>
        </w:rPr>
        <w:t xml:space="preserve">7. </w:t>
      </w:r>
      <w:r w:rsidRPr="00B510CD">
        <w:rPr>
          <w:rFonts w:ascii="Times New Roman" w:eastAsia="Times New Roman" w:hAnsi="Times New Roman" w:cs="Times New Roman"/>
          <w:b/>
          <w:bCs/>
          <w:color w:val="000000"/>
          <w:lang w:eastAsia="ru-RU"/>
        </w:rPr>
        <w:t>Порядок изменения и расторжения Контракта.</w:t>
      </w:r>
    </w:p>
    <w:p w14:paraId="27799521"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7.1</w:t>
      </w:r>
      <w:r w:rsidRPr="00B510CD">
        <w:rPr>
          <w:rFonts w:ascii="Times New Roman" w:eastAsia="Times New Roman" w:hAnsi="Times New Roman" w:cs="Times New Roman"/>
          <w:lang w:eastAsia="ru-RU"/>
        </w:rPr>
        <w:t>. Настоящий Контракт может быть изменен, в том числе в части существенных условий, по соглашению сторон в случаях, установленных действующим законодательством.</w:t>
      </w:r>
    </w:p>
    <w:p w14:paraId="7E5ADF30"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7.2.</w:t>
      </w:r>
      <w:r w:rsidRPr="00B510CD">
        <w:rPr>
          <w:rFonts w:ascii="Times New Roman" w:eastAsia="Times New Roman" w:hAnsi="Times New Roman" w:cs="Times New Roman"/>
          <w:lang w:eastAsia="ru-RU"/>
        </w:rPr>
        <w:t> Расторжение Контракта допускается по соглашению сторон, по решению суда, в сл</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чае одностороннего отказа стороны Контракта от исполнения Контракта в соответствии с гра</w:t>
      </w:r>
      <w:r w:rsidRPr="00B510CD">
        <w:rPr>
          <w:rFonts w:ascii="Times New Roman" w:eastAsia="Times New Roman" w:hAnsi="Times New Roman" w:cs="Times New Roman"/>
          <w:lang w:eastAsia="ru-RU"/>
        </w:rPr>
        <w:t>ж</w:t>
      </w:r>
      <w:r w:rsidRPr="00B510CD">
        <w:rPr>
          <w:rFonts w:ascii="Times New Roman" w:eastAsia="Times New Roman" w:hAnsi="Times New Roman" w:cs="Times New Roman"/>
          <w:lang w:eastAsia="ru-RU"/>
        </w:rPr>
        <w:t>данским законодательством.</w:t>
      </w:r>
    </w:p>
    <w:p w14:paraId="7F312A39" w14:textId="77777777" w:rsidR="00B510CD" w:rsidRPr="00B510CD" w:rsidRDefault="00B510CD" w:rsidP="00B510CD">
      <w:pPr>
        <w:spacing w:after="0" w:line="240" w:lineRule="auto"/>
        <w:ind w:firstLine="709"/>
        <w:jc w:val="center"/>
        <w:rPr>
          <w:rFonts w:ascii="Times New Roman" w:eastAsia="Times New Roman" w:hAnsi="Times New Roman" w:cs="Times New Roman"/>
          <w:b/>
          <w:bCs/>
          <w:lang w:eastAsia="ru-RU"/>
        </w:rPr>
      </w:pPr>
    </w:p>
    <w:p w14:paraId="1C2DBB3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8. Прочие условия.</w:t>
      </w:r>
    </w:p>
    <w:p w14:paraId="217476E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8.1.  Все приложения к настоящему Контракту являются его неотъемлемой частью.</w:t>
      </w:r>
    </w:p>
    <w:p w14:paraId="0C02B67E"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8.2.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14:paraId="5F1FBE3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ния.</w:t>
      </w:r>
    </w:p>
    <w:p w14:paraId="5FD01D0A" w14:textId="77777777" w:rsidR="00B510CD" w:rsidRPr="00B510CD" w:rsidRDefault="00B510CD" w:rsidP="00B510CD">
      <w:pPr>
        <w:spacing w:after="0" w:line="240" w:lineRule="auto"/>
        <w:ind w:firstLine="709"/>
        <w:jc w:val="both"/>
        <w:rPr>
          <w:rFonts w:ascii="Times New Roman" w:eastAsia="Times New Roman" w:hAnsi="Times New Roman" w:cs="Times New Roman"/>
          <w:i/>
          <w:iCs/>
          <w:lang w:eastAsia="ru-RU"/>
        </w:rPr>
      </w:pPr>
      <w:r w:rsidRPr="00B510CD">
        <w:rPr>
          <w:rFonts w:ascii="Times New Roman" w:eastAsia="Times New Roman" w:hAnsi="Times New Roman" w:cs="Times New Roman"/>
          <w:lang w:eastAsia="ru-RU"/>
        </w:rPr>
        <w:t>8.4. Контра</w:t>
      </w:r>
      <w:proofErr w:type="gramStart"/>
      <w:r w:rsidRPr="00B510CD">
        <w:rPr>
          <w:rFonts w:ascii="Times New Roman" w:eastAsia="Times New Roman" w:hAnsi="Times New Roman" w:cs="Times New Roman"/>
          <w:lang w:eastAsia="ru-RU"/>
        </w:rPr>
        <w:t>кт вст</w:t>
      </w:r>
      <w:proofErr w:type="gramEnd"/>
      <w:r w:rsidRPr="00B510CD">
        <w:rPr>
          <w:rFonts w:ascii="Times New Roman" w:eastAsia="Times New Roman" w:hAnsi="Times New Roman" w:cs="Times New Roman"/>
          <w:lang w:eastAsia="ru-RU"/>
        </w:rPr>
        <w:t>упает в силу с даты подписания его Сторонами и действует до полного исполнения сторонами своих обязательств, но не позднее 31.12.202__ года.</w:t>
      </w:r>
    </w:p>
    <w:p w14:paraId="4DF6EE29"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8.5.  Настоящий Контракт составлен в двух экземплярах, по одному для каждой Стороны, оба текста имеют одинаковую юридическую силу.</w:t>
      </w:r>
    </w:p>
    <w:p w14:paraId="151B7975"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8.6. Стороны принимают все меры к разрешению всех споров и разногласий, которые м</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гут возникнуть из настоящего Контракта или в связи с ним, путем соглашения.</w:t>
      </w:r>
    </w:p>
    <w:p w14:paraId="5A0F39D2"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В случае если Стороны не могут прийти к соглашению, все споры или разногласия, кот</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рые могут возникнуть из настоящего Контракта или в связи с ним, подлежат рассмотрению в а</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битражном суде Воронежской области в соответствии с законодательством Российской Федер</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ции. </w:t>
      </w:r>
      <w:r w:rsidRPr="00B510CD">
        <w:rPr>
          <w:rFonts w:ascii="Times New Roman" w:eastAsia="Times New Roman" w:hAnsi="Times New Roman" w:cs="Times New Roman"/>
          <w:lang w:eastAsia="ru-RU"/>
        </w:rPr>
        <w:tab/>
      </w:r>
    </w:p>
    <w:p w14:paraId="152A0F99"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8.7. К настоящему Контракту прилагается:</w:t>
      </w:r>
    </w:p>
    <w:p w14:paraId="09A5200D"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Приложение 1. Техническое задание</w:t>
      </w:r>
    </w:p>
    <w:p w14:paraId="1ECB406E"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9. Юридические адреса и реквизиты сторон.</w:t>
      </w:r>
    </w:p>
    <w:p w14:paraId="76738E27" w14:textId="77777777" w:rsidR="00B510CD" w:rsidRPr="00B510CD" w:rsidRDefault="00B510CD" w:rsidP="00B510CD">
      <w:pPr>
        <w:spacing w:after="0" w:line="240" w:lineRule="auto"/>
        <w:ind w:firstLine="708"/>
        <w:jc w:val="center"/>
        <w:rPr>
          <w:rFonts w:ascii="Times New Roman" w:eastAsia="Times New Roman" w:hAnsi="Times New Roman" w:cs="Times New Roman"/>
          <w:lang w:eastAsia="ru-RU"/>
        </w:rPr>
      </w:pPr>
    </w:p>
    <w:p w14:paraId="4A217856"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Заказчик                                                                   Исполнитель</w:t>
      </w:r>
    </w:p>
    <w:tbl>
      <w:tblPr>
        <w:tblW w:w="10110" w:type="dxa"/>
        <w:tblLayout w:type="fixed"/>
        <w:tblLook w:val="0000" w:firstRow="0" w:lastRow="0" w:firstColumn="0" w:lastColumn="0" w:noHBand="0" w:noVBand="0"/>
      </w:tblPr>
      <w:tblGrid>
        <w:gridCol w:w="5070"/>
        <w:gridCol w:w="5040"/>
      </w:tblGrid>
      <w:tr w:rsidR="00B510CD" w:rsidRPr="00B510CD" w14:paraId="0A01466E" w14:textId="77777777" w:rsidTr="00360D77">
        <w:tc>
          <w:tcPr>
            <w:tcW w:w="5070" w:type="dxa"/>
          </w:tcPr>
          <w:p w14:paraId="011252FD" w14:textId="77777777" w:rsidR="00B510CD" w:rsidRPr="00B510CD" w:rsidRDefault="00B510CD" w:rsidP="00B510CD">
            <w:pPr>
              <w:spacing w:after="60" w:line="240" w:lineRule="auto"/>
              <w:rPr>
                <w:rFonts w:ascii="Times New Roman" w:eastAsia="Times New Roman" w:hAnsi="Times New Roman" w:cs="Times New Roman"/>
                <w:b/>
                <w:bCs/>
                <w:color w:val="000000"/>
                <w:lang w:eastAsia="ru-RU"/>
              </w:rPr>
            </w:pPr>
            <w:r w:rsidRPr="00B510CD">
              <w:rPr>
                <w:rFonts w:ascii="Times New Roman" w:eastAsia="Times New Roman" w:hAnsi="Times New Roman" w:cs="Times New Roman"/>
                <w:b/>
                <w:bCs/>
                <w:color w:val="000000"/>
                <w:lang w:eastAsia="ru-RU"/>
              </w:rPr>
              <w:t xml:space="preserve">ФГБОУ </w:t>
            </w:r>
            <w:proofErr w:type="gramStart"/>
            <w:r w:rsidRPr="00B510CD">
              <w:rPr>
                <w:rFonts w:ascii="Times New Roman" w:eastAsia="Times New Roman" w:hAnsi="Times New Roman" w:cs="Times New Roman"/>
                <w:b/>
                <w:bCs/>
                <w:color w:val="000000"/>
                <w:lang w:eastAsia="ru-RU"/>
              </w:rPr>
              <w:t>ВО</w:t>
            </w:r>
            <w:proofErr w:type="gramEnd"/>
            <w:r w:rsidRPr="00B510CD">
              <w:rPr>
                <w:rFonts w:ascii="Times New Roman" w:eastAsia="Times New Roman" w:hAnsi="Times New Roman" w:cs="Times New Roman"/>
                <w:color w:val="000000"/>
                <w:lang w:eastAsia="ru-RU"/>
              </w:rPr>
              <w:t xml:space="preserve"> </w:t>
            </w:r>
            <w:r w:rsidRPr="00B510CD">
              <w:rPr>
                <w:rFonts w:ascii="Times New Roman" w:eastAsia="Times New Roman" w:hAnsi="Times New Roman" w:cs="Times New Roman"/>
                <w:b/>
                <w:bCs/>
                <w:color w:val="000000"/>
                <w:lang w:eastAsia="ru-RU"/>
              </w:rPr>
              <w:t>Воронежский ГАУ</w:t>
            </w:r>
          </w:p>
        </w:tc>
        <w:tc>
          <w:tcPr>
            <w:tcW w:w="5040" w:type="dxa"/>
          </w:tcPr>
          <w:p w14:paraId="37065BEC" w14:textId="77777777" w:rsidR="00B510CD" w:rsidRPr="00B510CD" w:rsidRDefault="00B510CD" w:rsidP="00B510CD">
            <w:pPr>
              <w:spacing w:after="60" w:line="240" w:lineRule="auto"/>
              <w:rPr>
                <w:rFonts w:ascii="Times New Roman" w:eastAsia="Times New Roman" w:hAnsi="Times New Roman" w:cs="Times New Roman"/>
                <w:b/>
                <w:lang w:eastAsia="ru-RU"/>
              </w:rPr>
            </w:pPr>
          </w:p>
        </w:tc>
      </w:tr>
      <w:tr w:rsidR="00B510CD" w:rsidRPr="00B510CD" w14:paraId="77FC1D56" w14:textId="77777777" w:rsidTr="00360D77">
        <w:tc>
          <w:tcPr>
            <w:tcW w:w="5070" w:type="dxa"/>
          </w:tcPr>
          <w:p w14:paraId="6DF792CB" w14:textId="77777777" w:rsidR="00B510CD" w:rsidRPr="00B510CD" w:rsidRDefault="00B510CD" w:rsidP="00B510CD">
            <w:pPr>
              <w:spacing w:after="60" w:line="240" w:lineRule="auto"/>
              <w:rPr>
                <w:rFonts w:ascii="Times New Roman" w:eastAsia="Times New Roman" w:hAnsi="Times New Roman" w:cs="Times New Roman"/>
                <w:lang w:eastAsia="ru-RU"/>
              </w:rPr>
            </w:pPr>
            <w:smartTag w:uri="urn:schemas-microsoft-com:office:smarttags" w:element="metricconverter">
              <w:smartTagPr>
                <w:attr w:name="ProductID" w:val="394087 г"/>
              </w:smartTagPr>
              <w:r w:rsidRPr="00B510CD">
                <w:rPr>
                  <w:rFonts w:ascii="Times New Roman" w:eastAsia="Times New Roman" w:hAnsi="Times New Roman" w:cs="Times New Roman"/>
                  <w:lang w:eastAsia="ru-RU"/>
                </w:rPr>
                <w:t>394087 г</w:t>
              </w:r>
            </w:smartTag>
            <w:r w:rsidRPr="00B510CD">
              <w:rPr>
                <w:rFonts w:ascii="Times New Roman" w:eastAsia="Times New Roman" w:hAnsi="Times New Roman" w:cs="Times New Roman"/>
                <w:lang w:eastAsia="ru-RU"/>
              </w:rPr>
              <w:t xml:space="preserve">. Воронеж, ул. Мичурина, 1. </w:t>
            </w:r>
            <w:r w:rsidRPr="00B510CD">
              <w:rPr>
                <w:rFonts w:ascii="Times New Roman" w:eastAsia="Times New Roman" w:hAnsi="Times New Roman" w:cs="Times New Roman"/>
                <w:lang w:eastAsia="ru-RU"/>
              </w:rPr>
              <w:br/>
              <w:t>тел 253-86-51</w:t>
            </w:r>
          </w:p>
        </w:tc>
        <w:tc>
          <w:tcPr>
            <w:tcW w:w="5040" w:type="dxa"/>
            <w:vMerge w:val="restart"/>
          </w:tcPr>
          <w:p w14:paraId="4DC775B9"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4CA398B8" w14:textId="77777777" w:rsidTr="00360D77">
        <w:tc>
          <w:tcPr>
            <w:tcW w:w="5070" w:type="dxa"/>
          </w:tcPr>
          <w:p w14:paraId="1DFE51FF"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 3666031208     КПП 366601001</w:t>
            </w:r>
          </w:p>
        </w:tc>
        <w:tc>
          <w:tcPr>
            <w:tcW w:w="5040" w:type="dxa"/>
            <w:vMerge/>
          </w:tcPr>
          <w:p w14:paraId="409C70E3" w14:textId="77777777" w:rsidR="00B510CD" w:rsidRPr="00B510CD" w:rsidRDefault="00B510CD" w:rsidP="00B510CD">
            <w:pPr>
              <w:spacing w:after="60" w:line="240" w:lineRule="auto"/>
              <w:jc w:val="both"/>
              <w:outlineLvl w:val="0"/>
              <w:rPr>
                <w:rFonts w:ascii="Times New Roman" w:eastAsia="Times New Roman" w:hAnsi="Times New Roman" w:cs="Times New Roman"/>
                <w:lang w:eastAsia="ru-RU"/>
              </w:rPr>
            </w:pPr>
          </w:p>
        </w:tc>
      </w:tr>
      <w:tr w:rsidR="00B510CD" w:rsidRPr="00B510CD" w14:paraId="7F414677" w14:textId="77777777" w:rsidTr="00360D77">
        <w:tc>
          <w:tcPr>
            <w:tcW w:w="5070" w:type="dxa"/>
          </w:tcPr>
          <w:p w14:paraId="00C18E3D" w14:textId="77777777" w:rsidR="00AE36B3"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Получатель платежа: </w:t>
            </w:r>
            <w:r w:rsidR="00AE36B3" w:rsidRPr="00AE36B3">
              <w:rPr>
                <w:rFonts w:ascii="Times New Roman" w:eastAsia="Times New Roman" w:hAnsi="Times New Roman" w:cs="Times New Roman"/>
                <w:bCs/>
                <w:lang w:eastAsia="ru-RU"/>
              </w:rPr>
              <w:t>УФК ПО НИЖЕГОРО</w:t>
            </w:r>
            <w:r w:rsidR="00AE36B3" w:rsidRPr="00AE36B3">
              <w:rPr>
                <w:rFonts w:ascii="Times New Roman" w:eastAsia="Times New Roman" w:hAnsi="Times New Roman" w:cs="Times New Roman"/>
                <w:bCs/>
                <w:lang w:eastAsia="ru-RU"/>
              </w:rPr>
              <w:t>Д</w:t>
            </w:r>
            <w:r w:rsidR="00AE36B3" w:rsidRPr="00AE36B3">
              <w:rPr>
                <w:rFonts w:ascii="Times New Roman" w:eastAsia="Times New Roman" w:hAnsi="Times New Roman" w:cs="Times New Roman"/>
                <w:bCs/>
                <w:lang w:eastAsia="ru-RU"/>
              </w:rPr>
              <w:t xml:space="preserve">СКОЙ ОБЛАСТИ (ФГБОУ ВО </w:t>
            </w:r>
            <w:proofErr w:type="gramStart"/>
            <w:r w:rsidR="00AE36B3" w:rsidRPr="00AE36B3">
              <w:rPr>
                <w:rFonts w:ascii="Times New Roman" w:eastAsia="Times New Roman" w:hAnsi="Times New Roman" w:cs="Times New Roman"/>
                <w:bCs/>
                <w:lang w:eastAsia="ru-RU"/>
              </w:rPr>
              <w:t>ВОРОНЕЖСКИЙ</w:t>
            </w:r>
            <w:proofErr w:type="gramEnd"/>
            <w:r w:rsidR="00AE36B3" w:rsidRPr="00AE36B3">
              <w:rPr>
                <w:rFonts w:ascii="Times New Roman" w:eastAsia="Times New Roman" w:hAnsi="Times New Roman" w:cs="Times New Roman"/>
                <w:bCs/>
                <w:lang w:eastAsia="ru-RU"/>
              </w:rPr>
              <w:t xml:space="preserve"> ГАУ л/с 20316У08160)</w:t>
            </w:r>
            <w:r w:rsidR="00AE36B3" w:rsidRPr="00AE36B3">
              <w:rPr>
                <w:rFonts w:ascii="Times New Roman" w:eastAsia="Times New Roman" w:hAnsi="Times New Roman" w:cs="Times New Roman"/>
                <w:lang w:eastAsia="ru-RU"/>
              </w:rPr>
              <w:t xml:space="preserve"> </w:t>
            </w:r>
          </w:p>
          <w:p w14:paraId="5A31CEAB" w14:textId="1C7A7B33"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ИНН/КПП: 3666031208/366601001</w:t>
            </w:r>
          </w:p>
          <w:p w14:paraId="4AE74ED7"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bCs/>
                <w:lang w:eastAsia="ru-RU"/>
              </w:rPr>
              <w:t>Банк получателя платежа: ОКЦ № 1 ВВГУ Банка России //УФК по Нижегородской области, г. Ни</w:t>
            </w:r>
            <w:r w:rsidRPr="00AE36B3">
              <w:rPr>
                <w:rFonts w:ascii="Times New Roman" w:eastAsia="Times New Roman" w:hAnsi="Times New Roman" w:cs="Times New Roman"/>
                <w:bCs/>
                <w:lang w:eastAsia="ru-RU"/>
              </w:rPr>
              <w:t>ж</w:t>
            </w:r>
            <w:r w:rsidRPr="00AE36B3">
              <w:rPr>
                <w:rFonts w:ascii="Times New Roman" w:eastAsia="Times New Roman" w:hAnsi="Times New Roman" w:cs="Times New Roman"/>
                <w:bCs/>
                <w:lang w:eastAsia="ru-RU"/>
              </w:rPr>
              <w:t>ний Новгород.</w:t>
            </w:r>
          </w:p>
          <w:p w14:paraId="27310E8D"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БИК: 012202102</w:t>
            </w:r>
          </w:p>
          <w:p w14:paraId="62644BC2"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к/с: 40102810745370000024</w:t>
            </w:r>
          </w:p>
          <w:p w14:paraId="2949668C" w14:textId="3CBB2CF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proofErr w:type="gramStart"/>
            <w:r w:rsidRPr="00AE36B3">
              <w:rPr>
                <w:rFonts w:ascii="Times New Roman" w:eastAsia="Times New Roman" w:hAnsi="Times New Roman" w:cs="Times New Roman"/>
                <w:lang w:eastAsia="ru-RU"/>
              </w:rPr>
              <w:t>Р</w:t>
            </w:r>
            <w:proofErr w:type="gramEnd"/>
            <w:r w:rsidRPr="00AE36B3">
              <w:rPr>
                <w:rFonts w:ascii="Times New Roman" w:eastAsia="Times New Roman" w:hAnsi="Times New Roman" w:cs="Times New Roman"/>
                <w:bCs/>
                <w:lang w:eastAsia="ru-RU"/>
              </w:rPr>
              <w:t>/с: 03214643000000013228</w:t>
            </w:r>
          </w:p>
          <w:p w14:paraId="7711FE39" w14:textId="7FEFDDAD" w:rsidR="00B510CD" w:rsidRPr="00B510CD" w:rsidRDefault="00AE36B3" w:rsidP="00AE36B3">
            <w:pPr>
              <w:spacing w:after="60" w:line="240" w:lineRule="auto"/>
              <w:rPr>
                <w:rFonts w:ascii="Times New Roman" w:eastAsia="Times New Roman" w:hAnsi="Times New Roman" w:cs="Times New Roman"/>
                <w:lang w:eastAsia="ru-RU"/>
              </w:rPr>
            </w:pPr>
            <w:r w:rsidRPr="00AE36B3">
              <w:rPr>
                <w:rFonts w:ascii="Times New Roman" w:eastAsia="Times New Roman" w:hAnsi="Times New Roman" w:cs="Times New Roman"/>
                <w:lang w:eastAsia="ru-RU"/>
              </w:rPr>
              <w:t xml:space="preserve"> </w:t>
            </w:r>
            <w:r w:rsidR="00B510CD" w:rsidRPr="00B510CD">
              <w:rPr>
                <w:rFonts w:ascii="Times New Roman" w:eastAsia="Times New Roman" w:hAnsi="Times New Roman" w:cs="Times New Roman"/>
                <w:lang w:eastAsia="ru-RU"/>
              </w:rPr>
              <w:t>ОКТМО: 20701000</w:t>
            </w:r>
          </w:p>
          <w:p w14:paraId="0852B92A"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ОГРН: 1033600074090</w:t>
            </w:r>
          </w:p>
          <w:p w14:paraId="68962C63"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ОКПО: 00492894</w:t>
            </w:r>
          </w:p>
          <w:p w14:paraId="6431D1A4"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6446E32"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A446A66"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5DB2BD05" w14:textId="77777777" w:rsidR="00B510CD" w:rsidRPr="00B510CD" w:rsidRDefault="00B510CD" w:rsidP="00B510CD">
            <w:pPr>
              <w:spacing w:after="60" w:line="240" w:lineRule="auto"/>
              <w:rPr>
                <w:rFonts w:ascii="Times New Roman" w:eastAsia="Times New Roman" w:hAnsi="Times New Roman" w:cs="Times New Roman"/>
                <w:lang w:eastAsia="ru-RU"/>
              </w:rPr>
            </w:pPr>
          </w:p>
        </w:tc>
        <w:tc>
          <w:tcPr>
            <w:tcW w:w="5040" w:type="dxa"/>
            <w:vMerge/>
          </w:tcPr>
          <w:p w14:paraId="2D0A4D39" w14:textId="77777777" w:rsidR="00B510CD" w:rsidRPr="00B510CD" w:rsidRDefault="00B510CD" w:rsidP="00B510CD">
            <w:pPr>
              <w:spacing w:after="60" w:line="240" w:lineRule="auto"/>
              <w:jc w:val="both"/>
              <w:rPr>
                <w:rFonts w:ascii="Times New Roman" w:eastAsia="Times New Roman" w:hAnsi="Times New Roman" w:cs="Times New Roman"/>
                <w:lang w:eastAsia="ru-RU"/>
              </w:rPr>
            </w:pPr>
          </w:p>
        </w:tc>
      </w:tr>
      <w:tr w:rsidR="00B510CD" w:rsidRPr="00B510CD" w14:paraId="4BDEB820" w14:textId="77777777" w:rsidTr="00360D77">
        <w:trPr>
          <w:trHeight w:val="565"/>
        </w:trPr>
        <w:tc>
          <w:tcPr>
            <w:tcW w:w="5070" w:type="dxa"/>
          </w:tcPr>
          <w:p w14:paraId="06393D5E"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5CF3F59F"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tc>
        <w:tc>
          <w:tcPr>
            <w:tcW w:w="5040" w:type="dxa"/>
            <w:vMerge/>
          </w:tcPr>
          <w:p w14:paraId="1622B0A0"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7498324A" w14:textId="77777777" w:rsidTr="00360D77">
        <w:tc>
          <w:tcPr>
            <w:tcW w:w="5070" w:type="dxa"/>
          </w:tcPr>
          <w:p w14:paraId="3A4A80D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573D6A1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A1B8763"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3D25C00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C457974"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«___» ____________ 20___ г.</w:t>
            </w:r>
          </w:p>
        </w:tc>
        <w:tc>
          <w:tcPr>
            <w:tcW w:w="5040" w:type="dxa"/>
          </w:tcPr>
          <w:p w14:paraId="405142F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0882BFE5"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 xml:space="preserve">  ___________</w:t>
            </w:r>
            <w:r w:rsidRPr="00B510CD">
              <w:rPr>
                <w:rFonts w:ascii="Times New Roman" w:eastAsia="Times New Roman" w:hAnsi="Times New Roman" w:cs="Times New Roman"/>
                <w:lang w:val="en-US" w:eastAsia="ru-RU"/>
              </w:rPr>
              <w:t>____________</w:t>
            </w:r>
          </w:p>
          <w:p w14:paraId="1B08769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EB9E30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C488161"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20___ г.</w:t>
            </w:r>
          </w:p>
        </w:tc>
      </w:tr>
    </w:tbl>
    <w:p w14:paraId="0DCE28B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sectPr w:rsidR="00B510CD" w:rsidRPr="00B510CD" w:rsidSect="00A03EAA">
          <w:footerReference w:type="even" r:id="rId7"/>
          <w:footerReference w:type="default" r:id="rId8"/>
          <w:footerReference w:type="first" r:id="rId9"/>
          <w:pgSz w:w="11906" w:h="16838"/>
          <w:pgMar w:top="395" w:right="850" w:bottom="1134" w:left="1701" w:header="284" w:footer="0" w:gutter="0"/>
          <w:cols w:space="708"/>
          <w:docGrid w:linePitch="360"/>
        </w:sectPr>
      </w:pPr>
    </w:p>
    <w:p w14:paraId="38FD84D8"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lastRenderedPageBreak/>
        <w:t>Приложение №1</w:t>
      </w:r>
    </w:p>
    <w:p w14:paraId="70DE366C"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xml:space="preserve">                                                                                                                         к Контракту </w:t>
      </w:r>
    </w:p>
    <w:p w14:paraId="17DAB2EA"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________ от _____________20___г.</w:t>
      </w:r>
    </w:p>
    <w:p w14:paraId="3C0E8137"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137FFC64"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02BA694A" w14:textId="02117F62" w:rsidR="00A8262D" w:rsidRPr="00B510CD" w:rsidRDefault="00B510CD" w:rsidP="00B510CD">
      <w:pPr>
        <w:spacing w:after="0" w:line="240" w:lineRule="auto"/>
        <w:jc w:val="center"/>
        <w:rPr>
          <w:rFonts w:ascii="Times New Roman" w:eastAsia="Calibri" w:hAnsi="Times New Roman" w:cs="Times New Roman"/>
          <w:b/>
        </w:rPr>
      </w:pPr>
      <w:r w:rsidRPr="00B510CD">
        <w:rPr>
          <w:rFonts w:ascii="Times New Roman" w:eastAsia="Calibri" w:hAnsi="Times New Roman" w:cs="Times New Roman"/>
          <w:b/>
        </w:rPr>
        <w:t>Техническое задан</w:t>
      </w:r>
      <w:r>
        <w:rPr>
          <w:rFonts w:ascii="Times New Roman" w:eastAsia="Calibri" w:hAnsi="Times New Roman" w:cs="Times New Roman"/>
          <w:b/>
        </w:rPr>
        <w:t>ие</w:t>
      </w:r>
    </w:p>
    <w:p w14:paraId="3F6E89A6" w14:textId="77777777" w:rsidR="00A8262D" w:rsidRDefault="00A8262D">
      <w:pPr>
        <w:spacing w:after="0"/>
        <w:jc w:val="center"/>
        <w:rPr>
          <w:rFonts w:ascii="Tempora LGC Uni" w:hAnsi="Tempora LGC Uni" w:cs="Times New Roman"/>
          <w:b/>
        </w:rPr>
      </w:pPr>
    </w:p>
    <w:p w14:paraId="69A3F8A1" w14:textId="77777777" w:rsidR="00B71FA5" w:rsidRPr="00B71FA5" w:rsidRDefault="00B71FA5" w:rsidP="00B71FA5">
      <w:pPr>
        <w:spacing w:after="0" w:line="240" w:lineRule="auto"/>
        <w:jc w:val="center"/>
        <w:rPr>
          <w:rFonts w:ascii="Times New Roman" w:eastAsia="Times New Roman" w:hAnsi="Times New Roman" w:cs="Times New Roman"/>
          <w:b/>
          <w:color w:val="000000"/>
          <w:sz w:val="24"/>
          <w:szCs w:val="24"/>
          <w:lang w:eastAsia="ru-RU"/>
        </w:rPr>
      </w:pPr>
      <w:bookmarkStart w:id="0" w:name="_Hlk93322231"/>
      <w:r w:rsidRPr="00B71FA5">
        <w:rPr>
          <w:rFonts w:ascii="Times New Roman" w:eastAsia="Times New Roman" w:hAnsi="Times New Roman" w:cs="Times New Roman"/>
          <w:b/>
          <w:color w:val="000000"/>
          <w:sz w:val="24"/>
          <w:szCs w:val="24"/>
          <w:lang w:eastAsia="ru-RU"/>
        </w:rPr>
        <w:t>ТЕХНИЧЕСКОЕ ЗАДАНИЕ</w:t>
      </w:r>
    </w:p>
    <w:p w14:paraId="52861639" w14:textId="77777777" w:rsidR="00B71FA5" w:rsidRPr="00B71FA5" w:rsidRDefault="00B71FA5" w:rsidP="00B71FA5">
      <w:pPr>
        <w:spacing w:after="0" w:line="240" w:lineRule="auto"/>
        <w:jc w:val="center"/>
        <w:rPr>
          <w:rFonts w:ascii="Times New Roman" w:eastAsia="Times New Roman" w:hAnsi="Times New Roman" w:cs="Times New Roman"/>
          <w:bCs/>
          <w:color w:val="000000"/>
          <w:sz w:val="24"/>
          <w:szCs w:val="24"/>
          <w:lang w:eastAsia="ru-RU"/>
        </w:rPr>
      </w:pPr>
    </w:p>
    <w:bookmarkEnd w:id="0"/>
    <w:p w14:paraId="7D0F6B76" w14:textId="77777777" w:rsidR="00B71FA5" w:rsidRPr="00B71FA5" w:rsidRDefault="00B71FA5" w:rsidP="00B71FA5">
      <w:pPr>
        <w:tabs>
          <w:tab w:val="left" w:pos="142"/>
        </w:tabs>
        <w:autoSpaceDN w:val="0"/>
        <w:spacing w:after="0" w:line="240" w:lineRule="auto"/>
        <w:jc w:val="both"/>
        <w:rPr>
          <w:rFonts w:ascii="Times New Roman" w:eastAsia="Times New Roman" w:hAnsi="Times New Roman" w:cs="Times New Roman"/>
          <w:sz w:val="24"/>
          <w:szCs w:val="24"/>
        </w:rPr>
      </w:pPr>
      <w:r w:rsidRPr="00B71FA5">
        <w:rPr>
          <w:rFonts w:ascii="Times New Roman" w:eastAsia="Times New Roman" w:hAnsi="Times New Roman" w:cs="Times New Roman"/>
          <w:b/>
          <w:sz w:val="24"/>
          <w:szCs w:val="24"/>
          <w:lang w:eastAsia="ru-RU"/>
        </w:rPr>
        <w:t xml:space="preserve">1. Предмет государственного контракта: </w:t>
      </w:r>
      <w:r w:rsidRPr="00B71FA5">
        <w:rPr>
          <w:rFonts w:ascii="Times New Roman" w:eastAsia="Times New Roman" w:hAnsi="Times New Roman" w:cs="Times New Roman"/>
          <w:sz w:val="24"/>
          <w:szCs w:val="24"/>
        </w:rPr>
        <w:t>техническое освидетельствование лифтов (далее - работы).</w:t>
      </w:r>
    </w:p>
    <w:p w14:paraId="539A7724" w14:textId="77777777" w:rsidR="00B71FA5" w:rsidRPr="00B71FA5" w:rsidRDefault="00B71FA5" w:rsidP="00B71FA5">
      <w:pPr>
        <w:tabs>
          <w:tab w:val="left" w:pos="142"/>
        </w:tabs>
        <w:autoSpaceDN w:val="0"/>
        <w:spacing w:after="0" w:line="240" w:lineRule="auto"/>
        <w:jc w:val="both"/>
        <w:rPr>
          <w:rFonts w:ascii="Times New Roman" w:eastAsia="Times New Roman" w:hAnsi="Times New Roman" w:cs="Times New Roman"/>
          <w:b/>
          <w:sz w:val="24"/>
          <w:szCs w:val="24"/>
        </w:rPr>
      </w:pPr>
      <w:r w:rsidRPr="00B71FA5">
        <w:rPr>
          <w:rFonts w:ascii="Times New Roman" w:eastAsia="Times New Roman" w:hAnsi="Times New Roman" w:cs="Times New Roman"/>
          <w:b/>
          <w:sz w:val="24"/>
          <w:szCs w:val="24"/>
          <w:lang w:eastAsia="ru-RU"/>
        </w:rPr>
        <w:t>2.</w:t>
      </w:r>
      <w:r w:rsidRPr="00B71FA5">
        <w:rPr>
          <w:rFonts w:ascii="Times New Roman" w:eastAsia="Times New Roman" w:hAnsi="Times New Roman" w:cs="Times New Roman"/>
          <w:b/>
          <w:sz w:val="24"/>
          <w:szCs w:val="24"/>
        </w:rPr>
        <w:t xml:space="preserve"> Цель закупки: </w:t>
      </w:r>
      <w:r w:rsidRPr="00B71FA5">
        <w:rPr>
          <w:rFonts w:ascii="Times New Roman" w:eastAsia="Times New Roman" w:hAnsi="Times New Roman" w:cs="Times New Roman"/>
          <w:sz w:val="24"/>
          <w:szCs w:val="24"/>
        </w:rPr>
        <w:t>проверка соблюдения требований безопасности, установленных пунктом 3 статьи 4 Технического регламента Таможенного с</w:t>
      </w:r>
      <w:r w:rsidRPr="00B71FA5">
        <w:rPr>
          <w:rFonts w:ascii="Times New Roman" w:eastAsia="Times New Roman" w:hAnsi="Times New Roman" w:cs="Times New Roman"/>
          <w:sz w:val="24"/>
          <w:szCs w:val="24"/>
        </w:rPr>
        <w:t>о</w:t>
      </w:r>
      <w:r w:rsidRPr="00B71FA5">
        <w:rPr>
          <w:rFonts w:ascii="Times New Roman" w:eastAsia="Times New Roman" w:hAnsi="Times New Roman" w:cs="Times New Roman"/>
          <w:sz w:val="24"/>
          <w:szCs w:val="24"/>
        </w:rPr>
        <w:t>юза «Безопасность лифтов» (</w:t>
      </w:r>
      <w:proofErr w:type="gramStart"/>
      <w:r w:rsidRPr="00B71FA5">
        <w:rPr>
          <w:rFonts w:ascii="Times New Roman" w:eastAsia="Times New Roman" w:hAnsi="Times New Roman" w:cs="Times New Roman"/>
          <w:sz w:val="24"/>
          <w:szCs w:val="24"/>
        </w:rPr>
        <w:t>ТР</w:t>
      </w:r>
      <w:proofErr w:type="gramEnd"/>
      <w:r w:rsidRPr="00B71FA5">
        <w:rPr>
          <w:rFonts w:ascii="Times New Roman" w:eastAsia="Times New Roman" w:hAnsi="Times New Roman" w:cs="Times New Roman"/>
          <w:sz w:val="24"/>
          <w:szCs w:val="24"/>
        </w:rPr>
        <w:t xml:space="preserve"> ТС 011/2011), в период назначенного срока службы лифтов. Оценка соответствия лифта в течение назначенного срока службы осуществляется в форме периодического технического освидетельствования не реже одного раза в 12 (двенадцать) месяцев орган</w:t>
      </w:r>
      <w:r w:rsidRPr="00B71FA5">
        <w:rPr>
          <w:rFonts w:ascii="Times New Roman" w:eastAsia="Times New Roman" w:hAnsi="Times New Roman" w:cs="Times New Roman"/>
          <w:sz w:val="24"/>
          <w:szCs w:val="24"/>
        </w:rPr>
        <w:t>и</w:t>
      </w:r>
      <w:r w:rsidRPr="00B71FA5">
        <w:rPr>
          <w:rFonts w:ascii="Times New Roman" w:eastAsia="Times New Roman" w:hAnsi="Times New Roman" w:cs="Times New Roman"/>
          <w:sz w:val="24"/>
          <w:szCs w:val="24"/>
        </w:rPr>
        <w:t>зацией, аккредитованной (уполномоченной) в порядке, установленном законодательством государства - члена Таможенного союза.</w:t>
      </w:r>
    </w:p>
    <w:p w14:paraId="67D981DC" w14:textId="77777777" w:rsidR="00B71FA5" w:rsidRPr="00B71FA5" w:rsidRDefault="00B71FA5" w:rsidP="00B71F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71FA5">
        <w:rPr>
          <w:rFonts w:ascii="Times New Roman" w:eastAsia="Times New Roman" w:hAnsi="Times New Roman" w:cs="Times New Roman"/>
          <w:b/>
          <w:sz w:val="24"/>
          <w:szCs w:val="24"/>
          <w:lang w:eastAsia="ru-RU"/>
        </w:rPr>
        <w:t>3.</w:t>
      </w:r>
      <w:r w:rsidRPr="00B71FA5">
        <w:rPr>
          <w:rFonts w:ascii="Times New Roman" w:eastAsia="Times New Roman" w:hAnsi="Times New Roman" w:cs="Times New Roman"/>
          <w:sz w:val="24"/>
          <w:szCs w:val="24"/>
          <w:lang w:eastAsia="ru-RU"/>
        </w:rPr>
        <w:t xml:space="preserve"> </w:t>
      </w:r>
      <w:r w:rsidRPr="00B71FA5">
        <w:rPr>
          <w:rFonts w:ascii="Times New Roman" w:eastAsia="Times New Roman" w:hAnsi="Times New Roman" w:cs="Times New Roman"/>
          <w:b/>
          <w:sz w:val="24"/>
          <w:szCs w:val="24"/>
          <w:lang w:eastAsia="ru-RU"/>
        </w:rPr>
        <w:t>Место выполнения работ:</w:t>
      </w:r>
      <w:r w:rsidRPr="00B71FA5">
        <w:rPr>
          <w:rFonts w:ascii="Times New Roman" w:eastAsia="Times New Roman" w:hAnsi="Times New Roman" w:cs="Times New Roman"/>
          <w:sz w:val="24"/>
          <w:szCs w:val="24"/>
          <w:lang w:eastAsia="ru-RU"/>
        </w:rPr>
        <w:t xml:space="preserve"> Российская Федерация, Воронежская область, г. Воронеж: </w:t>
      </w:r>
    </w:p>
    <w:p w14:paraId="1E57B056" w14:textId="77777777" w:rsidR="00B71FA5" w:rsidRPr="00B71FA5" w:rsidRDefault="00B71FA5" w:rsidP="00B71F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ул. Ломоносова,81Д,</w:t>
      </w:r>
    </w:p>
    <w:p w14:paraId="25149DCC" w14:textId="77777777" w:rsidR="00B71FA5" w:rsidRPr="00B71FA5" w:rsidRDefault="00B71FA5" w:rsidP="00B71F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ул. Ломоносова,81Д к.1.</w:t>
      </w:r>
    </w:p>
    <w:p w14:paraId="22F66AAF" w14:textId="77777777" w:rsidR="00B71FA5" w:rsidRPr="00B71FA5" w:rsidRDefault="00B71FA5" w:rsidP="00B71FA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71FA5">
        <w:rPr>
          <w:rFonts w:ascii="Times New Roman" w:eastAsia="Times New Roman" w:hAnsi="Times New Roman" w:cs="Times New Roman"/>
          <w:b/>
          <w:sz w:val="24"/>
          <w:szCs w:val="24"/>
          <w:lang w:eastAsia="ru-RU"/>
        </w:rPr>
        <w:t xml:space="preserve">4. Сроки выполнения работ: </w:t>
      </w:r>
      <w:r w:rsidRPr="00B71FA5">
        <w:rPr>
          <w:rFonts w:ascii="Times New Roman" w:eastAsia="Times New Roman" w:hAnsi="Times New Roman" w:cs="Times New Roman"/>
          <w:bCs/>
          <w:sz w:val="24"/>
          <w:szCs w:val="24"/>
          <w:lang w:eastAsia="ru-RU"/>
        </w:rPr>
        <w:t>в течение 30 (тридцати) рабочих дней со дня подписания контракта.</w:t>
      </w:r>
    </w:p>
    <w:p w14:paraId="626791AA" w14:textId="77777777" w:rsidR="00B71FA5" w:rsidRPr="00B71FA5" w:rsidRDefault="00B71FA5" w:rsidP="00B71FA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B71FA5">
        <w:rPr>
          <w:rFonts w:ascii="Times New Roman" w:eastAsia="Times New Roman" w:hAnsi="Times New Roman" w:cs="Times New Roman"/>
          <w:b/>
          <w:sz w:val="24"/>
          <w:szCs w:val="24"/>
          <w:lang w:eastAsia="ru-RU"/>
        </w:rPr>
        <w:t>5. Перечень лифтов и их технические характеристики:</w:t>
      </w:r>
    </w:p>
    <w:tbl>
      <w:tblPr>
        <w:tblW w:w="5000" w:type="pct"/>
        <w:tblCellMar>
          <w:top w:w="55" w:type="dxa"/>
          <w:left w:w="55" w:type="dxa"/>
          <w:bottom w:w="55" w:type="dxa"/>
          <w:right w:w="55" w:type="dxa"/>
        </w:tblCellMar>
        <w:tblLook w:val="04A0" w:firstRow="1" w:lastRow="0" w:firstColumn="1" w:lastColumn="0" w:noHBand="0" w:noVBand="1"/>
      </w:tblPr>
      <w:tblGrid>
        <w:gridCol w:w="2535"/>
        <w:gridCol w:w="3554"/>
        <w:gridCol w:w="1931"/>
        <w:gridCol w:w="2702"/>
        <w:gridCol w:w="1735"/>
        <w:gridCol w:w="2790"/>
      </w:tblGrid>
      <w:tr w:rsidR="00B71FA5" w:rsidRPr="00B71FA5" w14:paraId="697B5EF2" w14:textId="77777777" w:rsidTr="00766CE8">
        <w:tc>
          <w:tcPr>
            <w:tcW w:w="831" w:type="pct"/>
            <w:tcBorders>
              <w:top w:val="single" w:sz="4" w:space="0" w:color="000000"/>
              <w:left w:val="single" w:sz="4" w:space="0" w:color="000000"/>
              <w:bottom w:val="single" w:sz="4" w:space="0" w:color="auto"/>
            </w:tcBorders>
          </w:tcPr>
          <w:p w14:paraId="3A4C1BA6" w14:textId="77777777" w:rsidR="00B71FA5" w:rsidRPr="00B71FA5" w:rsidRDefault="00B71FA5" w:rsidP="00B71F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Calibri" w:hAnsi="Times New Roman" w:cs="Times New Roman"/>
                <w:b/>
                <w:bCs/>
                <w:iCs/>
                <w:sz w:val="24"/>
                <w:szCs w:val="24"/>
                <w:lang w:eastAsia="ru-RU"/>
              </w:rPr>
              <w:t>Наименование Зака</w:t>
            </w:r>
            <w:r w:rsidRPr="00B71FA5">
              <w:rPr>
                <w:rFonts w:ascii="Times New Roman" w:eastAsia="Calibri" w:hAnsi="Times New Roman" w:cs="Times New Roman"/>
                <w:b/>
                <w:bCs/>
                <w:iCs/>
                <w:sz w:val="24"/>
                <w:szCs w:val="24"/>
                <w:lang w:eastAsia="ru-RU"/>
              </w:rPr>
              <w:t>з</w:t>
            </w:r>
            <w:r w:rsidRPr="00B71FA5">
              <w:rPr>
                <w:rFonts w:ascii="Times New Roman" w:eastAsia="Calibri" w:hAnsi="Times New Roman" w:cs="Times New Roman"/>
                <w:b/>
                <w:bCs/>
                <w:iCs/>
                <w:sz w:val="24"/>
                <w:szCs w:val="24"/>
                <w:lang w:eastAsia="ru-RU"/>
              </w:rPr>
              <w:t>чика</w:t>
            </w:r>
          </w:p>
        </w:tc>
        <w:tc>
          <w:tcPr>
            <w:tcW w:w="1165" w:type="pct"/>
            <w:tcBorders>
              <w:top w:val="single" w:sz="4" w:space="0" w:color="000000"/>
              <w:left w:val="single" w:sz="4" w:space="0" w:color="000000"/>
              <w:bottom w:val="single" w:sz="4" w:space="0" w:color="000000"/>
            </w:tcBorders>
          </w:tcPr>
          <w:p w14:paraId="14CD7092" w14:textId="77777777" w:rsidR="00B71FA5" w:rsidRPr="00B71FA5" w:rsidRDefault="00B71FA5" w:rsidP="00B71F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b/>
                <w:bCs/>
                <w:sz w:val="24"/>
                <w:szCs w:val="24"/>
                <w:lang w:eastAsia="ru-RU"/>
              </w:rPr>
              <w:t>Тип и модель лифта</w:t>
            </w:r>
          </w:p>
        </w:tc>
        <w:tc>
          <w:tcPr>
            <w:tcW w:w="633" w:type="pct"/>
            <w:tcBorders>
              <w:top w:val="single" w:sz="4" w:space="0" w:color="000000"/>
              <w:left w:val="single" w:sz="4" w:space="0" w:color="000000"/>
              <w:bottom w:val="single" w:sz="4" w:space="0" w:color="000000"/>
              <w:right w:val="single" w:sz="4" w:space="0" w:color="000000"/>
            </w:tcBorders>
          </w:tcPr>
          <w:p w14:paraId="28644C89" w14:textId="77777777" w:rsidR="00B71FA5" w:rsidRPr="00B71FA5" w:rsidRDefault="00B71FA5" w:rsidP="00B71F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71FA5">
              <w:rPr>
                <w:rFonts w:ascii="Times New Roman" w:eastAsia="Times New Roman" w:hAnsi="Times New Roman" w:cs="Times New Roman"/>
                <w:b/>
                <w:bCs/>
                <w:sz w:val="24"/>
                <w:szCs w:val="24"/>
                <w:lang w:eastAsia="ru-RU"/>
              </w:rPr>
              <w:t>Количество, ед.</w:t>
            </w:r>
          </w:p>
        </w:tc>
        <w:tc>
          <w:tcPr>
            <w:tcW w:w="886" w:type="pct"/>
            <w:tcBorders>
              <w:top w:val="single" w:sz="4" w:space="0" w:color="000000"/>
              <w:left w:val="single" w:sz="4" w:space="0" w:color="000000"/>
              <w:bottom w:val="single" w:sz="4" w:space="0" w:color="000000"/>
            </w:tcBorders>
          </w:tcPr>
          <w:p w14:paraId="2AD8DFCA" w14:textId="77777777" w:rsidR="00B71FA5" w:rsidRPr="00B71FA5" w:rsidRDefault="00B71FA5" w:rsidP="00B71F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b/>
                <w:bCs/>
                <w:sz w:val="24"/>
                <w:szCs w:val="24"/>
                <w:lang w:eastAsia="ru-RU"/>
              </w:rPr>
              <w:t xml:space="preserve">Грузоподъемность, </w:t>
            </w:r>
            <w:proofErr w:type="gramStart"/>
            <w:r w:rsidRPr="00B71FA5">
              <w:rPr>
                <w:rFonts w:ascii="Times New Roman" w:eastAsia="Times New Roman" w:hAnsi="Times New Roman" w:cs="Times New Roman"/>
                <w:b/>
                <w:bCs/>
                <w:sz w:val="24"/>
                <w:szCs w:val="24"/>
                <w:lang w:eastAsia="ru-RU"/>
              </w:rPr>
              <w:t>кг</w:t>
            </w:r>
            <w:proofErr w:type="gramEnd"/>
          </w:p>
        </w:tc>
        <w:tc>
          <w:tcPr>
            <w:tcW w:w="569" w:type="pct"/>
            <w:tcBorders>
              <w:top w:val="single" w:sz="4" w:space="0" w:color="000000"/>
              <w:left w:val="single" w:sz="4" w:space="0" w:color="000000"/>
              <w:bottom w:val="single" w:sz="4" w:space="0" w:color="000000"/>
            </w:tcBorders>
          </w:tcPr>
          <w:p w14:paraId="5D0E0ED0" w14:textId="77777777" w:rsidR="00B71FA5" w:rsidRPr="00B71FA5" w:rsidRDefault="00B71FA5" w:rsidP="00B71F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b/>
                <w:bCs/>
                <w:sz w:val="24"/>
                <w:szCs w:val="24"/>
                <w:lang w:eastAsia="ru-RU"/>
              </w:rPr>
              <w:t>Количество остановок</w:t>
            </w:r>
          </w:p>
        </w:tc>
        <w:tc>
          <w:tcPr>
            <w:tcW w:w="915" w:type="pct"/>
            <w:tcBorders>
              <w:top w:val="single" w:sz="4" w:space="0" w:color="000000"/>
              <w:left w:val="single" w:sz="4" w:space="0" w:color="000000"/>
              <w:bottom w:val="single" w:sz="4" w:space="0" w:color="000000"/>
              <w:right w:val="single" w:sz="4" w:space="0" w:color="000000"/>
            </w:tcBorders>
          </w:tcPr>
          <w:p w14:paraId="7F5B37DF" w14:textId="77777777" w:rsidR="00B71FA5" w:rsidRPr="00B71FA5" w:rsidRDefault="00B71FA5" w:rsidP="00B71F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b/>
                <w:bCs/>
                <w:sz w:val="24"/>
                <w:szCs w:val="24"/>
                <w:lang w:eastAsia="ru-RU"/>
              </w:rPr>
              <w:t>Год ввода в эксплуат</w:t>
            </w:r>
            <w:r w:rsidRPr="00B71FA5">
              <w:rPr>
                <w:rFonts w:ascii="Times New Roman" w:eastAsia="Times New Roman" w:hAnsi="Times New Roman" w:cs="Times New Roman"/>
                <w:b/>
                <w:bCs/>
                <w:sz w:val="24"/>
                <w:szCs w:val="24"/>
                <w:lang w:eastAsia="ru-RU"/>
              </w:rPr>
              <w:t>а</w:t>
            </w:r>
            <w:r w:rsidRPr="00B71FA5">
              <w:rPr>
                <w:rFonts w:ascii="Times New Roman" w:eastAsia="Times New Roman" w:hAnsi="Times New Roman" w:cs="Times New Roman"/>
                <w:b/>
                <w:bCs/>
                <w:sz w:val="24"/>
                <w:szCs w:val="24"/>
                <w:lang w:eastAsia="ru-RU"/>
              </w:rPr>
              <w:t>цию</w:t>
            </w:r>
          </w:p>
        </w:tc>
      </w:tr>
      <w:tr w:rsidR="00B71FA5" w:rsidRPr="00B71FA5" w14:paraId="0F2CE340" w14:textId="77777777" w:rsidTr="00F25840">
        <w:tc>
          <w:tcPr>
            <w:tcW w:w="831" w:type="pct"/>
            <w:vMerge w:val="restart"/>
            <w:tcBorders>
              <w:top w:val="single" w:sz="4" w:space="0" w:color="auto"/>
              <w:left w:val="single" w:sz="4" w:space="0" w:color="auto"/>
              <w:right w:val="single" w:sz="4" w:space="0" w:color="auto"/>
            </w:tcBorders>
            <w:vAlign w:val="center"/>
          </w:tcPr>
          <w:p w14:paraId="3CF64A33" w14:textId="77777777" w:rsidR="00B71FA5" w:rsidRPr="00B71FA5" w:rsidRDefault="00B71FA5" w:rsidP="00B71FA5">
            <w:pPr>
              <w:suppressLineNumbers/>
              <w:suppressAutoHyphens/>
              <w:autoSpaceDN w:val="0"/>
              <w:spacing w:after="0" w:line="240" w:lineRule="auto"/>
              <w:jc w:val="center"/>
              <w:rPr>
                <w:rFonts w:ascii="Times New Roman" w:eastAsia="Times New Roman" w:hAnsi="Times New Roman" w:cs="Times New Roman"/>
                <w:sz w:val="24"/>
                <w:szCs w:val="24"/>
                <w:lang w:eastAsia="ar-SA"/>
              </w:rPr>
            </w:pPr>
            <w:r w:rsidRPr="00B71FA5">
              <w:rPr>
                <w:rFonts w:ascii="Times New Roman" w:eastAsia="Times New Roman" w:hAnsi="Times New Roman" w:cs="Times New Roman"/>
                <w:sz w:val="24"/>
                <w:szCs w:val="24"/>
                <w:lang w:eastAsia="ar-SA"/>
              </w:rPr>
              <w:t xml:space="preserve">ФГБОУ </w:t>
            </w:r>
            <w:proofErr w:type="gramStart"/>
            <w:r w:rsidRPr="00B71FA5">
              <w:rPr>
                <w:rFonts w:ascii="Times New Roman" w:eastAsia="Times New Roman" w:hAnsi="Times New Roman" w:cs="Times New Roman"/>
                <w:sz w:val="24"/>
                <w:szCs w:val="24"/>
                <w:lang w:eastAsia="ar-SA"/>
              </w:rPr>
              <w:t>ВО</w:t>
            </w:r>
            <w:proofErr w:type="gramEnd"/>
            <w:r w:rsidRPr="00B71FA5">
              <w:rPr>
                <w:rFonts w:ascii="Times New Roman" w:eastAsia="Times New Roman" w:hAnsi="Times New Roman" w:cs="Times New Roman"/>
                <w:sz w:val="24"/>
                <w:szCs w:val="24"/>
                <w:lang w:eastAsia="ar-SA"/>
              </w:rPr>
              <w:t xml:space="preserve"> Воронежский ГАУ</w:t>
            </w:r>
          </w:p>
        </w:tc>
        <w:tc>
          <w:tcPr>
            <w:tcW w:w="1165" w:type="pct"/>
            <w:tcBorders>
              <w:left w:val="single" w:sz="4" w:space="0" w:color="auto"/>
              <w:bottom w:val="single" w:sz="4" w:space="0" w:color="000000"/>
            </w:tcBorders>
          </w:tcPr>
          <w:p w14:paraId="4F8949AA"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B71FA5">
              <w:rPr>
                <w:rFonts w:ascii="Times New Roman" w:eastAsia="Times New Roman" w:hAnsi="Times New Roman" w:cs="Times New Roman"/>
                <w:sz w:val="24"/>
                <w:szCs w:val="24"/>
                <w:lang w:eastAsia="ru-RU"/>
              </w:rPr>
              <w:t>Пассажирский</w:t>
            </w:r>
            <w:proofErr w:type="gramEnd"/>
            <w:r w:rsidRPr="00B71FA5">
              <w:rPr>
                <w:rFonts w:ascii="Times New Roman" w:eastAsia="Times New Roman" w:hAnsi="Times New Roman" w:cs="Times New Roman"/>
                <w:sz w:val="24"/>
                <w:szCs w:val="24"/>
                <w:lang w:eastAsia="ru-RU"/>
              </w:rPr>
              <w:t xml:space="preserve"> ПБА1010КТ</w:t>
            </w:r>
            <w:r w:rsidRPr="00B71FA5">
              <w:rPr>
                <w:rFonts w:ascii="Times New Roman" w:eastAsia="Times New Roman" w:hAnsi="Times New Roman" w:cs="Times New Roman"/>
                <w:sz w:val="24"/>
                <w:szCs w:val="24"/>
                <w:lang w:eastAsia="ru-RU"/>
              </w:rPr>
              <w:br/>
              <w:t>ул. Ломоносова 81Д к.1</w:t>
            </w:r>
          </w:p>
        </w:tc>
        <w:tc>
          <w:tcPr>
            <w:tcW w:w="633" w:type="pct"/>
            <w:tcBorders>
              <w:left w:val="single" w:sz="4" w:space="0" w:color="000000"/>
              <w:bottom w:val="single" w:sz="4" w:space="0" w:color="000000"/>
              <w:right w:val="single" w:sz="4" w:space="0" w:color="000000"/>
            </w:tcBorders>
          </w:tcPr>
          <w:p w14:paraId="60DBCF01"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1</w:t>
            </w:r>
          </w:p>
        </w:tc>
        <w:tc>
          <w:tcPr>
            <w:tcW w:w="886" w:type="pct"/>
            <w:tcBorders>
              <w:left w:val="single" w:sz="4" w:space="0" w:color="000000"/>
              <w:bottom w:val="single" w:sz="4" w:space="0" w:color="000000"/>
            </w:tcBorders>
          </w:tcPr>
          <w:p w14:paraId="6BA147CE"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1000</w:t>
            </w:r>
          </w:p>
        </w:tc>
        <w:tc>
          <w:tcPr>
            <w:tcW w:w="569" w:type="pct"/>
            <w:tcBorders>
              <w:left w:val="single" w:sz="4" w:space="0" w:color="000000"/>
              <w:bottom w:val="single" w:sz="4" w:space="0" w:color="000000"/>
            </w:tcBorders>
          </w:tcPr>
          <w:p w14:paraId="254CA000"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3</w:t>
            </w:r>
          </w:p>
        </w:tc>
        <w:tc>
          <w:tcPr>
            <w:tcW w:w="915" w:type="pct"/>
            <w:tcBorders>
              <w:left w:val="single" w:sz="4" w:space="0" w:color="000000"/>
              <w:bottom w:val="single" w:sz="4" w:space="0" w:color="000000"/>
              <w:right w:val="single" w:sz="4" w:space="0" w:color="000000"/>
            </w:tcBorders>
          </w:tcPr>
          <w:p w14:paraId="07A2E4B7"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2018</w:t>
            </w:r>
          </w:p>
        </w:tc>
      </w:tr>
      <w:tr w:rsidR="00B71FA5" w:rsidRPr="00B71FA5" w14:paraId="0BBDAD2A" w14:textId="77777777" w:rsidTr="00F25840">
        <w:tc>
          <w:tcPr>
            <w:tcW w:w="831" w:type="pct"/>
            <w:vMerge/>
            <w:tcBorders>
              <w:left w:val="single" w:sz="4" w:space="0" w:color="auto"/>
              <w:right w:val="single" w:sz="4" w:space="0" w:color="auto"/>
            </w:tcBorders>
            <w:vAlign w:val="center"/>
          </w:tcPr>
          <w:p w14:paraId="4816CC84" w14:textId="77777777" w:rsidR="00B71FA5" w:rsidRPr="00B71FA5" w:rsidRDefault="00B71FA5" w:rsidP="00B71FA5">
            <w:pPr>
              <w:suppressLineNumbers/>
              <w:suppressAutoHyphens/>
              <w:autoSpaceDN w:val="0"/>
              <w:spacing w:after="0" w:line="240" w:lineRule="auto"/>
              <w:jc w:val="center"/>
              <w:rPr>
                <w:rFonts w:ascii="Times New Roman" w:eastAsia="Times New Roman" w:hAnsi="Times New Roman" w:cs="Times New Roman"/>
                <w:sz w:val="24"/>
                <w:szCs w:val="24"/>
                <w:lang w:eastAsia="ar-SA"/>
              </w:rPr>
            </w:pPr>
          </w:p>
        </w:tc>
        <w:tc>
          <w:tcPr>
            <w:tcW w:w="1165" w:type="pct"/>
            <w:tcBorders>
              <w:left w:val="single" w:sz="4" w:space="0" w:color="auto"/>
              <w:bottom w:val="single" w:sz="4" w:space="0" w:color="000000"/>
            </w:tcBorders>
          </w:tcPr>
          <w:p w14:paraId="2DB0BB9F"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Пассажирский</w:t>
            </w:r>
          </w:p>
          <w:p w14:paraId="701A8A2A"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val="en-US" w:eastAsia="ru-RU"/>
              </w:rPr>
              <w:t>OTIS</w:t>
            </w:r>
            <w:r w:rsidRPr="00B71FA5">
              <w:rPr>
                <w:rFonts w:ascii="Times New Roman" w:eastAsia="Times New Roman" w:hAnsi="Times New Roman" w:cs="Times New Roman"/>
                <w:sz w:val="24"/>
                <w:szCs w:val="24"/>
                <w:lang w:eastAsia="ru-RU"/>
              </w:rPr>
              <w:t xml:space="preserve"> </w:t>
            </w:r>
            <w:r w:rsidRPr="00B71FA5">
              <w:rPr>
                <w:rFonts w:ascii="Times New Roman" w:eastAsia="Times New Roman" w:hAnsi="Times New Roman" w:cs="Times New Roman"/>
                <w:sz w:val="24"/>
                <w:szCs w:val="24"/>
                <w:lang w:val="en-US" w:eastAsia="ru-RU"/>
              </w:rPr>
              <w:t>NEVA</w:t>
            </w:r>
            <w:r w:rsidRPr="00B71FA5">
              <w:rPr>
                <w:rFonts w:ascii="Times New Roman" w:eastAsia="Times New Roman" w:hAnsi="Times New Roman" w:cs="Times New Roman"/>
                <w:sz w:val="24"/>
                <w:szCs w:val="24"/>
                <w:lang w:eastAsia="ru-RU"/>
              </w:rPr>
              <w:t>(</w:t>
            </w:r>
            <w:r w:rsidRPr="00B71FA5">
              <w:rPr>
                <w:rFonts w:ascii="Times New Roman" w:eastAsia="Times New Roman" w:hAnsi="Times New Roman" w:cs="Times New Roman"/>
                <w:sz w:val="24"/>
                <w:szCs w:val="24"/>
                <w:lang w:val="en-US" w:eastAsia="ru-RU"/>
              </w:rPr>
              <w:t>N</w:t>
            </w:r>
            <w:r w:rsidRPr="00B71FA5">
              <w:rPr>
                <w:rFonts w:ascii="Times New Roman" w:eastAsia="Times New Roman" w:hAnsi="Times New Roman" w:cs="Times New Roman"/>
                <w:sz w:val="24"/>
                <w:szCs w:val="24"/>
                <w:lang w:eastAsia="ru-RU"/>
              </w:rPr>
              <w:t>13823</w:t>
            </w:r>
            <w:r w:rsidRPr="00B71FA5">
              <w:rPr>
                <w:rFonts w:ascii="Times New Roman" w:eastAsia="Times New Roman" w:hAnsi="Times New Roman" w:cs="Times New Roman"/>
                <w:sz w:val="24"/>
                <w:szCs w:val="24"/>
                <w:lang w:val="en-US" w:eastAsia="ru-RU"/>
              </w:rPr>
              <w:t>D</w:t>
            </w:r>
            <w:r w:rsidRPr="00B71FA5">
              <w:rPr>
                <w:rFonts w:ascii="Times New Roman" w:eastAsia="Times New Roman" w:hAnsi="Times New Roman" w:cs="Times New Roman"/>
                <w:sz w:val="24"/>
                <w:szCs w:val="24"/>
                <w:lang w:eastAsia="ru-RU"/>
              </w:rPr>
              <w:t>)</w:t>
            </w:r>
          </w:p>
          <w:p w14:paraId="4533716E"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 xml:space="preserve">ул. Ломоносова 81Д </w:t>
            </w:r>
          </w:p>
        </w:tc>
        <w:tc>
          <w:tcPr>
            <w:tcW w:w="633" w:type="pct"/>
            <w:tcBorders>
              <w:left w:val="single" w:sz="4" w:space="0" w:color="000000"/>
              <w:bottom w:val="single" w:sz="4" w:space="0" w:color="000000"/>
              <w:right w:val="single" w:sz="4" w:space="0" w:color="000000"/>
            </w:tcBorders>
          </w:tcPr>
          <w:p w14:paraId="619372AF"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3</w:t>
            </w:r>
          </w:p>
        </w:tc>
        <w:tc>
          <w:tcPr>
            <w:tcW w:w="886" w:type="pct"/>
            <w:tcBorders>
              <w:left w:val="single" w:sz="4" w:space="0" w:color="000000"/>
              <w:bottom w:val="single" w:sz="4" w:space="0" w:color="000000"/>
            </w:tcBorders>
          </w:tcPr>
          <w:p w14:paraId="70A388BA"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1000</w:t>
            </w:r>
          </w:p>
        </w:tc>
        <w:tc>
          <w:tcPr>
            <w:tcW w:w="569" w:type="pct"/>
            <w:tcBorders>
              <w:left w:val="single" w:sz="4" w:space="0" w:color="000000"/>
              <w:bottom w:val="single" w:sz="4" w:space="0" w:color="000000"/>
            </w:tcBorders>
          </w:tcPr>
          <w:p w14:paraId="4CC129A7"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3</w:t>
            </w:r>
          </w:p>
        </w:tc>
        <w:tc>
          <w:tcPr>
            <w:tcW w:w="915" w:type="pct"/>
            <w:tcBorders>
              <w:left w:val="single" w:sz="4" w:space="0" w:color="000000"/>
              <w:bottom w:val="single" w:sz="4" w:space="0" w:color="000000"/>
              <w:right w:val="single" w:sz="4" w:space="0" w:color="000000"/>
            </w:tcBorders>
          </w:tcPr>
          <w:p w14:paraId="2967BCAB"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2018</w:t>
            </w:r>
          </w:p>
        </w:tc>
      </w:tr>
      <w:tr w:rsidR="00B71FA5" w:rsidRPr="00B71FA5" w14:paraId="0BD4C372" w14:textId="77777777" w:rsidTr="00F25840">
        <w:tc>
          <w:tcPr>
            <w:tcW w:w="831" w:type="pct"/>
            <w:vMerge/>
            <w:tcBorders>
              <w:left w:val="single" w:sz="4" w:space="0" w:color="auto"/>
              <w:right w:val="single" w:sz="4" w:space="0" w:color="auto"/>
            </w:tcBorders>
          </w:tcPr>
          <w:p w14:paraId="06A8CADA" w14:textId="77777777" w:rsidR="00B71FA5" w:rsidRPr="00B71FA5" w:rsidRDefault="00B71FA5" w:rsidP="00B71FA5">
            <w:pPr>
              <w:suppressLineNumbers/>
              <w:suppressAutoHyphens/>
              <w:autoSpaceDN w:val="0"/>
              <w:spacing w:after="0" w:line="240" w:lineRule="auto"/>
              <w:jc w:val="center"/>
              <w:rPr>
                <w:rFonts w:ascii="Times New Roman" w:eastAsia="Times New Roman" w:hAnsi="Times New Roman" w:cs="Times New Roman"/>
                <w:sz w:val="24"/>
                <w:szCs w:val="24"/>
                <w:lang w:eastAsia="ar-SA"/>
              </w:rPr>
            </w:pPr>
          </w:p>
        </w:tc>
        <w:tc>
          <w:tcPr>
            <w:tcW w:w="1165" w:type="pct"/>
            <w:tcBorders>
              <w:left w:val="single" w:sz="4" w:space="0" w:color="auto"/>
              <w:bottom w:val="single" w:sz="4" w:space="0" w:color="auto"/>
            </w:tcBorders>
          </w:tcPr>
          <w:p w14:paraId="147AAF37"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Грузовой малый ПГ-259М</w:t>
            </w:r>
          </w:p>
          <w:p w14:paraId="41A0964A"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ул. Ломоносова 81Д к.1</w:t>
            </w:r>
          </w:p>
        </w:tc>
        <w:tc>
          <w:tcPr>
            <w:tcW w:w="633" w:type="pct"/>
            <w:tcBorders>
              <w:left w:val="single" w:sz="4" w:space="0" w:color="000000"/>
              <w:bottom w:val="single" w:sz="4" w:space="0" w:color="auto"/>
              <w:right w:val="single" w:sz="4" w:space="0" w:color="000000"/>
            </w:tcBorders>
          </w:tcPr>
          <w:p w14:paraId="48B26F65"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1</w:t>
            </w:r>
          </w:p>
        </w:tc>
        <w:tc>
          <w:tcPr>
            <w:tcW w:w="886" w:type="pct"/>
            <w:tcBorders>
              <w:left w:val="single" w:sz="4" w:space="0" w:color="000000"/>
              <w:bottom w:val="single" w:sz="4" w:space="0" w:color="auto"/>
            </w:tcBorders>
          </w:tcPr>
          <w:p w14:paraId="00685FB8"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250</w:t>
            </w:r>
          </w:p>
        </w:tc>
        <w:tc>
          <w:tcPr>
            <w:tcW w:w="569" w:type="pct"/>
            <w:tcBorders>
              <w:left w:val="single" w:sz="4" w:space="0" w:color="000000"/>
              <w:bottom w:val="single" w:sz="4" w:space="0" w:color="auto"/>
            </w:tcBorders>
          </w:tcPr>
          <w:p w14:paraId="3F2CCA25"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w:t>
            </w:r>
          </w:p>
        </w:tc>
        <w:tc>
          <w:tcPr>
            <w:tcW w:w="915" w:type="pct"/>
            <w:tcBorders>
              <w:left w:val="single" w:sz="4" w:space="0" w:color="000000"/>
              <w:bottom w:val="single" w:sz="4" w:space="0" w:color="auto"/>
              <w:right w:val="single" w:sz="4" w:space="0" w:color="000000"/>
            </w:tcBorders>
          </w:tcPr>
          <w:p w14:paraId="3453BF0A"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2018</w:t>
            </w:r>
          </w:p>
        </w:tc>
      </w:tr>
      <w:tr w:rsidR="00B71FA5" w:rsidRPr="00B71FA5" w14:paraId="33FECC2D" w14:textId="77777777" w:rsidTr="00F25840">
        <w:trPr>
          <w:trHeight w:val="480"/>
        </w:trPr>
        <w:tc>
          <w:tcPr>
            <w:tcW w:w="831" w:type="pct"/>
            <w:vMerge/>
            <w:tcBorders>
              <w:left w:val="single" w:sz="4" w:space="0" w:color="auto"/>
              <w:right w:val="single" w:sz="4" w:space="0" w:color="auto"/>
            </w:tcBorders>
          </w:tcPr>
          <w:p w14:paraId="7C5A9399" w14:textId="77777777" w:rsidR="00B71FA5" w:rsidRPr="00B71FA5" w:rsidRDefault="00B71FA5" w:rsidP="00B71FA5">
            <w:pPr>
              <w:suppressLineNumbers/>
              <w:suppressAutoHyphens/>
              <w:autoSpaceDN w:val="0"/>
              <w:spacing w:after="0" w:line="240" w:lineRule="auto"/>
              <w:jc w:val="center"/>
              <w:rPr>
                <w:rFonts w:ascii="Times New Roman" w:eastAsia="Times New Roman" w:hAnsi="Times New Roman" w:cs="Times New Roman"/>
                <w:sz w:val="24"/>
                <w:szCs w:val="24"/>
                <w:lang w:eastAsia="ar-SA"/>
              </w:rPr>
            </w:pPr>
          </w:p>
        </w:tc>
        <w:tc>
          <w:tcPr>
            <w:tcW w:w="1165" w:type="pct"/>
            <w:tcBorders>
              <w:top w:val="single" w:sz="4" w:space="0" w:color="auto"/>
              <w:left w:val="single" w:sz="4" w:space="0" w:color="auto"/>
              <w:bottom w:val="single" w:sz="4" w:space="0" w:color="auto"/>
              <w:right w:val="single" w:sz="4" w:space="0" w:color="auto"/>
            </w:tcBorders>
          </w:tcPr>
          <w:p w14:paraId="39DD54B6"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Инвалидный подъемник</w:t>
            </w:r>
          </w:p>
          <w:p w14:paraId="7B0794D1"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ППБ-225 ВИО</w:t>
            </w:r>
          </w:p>
          <w:p w14:paraId="6CE519CC"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ул. Ломоносова 81Д к.1</w:t>
            </w:r>
          </w:p>
        </w:tc>
        <w:tc>
          <w:tcPr>
            <w:tcW w:w="633" w:type="pct"/>
            <w:tcBorders>
              <w:top w:val="single" w:sz="4" w:space="0" w:color="auto"/>
              <w:left w:val="single" w:sz="4" w:space="0" w:color="auto"/>
              <w:bottom w:val="single" w:sz="4" w:space="0" w:color="auto"/>
              <w:right w:val="single" w:sz="4" w:space="0" w:color="auto"/>
            </w:tcBorders>
          </w:tcPr>
          <w:p w14:paraId="2C1B9B53"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w:t>
            </w:r>
          </w:p>
        </w:tc>
        <w:tc>
          <w:tcPr>
            <w:tcW w:w="886" w:type="pct"/>
            <w:tcBorders>
              <w:top w:val="single" w:sz="4" w:space="0" w:color="auto"/>
              <w:left w:val="single" w:sz="4" w:space="0" w:color="auto"/>
              <w:bottom w:val="single" w:sz="4" w:space="0" w:color="auto"/>
              <w:right w:val="single" w:sz="4" w:space="0" w:color="auto"/>
            </w:tcBorders>
          </w:tcPr>
          <w:p w14:paraId="3A228E81"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225</w:t>
            </w:r>
          </w:p>
        </w:tc>
        <w:tc>
          <w:tcPr>
            <w:tcW w:w="569" w:type="pct"/>
            <w:tcBorders>
              <w:top w:val="single" w:sz="4" w:space="0" w:color="auto"/>
              <w:left w:val="single" w:sz="4" w:space="0" w:color="auto"/>
              <w:bottom w:val="single" w:sz="4" w:space="0" w:color="auto"/>
              <w:right w:val="single" w:sz="4" w:space="0" w:color="auto"/>
            </w:tcBorders>
          </w:tcPr>
          <w:p w14:paraId="5AC1AC0D"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3</w:t>
            </w:r>
          </w:p>
        </w:tc>
        <w:tc>
          <w:tcPr>
            <w:tcW w:w="915" w:type="pct"/>
            <w:tcBorders>
              <w:top w:val="single" w:sz="4" w:space="0" w:color="auto"/>
              <w:left w:val="single" w:sz="4" w:space="0" w:color="auto"/>
              <w:bottom w:val="single" w:sz="4" w:space="0" w:color="auto"/>
              <w:right w:val="single" w:sz="4" w:space="0" w:color="auto"/>
            </w:tcBorders>
          </w:tcPr>
          <w:p w14:paraId="52F2499C"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2018</w:t>
            </w:r>
          </w:p>
        </w:tc>
      </w:tr>
      <w:tr w:rsidR="00B71FA5" w:rsidRPr="00B71FA5" w14:paraId="4F98DEE4" w14:textId="77777777" w:rsidTr="00F25840">
        <w:tc>
          <w:tcPr>
            <w:tcW w:w="831" w:type="pct"/>
            <w:vMerge/>
            <w:tcBorders>
              <w:left w:val="single" w:sz="4" w:space="0" w:color="auto"/>
              <w:bottom w:val="single" w:sz="4" w:space="0" w:color="auto"/>
              <w:right w:val="single" w:sz="4" w:space="0" w:color="auto"/>
            </w:tcBorders>
          </w:tcPr>
          <w:p w14:paraId="50EBA068" w14:textId="77777777" w:rsidR="00B71FA5" w:rsidRPr="00B71FA5" w:rsidRDefault="00B71FA5" w:rsidP="00B71FA5">
            <w:pPr>
              <w:suppressLineNumbers/>
              <w:suppressAutoHyphens/>
              <w:autoSpaceDN w:val="0"/>
              <w:spacing w:after="0" w:line="240" w:lineRule="auto"/>
              <w:jc w:val="center"/>
              <w:rPr>
                <w:rFonts w:ascii="Times New Roman" w:eastAsia="Times New Roman" w:hAnsi="Times New Roman" w:cs="Times New Roman"/>
                <w:sz w:val="24"/>
                <w:szCs w:val="24"/>
                <w:lang w:eastAsia="ar-SA"/>
              </w:rPr>
            </w:pPr>
          </w:p>
        </w:tc>
        <w:tc>
          <w:tcPr>
            <w:tcW w:w="1165" w:type="pct"/>
            <w:tcBorders>
              <w:top w:val="single" w:sz="4" w:space="0" w:color="auto"/>
              <w:left w:val="single" w:sz="4" w:space="0" w:color="auto"/>
              <w:bottom w:val="single" w:sz="4" w:space="0" w:color="auto"/>
              <w:right w:val="single" w:sz="4" w:space="0" w:color="auto"/>
            </w:tcBorders>
          </w:tcPr>
          <w:p w14:paraId="7A758940"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Инвалидный подъемник</w:t>
            </w:r>
          </w:p>
          <w:p w14:paraId="0A1F436E"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БК-450</w:t>
            </w:r>
          </w:p>
          <w:p w14:paraId="6C6A8B14"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ул. Ломоносова 81Д</w:t>
            </w:r>
          </w:p>
        </w:tc>
        <w:tc>
          <w:tcPr>
            <w:tcW w:w="633" w:type="pct"/>
            <w:tcBorders>
              <w:top w:val="single" w:sz="4" w:space="0" w:color="auto"/>
              <w:left w:val="single" w:sz="4" w:space="0" w:color="auto"/>
              <w:bottom w:val="single" w:sz="4" w:space="0" w:color="auto"/>
              <w:right w:val="single" w:sz="4" w:space="0" w:color="auto"/>
            </w:tcBorders>
          </w:tcPr>
          <w:p w14:paraId="4E668057"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w:t>
            </w:r>
          </w:p>
        </w:tc>
        <w:tc>
          <w:tcPr>
            <w:tcW w:w="886" w:type="pct"/>
            <w:tcBorders>
              <w:top w:val="single" w:sz="4" w:space="0" w:color="auto"/>
              <w:left w:val="single" w:sz="4" w:space="0" w:color="auto"/>
              <w:bottom w:val="single" w:sz="4" w:space="0" w:color="auto"/>
              <w:right w:val="single" w:sz="4" w:space="0" w:color="auto"/>
            </w:tcBorders>
          </w:tcPr>
          <w:p w14:paraId="4D567008"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225</w:t>
            </w:r>
          </w:p>
        </w:tc>
        <w:tc>
          <w:tcPr>
            <w:tcW w:w="569" w:type="pct"/>
            <w:tcBorders>
              <w:top w:val="single" w:sz="4" w:space="0" w:color="auto"/>
              <w:left w:val="single" w:sz="4" w:space="0" w:color="auto"/>
              <w:bottom w:val="single" w:sz="4" w:space="0" w:color="auto"/>
              <w:right w:val="single" w:sz="4" w:space="0" w:color="auto"/>
            </w:tcBorders>
          </w:tcPr>
          <w:p w14:paraId="0814C85D"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3</w:t>
            </w:r>
          </w:p>
        </w:tc>
        <w:tc>
          <w:tcPr>
            <w:tcW w:w="915" w:type="pct"/>
            <w:tcBorders>
              <w:top w:val="single" w:sz="4" w:space="0" w:color="auto"/>
              <w:left w:val="single" w:sz="4" w:space="0" w:color="auto"/>
              <w:bottom w:val="single" w:sz="4" w:space="0" w:color="auto"/>
              <w:right w:val="single" w:sz="4" w:space="0" w:color="auto"/>
            </w:tcBorders>
          </w:tcPr>
          <w:p w14:paraId="20574904" w14:textId="77777777" w:rsidR="00B71FA5" w:rsidRPr="00B71FA5" w:rsidRDefault="00B71FA5" w:rsidP="00B71F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2018</w:t>
            </w:r>
          </w:p>
        </w:tc>
      </w:tr>
    </w:tbl>
    <w:p w14:paraId="36ABB2C3" w14:textId="77777777" w:rsidR="00B71FA5" w:rsidRPr="00B71FA5" w:rsidRDefault="00B71FA5" w:rsidP="00B71FA5">
      <w:pPr>
        <w:autoSpaceDN w:val="0"/>
        <w:spacing w:after="0" w:line="240" w:lineRule="auto"/>
        <w:rPr>
          <w:rFonts w:ascii="Times New Roman" w:eastAsia="Times New Roman" w:hAnsi="Times New Roman" w:cs="Times New Roman"/>
          <w:b/>
          <w:color w:val="000000"/>
          <w:sz w:val="24"/>
          <w:szCs w:val="24"/>
        </w:rPr>
      </w:pPr>
      <w:r w:rsidRPr="00B71FA5">
        <w:rPr>
          <w:rFonts w:ascii="Times New Roman" w:eastAsia="Times New Roman" w:hAnsi="Times New Roman" w:cs="Times New Roman"/>
          <w:b/>
          <w:color w:val="000000"/>
          <w:sz w:val="24"/>
          <w:szCs w:val="24"/>
        </w:rPr>
        <w:lastRenderedPageBreak/>
        <w:t>6. Основной объём выполнения работ:</w:t>
      </w:r>
    </w:p>
    <w:p w14:paraId="73F5A5D3" w14:textId="77777777" w:rsidR="00B71FA5" w:rsidRPr="00B71FA5" w:rsidRDefault="00B71FA5" w:rsidP="00B71FA5">
      <w:pPr>
        <w:autoSpaceDN w:val="0"/>
        <w:spacing w:after="0" w:line="240" w:lineRule="auto"/>
        <w:jc w:val="both"/>
        <w:rPr>
          <w:rFonts w:ascii="Times New Roman" w:eastAsia="Times New Roman" w:hAnsi="Times New Roman" w:cs="Times New Roman"/>
          <w:color w:val="000000"/>
          <w:sz w:val="24"/>
          <w:szCs w:val="24"/>
        </w:rPr>
      </w:pPr>
      <w:r w:rsidRPr="00B71FA5">
        <w:rPr>
          <w:rFonts w:ascii="Times New Roman" w:eastAsia="Times New Roman" w:hAnsi="Times New Roman" w:cs="Times New Roman"/>
          <w:color w:val="000000"/>
          <w:sz w:val="24"/>
          <w:szCs w:val="24"/>
        </w:rPr>
        <w:t>- проверка соблюдения требований безопасности при эксплуатации лифта, установленных</w:t>
      </w:r>
      <w:r w:rsidRPr="00B71FA5">
        <w:rPr>
          <w:rFonts w:ascii="Times New Roman" w:eastAsia="Times New Roman" w:hAnsi="Times New Roman" w:cs="Times New Roman"/>
          <w:sz w:val="24"/>
          <w:szCs w:val="24"/>
        </w:rPr>
        <w:t xml:space="preserve"> </w:t>
      </w:r>
      <w:r w:rsidRPr="00B71FA5">
        <w:rPr>
          <w:rFonts w:ascii="Times New Roman" w:eastAsia="Times New Roman" w:hAnsi="Times New Roman" w:cs="Times New Roman"/>
          <w:color w:val="000000"/>
          <w:sz w:val="24"/>
          <w:szCs w:val="24"/>
        </w:rPr>
        <w:t>Техническим регламентом Таможенного союза «Бе</w:t>
      </w:r>
      <w:r w:rsidRPr="00B71FA5">
        <w:rPr>
          <w:rFonts w:ascii="Times New Roman" w:eastAsia="Times New Roman" w:hAnsi="Times New Roman" w:cs="Times New Roman"/>
          <w:color w:val="000000"/>
          <w:sz w:val="24"/>
          <w:szCs w:val="24"/>
        </w:rPr>
        <w:t>з</w:t>
      </w:r>
      <w:r w:rsidRPr="00B71FA5">
        <w:rPr>
          <w:rFonts w:ascii="Times New Roman" w:eastAsia="Times New Roman" w:hAnsi="Times New Roman" w:cs="Times New Roman"/>
          <w:color w:val="000000"/>
          <w:sz w:val="24"/>
          <w:szCs w:val="24"/>
        </w:rPr>
        <w:t>опасность лифтов» (</w:t>
      </w:r>
      <w:proofErr w:type="gramStart"/>
      <w:r w:rsidRPr="00B71FA5">
        <w:rPr>
          <w:rFonts w:ascii="Times New Roman" w:eastAsia="Times New Roman" w:hAnsi="Times New Roman" w:cs="Times New Roman"/>
          <w:color w:val="000000"/>
          <w:sz w:val="24"/>
          <w:szCs w:val="24"/>
        </w:rPr>
        <w:t>ТР</w:t>
      </w:r>
      <w:proofErr w:type="gramEnd"/>
      <w:r w:rsidRPr="00B71FA5">
        <w:rPr>
          <w:rFonts w:ascii="Times New Roman" w:eastAsia="Times New Roman" w:hAnsi="Times New Roman" w:cs="Times New Roman"/>
          <w:color w:val="000000"/>
          <w:sz w:val="24"/>
          <w:szCs w:val="24"/>
        </w:rPr>
        <w:t xml:space="preserve"> ТС 011/2011);</w:t>
      </w:r>
    </w:p>
    <w:p w14:paraId="31E77854" w14:textId="77777777" w:rsidR="00B71FA5" w:rsidRPr="00B71FA5" w:rsidRDefault="00B71FA5" w:rsidP="00B71FA5">
      <w:pPr>
        <w:autoSpaceDN w:val="0"/>
        <w:spacing w:after="0" w:line="240" w:lineRule="auto"/>
        <w:rPr>
          <w:rFonts w:ascii="Times New Roman" w:eastAsia="Times New Roman" w:hAnsi="Times New Roman" w:cs="Times New Roman"/>
          <w:sz w:val="24"/>
          <w:szCs w:val="24"/>
          <w:lang w:eastAsia="ru-RU"/>
        </w:rPr>
      </w:pPr>
      <w:r w:rsidRPr="00B71FA5">
        <w:rPr>
          <w:rFonts w:ascii="Times New Roman" w:eastAsia="Times New Roman" w:hAnsi="Times New Roman" w:cs="Times New Roman"/>
          <w:color w:val="000000"/>
          <w:sz w:val="24"/>
          <w:szCs w:val="24"/>
        </w:rPr>
        <w:t xml:space="preserve">- </w:t>
      </w:r>
      <w:r w:rsidRPr="00B71FA5">
        <w:rPr>
          <w:rFonts w:ascii="Times New Roman" w:eastAsia="Times New Roman" w:hAnsi="Times New Roman" w:cs="Times New Roman"/>
          <w:sz w:val="24"/>
          <w:szCs w:val="24"/>
          <w:lang w:eastAsia="ru-RU"/>
        </w:rPr>
        <w:t>визуальный и измерительный контроль установки оборудования лифта;</w:t>
      </w:r>
    </w:p>
    <w:p w14:paraId="17FFFEEB"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 проверка функционирования лифта и устройств безопасности лифта;</w:t>
      </w:r>
    </w:p>
    <w:p w14:paraId="52E32D06"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lang w:eastAsia="ru-RU"/>
        </w:rPr>
      </w:pPr>
      <w:r w:rsidRPr="00B71FA5">
        <w:rPr>
          <w:rFonts w:ascii="Times New Roman" w:eastAsia="Times New Roman" w:hAnsi="Times New Roman" w:cs="Times New Roman"/>
          <w:sz w:val="24"/>
          <w:szCs w:val="24"/>
          <w:lang w:eastAsia="ru-RU"/>
        </w:rPr>
        <w:t>- испытание изоляции электрических сетей и электрооборудования, визуальный и измерительный контроль заземления (</w:t>
      </w:r>
      <w:proofErr w:type="spellStart"/>
      <w:r w:rsidRPr="00B71FA5">
        <w:rPr>
          <w:rFonts w:ascii="Times New Roman" w:eastAsia="Times New Roman" w:hAnsi="Times New Roman" w:cs="Times New Roman"/>
          <w:sz w:val="24"/>
          <w:szCs w:val="24"/>
          <w:lang w:eastAsia="ru-RU"/>
        </w:rPr>
        <w:t>зануления</w:t>
      </w:r>
      <w:proofErr w:type="spellEnd"/>
      <w:r w:rsidRPr="00B71FA5">
        <w:rPr>
          <w:rFonts w:ascii="Times New Roman" w:eastAsia="Times New Roman" w:hAnsi="Times New Roman" w:cs="Times New Roman"/>
          <w:sz w:val="24"/>
          <w:szCs w:val="24"/>
          <w:lang w:eastAsia="ru-RU"/>
        </w:rPr>
        <w:t>) оборудования лифта;</w:t>
      </w:r>
    </w:p>
    <w:p w14:paraId="70432D19" w14:textId="77777777" w:rsidR="00B71FA5" w:rsidRPr="00B71FA5" w:rsidRDefault="00B71FA5" w:rsidP="00B71FA5">
      <w:pPr>
        <w:autoSpaceDN w:val="0"/>
        <w:spacing w:after="0" w:line="240" w:lineRule="auto"/>
        <w:jc w:val="both"/>
        <w:rPr>
          <w:rFonts w:ascii="Times New Roman" w:eastAsia="Times New Roman" w:hAnsi="Times New Roman" w:cs="Times New Roman"/>
          <w:color w:val="000000"/>
          <w:sz w:val="24"/>
          <w:szCs w:val="24"/>
        </w:rPr>
      </w:pPr>
      <w:r w:rsidRPr="00B71FA5">
        <w:rPr>
          <w:rFonts w:ascii="Times New Roman" w:eastAsia="Times New Roman" w:hAnsi="Times New Roman" w:cs="Times New Roman"/>
          <w:sz w:val="24"/>
          <w:szCs w:val="24"/>
          <w:lang w:eastAsia="ru-RU"/>
        </w:rPr>
        <w:t>- испытание сцепления тяговых элементов с канатоведущим шкивом или барабаном трения и испытание тормозной системы на лифте с электр</w:t>
      </w:r>
      <w:r w:rsidRPr="00B71FA5">
        <w:rPr>
          <w:rFonts w:ascii="Times New Roman" w:eastAsia="Times New Roman" w:hAnsi="Times New Roman" w:cs="Times New Roman"/>
          <w:sz w:val="24"/>
          <w:szCs w:val="24"/>
          <w:lang w:eastAsia="ru-RU"/>
        </w:rPr>
        <w:t>и</w:t>
      </w:r>
      <w:r w:rsidRPr="00B71FA5">
        <w:rPr>
          <w:rFonts w:ascii="Times New Roman" w:eastAsia="Times New Roman" w:hAnsi="Times New Roman" w:cs="Times New Roman"/>
          <w:sz w:val="24"/>
          <w:szCs w:val="24"/>
          <w:lang w:eastAsia="ru-RU"/>
        </w:rPr>
        <w:t>ческим приводом.</w:t>
      </w:r>
      <w:r w:rsidRPr="00B71FA5">
        <w:rPr>
          <w:rFonts w:ascii="Times New Roman" w:eastAsia="Times New Roman" w:hAnsi="Times New Roman" w:cs="Times New Roman"/>
          <w:sz w:val="24"/>
          <w:szCs w:val="24"/>
        </w:rPr>
        <w:t xml:space="preserve">                                        </w:t>
      </w:r>
    </w:p>
    <w:p w14:paraId="5D2A3532" w14:textId="77777777" w:rsidR="00B71FA5" w:rsidRDefault="00B71FA5" w:rsidP="00B71FA5">
      <w:pPr>
        <w:autoSpaceDN w:val="0"/>
        <w:spacing w:after="0" w:line="240" w:lineRule="auto"/>
        <w:jc w:val="both"/>
        <w:rPr>
          <w:rFonts w:ascii="Times New Roman" w:eastAsia="Times New Roman" w:hAnsi="Times New Roman" w:cs="Times New Roman"/>
          <w:b/>
          <w:color w:val="000000"/>
          <w:sz w:val="24"/>
          <w:szCs w:val="24"/>
          <w:lang w:val="en-US" w:eastAsia="ru-RU"/>
        </w:rPr>
      </w:pPr>
    </w:p>
    <w:p w14:paraId="5C2603D4" w14:textId="77777777" w:rsidR="00B71FA5" w:rsidRPr="00B71FA5" w:rsidRDefault="00B71FA5" w:rsidP="00B71FA5">
      <w:pPr>
        <w:autoSpaceDN w:val="0"/>
        <w:spacing w:after="0" w:line="240" w:lineRule="auto"/>
        <w:jc w:val="both"/>
        <w:rPr>
          <w:rFonts w:ascii="Times New Roman" w:eastAsia="Times New Roman" w:hAnsi="Times New Roman" w:cs="Times New Roman"/>
          <w:b/>
          <w:color w:val="000000"/>
          <w:sz w:val="24"/>
          <w:szCs w:val="24"/>
          <w:lang w:eastAsia="ru-RU"/>
        </w:rPr>
      </w:pPr>
      <w:r w:rsidRPr="00B71FA5">
        <w:rPr>
          <w:rFonts w:ascii="Times New Roman" w:eastAsia="Times New Roman" w:hAnsi="Times New Roman" w:cs="Times New Roman"/>
          <w:b/>
          <w:color w:val="000000"/>
          <w:sz w:val="24"/>
          <w:szCs w:val="24"/>
          <w:lang w:eastAsia="ru-RU"/>
        </w:rPr>
        <w:t>7. Требования к выполнению работ:</w:t>
      </w:r>
    </w:p>
    <w:p w14:paraId="396DBD80" w14:textId="77777777" w:rsidR="00B71FA5" w:rsidRPr="00B71FA5" w:rsidRDefault="00B71FA5" w:rsidP="00B71FA5">
      <w:pPr>
        <w:autoSpaceDN w:val="0"/>
        <w:spacing w:after="0" w:line="240" w:lineRule="auto"/>
        <w:jc w:val="both"/>
        <w:rPr>
          <w:rFonts w:ascii="Times New Roman" w:eastAsia="Times New Roman" w:hAnsi="Times New Roman" w:cs="Times New Roman"/>
          <w:b/>
          <w:color w:val="000000"/>
          <w:sz w:val="24"/>
          <w:szCs w:val="24"/>
          <w:lang w:eastAsia="ru-RU"/>
        </w:rPr>
      </w:pPr>
      <w:r w:rsidRPr="00B71FA5">
        <w:rPr>
          <w:rFonts w:ascii="Times New Roman" w:eastAsia="Times New Roman" w:hAnsi="Times New Roman" w:cs="Times New Roman"/>
          <w:b/>
          <w:color w:val="000000"/>
          <w:sz w:val="24"/>
          <w:szCs w:val="24"/>
          <w:lang w:eastAsia="ru-RU"/>
        </w:rPr>
        <w:t xml:space="preserve">7.1. </w:t>
      </w:r>
      <w:r w:rsidRPr="00B71FA5">
        <w:rPr>
          <w:rFonts w:ascii="Times New Roman" w:eastAsia="Times New Roman" w:hAnsi="Times New Roman" w:cs="Times New Roman"/>
          <w:color w:val="000000"/>
          <w:sz w:val="24"/>
          <w:szCs w:val="24"/>
          <w:lang w:eastAsia="ru-RU"/>
        </w:rPr>
        <w:t>Исполнитель выполняет работы в соответствии с требованиями Технического регламента Таможенного союза «Безопасность лифтов» (</w:t>
      </w:r>
      <w:proofErr w:type="gramStart"/>
      <w:r w:rsidRPr="00B71FA5">
        <w:rPr>
          <w:rFonts w:ascii="Times New Roman" w:eastAsia="Times New Roman" w:hAnsi="Times New Roman" w:cs="Times New Roman"/>
          <w:color w:val="000000"/>
          <w:sz w:val="24"/>
          <w:szCs w:val="24"/>
          <w:lang w:eastAsia="ru-RU"/>
        </w:rPr>
        <w:t>ТР</w:t>
      </w:r>
      <w:proofErr w:type="gramEnd"/>
      <w:r w:rsidRPr="00B71FA5">
        <w:rPr>
          <w:rFonts w:ascii="Times New Roman" w:eastAsia="Times New Roman" w:hAnsi="Times New Roman" w:cs="Times New Roman"/>
          <w:color w:val="000000"/>
          <w:sz w:val="24"/>
          <w:szCs w:val="24"/>
          <w:lang w:eastAsia="ru-RU"/>
        </w:rPr>
        <w:t xml:space="preserve"> ТС 011/2011), ГОСТ Р 53783-2010 «Лифты. Правила и методы оценки соответствия лифтов в период эксплуатации».</w:t>
      </w:r>
    </w:p>
    <w:p w14:paraId="420B970A"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rPr>
      </w:pPr>
      <w:r w:rsidRPr="00B71FA5">
        <w:rPr>
          <w:rFonts w:ascii="Times New Roman" w:eastAsia="Times New Roman" w:hAnsi="Times New Roman" w:cs="Times New Roman"/>
          <w:b/>
          <w:sz w:val="24"/>
          <w:szCs w:val="24"/>
        </w:rPr>
        <w:t>7.2.</w:t>
      </w:r>
      <w:r w:rsidRPr="00B71FA5">
        <w:rPr>
          <w:rFonts w:ascii="Times New Roman" w:eastAsia="Times New Roman" w:hAnsi="Times New Roman" w:cs="Times New Roman"/>
          <w:sz w:val="24"/>
          <w:szCs w:val="24"/>
        </w:rPr>
        <w:t xml:space="preserve"> Исполнитель должен быть аккредитованной (уполномоченной) организацией в области соответствия лифтов в течение назначенного срока службы в порядке, установленном законодательством государства - члена Таможенного союза. Информация об организации должна быть разм</w:t>
      </w:r>
      <w:r w:rsidRPr="00B71FA5">
        <w:rPr>
          <w:rFonts w:ascii="Times New Roman" w:eastAsia="Times New Roman" w:hAnsi="Times New Roman" w:cs="Times New Roman"/>
          <w:sz w:val="24"/>
          <w:szCs w:val="24"/>
        </w:rPr>
        <w:t>е</w:t>
      </w:r>
      <w:r w:rsidRPr="00B71FA5">
        <w:rPr>
          <w:rFonts w:ascii="Times New Roman" w:eastAsia="Times New Roman" w:hAnsi="Times New Roman" w:cs="Times New Roman"/>
          <w:sz w:val="24"/>
          <w:szCs w:val="24"/>
        </w:rPr>
        <w:t>щена в Реестре аккредитованных организаций, размещенных на официальном сайте Федеральной службы по аккредитации «</w:t>
      </w:r>
      <w:proofErr w:type="spellStart"/>
      <w:r w:rsidRPr="00B71FA5">
        <w:rPr>
          <w:rFonts w:ascii="Times New Roman" w:eastAsia="Times New Roman" w:hAnsi="Times New Roman" w:cs="Times New Roman"/>
          <w:sz w:val="24"/>
          <w:szCs w:val="24"/>
        </w:rPr>
        <w:t>Росаккредитация</w:t>
      </w:r>
      <w:proofErr w:type="spellEnd"/>
      <w:r w:rsidRPr="00B71FA5">
        <w:rPr>
          <w:rFonts w:ascii="Times New Roman" w:eastAsia="Times New Roman" w:hAnsi="Times New Roman" w:cs="Times New Roman"/>
          <w:sz w:val="24"/>
          <w:szCs w:val="24"/>
        </w:rPr>
        <w:t>» в информационно-телекоммуникационной сети «Интернет» (Федеральный закон от 28.12.2013 № 412-ФЗ «Об аккредитации в национальной сист</w:t>
      </w:r>
      <w:r w:rsidRPr="00B71FA5">
        <w:rPr>
          <w:rFonts w:ascii="Times New Roman" w:eastAsia="Times New Roman" w:hAnsi="Times New Roman" w:cs="Times New Roman"/>
          <w:sz w:val="24"/>
          <w:szCs w:val="24"/>
        </w:rPr>
        <w:t>е</w:t>
      </w:r>
      <w:r w:rsidRPr="00B71FA5">
        <w:rPr>
          <w:rFonts w:ascii="Times New Roman" w:eastAsia="Times New Roman" w:hAnsi="Times New Roman" w:cs="Times New Roman"/>
          <w:sz w:val="24"/>
          <w:szCs w:val="24"/>
        </w:rPr>
        <w:t xml:space="preserve">ме аккредитации»), а также иметь статус экспертной организации для проведения технического освидетельствования платформы подъёмной для инвалидов. Информация об организации должна содержатся в реестре </w:t>
      </w:r>
      <w:proofErr w:type="gramStart"/>
      <w:r w:rsidRPr="00B71FA5">
        <w:rPr>
          <w:rFonts w:ascii="Times New Roman" w:eastAsia="Times New Roman" w:hAnsi="Times New Roman" w:cs="Times New Roman"/>
          <w:sz w:val="24"/>
          <w:szCs w:val="24"/>
        </w:rPr>
        <w:t>экспертных</w:t>
      </w:r>
      <w:proofErr w:type="gramEnd"/>
      <w:r w:rsidRPr="00B71FA5">
        <w:rPr>
          <w:rFonts w:ascii="Times New Roman" w:eastAsia="Times New Roman" w:hAnsi="Times New Roman" w:cs="Times New Roman"/>
          <w:sz w:val="24"/>
          <w:szCs w:val="24"/>
        </w:rPr>
        <w:t xml:space="preserve"> организации Федеральной службы по экологическому, техн</w:t>
      </w:r>
      <w:r w:rsidRPr="00B71FA5">
        <w:rPr>
          <w:rFonts w:ascii="Times New Roman" w:eastAsia="Times New Roman" w:hAnsi="Times New Roman" w:cs="Times New Roman"/>
          <w:sz w:val="24"/>
          <w:szCs w:val="24"/>
        </w:rPr>
        <w:t>о</w:t>
      </w:r>
      <w:r w:rsidRPr="00B71FA5">
        <w:rPr>
          <w:rFonts w:ascii="Times New Roman" w:eastAsia="Times New Roman" w:hAnsi="Times New Roman" w:cs="Times New Roman"/>
          <w:sz w:val="24"/>
          <w:szCs w:val="24"/>
        </w:rPr>
        <w:t xml:space="preserve">логическому и атомному надзору. </w:t>
      </w:r>
    </w:p>
    <w:p w14:paraId="51AE35AC"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rPr>
      </w:pPr>
      <w:r w:rsidRPr="00B71FA5">
        <w:rPr>
          <w:rFonts w:ascii="Times New Roman" w:eastAsia="Times New Roman" w:hAnsi="Times New Roman" w:cs="Times New Roman"/>
          <w:b/>
          <w:sz w:val="24"/>
          <w:szCs w:val="24"/>
        </w:rPr>
        <w:t>7.3.</w:t>
      </w:r>
      <w:r w:rsidRPr="00B71FA5">
        <w:rPr>
          <w:rFonts w:ascii="Times New Roman" w:eastAsia="Times New Roman" w:hAnsi="Times New Roman" w:cs="Times New Roman"/>
          <w:sz w:val="24"/>
          <w:szCs w:val="24"/>
        </w:rPr>
        <w:t xml:space="preserve"> Техническое освидетельствование лифтов должно осуществляться Исполнителем с использованием своих материалов, своими силами и сре</w:t>
      </w:r>
      <w:r w:rsidRPr="00B71FA5">
        <w:rPr>
          <w:rFonts w:ascii="Times New Roman" w:eastAsia="Times New Roman" w:hAnsi="Times New Roman" w:cs="Times New Roman"/>
          <w:sz w:val="24"/>
          <w:szCs w:val="24"/>
        </w:rPr>
        <w:t>д</w:t>
      </w:r>
      <w:r w:rsidRPr="00B71FA5">
        <w:rPr>
          <w:rFonts w:ascii="Times New Roman" w:eastAsia="Times New Roman" w:hAnsi="Times New Roman" w:cs="Times New Roman"/>
          <w:sz w:val="24"/>
          <w:szCs w:val="24"/>
        </w:rPr>
        <w:t xml:space="preserve">ствами, обеспечив их надлежащее качество, и в сроки установленные настоящим </w:t>
      </w:r>
      <w:hyperlink r:id="rId10" w:tooltip="Технические задания (общая)" w:history="1">
        <w:r w:rsidRPr="00B71FA5">
          <w:rPr>
            <w:rFonts w:ascii="Times New Roman" w:eastAsia="Times New Roman" w:hAnsi="Times New Roman" w:cs="Times New Roman"/>
            <w:color w:val="000000"/>
            <w:sz w:val="24"/>
            <w:szCs w:val="24"/>
          </w:rPr>
          <w:t>Техническим заданием</w:t>
        </w:r>
      </w:hyperlink>
      <w:r w:rsidRPr="00B71FA5">
        <w:rPr>
          <w:rFonts w:ascii="Times New Roman" w:eastAsia="Times New Roman" w:hAnsi="Times New Roman" w:cs="Times New Roman"/>
          <w:color w:val="000000"/>
          <w:sz w:val="24"/>
          <w:szCs w:val="24"/>
        </w:rPr>
        <w:t>.</w:t>
      </w:r>
    </w:p>
    <w:p w14:paraId="234DD590"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rPr>
      </w:pPr>
      <w:r w:rsidRPr="00B71FA5">
        <w:rPr>
          <w:rFonts w:ascii="Times New Roman" w:eastAsia="Times New Roman" w:hAnsi="Times New Roman" w:cs="Times New Roman"/>
          <w:b/>
          <w:sz w:val="24"/>
          <w:szCs w:val="24"/>
        </w:rPr>
        <w:t>7.4.</w:t>
      </w:r>
      <w:r w:rsidRPr="00B71FA5">
        <w:rPr>
          <w:rFonts w:ascii="Times New Roman" w:eastAsia="Times New Roman" w:hAnsi="Times New Roman" w:cs="Times New Roman"/>
          <w:sz w:val="24"/>
          <w:szCs w:val="24"/>
        </w:rPr>
        <w:t xml:space="preserve"> При выполнении работ Исполнитель несет ответственность за соблюдение своими работниками правил техники безопасности, правил прот</w:t>
      </w:r>
      <w:r w:rsidRPr="00B71FA5">
        <w:rPr>
          <w:rFonts w:ascii="Times New Roman" w:eastAsia="Times New Roman" w:hAnsi="Times New Roman" w:cs="Times New Roman"/>
          <w:sz w:val="24"/>
          <w:szCs w:val="24"/>
        </w:rPr>
        <w:t>и</w:t>
      </w:r>
      <w:r w:rsidRPr="00B71FA5">
        <w:rPr>
          <w:rFonts w:ascii="Times New Roman" w:eastAsia="Times New Roman" w:hAnsi="Times New Roman" w:cs="Times New Roman"/>
          <w:sz w:val="24"/>
          <w:szCs w:val="24"/>
        </w:rPr>
        <w:t>вопожарной безопасности и электробезопасности.</w:t>
      </w:r>
    </w:p>
    <w:p w14:paraId="7C06B320"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rPr>
      </w:pPr>
      <w:r w:rsidRPr="00B71FA5">
        <w:rPr>
          <w:rFonts w:ascii="Times New Roman" w:eastAsia="Times New Roman" w:hAnsi="Times New Roman" w:cs="Times New Roman"/>
          <w:b/>
          <w:sz w:val="24"/>
          <w:szCs w:val="24"/>
        </w:rPr>
        <w:t>7.5.</w:t>
      </w:r>
      <w:r w:rsidRPr="00B71FA5">
        <w:rPr>
          <w:rFonts w:ascii="Times New Roman" w:eastAsia="Times New Roman" w:hAnsi="Times New Roman" w:cs="Times New Roman"/>
          <w:sz w:val="24"/>
          <w:szCs w:val="24"/>
        </w:rPr>
        <w:t xml:space="preserve"> Исполнитель при выполнении работ должен обеспечить соблюдение норм охраны труда, охраны окружающей среды.</w:t>
      </w:r>
    </w:p>
    <w:p w14:paraId="2812CD36"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lang w:eastAsia="ru-RU"/>
        </w:rPr>
      </w:pPr>
      <w:r w:rsidRPr="00B71FA5">
        <w:rPr>
          <w:rFonts w:ascii="Times New Roman" w:eastAsia="Times New Roman" w:hAnsi="Times New Roman" w:cs="Times New Roman"/>
          <w:b/>
          <w:sz w:val="24"/>
          <w:szCs w:val="24"/>
        </w:rPr>
        <w:t>7.6.</w:t>
      </w:r>
      <w:r w:rsidRPr="00B71FA5">
        <w:rPr>
          <w:rFonts w:ascii="Times New Roman" w:eastAsia="Times New Roman" w:hAnsi="Times New Roman" w:cs="Times New Roman"/>
          <w:sz w:val="24"/>
          <w:szCs w:val="24"/>
        </w:rPr>
        <w:t xml:space="preserve"> </w:t>
      </w:r>
      <w:r w:rsidRPr="00B71FA5">
        <w:rPr>
          <w:rFonts w:ascii="Times New Roman" w:eastAsia="Times New Roman" w:hAnsi="Times New Roman" w:cs="Times New Roman"/>
          <w:sz w:val="24"/>
          <w:szCs w:val="24"/>
          <w:lang w:eastAsia="ru-RU"/>
        </w:rPr>
        <w:t>Исполнитель должен располагать нормативными и технологическими документами (перечень производства работ, ведомость материалов и инструментов и т. д.) на выполнение работ по техническому освидетельствованию лифта.</w:t>
      </w:r>
    </w:p>
    <w:p w14:paraId="74574A62" w14:textId="77777777" w:rsidR="00B71FA5" w:rsidRPr="00B71FA5" w:rsidRDefault="00B71FA5" w:rsidP="00B71FA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71FA5">
        <w:rPr>
          <w:rFonts w:ascii="Times New Roman" w:eastAsia="Times New Roman" w:hAnsi="Times New Roman" w:cs="Times New Roman"/>
          <w:b/>
          <w:sz w:val="24"/>
          <w:szCs w:val="24"/>
          <w:lang w:eastAsia="ru-RU"/>
        </w:rPr>
        <w:t>7.7.</w:t>
      </w:r>
      <w:r w:rsidRPr="00B71FA5">
        <w:rPr>
          <w:rFonts w:ascii="Times New Roman" w:eastAsia="Times New Roman" w:hAnsi="Times New Roman" w:cs="Times New Roman"/>
          <w:sz w:val="24"/>
          <w:szCs w:val="24"/>
          <w:lang w:eastAsia="ru-RU"/>
        </w:rPr>
        <w:t xml:space="preserve"> </w:t>
      </w:r>
      <w:r w:rsidRPr="00B71FA5">
        <w:rPr>
          <w:rFonts w:ascii="Times New Roman" w:eastAsia="Times New Roman" w:hAnsi="Times New Roman" w:cs="Times New Roman"/>
          <w:sz w:val="24"/>
          <w:szCs w:val="24"/>
        </w:rPr>
        <w:t>Результаты периодического технического освидетельствования лифтов записываются в паспортах лифтов с указанием срока следующего п</w:t>
      </w:r>
      <w:r w:rsidRPr="00B71FA5">
        <w:rPr>
          <w:rFonts w:ascii="Times New Roman" w:eastAsia="Times New Roman" w:hAnsi="Times New Roman" w:cs="Times New Roman"/>
          <w:sz w:val="24"/>
          <w:szCs w:val="24"/>
        </w:rPr>
        <w:t>е</w:t>
      </w:r>
      <w:r w:rsidRPr="00B71FA5">
        <w:rPr>
          <w:rFonts w:ascii="Times New Roman" w:eastAsia="Times New Roman" w:hAnsi="Times New Roman" w:cs="Times New Roman"/>
          <w:sz w:val="24"/>
          <w:szCs w:val="24"/>
        </w:rPr>
        <w:t>риодического технического освидетельствования и оформляются актом периодического технического освидетельствования в соответствии с тр</w:t>
      </w:r>
      <w:r w:rsidRPr="00B71FA5">
        <w:rPr>
          <w:rFonts w:ascii="Times New Roman" w:eastAsia="Times New Roman" w:hAnsi="Times New Roman" w:cs="Times New Roman"/>
          <w:sz w:val="24"/>
          <w:szCs w:val="24"/>
        </w:rPr>
        <w:t>е</w:t>
      </w:r>
      <w:r w:rsidRPr="00B71FA5">
        <w:rPr>
          <w:rFonts w:ascii="Times New Roman" w:eastAsia="Times New Roman" w:hAnsi="Times New Roman" w:cs="Times New Roman"/>
          <w:sz w:val="24"/>
          <w:szCs w:val="24"/>
        </w:rPr>
        <w:t xml:space="preserve">бованиями ГОСТ </w:t>
      </w:r>
      <w:proofErr w:type="gramStart"/>
      <w:r w:rsidRPr="00B71FA5">
        <w:rPr>
          <w:rFonts w:ascii="Times New Roman" w:eastAsia="Times New Roman" w:hAnsi="Times New Roman" w:cs="Times New Roman"/>
          <w:sz w:val="24"/>
          <w:szCs w:val="24"/>
        </w:rPr>
        <w:t>Р</w:t>
      </w:r>
      <w:proofErr w:type="gramEnd"/>
      <w:r w:rsidRPr="00B71FA5">
        <w:rPr>
          <w:rFonts w:ascii="Times New Roman" w:eastAsia="Times New Roman" w:hAnsi="Times New Roman" w:cs="Times New Roman"/>
          <w:sz w:val="24"/>
          <w:szCs w:val="24"/>
        </w:rPr>
        <w:t xml:space="preserve"> 53783-2010 «Лифты. Правила и методы оценки соответствия лифтов в период эксплуатации», Технического регламента Там</w:t>
      </w:r>
      <w:r w:rsidRPr="00B71FA5">
        <w:rPr>
          <w:rFonts w:ascii="Times New Roman" w:eastAsia="Times New Roman" w:hAnsi="Times New Roman" w:cs="Times New Roman"/>
          <w:sz w:val="24"/>
          <w:szCs w:val="24"/>
        </w:rPr>
        <w:t>о</w:t>
      </w:r>
      <w:r w:rsidRPr="00B71FA5">
        <w:rPr>
          <w:rFonts w:ascii="Times New Roman" w:eastAsia="Times New Roman" w:hAnsi="Times New Roman" w:cs="Times New Roman"/>
          <w:sz w:val="24"/>
          <w:szCs w:val="24"/>
        </w:rPr>
        <w:t>женного союза «Безопасность лифтов» (</w:t>
      </w:r>
      <w:proofErr w:type="gramStart"/>
      <w:r w:rsidRPr="00B71FA5">
        <w:rPr>
          <w:rFonts w:ascii="Times New Roman" w:eastAsia="Times New Roman" w:hAnsi="Times New Roman" w:cs="Times New Roman"/>
          <w:sz w:val="24"/>
          <w:szCs w:val="24"/>
        </w:rPr>
        <w:t>ТР</w:t>
      </w:r>
      <w:proofErr w:type="gramEnd"/>
      <w:r w:rsidRPr="00B71FA5">
        <w:rPr>
          <w:rFonts w:ascii="Times New Roman" w:eastAsia="Times New Roman" w:hAnsi="Times New Roman" w:cs="Times New Roman"/>
          <w:sz w:val="24"/>
          <w:szCs w:val="24"/>
        </w:rPr>
        <w:t xml:space="preserve"> ТС 011/2011), и иных нормативных правовых актов.</w:t>
      </w:r>
    </w:p>
    <w:p w14:paraId="3747A179" w14:textId="77777777" w:rsidR="00B71FA5" w:rsidRDefault="00B71FA5" w:rsidP="00B71FA5">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p>
    <w:p w14:paraId="53CD9387" w14:textId="77777777" w:rsidR="00B71FA5" w:rsidRPr="00B71FA5" w:rsidRDefault="00B71FA5" w:rsidP="00B71FA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B71FA5">
        <w:rPr>
          <w:rFonts w:ascii="Times New Roman" w:eastAsia="Times New Roman" w:hAnsi="Times New Roman" w:cs="Times New Roman"/>
          <w:b/>
          <w:sz w:val="24"/>
          <w:szCs w:val="24"/>
          <w:lang w:eastAsia="ru-RU"/>
        </w:rPr>
        <w:t>8. Порядок приёма-передачи результата выполненных работ:</w:t>
      </w:r>
    </w:p>
    <w:p w14:paraId="10A17A89" w14:textId="77777777" w:rsidR="00B71FA5" w:rsidRPr="00B71FA5" w:rsidRDefault="00B71FA5" w:rsidP="00B71FA5">
      <w:pPr>
        <w:autoSpaceDN w:val="0"/>
        <w:spacing w:after="0" w:line="240" w:lineRule="auto"/>
        <w:jc w:val="both"/>
        <w:rPr>
          <w:rFonts w:ascii="Times New Roman" w:eastAsia="Times New Roman" w:hAnsi="Times New Roman" w:cs="Times New Roman"/>
          <w:sz w:val="24"/>
          <w:szCs w:val="24"/>
          <w:lang w:eastAsia="ru-RU"/>
        </w:rPr>
      </w:pPr>
      <w:r w:rsidRPr="00B71FA5">
        <w:rPr>
          <w:rFonts w:ascii="Times New Roman" w:eastAsia="Times New Roman" w:hAnsi="Times New Roman" w:cs="Times New Roman"/>
          <w:b/>
          <w:sz w:val="24"/>
          <w:szCs w:val="24"/>
          <w:lang w:eastAsia="ru-RU"/>
        </w:rPr>
        <w:t>8.1.</w:t>
      </w:r>
      <w:r w:rsidRPr="00B71FA5">
        <w:rPr>
          <w:rFonts w:ascii="Times New Roman" w:eastAsia="Times New Roman" w:hAnsi="Times New Roman" w:cs="Times New Roman"/>
          <w:sz w:val="24"/>
          <w:szCs w:val="24"/>
          <w:lang w:eastAsia="ru-RU"/>
        </w:rPr>
        <w:t xml:space="preserve"> </w:t>
      </w:r>
      <w:proofErr w:type="gramStart"/>
      <w:r w:rsidRPr="00B71FA5">
        <w:rPr>
          <w:rFonts w:ascii="Times New Roman" w:eastAsia="Times New Roman" w:hAnsi="Times New Roman" w:cs="Times New Roman"/>
          <w:sz w:val="24"/>
          <w:szCs w:val="24"/>
          <w:lang w:eastAsia="ru-RU"/>
        </w:rPr>
        <w:t>Передача-приёмка отчетной документации (Актов периодического технического освидетельствования лифтов, паспортов лифтов с внесенн</w:t>
      </w:r>
      <w:r w:rsidRPr="00B71FA5">
        <w:rPr>
          <w:rFonts w:ascii="Times New Roman" w:eastAsia="Times New Roman" w:hAnsi="Times New Roman" w:cs="Times New Roman"/>
          <w:sz w:val="24"/>
          <w:szCs w:val="24"/>
          <w:lang w:eastAsia="ru-RU"/>
        </w:rPr>
        <w:t>ы</w:t>
      </w:r>
      <w:r w:rsidRPr="00B71FA5">
        <w:rPr>
          <w:rFonts w:ascii="Times New Roman" w:eastAsia="Times New Roman" w:hAnsi="Times New Roman" w:cs="Times New Roman"/>
          <w:sz w:val="24"/>
          <w:szCs w:val="24"/>
          <w:lang w:eastAsia="ru-RU"/>
        </w:rPr>
        <w:t>ми в них сведениями о результатах освидетельствования) осуществляется Исполнителем в рабочие часы Заказчика и не позднее, чем за 2 часа до окончания рабочего времени с учетом выходных и праздничных дней (Режим работы  Заказчика:</w:t>
      </w:r>
      <w:proofErr w:type="gramEnd"/>
      <w:r w:rsidRPr="00B71FA5">
        <w:rPr>
          <w:rFonts w:ascii="Times New Roman" w:eastAsia="Times New Roman" w:hAnsi="Times New Roman" w:cs="Times New Roman"/>
          <w:sz w:val="24"/>
          <w:szCs w:val="24"/>
          <w:lang w:eastAsia="ru-RU"/>
        </w:rPr>
        <w:t xml:space="preserve">  Пн.-Пт.: с 8-00 до 17-00;  Пт.: </w:t>
      </w:r>
      <w:proofErr w:type="spellStart"/>
      <w:proofErr w:type="gramStart"/>
      <w:r w:rsidRPr="00B71FA5">
        <w:rPr>
          <w:rFonts w:ascii="Times New Roman" w:eastAsia="Times New Roman" w:hAnsi="Times New Roman" w:cs="Times New Roman"/>
          <w:sz w:val="24"/>
          <w:szCs w:val="24"/>
          <w:lang w:eastAsia="ru-RU"/>
        </w:rPr>
        <w:t>Сб</w:t>
      </w:r>
      <w:proofErr w:type="spellEnd"/>
      <w:proofErr w:type="gramEnd"/>
      <w:r w:rsidRPr="00B71FA5">
        <w:rPr>
          <w:rFonts w:ascii="Times New Roman" w:eastAsia="Times New Roman" w:hAnsi="Times New Roman" w:cs="Times New Roman"/>
          <w:sz w:val="24"/>
          <w:szCs w:val="24"/>
          <w:lang w:eastAsia="ru-RU"/>
        </w:rPr>
        <w:t>, Вс.: выхо</w:t>
      </w:r>
      <w:r w:rsidRPr="00B71FA5">
        <w:rPr>
          <w:rFonts w:ascii="Times New Roman" w:eastAsia="Times New Roman" w:hAnsi="Times New Roman" w:cs="Times New Roman"/>
          <w:sz w:val="24"/>
          <w:szCs w:val="24"/>
          <w:lang w:eastAsia="ru-RU"/>
        </w:rPr>
        <w:t>д</w:t>
      </w:r>
      <w:r w:rsidRPr="00B71FA5">
        <w:rPr>
          <w:rFonts w:ascii="Times New Roman" w:eastAsia="Times New Roman" w:hAnsi="Times New Roman" w:cs="Times New Roman"/>
          <w:sz w:val="24"/>
          <w:szCs w:val="24"/>
          <w:lang w:eastAsia="ru-RU"/>
        </w:rPr>
        <w:t>ной).</w:t>
      </w:r>
    </w:p>
    <w:p w14:paraId="1DE6A11B" w14:textId="77777777" w:rsidR="00B71FA5" w:rsidRPr="00B71FA5" w:rsidRDefault="00B71FA5" w:rsidP="00B71FA5">
      <w:pPr>
        <w:autoSpaceDN w:val="0"/>
        <w:spacing w:after="0" w:line="240" w:lineRule="auto"/>
        <w:jc w:val="both"/>
        <w:rPr>
          <w:rFonts w:ascii="Times New Roman" w:eastAsia="Times New Roman" w:hAnsi="Times New Roman" w:cs="Times New Roman"/>
          <w:b/>
          <w:bCs/>
          <w:sz w:val="24"/>
          <w:szCs w:val="24"/>
          <w:lang w:eastAsia="ru-RU"/>
        </w:rPr>
      </w:pPr>
      <w:r w:rsidRPr="00B71FA5">
        <w:rPr>
          <w:rFonts w:ascii="Times New Roman" w:eastAsia="Times New Roman" w:hAnsi="Times New Roman" w:cs="Times New Roman"/>
          <w:b/>
          <w:sz w:val="24"/>
          <w:szCs w:val="24"/>
          <w:lang w:eastAsia="ru-RU"/>
        </w:rPr>
        <w:lastRenderedPageBreak/>
        <w:t>8.2. З</w:t>
      </w:r>
      <w:r w:rsidRPr="00B71FA5">
        <w:rPr>
          <w:rFonts w:ascii="Times New Roman" w:eastAsia="Times New Roman" w:hAnsi="Times New Roman" w:cs="Times New Roman"/>
          <w:b/>
          <w:bCs/>
          <w:sz w:val="24"/>
          <w:szCs w:val="24"/>
          <w:lang w:eastAsia="ru-RU"/>
        </w:rPr>
        <w:t>аказчик подписывает документ о приемке  при отсутствии замечаний к выполненным работам и при наличии переданных Актов периодического технического освидетельствования лифтов, паспортов лифтов с внесенными в них сведениями о результатах освидетел</w:t>
      </w:r>
      <w:r w:rsidRPr="00B71FA5">
        <w:rPr>
          <w:rFonts w:ascii="Times New Roman" w:eastAsia="Times New Roman" w:hAnsi="Times New Roman" w:cs="Times New Roman"/>
          <w:b/>
          <w:bCs/>
          <w:sz w:val="24"/>
          <w:szCs w:val="24"/>
          <w:lang w:eastAsia="ru-RU"/>
        </w:rPr>
        <w:t>ь</w:t>
      </w:r>
      <w:r w:rsidRPr="00B71FA5">
        <w:rPr>
          <w:rFonts w:ascii="Times New Roman" w:eastAsia="Times New Roman" w:hAnsi="Times New Roman" w:cs="Times New Roman"/>
          <w:b/>
          <w:bCs/>
          <w:sz w:val="24"/>
          <w:szCs w:val="24"/>
          <w:lang w:eastAsia="ru-RU"/>
        </w:rPr>
        <w:t>ствования.</w:t>
      </w:r>
    </w:p>
    <w:p w14:paraId="7C5F5D72" w14:textId="77777777" w:rsidR="00B510CD" w:rsidRPr="00B510CD" w:rsidRDefault="00B510CD" w:rsidP="00B510CD">
      <w:pPr>
        <w:rPr>
          <w:rFonts w:ascii="Tempora LGC Uni" w:hAnsi="Tempora LGC Uni"/>
        </w:rPr>
      </w:pPr>
      <w:bookmarkStart w:id="1" w:name="_GoBack"/>
      <w:bookmarkEnd w:id="1"/>
    </w:p>
    <w:tbl>
      <w:tblPr>
        <w:tblpPr w:leftFromText="180" w:rightFromText="180" w:vertAnchor="text" w:horzAnchor="page" w:tblpX="4285" w:tblpY="389"/>
        <w:tblW w:w="10110" w:type="dxa"/>
        <w:tblLayout w:type="fixed"/>
        <w:tblLook w:val="0000" w:firstRow="0" w:lastRow="0" w:firstColumn="0" w:lastColumn="0" w:noHBand="0" w:noVBand="0"/>
      </w:tblPr>
      <w:tblGrid>
        <w:gridCol w:w="5070"/>
        <w:gridCol w:w="5040"/>
      </w:tblGrid>
      <w:tr w:rsidR="00B510CD" w:rsidRPr="00B510CD" w14:paraId="7000DDBA" w14:textId="77777777" w:rsidTr="00B510CD">
        <w:trPr>
          <w:trHeight w:val="2471"/>
        </w:trPr>
        <w:tc>
          <w:tcPr>
            <w:tcW w:w="5070" w:type="dxa"/>
          </w:tcPr>
          <w:p w14:paraId="3019F4E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ED5E4D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1EB9D80A"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5AA1C4E2"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B0AF65C"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3E99DC3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FA338E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23CAAB7E"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3121D5BE"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«___» ____________ 20___ г.</w:t>
            </w:r>
          </w:p>
        </w:tc>
        <w:tc>
          <w:tcPr>
            <w:tcW w:w="5040" w:type="dxa"/>
          </w:tcPr>
          <w:p w14:paraId="7A11B31C"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14113841"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w:t>
            </w:r>
          </w:p>
          <w:p w14:paraId="73A7CB7C"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073644E5"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912E747"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153F7B11"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___________</w:t>
            </w:r>
            <w:r w:rsidRPr="00B510CD">
              <w:rPr>
                <w:rFonts w:ascii="Times New Roman" w:eastAsia="Times New Roman" w:hAnsi="Times New Roman" w:cs="Times New Roman"/>
                <w:lang w:val="en-US" w:eastAsia="ru-RU"/>
              </w:rPr>
              <w:t>____________</w:t>
            </w:r>
          </w:p>
          <w:p w14:paraId="3F6100B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7650F2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4B03E8A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20___ г.</w:t>
            </w:r>
          </w:p>
        </w:tc>
      </w:tr>
    </w:tbl>
    <w:p w14:paraId="06308686" w14:textId="59B0C84C" w:rsidR="00B510CD" w:rsidRDefault="00B510CD" w:rsidP="00B510CD">
      <w:pPr>
        <w:rPr>
          <w:rFonts w:ascii="Tempora LGC Uni" w:hAnsi="Tempora LGC Uni"/>
        </w:rPr>
      </w:pPr>
    </w:p>
    <w:p w14:paraId="6E00E2AC" w14:textId="3304E33C" w:rsidR="00A8262D" w:rsidRPr="00B510CD" w:rsidRDefault="00B510CD" w:rsidP="00B510CD">
      <w:pPr>
        <w:tabs>
          <w:tab w:val="left" w:pos="8088"/>
        </w:tabs>
        <w:rPr>
          <w:rFonts w:ascii="Tempora LGC Uni" w:hAnsi="Tempora LGC Uni"/>
        </w:rPr>
      </w:pPr>
      <w:r>
        <w:rPr>
          <w:rFonts w:ascii="Tempora LGC Uni" w:hAnsi="Tempora LGC Uni"/>
        </w:rPr>
        <w:tab/>
      </w:r>
    </w:p>
    <w:sectPr w:rsidR="00A8262D" w:rsidRPr="00B510CD">
      <w:pgSz w:w="16838" w:h="11906" w:orient="landscape"/>
      <w:pgMar w:top="418" w:right="567"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DAAD1" w14:textId="77777777" w:rsidR="002E27C3" w:rsidRDefault="00BD67CB">
      <w:pPr>
        <w:spacing w:after="0" w:line="240" w:lineRule="auto"/>
      </w:pPr>
      <w:r>
        <w:separator/>
      </w:r>
    </w:p>
  </w:endnote>
  <w:endnote w:type="continuationSeparator" w:id="0">
    <w:p w14:paraId="27B4376F" w14:textId="77777777" w:rsidR="002E27C3" w:rsidRDefault="00BD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swiss"/>
    <w:pitch w:val="variable"/>
    <w:sig w:usb0="E00002EF" w:usb1="4000205B" w:usb2="00000028" w:usb3="00000000" w:csb0="0000019F" w:csb1="00000000"/>
  </w:font>
  <w:font w:name="Droid Sans Fallback">
    <w:charset w:val="00"/>
    <w:family w:val="auto"/>
    <w:pitch w:val="default"/>
  </w:font>
  <w:font w:name="Lohit Devanagari">
    <w:altName w:val="Times New Roman"/>
    <w:charset w:val="00"/>
    <w:family w:val="auto"/>
    <w:pitch w:val="default"/>
  </w:font>
  <w:font w:name="Liberation Serif;Times New Roma">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auto"/>
    <w:pitch w:val="default"/>
  </w:font>
  <w:font w:name="Tempora LGC Uni">
    <w:altName w:val="Times New Roman"/>
    <w:charset w:val="00"/>
    <w:family w:val="auto"/>
    <w:pitch w:val="default"/>
  </w:font>
  <w:font w:name="Liberation Sans">
    <w:altName w:val="Arial"/>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8ACA" w14:textId="77777777" w:rsidR="00F62BF8" w:rsidRDefault="00672C28">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E106A23" w14:textId="77777777" w:rsidR="00F62BF8" w:rsidRDefault="00B71FA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8FCC" w14:textId="77777777" w:rsidR="00EC46CA" w:rsidRDefault="00672C28">
    <w:pPr>
      <w:pStyle w:val="af1"/>
      <w:jc w:val="right"/>
    </w:pPr>
    <w:r>
      <w:fldChar w:fldCharType="begin"/>
    </w:r>
    <w:r>
      <w:instrText>PAGE   \* MERGEFORMAT</w:instrText>
    </w:r>
    <w:r>
      <w:fldChar w:fldCharType="separate"/>
    </w:r>
    <w:r w:rsidR="00B71FA5">
      <w:rPr>
        <w:noProof/>
      </w:rPr>
      <w:t>2</w:t>
    </w:r>
    <w:r>
      <w:fldChar w:fldCharType="end"/>
    </w:r>
  </w:p>
  <w:p w14:paraId="04778252" w14:textId="77777777" w:rsidR="00EC46CA" w:rsidRDefault="00B71FA5">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BD0F" w14:textId="77777777" w:rsidR="00F62BF8" w:rsidRDefault="00672C28">
    <w:pPr>
      <w:pStyle w:val="af1"/>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92B42" w14:textId="77777777" w:rsidR="002E27C3" w:rsidRDefault="00BD67CB">
      <w:pPr>
        <w:spacing w:after="0" w:line="240" w:lineRule="auto"/>
      </w:pPr>
      <w:r>
        <w:separator/>
      </w:r>
    </w:p>
  </w:footnote>
  <w:footnote w:type="continuationSeparator" w:id="0">
    <w:p w14:paraId="0ED17D7E" w14:textId="77777777" w:rsidR="002E27C3" w:rsidRDefault="00BD6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2D"/>
    <w:rsid w:val="00075D11"/>
    <w:rsid w:val="00153E97"/>
    <w:rsid w:val="00241DFC"/>
    <w:rsid w:val="00243459"/>
    <w:rsid w:val="002E27C3"/>
    <w:rsid w:val="00306E0E"/>
    <w:rsid w:val="003734D4"/>
    <w:rsid w:val="003E5E06"/>
    <w:rsid w:val="0044301B"/>
    <w:rsid w:val="0047363A"/>
    <w:rsid w:val="005B2B5E"/>
    <w:rsid w:val="00672C28"/>
    <w:rsid w:val="00734BF0"/>
    <w:rsid w:val="0074211E"/>
    <w:rsid w:val="007D7B2B"/>
    <w:rsid w:val="007E28DB"/>
    <w:rsid w:val="00862A15"/>
    <w:rsid w:val="008D6C46"/>
    <w:rsid w:val="00926787"/>
    <w:rsid w:val="009B2E8B"/>
    <w:rsid w:val="00A8262D"/>
    <w:rsid w:val="00AD79D5"/>
    <w:rsid w:val="00AE36B3"/>
    <w:rsid w:val="00B252FD"/>
    <w:rsid w:val="00B510CD"/>
    <w:rsid w:val="00B71FA5"/>
    <w:rsid w:val="00BD67CB"/>
    <w:rsid w:val="00D43274"/>
    <w:rsid w:val="00DC3C1F"/>
    <w:rsid w:val="00EF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04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8400">
      <w:bodyDiv w:val="1"/>
      <w:marLeft w:val="0"/>
      <w:marRight w:val="0"/>
      <w:marTop w:val="0"/>
      <w:marBottom w:val="0"/>
      <w:divBdr>
        <w:top w:val="none" w:sz="0" w:space="0" w:color="auto"/>
        <w:left w:val="none" w:sz="0" w:space="0" w:color="auto"/>
        <w:bottom w:val="none" w:sz="0" w:space="0" w:color="auto"/>
        <w:right w:val="none" w:sz="0" w:space="0" w:color="auto"/>
      </w:divBdr>
    </w:div>
    <w:div w:id="1559247408">
      <w:bodyDiv w:val="1"/>
      <w:marLeft w:val="0"/>
      <w:marRight w:val="0"/>
      <w:marTop w:val="0"/>
      <w:marBottom w:val="0"/>
      <w:divBdr>
        <w:top w:val="none" w:sz="0" w:space="0" w:color="auto"/>
        <w:left w:val="none" w:sz="0" w:space="0" w:color="auto"/>
        <w:bottom w:val="none" w:sz="0" w:space="0" w:color="auto"/>
        <w:right w:val="none" w:sz="0" w:space="0" w:color="auto"/>
      </w:divBdr>
    </w:div>
    <w:div w:id="1663240631">
      <w:bodyDiv w:val="1"/>
      <w:marLeft w:val="0"/>
      <w:marRight w:val="0"/>
      <w:marTop w:val="0"/>
      <w:marBottom w:val="0"/>
      <w:divBdr>
        <w:top w:val="none" w:sz="0" w:space="0" w:color="auto"/>
        <w:left w:val="none" w:sz="0" w:space="0" w:color="auto"/>
        <w:bottom w:val="none" w:sz="0" w:space="0" w:color="auto"/>
        <w:right w:val="none" w:sz="0" w:space="0" w:color="auto"/>
      </w:divBdr>
    </w:div>
    <w:div w:id="1731920752">
      <w:bodyDiv w:val="1"/>
      <w:marLeft w:val="0"/>
      <w:marRight w:val="0"/>
      <w:marTop w:val="0"/>
      <w:marBottom w:val="0"/>
      <w:divBdr>
        <w:top w:val="none" w:sz="0" w:space="0" w:color="auto"/>
        <w:left w:val="none" w:sz="0" w:space="0" w:color="auto"/>
        <w:bottom w:val="none" w:sz="0" w:space="0" w:color="auto"/>
        <w:right w:val="none" w:sz="0" w:space="0" w:color="auto"/>
      </w:divBdr>
    </w:div>
    <w:div w:id="18184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andia.ru/text/category/tehnicheskie_zadaniya__obshaya_/"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2901</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Косов Роман Николаевич</dc:creator>
  <cp:lastModifiedBy>JUL_0001</cp:lastModifiedBy>
  <cp:revision>5</cp:revision>
  <dcterms:created xsi:type="dcterms:W3CDTF">2026-04-06T11:35:00Z</dcterms:created>
  <dcterms:modified xsi:type="dcterms:W3CDTF">2026-05-25T12:49:00Z</dcterms:modified>
  <dc:language>ru-RU</dc:language>
</cp:coreProperties>
</file>