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ЦК))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подготовки обоснования НМЦ</w:t>
      </w:r>
      <w:r>
        <w:rPr>
          <w:rFonts w:ascii="Times New Roman" w:hAnsi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cs="Times New Roman"/>
          <w:sz w:val="28"/>
          <w:szCs w:val="28"/>
        </w:rPr>
        <w:t xml:space="preserve">ЦК) 20</w:t>
      </w:r>
      <w:r>
        <w:rPr>
          <w:rFonts w:ascii="Times New Roman" w:hAnsi="Times New Roman" w:cs="Times New Roman"/>
          <w:sz w:val="28"/>
          <w:szCs w:val="28"/>
        </w:rPr>
        <w:t xml:space="preserve">.05.2026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по передаче неисключительных (пользовательских) прав на использование программных сре</w:t>
      </w:r>
      <w:r>
        <w:rPr>
          <w:rFonts w:ascii="Times New Roman" w:hAnsi="Times New Roman" w:cs="Times New Roman"/>
          <w:sz w:val="28"/>
          <w:szCs w:val="28"/>
        </w:rPr>
        <w:t xml:space="preserve">дств дл</w:t>
      </w:r>
      <w:r>
        <w:rPr>
          <w:rFonts w:ascii="Times New Roman" w:hAnsi="Times New Roman" w:cs="Times New Roman"/>
          <w:sz w:val="28"/>
          <w:szCs w:val="28"/>
        </w:rPr>
        <w:t xml:space="preserve">я нужд УФК по Краснодарскому краю (в сфере ИКТ)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Используемый метод определения НМЦ</w:t>
      </w:r>
      <w:r>
        <w:rPr>
          <w:rFonts w:ascii="Times New Roman" w:hAnsi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cs="Times New Roman"/>
          <w:sz w:val="28"/>
          <w:szCs w:val="28"/>
        </w:rPr>
        <w:t xml:space="preserve">ЦК)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метод сопоставимых рыночных цен (анализа рынка).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запросов ценовой информации (в </w:t>
      </w:r>
      <w:r>
        <w:rPr>
          <w:rFonts w:ascii="Times New Roman" w:hAnsi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cs="Times New Roman"/>
          <w:sz w:val="28"/>
          <w:szCs w:val="28"/>
        </w:rPr>
        <w:t xml:space="preserve">. в ЕИС): Запрос направлен в 6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исх. от </w:t>
      </w:r>
      <w:r>
        <w:rPr>
          <w:rFonts w:ascii="Times New Roman" w:hAnsi="Times New Roman" w:cs="Times New Roman"/>
          <w:sz w:val="28"/>
          <w:szCs w:val="28"/>
        </w:rPr>
        <w:t xml:space="preserve">18.05</w:t>
      </w:r>
      <w:r>
        <w:rPr>
          <w:rFonts w:ascii="Times New Roman" w:hAnsi="Times New Roman" w:cs="Times New Roman"/>
          <w:sz w:val="28"/>
          <w:szCs w:val="28"/>
        </w:rPr>
        <w:t xml:space="preserve">.2026 № 56-09-14/</w:t>
      </w:r>
      <w:r>
        <w:rPr>
          <w:rFonts w:ascii="Times New Roman" w:hAnsi="Times New Roman" w:cs="Times New Roman"/>
          <w:sz w:val="28"/>
          <w:szCs w:val="28"/>
        </w:rPr>
        <w:t xml:space="preserve">2308</w:t>
      </w:r>
      <w:r>
        <w:rPr>
          <w:rFonts w:ascii="Times New Roman" w:hAnsi="Times New Roman" w:cs="Times New Roman"/>
          <w:sz w:val="28"/>
          <w:szCs w:val="28"/>
        </w:rPr>
        <w:t xml:space="preserve">, запрос цен на ЕИС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13.05.2026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0858400000126000224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получен от 3 организаций: Источник № 1 –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Fonts w:ascii="Times New Roman" w:hAnsi="Times New Roman" w:cs="Times New Roman"/>
          <w:sz w:val="28"/>
          <w:szCs w:val="28"/>
        </w:rPr>
        <w:t xml:space="preserve">5395</w:t>
      </w:r>
      <w:r>
        <w:rPr>
          <w:rFonts w:ascii="Times New Roman" w:hAnsi="Times New Roman" w:cs="Times New Roman"/>
          <w:sz w:val="28"/>
          <w:szCs w:val="28"/>
        </w:rPr>
        <w:t xml:space="preserve">, Источник № 2 –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. от 20</w:t>
      </w:r>
      <w:r>
        <w:rPr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Fonts w:ascii="Times New Roman" w:hAnsi="Times New Roman" w:cs="Times New Roman"/>
          <w:sz w:val="28"/>
          <w:szCs w:val="28"/>
        </w:rPr>
        <w:t xml:space="preserve">5453</w:t>
      </w:r>
      <w:r>
        <w:rPr>
          <w:rFonts w:ascii="Times New Roman" w:hAnsi="Times New Roman" w:cs="Times New Roman"/>
          <w:sz w:val="28"/>
          <w:szCs w:val="28"/>
        </w:rPr>
        <w:t xml:space="preserve">, Источник № 3 –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Fonts w:ascii="Times New Roman" w:hAnsi="Times New Roman" w:cs="Times New Roman"/>
          <w:sz w:val="28"/>
          <w:szCs w:val="28"/>
        </w:rPr>
        <w:t xml:space="preserve">539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НМЦК (ЦК) произведен по наименьшему коммерческому предложению Источник № 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4979" w:type="pct"/>
        <w:tblInd w:w="6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6"/>
        <w:gridCol w:w="735"/>
        <w:gridCol w:w="1844"/>
        <w:gridCol w:w="708"/>
        <w:gridCol w:w="571"/>
        <w:gridCol w:w="579"/>
        <w:gridCol w:w="1416"/>
        <w:gridCol w:w="1419"/>
        <w:gridCol w:w="1422"/>
        <w:gridCol w:w="711"/>
        <w:gridCol w:w="901"/>
        <w:gridCol w:w="1276"/>
        <w:gridCol w:w="922"/>
        <w:gridCol w:w="878"/>
        <w:gridCol w:w="85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Наименование товара, работы, услуги по КТРУ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0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Наименование товара, работы, услуги согласно описанию объекта закупки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2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Типовая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принад-лежность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Единица измерений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Кол-во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6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Расчет НМЦ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К(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ЦК)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Итого цена единицы товара (работы, услуги) в том числе с учетом ЛБО (руб.)</w:t>
            </w:r>
            <w:r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НМЦК (ЦК) с учетом ЛБО (руб.)</w:t>
            </w:r>
            <w:r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0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2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5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Ценовые значения анализа рынка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Коэфф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. вариации (v)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Наименьшая рыночная цена за единицу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(руб.)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36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Цена за единицу с учетом нормативных затрат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pct"/>
            <w:vMerge w:val="restar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Итоговое значение НМЦК (ЦК) (руб.)</w:t>
            </w:r>
            <w:r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00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>
          <w:trHeight w:val="7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0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2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Источник № 1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Источник № 2 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Источник № 3 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6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00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0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Merge w:val="continue"/>
            <w:textDirection w:val="lrTb"/>
            <w:noWrap w:val="false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>
          <w:trHeight w:val="4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0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передаче неисключительных (пользовательских) прав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1 экземпляра программного средство оценки эффективности защиты акустической речевой информации от утечки по акустическому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виброакустическому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каналам «ОЗАРИ ВП» или эквивалент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Усл.Ед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00 000,00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" w:type="pct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0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передаче неисключительных (пользовательских) прав на использование 1 экземпляра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программного средство оценки защиты акустической речевой информации от утечки за счёт акустоэлектрических преобразований в технических средствах и системах «ОЗАРИ-2018» или эквивалент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Усл.Ед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 w:val="false"/>
          </w:tcPr>
          <w:p>
            <w:pPr>
              <w:jc w:val="center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107 700,00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107 700,00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107 700,00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107 700,00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107 700,00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1" w:type="pct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264 400,00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264 400,00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264 400,00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Итого НМЦК (ЦК):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264 400,00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264 400 (Двести шестьдесят четыре тысячи четыреста) рублей 00 копеек.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9" w:h="11907" w:orient="landscape"/>
      <w:pgMar w:top="567" w:right="1134" w:bottom="850" w:left="1134" w:header="0" w:footer="0" w:gutter="0"/>
      <w:pgNumType w:start="27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79"/>
    <w:link w:val="693"/>
    <w:uiPriority w:val="10"/>
    <w:rPr>
      <w:sz w:val="48"/>
      <w:szCs w:val="48"/>
    </w:rPr>
  </w:style>
  <w:style w:type="character" w:styleId="664">
    <w:name w:val="Subtitle Char"/>
    <w:basedOn w:val="679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Caption Char"/>
    <w:basedOn w:val="679"/>
    <w:link w:val="703"/>
    <w:uiPriority w:val="35"/>
    <w:rPr>
      <w:b/>
      <w:bCs/>
      <w:color w:val="4f81bd" w:themeColor="accent1"/>
      <w:sz w:val="18"/>
      <w:szCs w:val="18"/>
    </w:rPr>
  </w:style>
  <w:style w:type="character" w:styleId="668">
    <w:name w:val="Endnote Text Char"/>
    <w:link w:val="832"/>
    <w:uiPriority w:val="99"/>
    <w:rPr>
      <w:sz w:val="20"/>
    </w:rPr>
  </w:style>
  <w:style w:type="paragraph" w:styleId="669" w:default="1">
    <w:name w:val="Normal"/>
    <w:qFormat/>
  </w:style>
  <w:style w:type="paragraph" w:styleId="670">
    <w:name w:val="Heading 1"/>
    <w:basedOn w:val="669"/>
    <w:next w:val="669"/>
    <w:link w:val="68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8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8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68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Заголовок 1 Знак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basedOn w:val="679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6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after="0" w:line="240" w:lineRule="auto"/>
    </w:pPr>
  </w:style>
  <w:style w:type="paragraph" w:styleId="693">
    <w:name w:val="Title"/>
    <w:basedOn w:val="669"/>
    <w:next w:val="669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Название Знак"/>
    <w:basedOn w:val="679"/>
    <w:link w:val="693"/>
    <w:uiPriority w:val="10"/>
    <w:rPr>
      <w:sz w:val="48"/>
      <w:szCs w:val="48"/>
    </w:rPr>
  </w:style>
  <w:style w:type="paragraph" w:styleId="695">
    <w:name w:val="Subtitle"/>
    <w:basedOn w:val="669"/>
    <w:next w:val="669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basedOn w:val="679"/>
    <w:link w:val="695"/>
    <w:uiPriority w:val="11"/>
    <w:rPr>
      <w:sz w:val="24"/>
      <w:szCs w:val="24"/>
    </w:rPr>
  </w:style>
  <w:style w:type="paragraph" w:styleId="697">
    <w:name w:val="Quote"/>
    <w:basedOn w:val="669"/>
    <w:next w:val="669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9"/>
    <w:next w:val="669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character" w:styleId="701" w:customStyle="1">
    <w:name w:val="Header Char"/>
    <w:basedOn w:val="679"/>
    <w:uiPriority w:val="99"/>
  </w:style>
  <w:style w:type="character" w:styleId="702" w:customStyle="1">
    <w:name w:val="Footer Char"/>
    <w:basedOn w:val="679"/>
    <w:uiPriority w:val="99"/>
  </w:style>
  <w:style w:type="paragraph" w:styleId="703">
    <w:name w:val="Caption"/>
    <w:basedOn w:val="669"/>
    <w:next w:val="669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4" w:customStyle="1">
    <w:name w:val="Название объекта Знак"/>
    <w:basedOn w:val="679"/>
    <w:link w:val="703"/>
    <w:uiPriority w:val="35"/>
    <w:rPr>
      <w:b/>
      <w:bCs/>
      <w:color w:val="4f81bd" w:themeColor="accent1"/>
      <w:sz w:val="18"/>
      <w:szCs w:val="18"/>
    </w:rPr>
  </w:style>
  <w:style w:type="table" w:styleId="705" w:customStyle="1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4" w:customStyle="1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5" w:customStyle="1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6" w:customStyle="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 w:customStyle="1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8" w:customStyle="1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9" w:customStyle="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0" w:customStyle="1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1" w:customStyle="1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 w:customStyle="1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6" w:customStyle="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9" w:customStyle="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2" w:customStyle="1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1" w:customStyle="1">
    <w:name w:val="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2" w:customStyle="1">
    <w:name w:val="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3" w:customStyle="1">
    <w:name w:val="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Bordered &amp; 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Bordered &amp; 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Bordered &amp; 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Bordered &amp; 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4" w:customStyle="1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6" w:customStyle="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7" w:customStyle="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character" w:styleId="831" w:customStyle="1">
    <w:name w:val="Footnote Text Char"/>
    <w:uiPriority w:val="99"/>
    <w:rPr>
      <w:sz w:val="18"/>
    </w:rPr>
  </w:style>
  <w:style w:type="paragraph" w:styleId="832">
    <w:name w:val="endnote text"/>
    <w:basedOn w:val="66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 w:customStyle="1">
    <w:name w:val="Текст концевой сноски Знак"/>
    <w:link w:val="832"/>
    <w:uiPriority w:val="99"/>
    <w:rPr>
      <w:sz w:val="20"/>
    </w:rPr>
  </w:style>
  <w:style w:type="character" w:styleId="834">
    <w:name w:val="endnote reference"/>
    <w:basedOn w:val="679"/>
    <w:uiPriority w:val="99"/>
    <w:semiHidden/>
    <w:unhideWhenUsed/>
    <w:rPr>
      <w:vertAlign w:val="superscript"/>
    </w:rPr>
  </w:style>
  <w:style w:type="paragraph" w:styleId="835">
    <w:name w:val="toc 1"/>
    <w:basedOn w:val="669"/>
    <w:next w:val="669"/>
    <w:uiPriority w:val="39"/>
    <w:unhideWhenUsed/>
    <w:pPr>
      <w:spacing w:after="57"/>
    </w:pPr>
  </w:style>
  <w:style w:type="paragraph" w:styleId="836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37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38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39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40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41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2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3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69"/>
    <w:next w:val="669"/>
    <w:uiPriority w:val="99"/>
    <w:unhideWhenUsed/>
    <w:pPr>
      <w:spacing w:after="0"/>
    </w:pPr>
  </w:style>
  <w:style w:type="paragraph" w:styleId="846">
    <w:name w:val="footnote text"/>
    <w:basedOn w:val="669"/>
    <w:link w:val="84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47" w:customStyle="1">
    <w:name w:val="Текст сноски Знак"/>
    <w:basedOn w:val="679"/>
    <w:link w:val="846"/>
    <w:uiPriority w:val="99"/>
    <w:semiHidden/>
    <w:rPr>
      <w:sz w:val="20"/>
      <w:szCs w:val="20"/>
    </w:rPr>
  </w:style>
  <w:style w:type="character" w:styleId="848">
    <w:name w:val="footnote reference"/>
    <w:basedOn w:val="679"/>
    <w:uiPriority w:val="99"/>
    <w:semiHidden/>
    <w:unhideWhenUsed/>
    <w:rPr>
      <w:vertAlign w:val="superscript"/>
    </w:rPr>
  </w:style>
  <w:style w:type="table" w:styleId="849">
    <w:name w:val="Table Grid"/>
    <w:basedOn w:val="6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0">
    <w:name w:val="Header"/>
    <w:basedOn w:val="669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Верхний колонтитул Знак"/>
    <w:basedOn w:val="679"/>
    <w:link w:val="850"/>
    <w:uiPriority w:val="99"/>
  </w:style>
  <w:style w:type="paragraph" w:styleId="852">
    <w:name w:val="Footer"/>
    <w:basedOn w:val="669"/>
    <w:link w:val="8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3" w:customStyle="1">
    <w:name w:val="Нижний колонтитул Знак"/>
    <w:basedOn w:val="679"/>
    <w:link w:val="852"/>
    <w:uiPriority w:val="99"/>
  </w:style>
  <w:style w:type="paragraph" w:styleId="854">
    <w:name w:val="Balloon Text"/>
    <w:basedOn w:val="669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679"/>
    <w:link w:val="85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7D507-1560-4F45-9A51-9AA949AB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Чернов Валерий Алексеевич</cp:lastModifiedBy>
  <cp:revision>65</cp:revision>
  <dcterms:created xsi:type="dcterms:W3CDTF">2025-05-30T09:17:00Z</dcterms:created>
  <dcterms:modified xsi:type="dcterms:W3CDTF">2026-05-25T08:28:03Z</dcterms:modified>
</cp:coreProperties>
</file>