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C5" w:rsidRDefault="006053C5">
      <w:pPr>
        <w:pStyle w:val="aa"/>
        <w:rPr>
          <w:lang w:val="en-US"/>
        </w:rPr>
      </w:pPr>
      <w:bookmarkStart w:id="0" w:name="_GoBack"/>
      <w:bookmarkEnd w:id="0"/>
    </w:p>
    <w:p w:rsidR="006053C5" w:rsidRDefault="006053C5">
      <w:pPr>
        <w:pStyle w:val="a7"/>
      </w:pPr>
    </w:p>
    <w:p w:rsidR="006053C5" w:rsidRDefault="00373762">
      <w:pPr>
        <w:pStyle w:val="Standard"/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Государственный контракт – лицензионный договор</w:t>
      </w:r>
    </w:p>
    <w:p w:rsidR="006053C5" w:rsidRDefault="00373762">
      <w:pPr>
        <w:pStyle w:val="Standard"/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на передачу неисключительных прав использования программы Saby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>для государственных нужд</w:t>
      </w:r>
    </w:p>
    <w:p w:rsidR="006053C5" w:rsidRDefault="00373762">
      <w:pPr>
        <w:pStyle w:val="Standard"/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№ _______</w:t>
      </w:r>
    </w:p>
    <w:p w:rsidR="006053C5" w:rsidRDefault="006053C5">
      <w:pPr>
        <w:pStyle w:val="Standard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</w:pPr>
      <w:r>
        <w:rPr>
          <w:rFonts w:ascii="PT Astra Serif" w:hAnsi="PT Astra Serif"/>
          <w:sz w:val="25"/>
          <w:szCs w:val="25"/>
        </w:rPr>
        <w:t xml:space="preserve">г. Архангельск </w:t>
      </w:r>
      <w:r>
        <w:rPr>
          <w:rFonts w:ascii="PT Astra Serif" w:hAnsi="PT Astra Serif"/>
          <w:sz w:val="25"/>
          <w:szCs w:val="25"/>
        </w:rPr>
        <w:t xml:space="preserve">                                                                                  "___" _________ 2026 г.</w:t>
      </w:r>
    </w:p>
    <w:p w:rsidR="006053C5" w:rsidRDefault="006053C5">
      <w:pPr>
        <w:pStyle w:val="Standard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ind w:firstLine="540"/>
        <w:jc w:val="both"/>
      </w:pPr>
      <w:r>
        <w:rPr>
          <w:rFonts w:ascii="PT Astra Serif" w:hAnsi="PT Astra Serif"/>
          <w:sz w:val="25"/>
          <w:szCs w:val="25"/>
        </w:rPr>
        <w:t>Управление Федеральной службы исполнения наказаний по Архангельской области, выступающее от имени Российской Федерации, являющееся Лицензиатом именуе</w:t>
      </w:r>
      <w:r>
        <w:rPr>
          <w:rFonts w:ascii="PT Astra Serif" w:hAnsi="PT Astra Serif"/>
          <w:sz w:val="25"/>
          <w:szCs w:val="25"/>
        </w:rPr>
        <w:t>мое в дальнейшем «Государственный заказчик», в лице ______________, действующего на основании ____________________ и __________________, являющееся Лицензиаром, именуемое в дальнейшем «Исполнитель», в лице ____________________, действующей на основании____</w:t>
      </w:r>
      <w:r>
        <w:rPr>
          <w:rFonts w:ascii="PT Astra Serif" w:hAnsi="PT Astra Serif"/>
          <w:sz w:val="25"/>
          <w:szCs w:val="25"/>
        </w:rPr>
        <w:t xml:space="preserve">___________________, 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>с другой стороны, вместе именуемые Стороны, на основании итогового протокола закупочной сессии от ___________ № ______________, руководствуясь пунктом 4 части 1 статьи 93 Федерального закона от 05.04.2013 № 44-ФЗ «О контрактной систем</w:t>
      </w:r>
      <w:r>
        <w:rPr>
          <w:rFonts w:ascii="PT Astra Serif" w:hAnsi="PT Astra Serif"/>
          <w:sz w:val="25"/>
          <w:szCs w:val="25"/>
        </w:rPr>
        <w:t>е в сфере закупок товаров, работ, услуг для обеспечения государственных и муниципальных нужд», распоряжения Правительства Российской Федерации от 28.04.2018 № 824-р «О создании единого агрегатора торговли»  заключили настоящий Государственный контракт (дал</w:t>
      </w:r>
      <w:r>
        <w:rPr>
          <w:rFonts w:ascii="PT Astra Serif" w:hAnsi="PT Astra Serif"/>
          <w:sz w:val="25"/>
          <w:szCs w:val="25"/>
        </w:rPr>
        <w:t>ее – Контракт) о нижеследующем:</w:t>
      </w:r>
    </w:p>
    <w:p w:rsidR="006053C5" w:rsidRDefault="006053C5">
      <w:pPr>
        <w:pStyle w:val="Standard"/>
        <w:ind w:firstLine="540"/>
        <w:jc w:val="both"/>
        <w:rPr>
          <w:rFonts w:ascii="PT Astra Serif" w:hAnsi="PT Astra Serif"/>
          <w:sz w:val="25"/>
          <w:szCs w:val="25"/>
        </w:rPr>
      </w:pPr>
    </w:p>
    <w:p w:rsidR="006053C5" w:rsidRDefault="006053C5">
      <w:pPr>
        <w:pStyle w:val="Standard"/>
        <w:ind w:firstLine="540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numPr>
          <w:ilvl w:val="0"/>
          <w:numId w:val="17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Предмет контракта</w:t>
      </w:r>
    </w:p>
    <w:p w:rsidR="006053C5" w:rsidRDefault="00373762">
      <w:pPr>
        <w:pStyle w:val="21"/>
        <w:numPr>
          <w:ilvl w:val="1"/>
          <w:numId w:val="6"/>
        </w:numPr>
        <w:shd w:val="clear" w:color="auto" w:fill="auto"/>
        <w:ind w:left="0" w:right="-2" w:firstLine="709"/>
        <w:jc w:val="both"/>
      </w:pPr>
      <w:r>
        <w:rPr>
          <w:rFonts w:ascii="PT Astra Serif" w:hAnsi="PT Astra Serif"/>
          <w:sz w:val="25"/>
          <w:szCs w:val="25"/>
        </w:rPr>
        <w:t>По настоящему Контракту Исполнитель обязуется передать подведомственным учреждениям Государственного заказчика неисключительные  права использования программы Saby (далее - Программа) в определенных конфи</w:t>
      </w:r>
      <w:r>
        <w:rPr>
          <w:rFonts w:ascii="PT Astra Serif" w:hAnsi="PT Astra Serif"/>
          <w:sz w:val="25"/>
          <w:szCs w:val="25"/>
        </w:rPr>
        <w:t xml:space="preserve">гурациях и с определенной функциональностью (далее-Услуги), в соответствии со спецификацией, являющейся неотъемлемой частью Контракта (Приложение), а </w:t>
      </w:r>
      <w:bookmarkStart w:id="1" w:name="OLE_LINK46"/>
      <w:bookmarkStart w:id="2" w:name="OLE_LINK45"/>
      <w:bookmarkStart w:id="3" w:name="OLE_LINK44"/>
      <w:r>
        <w:rPr>
          <w:rFonts w:ascii="PT Astra Serif" w:hAnsi="PT Astra Serif"/>
          <w:sz w:val="25"/>
          <w:szCs w:val="25"/>
        </w:rPr>
        <w:t>Государственный заказчик</w:t>
      </w:r>
      <w:bookmarkEnd w:id="1"/>
      <w:bookmarkEnd w:id="2"/>
      <w:bookmarkEnd w:id="3"/>
      <w:r>
        <w:rPr>
          <w:rFonts w:ascii="PT Astra Serif" w:hAnsi="PT Astra Serif"/>
          <w:sz w:val="25"/>
          <w:szCs w:val="25"/>
        </w:rPr>
        <w:t xml:space="preserve"> обязуется оплатить их. Перечень Услуг, которые передаются подведомственному учреж</w:t>
      </w:r>
      <w:r>
        <w:rPr>
          <w:rFonts w:ascii="PT Astra Serif" w:hAnsi="PT Astra Serif"/>
          <w:sz w:val="25"/>
          <w:szCs w:val="25"/>
        </w:rPr>
        <w:t>дению Государственного заказчика, приведен в приложении к настоящему Контракту.</w:t>
      </w:r>
    </w:p>
    <w:p w:rsidR="006053C5" w:rsidRDefault="00373762">
      <w:pPr>
        <w:pStyle w:val="21"/>
        <w:shd w:val="clear" w:color="auto" w:fill="auto"/>
        <w:ind w:left="709" w:right="-2" w:firstLine="0"/>
        <w:jc w:val="both"/>
      </w:pPr>
      <w:r>
        <w:rPr>
          <w:rFonts w:ascii="PT Astra Serif" w:hAnsi="PT Astra Serif"/>
          <w:spacing w:val="0"/>
          <w:sz w:val="24"/>
          <w:szCs w:val="24"/>
          <w:lang w:eastAsia="ru-RU"/>
        </w:rPr>
        <w:t xml:space="preserve">ИКЗ </w:t>
      </w:r>
      <w:r>
        <w:rPr>
          <w:rFonts w:ascii="PT Astra Serif" w:hAnsi="PT Astra Serif"/>
          <w:spacing w:val="0"/>
          <w:sz w:val="24"/>
          <w:szCs w:val="24"/>
          <w:u w:val="single"/>
          <w:lang w:eastAsia="ru-RU"/>
        </w:rPr>
        <w:t>261290105821829010100100040000000000</w:t>
      </w:r>
      <w:r>
        <w:rPr>
          <w:rFonts w:ascii="PT Astra Serif" w:hAnsi="PT Astra Serif"/>
          <w:spacing w:val="0"/>
          <w:sz w:val="24"/>
          <w:szCs w:val="24"/>
          <w:lang w:eastAsia="ru-RU"/>
        </w:rPr>
        <w:t>.</w:t>
      </w:r>
    </w:p>
    <w:p w:rsidR="006053C5" w:rsidRDefault="00373762">
      <w:pPr>
        <w:pStyle w:val="21"/>
        <w:numPr>
          <w:ilvl w:val="1"/>
          <w:numId w:val="6"/>
        </w:numPr>
        <w:shd w:val="clear" w:color="auto" w:fill="auto"/>
        <w:ind w:left="0" w:right="-2" w:firstLine="709"/>
        <w:jc w:val="both"/>
      </w:pPr>
      <w:r>
        <w:rPr>
          <w:rFonts w:ascii="PT Astra Serif" w:hAnsi="PT Astra Serif"/>
          <w:sz w:val="25"/>
          <w:szCs w:val="25"/>
        </w:rPr>
        <w:t xml:space="preserve">Подведомственными учреждениями Государственного заказчика по настоящему контракту являются учреждения, указанные в таблице 2 </w:t>
      </w:r>
      <w:r>
        <w:rPr>
          <w:rFonts w:ascii="PT Astra Serif" w:hAnsi="PT Astra Serif"/>
          <w:sz w:val="25"/>
          <w:szCs w:val="25"/>
        </w:rPr>
        <w:t>Приложения (Получатели услуги).</w:t>
      </w:r>
    </w:p>
    <w:p w:rsidR="006053C5" w:rsidRDefault="00373762">
      <w:pPr>
        <w:pStyle w:val="21"/>
        <w:numPr>
          <w:ilvl w:val="1"/>
          <w:numId w:val="6"/>
        </w:numPr>
        <w:shd w:val="clear" w:color="auto" w:fill="auto"/>
        <w:ind w:left="0" w:right="-2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Права, передаваемые по настоящему Контракту:</w:t>
      </w:r>
    </w:p>
    <w:p w:rsidR="006053C5" w:rsidRDefault="00373762">
      <w:pPr>
        <w:pStyle w:val="Standard"/>
        <w:tabs>
          <w:tab w:val="left" w:pos="284"/>
        </w:tabs>
        <w:ind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Report</w:t>
      </w:r>
      <w:r>
        <w:rPr>
          <w:rFonts w:ascii="PT Astra Serif" w:hAnsi="PT Astra Serif"/>
          <w:sz w:val="25"/>
          <w:szCs w:val="25"/>
        </w:rPr>
        <w:t>, Сверка сотрудников 10 – 2 шт.</w:t>
      </w:r>
    </w:p>
    <w:p w:rsidR="006053C5" w:rsidRDefault="00373762">
      <w:pPr>
        <w:pStyle w:val="a9"/>
        <w:tabs>
          <w:tab w:val="left" w:pos="284"/>
        </w:tabs>
        <w:ind w:left="0"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Profile</w:t>
      </w:r>
      <w:r>
        <w:rPr>
          <w:rFonts w:ascii="PT Astra Serif" w:hAnsi="PT Astra Serif"/>
          <w:sz w:val="25"/>
          <w:szCs w:val="25"/>
        </w:rPr>
        <w:t>, Расширенный – 1 шт.</w:t>
      </w:r>
    </w:p>
    <w:p w:rsidR="006053C5" w:rsidRDefault="00373762">
      <w:pPr>
        <w:pStyle w:val="a9"/>
        <w:tabs>
          <w:tab w:val="left" w:pos="284"/>
        </w:tabs>
        <w:ind w:left="0"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Report</w:t>
      </w:r>
      <w:r>
        <w:rPr>
          <w:rFonts w:ascii="PT Astra Serif" w:hAnsi="PT Astra Serif"/>
          <w:sz w:val="25"/>
          <w:szCs w:val="25"/>
        </w:rPr>
        <w:t xml:space="preserve">, Базовый для сдачи отчетности </w:t>
      </w:r>
      <w:r>
        <w:rPr>
          <w:rFonts w:ascii="PT Astra Serif" w:hAnsi="PT Astra Serif"/>
          <w:sz w:val="25"/>
          <w:szCs w:val="25"/>
        </w:rPr>
        <w:t>по дополнительному направлению – 8 шт.</w:t>
      </w:r>
    </w:p>
    <w:p w:rsidR="006053C5" w:rsidRDefault="00373762">
      <w:pPr>
        <w:pStyle w:val="a9"/>
        <w:tabs>
          <w:tab w:val="left" w:pos="284"/>
        </w:tabs>
        <w:ind w:left="0"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Report</w:t>
      </w:r>
      <w:r>
        <w:rPr>
          <w:rFonts w:ascii="PT Astra Serif" w:hAnsi="PT Astra Serif"/>
          <w:sz w:val="25"/>
          <w:szCs w:val="25"/>
        </w:rPr>
        <w:t>, Базовый ОСНО – 25 шт.</w:t>
      </w:r>
    </w:p>
    <w:p w:rsidR="006053C5" w:rsidRDefault="00373762">
      <w:pPr>
        <w:pStyle w:val="a9"/>
        <w:tabs>
          <w:tab w:val="left" w:pos="284"/>
        </w:tabs>
        <w:ind w:left="0"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Report</w:t>
      </w:r>
      <w:r>
        <w:rPr>
          <w:rFonts w:ascii="PT Astra Serif" w:hAnsi="PT Astra Serif"/>
          <w:sz w:val="25"/>
          <w:szCs w:val="25"/>
        </w:rPr>
        <w:t>, Сверка – 5 шт.</w:t>
      </w:r>
    </w:p>
    <w:p w:rsidR="006053C5" w:rsidRDefault="00373762">
      <w:pPr>
        <w:pStyle w:val="a9"/>
        <w:tabs>
          <w:tab w:val="left" w:pos="284"/>
        </w:tabs>
        <w:ind w:left="0" w:firstLine="709"/>
      </w:pPr>
      <w:r>
        <w:rPr>
          <w:rFonts w:ascii="PT Astra Serif" w:hAnsi="PT Astra Serif"/>
          <w:sz w:val="25"/>
          <w:szCs w:val="25"/>
        </w:rPr>
        <w:t xml:space="preserve">Права использования </w:t>
      </w:r>
      <w:r>
        <w:rPr>
          <w:rFonts w:ascii="PT Astra Serif" w:hAnsi="PT Astra Serif"/>
          <w:sz w:val="25"/>
          <w:szCs w:val="25"/>
          <w:lang w:val="en-US"/>
        </w:rPr>
        <w:t>Saby</w:t>
      </w:r>
      <w:r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  <w:lang w:val="en-US"/>
        </w:rPr>
        <w:t>Report</w:t>
      </w:r>
      <w:r>
        <w:rPr>
          <w:rFonts w:ascii="PT Astra Serif" w:hAnsi="PT Astra Serif"/>
          <w:sz w:val="25"/>
          <w:szCs w:val="25"/>
        </w:rPr>
        <w:t>, Сверка сотрудников 500 – 1 шт.</w:t>
      </w:r>
    </w:p>
    <w:p w:rsidR="006053C5" w:rsidRDefault="00373762">
      <w:pPr>
        <w:pStyle w:val="Standard"/>
        <w:ind w:right="-2" w:firstLine="709"/>
        <w:jc w:val="both"/>
      </w:pPr>
      <w:r>
        <w:rPr>
          <w:rFonts w:ascii="PT Astra Serif" w:hAnsi="PT Astra Serif"/>
          <w:sz w:val="25"/>
          <w:szCs w:val="25"/>
        </w:rPr>
        <w:t xml:space="preserve">1.4 Для использования прав, полученных по </w:t>
      </w:r>
      <w:r>
        <w:rPr>
          <w:rFonts w:ascii="PT Astra Serif" w:hAnsi="PT Astra Serif"/>
          <w:sz w:val="25"/>
          <w:szCs w:val="25"/>
        </w:rPr>
        <w:t>настоящему контракту, Получателям услуги выделяются аккаунты (личные кабинеты).</w:t>
      </w:r>
    </w:p>
    <w:p w:rsidR="006053C5" w:rsidRDefault="00373762">
      <w:pPr>
        <w:pStyle w:val="Standard"/>
        <w:ind w:right="-2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1.5 Получатель услуги в соответствии со ст. 428 ГК РФ присоединяется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>к Регламенту, опубликованному по адресу http://sbis.ru/reglament (далее - Регламент).</w:t>
      </w:r>
    </w:p>
    <w:p w:rsidR="006053C5" w:rsidRDefault="00373762">
      <w:pPr>
        <w:pStyle w:val="Standard"/>
        <w:ind w:right="-2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1.6 Место оказания ус</w:t>
      </w:r>
      <w:r>
        <w:rPr>
          <w:rFonts w:ascii="PT Astra Serif" w:hAnsi="PT Astra Serif"/>
          <w:sz w:val="25"/>
          <w:szCs w:val="25"/>
        </w:rPr>
        <w:t>луг согласно Приложению.</w:t>
      </w:r>
    </w:p>
    <w:p w:rsidR="006053C5" w:rsidRDefault="00373762">
      <w:pPr>
        <w:pStyle w:val="Standard"/>
        <w:ind w:right="-2" w:firstLine="709"/>
        <w:jc w:val="both"/>
      </w:pPr>
      <w:r>
        <w:rPr>
          <w:rFonts w:ascii="PT Astra Serif" w:hAnsi="PT Astra Serif"/>
          <w:sz w:val="25"/>
          <w:szCs w:val="25"/>
        </w:rPr>
        <w:lastRenderedPageBreak/>
        <w:t>1.7. Срок получения неисключительных прав на программу: с 10.09.2026</w:t>
      </w:r>
    </w:p>
    <w:p w:rsidR="006053C5" w:rsidRDefault="006053C5">
      <w:pPr>
        <w:pStyle w:val="Standard"/>
        <w:ind w:right="-2" w:firstLine="709"/>
        <w:jc w:val="both"/>
        <w:rPr>
          <w:rFonts w:ascii="PT Astra Serif" w:hAnsi="PT Astra Serif"/>
          <w:sz w:val="25"/>
          <w:szCs w:val="25"/>
        </w:rPr>
      </w:pPr>
    </w:p>
    <w:p w:rsidR="006053C5" w:rsidRDefault="006053C5">
      <w:pPr>
        <w:pStyle w:val="Standard"/>
        <w:ind w:right="-2" w:firstLine="709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numPr>
          <w:ilvl w:val="0"/>
          <w:numId w:val="6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Права на программу</w:t>
      </w:r>
    </w:p>
    <w:p w:rsidR="006053C5" w:rsidRDefault="00373762">
      <w:pPr>
        <w:pStyle w:val="21"/>
        <w:shd w:val="clear" w:color="auto" w:fill="auto"/>
        <w:ind w:right="-2" w:firstLine="709"/>
        <w:jc w:val="both"/>
      </w:pPr>
      <w:r>
        <w:rPr>
          <w:rFonts w:ascii="PT Astra Serif" w:hAnsi="PT Astra Serif"/>
          <w:sz w:val="25"/>
          <w:szCs w:val="25"/>
        </w:rPr>
        <w:t xml:space="preserve">2.1 Исключительные имущественные права на Программу  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 xml:space="preserve">принадлежат ООО "Компания "Тензор" (свидетельство об официальной регистрации программы </w:t>
      </w:r>
      <w:r>
        <w:rPr>
          <w:rFonts w:ascii="PT Astra Serif" w:hAnsi="PT Astra Serif"/>
          <w:sz w:val="25"/>
          <w:szCs w:val="25"/>
        </w:rPr>
        <w:t>для ЭВМ №2025619815  от 18.04.2025).</w:t>
      </w:r>
    </w:p>
    <w:p w:rsidR="006053C5" w:rsidRDefault="00373762">
      <w:pPr>
        <w:pStyle w:val="21"/>
        <w:shd w:val="clear" w:color="auto" w:fill="auto"/>
        <w:ind w:right="-2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2.2   По настоящему Контракту неисключительные права на Программу передаются сроком на 1 (один) год.</w:t>
      </w:r>
    </w:p>
    <w:p w:rsidR="006053C5" w:rsidRDefault="00373762">
      <w:pPr>
        <w:pStyle w:val="21"/>
        <w:shd w:val="clear" w:color="auto" w:fill="auto"/>
        <w:ind w:right="-2" w:firstLine="709"/>
        <w:jc w:val="both"/>
      </w:pPr>
      <w:r>
        <w:rPr>
          <w:rFonts w:ascii="PT Astra Serif" w:hAnsi="PT Astra Serif"/>
          <w:sz w:val="25"/>
          <w:szCs w:val="25"/>
        </w:rPr>
        <w:t xml:space="preserve">2.3 В рамках настоящего Контракта </w:t>
      </w:r>
      <w:bookmarkStart w:id="4" w:name="OLE_LINK37"/>
      <w:bookmarkStart w:id="5" w:name="OLE_LINK36"/>
      <w:r>
        <w:rPr>
          <w:rFonts w:ascii="PT Astra Serif" w:hAnsi="PT Astra Serif"/>
          <w:sz w:val="25"/>
          <w:szCs w:val="25"/>
        </w:rPr>
        <w:t>Государственны</w:t>
      </w:r>
      <w:bookmarkEnd w:id="4"/>
      <w:bookmarkEnd w:id="5"/>
      <w:r>
        <w:rPr>
          <w:rFonts w:ascii="PT Astra Serif" w:hAnsi="PT Astra Serif"/>
          <w:sz w:val="25"/>
          <w:szCs w:val="25"/>
        </w:rPr>
        <w:t xml:space="preserve">й заказчик получает право на все версии программы, вышедшие в свет за </w:t>
      </w:r>
      <w:r>
        <w:rPr>
          <w:rFonts w:ascii="PT Astra Serif" w:hAnsi="PT Astra Serif"/>
          <w:sz w:val="25"/>
          <w:szCs w:val="25"/>
        </w:rPr>
        <w:t xml:space="preserve">период действия данного Контракта. Обновленные версии можно скачать с сайта разработчика </w:t>
      </w:r>
      <w:r>
        <w:rPr>
          <w:rFonts w:ascii="PT Astra Serif" w:hAnsi="PT Astra Serif"/>
          <w:sz w:val="25"/>
          <w:szCs w:val="25"/>
        </w:rPr>
        <w:br/>
      </w:r>
      <w:r>
        <w:rPr>
          <w:rStyle w:val="15"/>
          <w:rFonts w:ascii="PT Astra Serif" w:hAnsi="PT Astra Serif"/>
          <w:sz w:val="25"/>
          <w:szCs w:val="25"/>
          <w:lang w:val="en-US"/>
        </w:rPr>
        <w:t>https</w:t>
      </w:r>
      <w:r>
        <w:rPr>
          <w:rStyle w:val="15"/>
          <w:rFonts w:ascii="PT Astra Serif" w:hAnsi="PT Astra Serif"/>
          <w:sz w:val="25"/>
          <w:szCs w:val="25"/>
        </w:rPr>
        <w:t>://</w:t>
      </w:r>
      <w:r>
        <w:rPr>
          <w:rStyle w:val="15"/>
          <w:rFonts w:ascii="PT Astra Serif" w:hAnsi="PT Astra Serif"/>
          <w:sz w:val="25"/>
          <w:szCs w:val="25"/>
          <w:lang w:val="en-US"/>
        </w:rPr>
        <w:t>sbis</w:t>
      </w:r>
      <w:r>
        <w:rPr>
          <w:rStyle w:val="15"/>
          <w:rFonts w:ascii="PT Astra Serif" w:hAnsi="PT Astra Serif"/>
          <w:sz w:val="25"/>
          <w:szCs w:val="25"/>
        </w:rPr>
        <w:t xml:space="preserve">. </w:t>
      </w:r>
      <w:r>
        <w:rPr>
          <w:rStyle w:val="15"/>
          <w:rFonts w:ascii="PT Astra Serif" w:hAnsi="PT Astra Serif"/>
          <w:sz w:val="25"/>
          <w:szCs w:val="25"/>
          <w:lang w:val="en-US"/>
        </w:rPr>
        <w:t>ru</w:t>
      </w:r>
      <w:r>
        <w:rPr>
          <w:rStyle w:val="15"/>
          <w:rFonts w:ascii="PT Astra Serif" w:hAnsi="PT Astra Serif"/>
          <w:sz w:val="25"/>
          <w:szCs w:val="25"/>
        </w:rPr>
        <w:t>/</w:t>
      </w:r>
      <w:r>
        <w:rPr>
          <w:rStyle w:val="15"/>
          <w:rFonts w:ascii="PT Astra Serif" w:hAnsi="PT Astra Serif"/>
          <w:sz w:val="25"/>
          <w:szCs w:val="25"/>
          <w:lang w:val="en-US"/>
        </w:rPr>
        <w:t>download</w:t>
      </w:r>
      <w:r>
        <w:rPr>
          <w:rStyle w:val="15"/>
          <w:rFonts w:ascii="PT Astra Serif" w:hAnsi="PT Astra Serif"/>
          <w:sz w:val="25"/>
          <w:szCs w:val="25"/>
        </w:rPr>
        <w:t>/</w:t>
      </w:r>
      <w:r>
        <w:rPr>
          <w:rStyle w:val="15"/>
          <w:rFonts w:ascii="PT Astra Serif" w:hAnsi="PT Astra Serif"/>
          <w:sz w:val="25"/>
          <w:szCs w:val="25"/>
          <w:lang w:val="en-US"/>
        </w:rPr>
        <w:t>sbis</w:t>
      </w:r>
      <w:r>
        <w:rPr>
          <w:rFonts w:ascii="PT Astra Serif" w:hAnsi="PT Astra Serif"/>
          <w:sz w:val="25"/>
          <w:szCs w:val="25"/>
        </w:rPr>
        <w:t>.</w:t>
      </w:r>
    </w:p>
    <w:p w:rsidR="006053C5" w:rsidRDefault="006053C5">
      <w:pPr>
        <w:pStyle w:val="21"/>
        <w:shd w:val="clear" w:color="auto" w:fill="auto"/>
        <w:ind w:right="-2" w:firstLine="709"/>
        <w:jc w:val="both"/>
        <w:rPr>
          <w:rFonts w:ascii="PT Astra Serif" w:hAnsi="PT Astra Serif"/>
        </w:rPr>
      </w:pPr>
    </w:p>
    <w:p w:rsidR="006053C5" w:rsidRDefault="006053C5">
      <w:pPr>
        <w:pStyle w:val="21"/>
        <w:shd w:val="clear" w:color="auto" w:fill="auto"/>
        <w:ind w:right="-2" w:firstLine="709"/>
        <w:jc w:val="both"/>
        <w:rPr>
          <w:rFonts w:ascii="PT Astra Serif" w:hAnsi="PT Astra Serif"/>
        </w:rPr>
      </w:pPr>
    </w:p>
    <w:p w:rsidR="006053C5" w:rsidRDefault="00373762">
      <w:pPr>
        <w:pStyle w:val="Standard"/>
        <w:numPr>
          <w:ilvl w:val="0"/>
          <w:numId w:val="6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Права и обязанности сторон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По настоящему Контракту Исполнитель предоставляет Получателю услуги право на установку и использование Пр</w:t>
      </w:r>
      <w:r>
        <w:rPr>
          <w:rFonts w:ascii="PT Astra Serif" w:hAnsi="PT Astra Serif"/>
          <w:sz w:val="25"/>
          <w:szCs w:val="25"/>
        </w:rPr>
        <w:t>ограммы в соответствии с приобретенными лицензиями.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Государственному заказчику и Получателю услуги не принадлежат никакие другие права на использование Программы, права собственности или другие вспомогательные права на нее, кроме тех прав, которые явно опи</w:t>
      </w:r>
      <w:r>
        <w:rPr>
          <w:rFonts w:ascii="PT Astra Serif" w:hAnsi="PT Astra Serif"/>
          <w:sz w:val="25"/>
          <w:szCs w:val="25"/>
        </w:rPr>
        <w:t>саны в настоящем Контракте.</w:t>
      </w:r>
    </w:p>
    <w:p w:rsidR="006053C5" w:rsidRDefault="00373762">
      <w:pPr>
        <w:pStyle w:val="Standard"/>
        <w:numPr>
          <w:ilvl w:val="1"/>
          <w:numId w:val="6"/>
        </w:numPr>
        <w:ind w:left="426" w:firstLine="283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Исполнитель вправе:</w:t>
      </w:r>
    </w:p>
    <w:p w:rsidR="006053C5" w:rsidRDefault="00373762">
      <w:pPr>
        <w:pStyle w:val="Standard"/>
        <w:spacing w:line="247" w:lineRule="auto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осуществлять контроль за использованием Государственным заказчиком предоставленных ему прав;</w:t>
      </w:r>
    </w:p>
    <w:p w:rsidR="006053C5" w:rsidRDefault="00373762">
      <w:pPr>
        <w:pStyle w:val="Standard"/>
        <w:spacing w:line="247" w:lineRule="auto"/>
        <w:ind w:firstLine="709"/>
        <w:jc w:val="both"/>
        <w:rPr>
          <w:rFonts w:ascii="PT Astra Serif" w:hAnsi="PT Astra Serif"/>
          <w:sz w:val="25"/>
          <w:szCs w:val="25"/>
        </w:rPr>
      </w:pPr>
      <w:bookmarkStart w:id="6" w:name="OLE_LINK75"/>
      <w:bookmarkStart w:id="7" w:name="OLE_LINK77"/>
      <w:bookmarkStart w:id="8" w:name="OLE_LINK76"/>
      <w:r>
        <w:rPr>
          <w:rFonts w:ascii="PT Astra Serif" w:hAnsi="PT Astra Serif"/>
          <w:sz w:val="25"/>
          <w:szCs w:val="25"/>
        </w:rPr>
        <w:t>принять решение об одностороннем отказе от исполнения Контракта в соответствии с гражданским законодательством Росс</w:t>
      </w:r>
      <w:r>
        <w:rPr>
          <w:rFonts w:ascii="PT Astra Serif" w:hAnsi="PT Astra Serif"/>
          <w:sz w:val="25"/>
          <w:szCs w:val="25"/>
        </w:rPr>
        <w:t>ийской Федерации</w:t>
      </w:r>
      <w:bookmarkEnd w:id="6"/>
      <w:bookmarkEnd w:id="7"/>
      <w:bookmarkEnd w:id="8"/>
      <w:r>
        <w:rPr>
          <w:rFonts w:ascii="PT Astra Serif" w:hAnsi="PT Astra Serif"/>
          <w:sz w:val="25"/>
          <w:szCs w:val="25"/>
        </w:rPr>
        <w:t>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Исполнитель обязан в течение 10 (Десяти) дней с момента подписания Контракта с обеих сторон, передать Получателю услуг неисключительные права на использование Программы.</w:t>
      </w:r>
    </w:p>
    <w:p w:rsidR="006053C5" w:rsidRDefault="00373762">
      <w:pPr>
        <w:pStyle w:val="Standard"/>
        <w:numPr>
          <w:ilvl w:val="1"/>
          <w:numId w:val="6"/>
        </w:numPr>
        <w:ind w:left="426" w:firstLine="283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Получатель услуги обязан: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не совершать действия, противоречащие усло</w:t>
      </w:r>
      <w:r>
        <w:rPr>
          <w:rFonts w:ascii="PT Astra Serif" w:hAnsi="PT Astra Serif"/>
          <w:sz w:val="25"/>
          <w:szCs w:val="25"/>
        </w:rPr>
        <w:t>виям настоящего Контракта и наносящие ущерб Исполнителю;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предоставить сведения об оказанных услугах Государственному заказчику;</w:t>
      </w:r>
    </w:p>
    <w:p w:rsidR="006053C5" w:rsidRDefault="00373762">
      <w:pPr>
        <w:pStyle w:val="Standard"/>
        <w:tabs>
          <w:tab w:val="left" w:pos="1068"/>
        </w:tabs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не передавать Программу (полностью или частично, включая документацию 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 xml:space="preserve">на неё, копии файлов Программы, архивные копии, а также </w:t>
      </w:r>
      <w:r>
        <w:rPr>
          <w:rFonts w:ascii="PT Astra Serif" w:hAnsi="PT Astra Serif"/>
          <w:sz w:val="25"/>
          <w:szCs w:val="25"/>
        </w:rPr>
        <w:t>любые иные данные, позволяющие её воспроизвести) третьим лицам;</w:t>
      </w:r>
    </w:p>
    <w:p w:rsidR="006053C5" w:rsidRDefault="00373762">
      <w:pPr>
        <w:pStyle w:val="Standard"/>
        <w:tabs>
          <w:tab w:val="left" w:pos="1068"/>
        </w:tabs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           не вскрывать технологию и не декомпилировать Программу или ее составные части;</w:t>
      </w:r>
    </w:p>
    <w:p w:rsidR="006053C5" w:rsidRDefault="00373762">
      <w:pPr>
        <w:pStyle w:val="Standard"/>
        <w:spacing w:line="247" w:lineRule="auto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           удалять или изменять какие-либо уведомления об авторских правах на копиях Программы и ее </w:t>
      </w:r>
      <w:r>
        <w:rPr>
          <w:rFonts w:ascii="PT Astra Serif" w:hAnsi="PT Astra Serif"/>
          <w:sz w:val="25"/>
          <w:szCs w:val="25"/>
        </w:rPr>
        <w:t>составных частей;</w:t>
      </w:r>
    </w:p>
    <w:p w:rsidR="006053C5" w:rsidRDefault="00373762">
      <w:pPr>
        <w:pStyle w:val="Standard"/>
        <w:numPr>
          <w:ilvl w:val="1"/>
          <w:numId w:val="6"/>
        </w:numPr>
        <w:tabs>
          <w:tab w:val="left" w:pos="1080"/>
        </w:tabs>
        <w:ind w:left="540" w:firstLine="16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Государственный заказчик вправе:</w:t>
      </w:r>
    </w:p>
    <w:p w:rsidR="006053C5" w:rsidRDefault="00373762">
      <w:pPr>
        <w:pStyle w:val="Standard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  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6053C5" w:rsidRDefault="00373762">
      <w:pPr>
        <w:pStyle w:val="Standard"/>
        <w:ind w:firstLine="36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     привлекать экспертов, специалистов и иных лиц, обладающих необхо</w:t>
      </w:r>
      <w:r>
        <w:rPr>
          <w:rFonts w:ascii="PT Astra Serif" w:hAnsi="PT Astra Serif"/>
          <w:sz w:val="25"/>
          <w:szCs w:val="25"/>
        </w:rPr>
        <w:t>димыми знаниями в области сертификации, стандартизации, безопасности, оценки качества и т.п., для участия в проведении экспертизы программного продукта, предоставляемого Исполнителем обязательств и представленных Исполнителем отчетных документов и материал</w:t>
      </w:r>
      <w:r>
        <w:rPr>
          <w:rFonts w:ascii="PT Astra Serif" w:hAnsi="PT Astra Serif"/>
          <w:sz w:val="25"/>
          <w:szCs w:val="25"/>
        </w:rPr>
        <w:t>ов.</w:t>
      </w:r>
    </w:p>
    <w:p w:rsidR="006053C5" w:rsidRDefault="006053C5">
      <w:pPr>
        <w:pStyle w:val="Standard"/>
        <w:ind w:firstLine="360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a9"/>
        <w:numPr>
          <w:ilvl w:val="1"/>
          <w:numId w:val="6"/>
        </w:numPr>
        <w:ind w:hanging="83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Государственный заказчик обязан: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не совершать действия, противоречащие условиям настоящего Контракта и наносящие ущерб Исполнителю;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не передавать Программу (полностью или частично, включая документацию 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 xml:space="preserve">на неё, копии файлов Программы, архивные копии, </w:t>
      </w:r>
      <w:r>
        <w:rPr>
          <w:rFonts w:ascii="PT Astra Serif" w:hAnsi="PT Astra Serif"/>
          <w:sz w:val="25"/>
          <w:szCs w:val="25"/>
        </w:rPr>
        <w:t>а также любые иные данные, позволяющие её воспроизвести) третьим лицам;</w:t>
      </w:r>
    </w:p>
    <w:p w:rsidR="006053C5" w:rsidRDefault="00373762">
      <w:pPr>
        <w:pStyle w:val="Standard"/>
        <w:tabs>
          <w:tab w:val="left" w:pos="709"/>
        </w:tabs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ab/>
        <w:t>не вскрывать технологию и не декомпилировать Программу или ее составные части;</w:t>
      </w:r>
    </w:p>
    <w:p w:rsidR="006053C5" w:rsidRDefault="00373762">
      <w:pPr>
        <w:pStyle w:val="Standard"/>
        <w:spacing w:line="247" w:lineRule="auto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не удалять или изменять какие-либо уведомления об авторских правах на копиях Программы и ее составных ча</w:t>
      </w:r>
      <w:r>
        <w:rPr>
          <w:rFonts w:ascii="PT Astra Serif" w:hAnsi="PT Astra Serif"/>
          <w:sz w:val="25"/>
          <w:szCs w:val="25"/>
        </w:rPr>
        <w:t>стей;</w:t>
      </w:r>
    </w:p>
    <w:p w:rsidR="006053C5" w:rsidRDefault="00373762">
      <w:pPr>
        <w:pStyle w:val="a9"/>
        <w:ind w:left="0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контроль за оказанием услуг Исполнителем в соответствии с условиями Контракта;</w:t>
      </w:r>
    </w:p>
    <w:p w:rsidR="006053C5" w:rsidRDefault="00373762">
      <w:pPr>
        <w:pStyle w:val="a9"/>
        <w:ind w:left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обеспечить приемку оказанных услуг в соответствии с условиями Контракта;</w:t>
      </w:r>
    </w:p>
    <w:p w:rsidR="006053C5" w:rsidRDefault="00373762">
      <w:pPr>
        <w:pStyle w:val="a9"/>
        <w:ind w:left="0"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обеспечить оплату оказанных услуг в соответствии с условиями Контракта.</w:t>
      </w:r>
    </w:p>
    <w:p w:rsidR="006053C5" w:rsidRDefault="00373762">
      <w:pPr>
        <w:pStyle w:val="Standard"/>
        <w:spacing w:line="247" w:lineRule="auto"/>
        <w:ind w:firstLine="36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     взыскивать пеню и штр</w:t>
      </w:r>
      <w:r>
        <w:rPr>
          <w:rFonts w:ascii="PT Astra Serif" w:hAnsi="PT Astra Serif"/>
          <w:sz w:val="25"/>
          <w:szCs w:val="25"/>
        </w:rPr>
        <w:t>аф, а также требовать возмещения убытков в соответствии с пунктами 5.5, 5.6 Контракта.</w:t>
      </w:r>
    </w:p>
    <w:p w:rsidR="006053C5" w:rsidRDefault="006053C5">
      <w:pPr>
        <w:pStyle w:val="Standard"/>
        <w:jc w:val="both"/>
        <w:rPr>
          <w:rFonts w:ascii="PT Astra Serif" w:hAnsi="PT Astra Serif"/>
          <w:sz w:val="25"/>
          <w:szCs w:val="25"/>
        </w:rPr>
      </w:pPr>
    </w:p>
    <w:p w:rsidR="006053C5" w:rsidRDefault="006053C5">
      <w:pPr>
        <w:pStyle w:val="Standard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numPr>
          <w:ilvl w:val="0"/>
          <w:numId w:val="6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Цена контракта и порядок расчетов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t>Цена Контракта составляет ________ (__________) рублей ___ копеек НДС не облагается (в соответствии пп. 26. п.2 ст. 149 НК РФ),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5"/>
          <w:szCs w:val="25"/>
        </w:rPr>
        <w:t xml:space="preserve">с </w:t>
      </w:r>
      <w:r>
        <w:rPr>
          <w:rFonts w:ascii="PT Astra Serif" w:hAnsi="PT Astra Serif"/>
          <w:sz w:val="25"/>
          <w:szCs w:val="25"/>
        </w:rPr>
        <w:t>учетом всех расходов связанных с исполнением контракта, в том числе расходы на уплату налогов, сборов и других обязательных платежей, которые будут оплачиваться Исполнителем в соответствии с условиями контракта, а также все дополнительные расходы, возникаю</w:t>
      </w:r>
      <w:r>
        <w:rPr>
          <w:rFonts w:ascii="PT Astra Serif" w:hAnsi="PT Astra Serif"/>
          <w:sz w:val="25"/>
          <w:szCs w:val="25"/>
        </w:rPr>
        <w:t>щие в процессе исполнения контракта.</w:t>
      </w:r>
    </w:p>
    <w:p w:rsidR="006053C5" w:rsidRDefault="00373762">
      <w:pPr>
        <w:pStyle w:val="1"/>
      </w:pPr>
      <w:r>
        <w:t>В соответствии подпунктом 26 пункта 2 статьи 149 Налогового кодекса Российской Федерации реализация лицензии для программ для электронных вычислительных машин освобождается от НДС.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t>Государственный заказчик производит ра</w:t>
      </w:r>
      <w:r>
        <w:rPr>
          <w:rFonts w:ascii="PT Astra Serif" w:hAnsi="PT Astra Serif"/>
          <w:sz w:val="25"/>
          <w:szCs w:val="25"/>
        </w:rPr>
        <w:t>счеты за предоставление неисключительных прав на использование Программы в форме безналичного расчета денежными средствами, выделяемыми из федерального бюджета, в течение 10 (десяти) рабочих дней с даты подписания документов (счета, актов приема-передачи),</w:t>
      </w:r>
      <w:r>
        <w:rPr>
          <w:rFonts w:ascii="PT Astra Serif" w:hAnsi="PT Astra Serif"/>
          <w:sz w:val="25"/>
          <w:szCs w:val="25"/>
        </w:rPr>
        <w:t xml:space="preserve"> подтверждающих предоставление (пользовательских) прав на использование Программы Исполнителем.</w:t>
      </w:r>
    </w:p>
    <w:p w:rsidR="006053C5" w:rsidRDefault="00373762">
      <w:pPr>
        <w:pStyle w:val="Standard"/>
        <w:tabs>
          <w:tab w:val="left" w:pos="709"/>
        </w:tabs>
        <w:ind w:firstLine="709"/>
        <w:jc w:val="both"/>
      </w:pPr>
      <w:r>
        <w:rPr>
          <w:rFonts w:ascii="PT Astra Serif" w:hAnsi="PT Astra Serif"/>
          <w:sz w:val="25"/>
          <w:szCs w:val="25"/>
        </w:rPr>
        <w:t>В декабре 2026 года условие об оплате поставленного товара, выполненной работы, оказанных услуг, оказание которых приходится:</w:t>
      </w:r>
    </w:p>
    <w:p w:rsidR="006053C5" w:rsidRDefault="00373762">
      <w:pPr>
        <w:pStyle w:val="Standard"/>
        <w:tabs>
          <w:tab w:val="left" w:pos="709"/>
        </w:tabs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- на дату с 1 по 20 декабря финанс</w:t>
      </w:r>
      <w:r>
        <w:rPr>
          <w:rFonts w:ascii="PT Astra Serif" w:hAnsi="PT Astra Serif"/>
          <w:sz w:val="25"/>
          <w:szCs w:val="25"/>
        </w:rPr>
        <w:t xml:space="preserve">ового года включительно, -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</w:t>
      </w:r>
      <w:r>
        <w:rPr>
          <w:rFonts w:ascii="PT Astra Serif" w:hAnsi="PT Astra Serif"/>
          <w:sz w:val="25"/>
          <w:szCs w:val="25"/>
        </w:rPr>
        <w:t>году в пределах лимитов бюджетных обязательств, доведенных до получателей средств федерального бюджета на очередной финансовый год;</w:t>
      </w:r>
    </w:p>
    <w:p w:rsidR="006053C5" w:rsidRDefault="00373762">
      <w:pPr>
        <w:pStyle w:val="Standard"/>
        <w:tabs>
          <w:tab w:val="left" w:pos="709"/>
        </w:tabs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- на дату с 21 по 31 декабря финансового года включительно, - в текущем или очередном финансовом году в пределах лимитов бюд</w:t>
      </w:r>
      <w:r>
        <w:rPr>
          <w:rFonts w:ascii="PT Astra Serif" w:hAnsi="PT Astra Serif"/>
          <w:sz w:val="25"/>
          <w:szCs w:val="25"/>
        </w:rPr>
        <w:t>жетных обязательств, доведенных до получателя средств федерального бюджета на текущий или очередной финансовый год.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lastRenderedPageBreak/>
        <w:t>Государственный заказчик в течение 3 (Трех) дней со дня получения Акта приема-передачи неисключительных прав обязан направить Исполнителю по</w:t>
      </w:r>
      <w:r>
        <w:rPr>
          <w:rFonts w:ascii="PT Astra Serif" w:hAnsi="PT Astra Serif"/>
          <w:sz w:val="25"/>
          <w:szCs w:val="25"/>
        </w:rPr>
        <w:t>дписанный со своей стороны экземпляр Акта приема-передачи неисключительных прав.</w:t>
      </w:r>
    </w:p>
    <w:p w:rsidR="006053C5" w:rsidRDefault="00373762">
      <w:pPr>
        <w:pStyle w:val="Standard"/>
        <w:tabs>
          <w:tab w:val="left" w:pos="709"/>
        </w:tabs>
        <w:ind w:firstLine="709"/>
        <w:jc w:val="both"/>
      </w:pPr>
      <w:r>
        <w:rPr>
          <w:rFonts w:ascii="PT Astra Serif" w:hAnsi="PT Astra Serif"/>
          <w:sz w:val="25"/>
          <w:szCs w:val="25"/>
        </w:rPr>
        <w:t>В случае невозврата подписанного Акта приема-передачи неисключительных прав Исполнителю и не предоставления Государственным заказчиком письменного обоснования отказа в подписа</w:t>
      </w:r>
      <w:r>
        <w:rPr>
          <w:rFonts w:ascii="PT Astra Serif" w:hAnsi="PT Astra Serif"/>
          <w:sz w:val="25"/>
          <w:szCs w:val="25"/>
        </w:rPr>
        <w:t>нии в течение 10 (Десяти) дней с момента его выставления, Исполнитель вправе подписать Акт приема-передачи неисключительных прав в одностороннем порядке, который будет считаться подтверждением надлежащего выполнения обязательств по настоящему Контракту.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t>Це</w:t>
      </w:r>
      <w:r>
        <w:rPr>
          <w:rFonts w:ascii="PT Astra Serif" w:hAnsi="PT Astra Serif"/>
          <w:sz w:val="25"/>
          <w:szCs w:val="25"/>
        </w:rPr>
        <w:t>на Контракта является твердой и не может изменяться в ходе его исполнения, за исключением случаев, предусмотренных Федеральным законом от 05.04.2013 № 44-ФЗ «</w:t>
      </w:r>
      <w:r>
        <w:rPr>
          <w:rFonts w:ascii="PT Astra Serif" w:eastAsia="Calibri" w:hAnsi="PT Astra Serif"/>
          <w:sz w:val="25"/>
          <w:szCs w:val="25"/>
          <w:lang w:eastAsia="en-US"/>
        </w:rPr>
        <w:t>О контрактной системе в сфере закупок товаров, работ, услуг для обеспечения государственных и муни</w:t>
      </w:r>
      <w:r>
        <w:rPr>
          <w:rFonts w:ascii="PT Astra Serif" w:eastAsia="Calibri" w:hAnsi="PT Astra Serif"/>
          <w:sz w:val="25"/>
          <w:szCs w:val="25"/>
          <w:lang w:eastAsia="en-US"/>
        </w:rPr>
        <w:t>ципальных нужд</w:t>
      </w:r>
      <w:r>
        <w:rPr>
          <w:rFonts w:ascii="PT Astra Serif" w:hAnsi="PT Astra Serif"/>
          <w:sz w:val="25"/>
          <w:szCs w:val="25"/>
        </w:rPr>
        <w:t xml:space="preserve">».  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t>Сумма, подлежащая уплате Государственным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</w:t>
      </w:r>
      <w:r>
        <w:rPr>
          <w:rFonts w:ascii="PT Astra Serif" w:hAnsi="PT Astra Serif"/>
          <w:sz w:val="25"/>
          <w:szCs w:val="25"/>
        </w:rPr>
        <w:t>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6053C5" w:rsidRDefault="00373762">
      <w:pPr>
        <w:pStyle w:val="Standard"/>
        <w:numPr>
          <w:ilvl w:val="1"/>
          <w:numId w:val="6"/>
        </w:numPr>
        <w:ind w:left="0" w:firstLine="709"/>
        <w:jc w:val="both"/>
      </w:pPr>
      <w:r>
        <w:rPr>
          <w:rFonts w:ascii="PT Astra Serif" w:hAnsi="PT Astra Serif"/>
          <w:sz w:val="25"/>
          <w:szCs w:val="25"/>
        </w:rPr>
        <w:t>В случае изменения банковских реквизитов Исполнитель обязан</w:t>
      </w:r>
      <w:r>
        <w:rPr>
          <w:rFonts w:ascii="PT Astra Serif" w:hAnsi="PT Astra Serif"/>
          <w:sz w:val="25"/>
          <w:szCs w:val="25"/>
        </w:rPr>
        <w:t xml:space="preserve"> в течение 5 (пяти)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</w:t>
      </w:r>
      <w:r>
        <w:rPr>
          <w:rFonts w:ascii="PT Astra Serif" w:hAnsi="PT Astra Serif"/>
          <w:sz w:val="25"/>
          <w:szCs w:val="25"/>
        </w:rPr>
        <w:t>зитам, несет Исполнитель.</w:t>
      </w:r>
    </w:p>
    <w:p w:rsidR="006053C5" w:rsidRDefault="006053C5">
      <w:pPr>
        <w:pStyle w:val="Standard"/>
        <w:ind w:left="540"/>
        <w:rPr>
          <w:rFonts w:ascii="PT Astra Serif" w:hAnsi="PT Astra Serif"/>
          <w:sz w:val="22"/>
          <w:szCs w:val="25"/>
        </w:rPr>
      </w:pPr>
    </w:p>
    <w:p w:rsidR="006053C5" w:rsidRDefault="006053C5">
      <w:pPr>
        <w:pStyle w:val="Standard"/>
        <w:ind w:left="540"/>
        <w:rPr>
          <w:rFonts w:ascii="PT Astra Serif" w:hAnsi="PT Astra Serif"/>
          <w:sz w:val="22"/>
          <w:szCs w:val="25"/>
        </w:rPr>
      </w:pPr>
    </w:p>
    <w:p w:rsidR="006053C5" w:rsidRDefault="00373762">
      <w:pPr>
        <w:pStyle w:val="Standard"/>
        <w:numPr>
          <w:ilvl w:val="0"/>
          <w:numId w:val="6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Ответственность сторон</w:t>
      </w:r>
    </w:p>
    <w:p w:rsidR="006053C5" w:rsidRDefault="00373762">
      <w:pPr>
        <w:pStyle w:val="Standard"/>
        <w:autoSpaceDE w:val="0"/>
        <w:ind w:firstLine="709"/>
        <w:jc w:val="both"/>
      </w:pPr>
      <w:r>
        <w:rPr>
          <w:rFonts w:ascii="PT Astra Serif" w:hAnsi="PT Astra Serif"/>
          <w:bCs/>
          <w:color w:val="000000"/>
          <w:sz w:val="25"/>
          <w:szCs w:val="25"/>
        </w:rPr>
        <w:t xml:space="preserve">5.1. </w:t>
      </w:r>
      <w:r>
        <w:rPr>
          <w:rFonts w:ascii="PT Astra Serif" w:hAnsi="PT Astra Serif"/>
          <w:color w:val="000000"/>
          <w:sz w:val="25"/>
          <w:szCs w:val="25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ст.34 Федерального закона от 05.04.2013 №44-ФЗ «О контрактной системе в</w:t>
      </w:r>
      <w:r>
        <w:rPr>
          <w:rFonts w:ascii="PT Astra Serif" w:hAnsi="PT Astra Serif"/>
          <w:color w:val="000000"/>
          <w:sz w:val="25"/>
          <w:szCs w:val="25"/>
        </w:rPr>
        <w:t xml:space="preserve"> сфере закупок товаров, работ, услуг для обеспечения государственных и муниципальных нужд» и постановления Правительства РФ от 30.08.2017 № 1042 «</w:t>
      </w:r>
      <w:r>
        <w:rPr>
          <w:rFonts w:ascii="PT Astra Serif" w:hAnsi="PT Astra Serif"/>
          <w:color w:val="000000"/>
          <w:sz w:val="25"/>
          <w:szCs w:val="25"/>
          <w:lang w:eastAsia="en-US"/>
        </w:rPr>
        <w:t>Об утверждении Правил определения размера штрафа, начисляемого в случае ненадлежащего исполнения заказчиком, н</w:t>
      </w:r>
      <w:r>
        <w:rPr>
          <w:rFonts w:ascii="PT Astra Serif" w:hAnsi="PT Astra Serif"/>
          <w:color w:val="000000"/>
          <w:sz w:val="25"/>
          <w:szCs w:val="25"/>
          <w:lang w:eastAsia="en-US"/>
        </w:rPr>
        <w:t xml:space="preserve">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</w:t>
      </w:r>
      <w:r>
        <w:rPr>
          <w:rFonts w:ascii="PT Astra Serif" w:hAnsi="PT Astra Serif"/>
          <w:color w:val="000000"/>
          <w:sz w:val="25"/>
          <w:szCs w:val="25"/>
          <w:lang w:eastAsia="en-US"/>
        </w:rPr>
        <w:t>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</w:t>
      </w:r>
      <w:r>
        <w:rPr>
          <w:rFonts w:ascii="PT Astra Serif" w:hAnsi="PT Astra Serif"/>
          <w:color w:val="000000"/>
          <w:sz w:val="25"/>
          <w:szCs w:val="25"/>
          <w:lang w:eastAsia="en-US"/>
        </w:rPr>
        <w:t>равительства Российской Федерации от 25 ноября 2013 г. N 1063</w:t>
      </w:r>
      <w:r>
        <w:rPr>
          <w:rFonts w:ascii="PT Astra Serif" w:hAnsi="PT Astra Serif"/>
          <w:color w:val="000000"/>
          <w:sz w:val="25"/>
          <w:szCs w:val="25"/>
        </w:rPr>
        <w:t>».</w:t>
      </w:r>
    </w:p>
    <w:p w:rsidR="006053C5" w:rsidRDefault="00373762">
      <w:pPr>
        <w:pStyle w:val="Standard"/>
        <w:autoSpaceDE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5.2. 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:rsidR="006053C5" w:rsidRDefault="00373762">
      <w:pPr>
        <w:pStyle w:val="Standard"/>
        <w:autoSpaceDE w:val="0"/>
        <w:ind w:firstLine="709"/>
        <w:jc w:val="both"/>
      </w:pPr>
      <w:r>
        <w:rPr>
          <w:rFonts w:ascii="PT Astra Serif" w:hAnsi="PT Astra Serif"/>
          <w:sz w:val="25"/>
          <w:szCs w:val="25"/>
        </w:rPr>
        <w:t xml:space="preserve">5.3. </w:t>
      </w:r>
      <w:r>
        <w:rPr>
          <w:rFonts w:ascii="PT Astra Serif" w:eastAsia="Calibri" w:hAnsi="PT Astra Serif"/>
          <w:sz w:val="25"/>
          <w:szCs w:val="25"/>
        </w:rPr>
        <w:t xml:space="preserve">В случае просрочки исполнения </w:t>
      </w:r>
      <w:r>
        <w:rPr>
          <w:rFonts w:ascii="PT Astra Serif" w:hAnsi="PT Astra Serif"/>
          <w:sz w:val="25"/>
          <w:szCs w:val="25"/>
        </w:rPr>
        <w:t>Государств</w:t>
      </w:r>
      <w:r>
        <w:rPr>
          <w:rFonts w:ascii="PT Astra Serif" w:hAnsi="PT Astra Serif"/>
          <w:sz w:val="25"/>
          <w:szCs w:val="25"/>
        </w:rPr>
        <w:t>енным</w:t>
      </w:r>
      <w:r>
        <w:rPr>
          <w:rFonts w:ascii="PT Astra Serif" w:eastAsia="Calibri" w:hAnsi="PT Astra Serif"/>
          <w:sz w:val="25"/>
          <w:szCs w:val="25"/>
        </w:rP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6053C5" w:rsidRDefault="00373762">
      <w:pPr>
        <w:pStyle w:val="Standard"/>
        <w:autoSpaceDE w:val="0"/>
        <w:ind w:firstLine="709"/>
        <w:jc w:val="both"/>
      </w:pPr>
      <w:r>
        <w:rPr>
          <w:rFonts w:ascii="PT Astra Serif" w:eastAsia="Calibri" w:hAnsi="PT Astra Serif"/>
          <w:sz w:val="25"/>
          <w:szCs w:val="25"/>
        </w:rPr>
        <w:t>Пеня начисляет</w:t>
      </w:r>
      <w:r>
        <w:rPr>
          <w:rFonts w:ascii="PT Astra Serif" w:eastAsia="Calibri" w:hAnsi="PT Astra Serif"/>
          <w:sz w:val="25"/>
          <w:szCs w:val="25"/>
        </w:rPr>
        <w:t xml:space="preserve">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</w:t>
      </w:r>
      <w:r>
        <w:rPr>
          <w:rFonts w:ascii="PT Astra Serif" w:eastAsia="Calibri" w:hAnsi="PT Astra Serif"/>
          <w:sz w:val="25"/>
          <w:szCs w:val="25"/>
        </w:rPr>
        <w:lastRenderedPageBreak/>
        <w:t xml:space="preserve">устанавливается контрактом </w:t>
      </w:r>
      <w:r>
        <w:rPr>
          <w:rFonts w:ascii="PT Astra Serif" w:eastAsia="Calibri" w:hAnsi="PT Astra Serif"/>
          <w:b/>
          <w:sz w:val="25"/>
          <w:szCs w:val="25"/>
        </w:rPr>
        <w:t>в размере одной трехсотой</w:t>
      </w:r>
      <w:r>
        <w:rPr>
          <w:rFonts w:ascii="PT Astra Serif" w:eastAsia="Calibri" w:hAnsi="PT Astra Serif"/>
          <w:sz w:val="25"/>
          <w:szCs w:val="25"/>
        </w:rPr>
        <w:t xml:space="preserve"> дейс</w:t>
      </w:r>
      <w:r>
        <w:rPr>
          <w:rFonts w:ascii="PT Astra Serif" w:eastAsia="Calibri" w:hAnsi="PT Astra Serif"/>
          <w:sz w:val="25"/>
          <w:szCs w:val="25"/>
        </w:rPr>
        <w:t xml:space="preserve">твующей на дату уплаты </w:t>
      </w:r>
      <w:r>
        <w:rPr>
          <w:rFonts w:ascii="PT Astra Serif" w:hAnsi="PT Astra Serif"/>
          <w:color w:val="000000"/>
          <w:sz w:val="25"/>
          <w:szCs w:val="25"/>
        </w:rPr>
        <w:t xml:space="preserve">пеней ключевой ставки </w:t>
      </w:r>
      <w:r>
        <w:rPr>
          <w:rFonts w:ascii="PT Astra Serif" w:eastAsia="Calibri" w:hAnsi="PT Astra Serif"/>
          <w:sz w:val="25"/>
          <w:szCs w:val="25"/>
        </w:rPr>
        <w:t>Центрального банка Российской Федерации от не уплаченной в срок суммы.</w:t>
      </w:r>
    </w:p>
    <w:p w:rsidR="006053C5" w:rsidRDefault="00373762">
      <w:pPr>
        <w:pStyle w:val="Standard"/>
        <w:autoSpaceDE w:val="0"/>
        <w:ind w:firstLine="709"/>
        <w:jc w:val="both"/>
      </w:pPr>
      <w:r>
        <w:rPr>
          <w:rFonts w:ascii="PT Astra Serif" w:eastAsia="Calibri" w:hAnsi="PT Astra Serif"/>
          <w:sz w:val="25"/>
          <w:szCs w:val="25"/>
        </w:rPr>
        <w:t xml:space="preserve">5.4. Штрафы начисляются за ненадлежащее исполнение </w:t>
      </w:r>
      <w:r>
        <w:rPr>
          <w:rFonts w:ascii="PT Astra Serif" w:hAnsi="PT Astra Serif"/>
          <w:sz w:val="25"/>
          <w:szCs w:val="25"/>
        </w:rPr>
        <w:t>Государственным</w:t>
      </w:r>
      <w:r>
        <w:rPr>
          <w:rFonts w:ascii="PT Astra Serif" w:eastAsia="Calibri" w:hAnsi="PT Astra Serif"/>
          <w:sz w:val="25"/>
          <w:szCs w:val="25"/>
        </w:rPr>
        <w:t xml:space="preserve"> заказчиком обязательств, предусмотренных контрактом, за исключением проср</w:t>
      </w:r>
      <w:r>
        <w:rPr>
          <w:rFonts w:ascii="PT Astra Serif" w:eastAsia="Calibri" w:hAnsi="PT Astra Serif"/>
          <w:sz w:val="25"/>
          <w:szCs w:val="25"/>
        </w:rPr>
        <w:t>очки исполнения обязательств, предусмотренных контрактом.</w:t>
      </w:r>
    </w:p>
    <w:p w:rsidR="006053C5" w:rsidRDefault="00373762">
      <w:pPr>
        <w:pStyle w:val="ConsPlusNormal"/>
        <w:ind w:firstLine="709"/>
        <w:jc w:val="both"/>
      </w:pPr>
      <w:r>
        <w:rPr>
          <w:rFonts w:ascii="PT Astra Serif" w:hAnsi="PT Astra Serif" w:cs="Times New Roman"/>
          <w:sz w:val="25"/>
          <w:szCs w:val="25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устанавливается: </w:t>
      </w:r>
      <w:r>
        <w:rPr>
          <w:rFonts w:ascii="PT Astra Serif" w:hAnsi="PT Astra Serif" w:cs="Times New Roman"/>
          <w:b/>
          <w:sz w:val="25"/>
          <w:szCs w:val="25"/>
        </w:rPr>
        <w:t>1000 рублей.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5.5. В </w:t>
      </w:r>
      <w:r>
        <w:rPr>
          <w:rFonts w:ascii="PT Astra Serif" w:hAnsi="PT Astra Serif"/>
          <w:sz w:val="25"/>
          <w:szCs w:val="25"/>
        </w:rPr>
        <w:t>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</w:t>
      </w:r>
      <w:r>
        <w:rPr>
          <w:rFonts w:ascii="PT Astra Serif" w:hAnsi="PT Astra Serif"/>
          <w:sz w:val="25"/>
          <w:szCs w:val="25"/>
        </w:rPr>
        <w:t>ный заказчик направляет Исполнителю требование об уплате неустоек (штрафов, пеней).</w:t>
      </w:r>
    </w:p>
    <w:p w:rsidR="006053C5" w:rsidRDefault="00373762">
      <w:pPr>
        <w:pStyle w:val="Standard"/>
        <w:ind w:firstLine="709"/>
        <w:jc w:val="both"/>
      </w:pPr>
      <w:r>
        <w:rPr>
          <w:rFonts w:ascii="PT Astra Serif" w:hAnsi="PT Astra Serif"/>
          <w:sz w:val="25"/>
          <w:szCs w:val="25"/>
        </w:rPr>
        <w:t xml:space="preserve">5.6. </w:t>
      </w:r>
      <w:r>
        <w:rPr>
          <w:rFonts w:ascii="PT Astra Serif" w:eastAsia="Calibri" w:hAnsi="PT Astra Serif"/>
          <w:sz w:val="25"/>
          <w:szCs w:val="25"/>
          <w:lang w:eastAsia="en-U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</w:t>
      </w:r>
      <w:r>
        <w:rPr>
          <w:rFonts w:ascii="PT Astra Serif" w:eastAsia="Calibri" w:hAnsi="PT Astra Serif"/>
          <w:sz w:val="25"/>
          <w:szCs w:val="25"/>
          <w:lang w:eastAsia="en-US"/>
        </w:rPr>
        <w:t xml:space="preserve">ного контрактом срока исполнения обязательства и устанавливается </w:t>
      </w:r>
      <w:r>
        <w:rPr>
          <w:rFonts w:ascii="PT Astra Serif" w:eastAsia="Calibri" w:hAnsi="PT Astra Serif"/>
          <w:b/>
          <w:sz w:val="25"/>
          <w:szCs w:val="25"/>
          <w:lang w:eastAsia="en-US"/>
        </w:rPr>
        <w:t>в размере одной трехсотой</w:t>
      </w:r>
      <w:r>
        <w:rPr>
          <w:rFonts w:ascii="PT Astra Serif" w:eastAsia="Calibri" w:hAnsi="PT Astra Serif"/>
          <w:sz w:val="25"/>
          <w:szCs w:val="25"/>
          <w:lang w:eastAsia="en-US"/>
        </w:rPr>
        <w:t xml:space="preserve"> действующей на дату уплаты </w:t>
      </w:r>
      <w:r>
        <w:rPr>
          <w:rFonts w:ascii="PT Astra Serif" w:hAnsi="PT Astra Serif"/>
          <w:color w:val="000000"/>
          <w:sz w:val="25"/>
          <w:szCs w:val="25"/>
        </w:rPr>
        <w:t xml:space="preserve">пеней ключевой ставки </w:t>
      </w:r>
      <w:r>
        <w:rPr>
          <w:rFonts w:ascii="PT Astra Serif" w:eastAsia="Calibri" w:hAnsi="PT Astra Serif"/>
          <w:sz w:val="25"/>
          <w:szCs w:val="25"/>
          <w:lang w:eastAsia="en-US"/>
        </w:rPr>
        <w:t xml:space="preserve">Центрального банка Российской Федерации от цены контракта, уменьшенной на сумму, пропорциональную объему </w:t>
      </w:r>
      <w:r>
        <w:rPr>
          <w:rFonts w:ascii="PT Astra Serif" w:eastAsia="Calibri" w:hAnsi="PT Astra Serif"/>
          <w:sz w:val="25"/>
          <w:szCs w:val="25"/>
          <w:lang w:eastAsia="en-US"/>
        </w:rPr>
        <w:t>обязательств, предусмотренных контрактом и фактически исполненных Исполнителем.</w:t>
      </w:r>
    </w:p>
    <w:p w:rsidR="006053C5" w:rsidRDefault="00373762">
      <w:pPr>
        <w:pStyle w:val="Standard"/>
        <w:ind w:firstLine="709"/>
        <w:jc w:val="both"/>
      </w:pPr>
      <w:r>
        <w:rPr>
          <w:rFonts w:ascii="PT Astra Serif" w:eastAsia="Calibri" w:hAnsi="PT Astra Serif"/>
          <w:sz w:val="25"/>
          <w:szCs w:val="25"/>
          <w:lang w:eastAsia="en-US"/>
        </w:rPr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</w:t>
      </w:r>
      <w:r>
        <w:rPr>
          <w:rFonts w:ascii="PT Astra Serif" w:eastAsia="Calibri" w:hAnsi="PT Astra Serif"/>
          <w:sz w:val="25"/>
          <w:szCs w:val="25"/>
          <w:lang w:eastAsia="en-US"/>
        </w:rPr>
        <w:t>ле гарантийного обязательства), предусмотренных контрактом, размер штрафа устанавливается в размере 10 процентов цены контракта.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5.8. При расторжении Контракта в связи с односторонним отказом стороны Контракта от исполнения Контракта другая сторона Контрак</w:t>
      </w:r>
      <w:r>
        <w:rPr>
          <w:rFonts w:ascii="PT Astra Serif" w:hAnsi="PT Astra Serif"/>
          <w:sz w:val="25"/>
          <w:szCs w:val="25"/>
        </w:rPr>
        <w:t>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5.9. Сторона освобождается от уплаты неусто</w:t>
      </w:r>
      <w:r>
        <w:rPr>
          <w:rFonts w:ascii="PT Astra Serif" w:hAnsi="PT Astra Serif"/>
          <w:sz w:val="25"/>
          <w:szCs w:val="25"/>
        </w:rPr>
        <w:t>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5.10. Вред, причиненный третьим лицам по вине исполнителя при испо</w:t>
      </w:r>
      <w:r>
        <w:rPr>
          <w:rFonts w:ascii="PT Astra Serif" w:hAnsi="PT Astra Serif"/>
          <w:sz w:val="25"/>
          <w:szCs w:val="25"/>
        </w:rPr>
        <w:t>лнении обязательств по Контракту, возмещается за его счет.</w:t>
      </w:r>
    </w:p>
    <w:p w:rsidR="006053C5" w:rsidRDefault="00373762">
      <w:pPr>
        <w:pStyle w:val="Standard"/>
        <w:ind w:firstLine="709"/>
        <w:jc w:val="both"/>
      </w:pPr>
      <w:r>
        <w:rPr>
          <w:rFonts w:ascii="PT Astra Serif" w:hAnsi="PT Astra Serif"/>
        </w:rPr>
        <w:t>5.11.</w:t>
      </w:r>
      <w:r>
        <w:rPr>
          <w:rFonts w:ascii="PT Astra Serif" w:hAnsi="PT Astra Serif"/>
          <w:sz w:val="25"/>
          <w:szCs w:val="25"/>
        </w:rPr>
        <w:tab/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</w:t>
      </w:r>
      <w:r>
        <w:rPr>
          <w:rFonts w:ascii="PT Astra Serif" w:hAnsi="PT Astra Serif"/>
          <w:sz w:val="25"/>
          <w:szCs w:val="25"/>
        </w:rPr>
        <w:t>аличии в контракте таких обязательств) в следующем порядке: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а) 1000 рублей, если цена контракта не превышает 3 млн. рублей;</w:t>
      </w:r>
    </w:p>
    <w:p w:rsidR="006053C5" w:rsidRDefault="00373762">
      <w:pPr>
        <w:pStyle w:val="Standard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б) 5000 рублей, если цена контракта составляет от 3 млн. рублей до 50 млн. рублей (включительно).</w:t>
      </w:r>
    </w:p>
    <w:p w:rsidR="006053C5" w:rsidRDefault="006053C5">
      <w:pPr>
        <w:pStyle w:val="Standard"/>
        <w:rPr>
          <w:rFonts w:ascii="PT Astra Serif" w:hAnsi="PT Astra Serif"/>
          <w:sz w:val="25"/>
          <w:szCs w:val="25"/>
        </w:rPr>
      </w:pPr>
    </w:p>
    <w:p w:rsidR="006053C5" w:rsidRDefault="006053C5">
      <w:pPr>
        <w:pStyle w:val="Standard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ConsPlusNormal"/>
        <w:ind w:firstLine="567"/>
        <w:jc w:val="center"/>
        <w:rPr>
          <w:rFonts w:ascii="PT Astra Serif" w:hAnsi="PT Astra Serif" w:cs="Times New Roman"/>
          <w:b/>
          <w:color w:val="000000"/>
          <w:sz w:val="25"/>
          <w:szCs w:val="25"/>
        </w:rPr>
      </w:pPr>
      <w:r>
        <w:rPr>
          <w:rFonts w:ascii="PT Astra Serif" w:hAnsi="PT Astra Serif" w:cs="Times New Roman"/>
          <w:b/>
          <w:color w:val="000000"/>
          <w:sz w:val="25"/>
          <w:szCs w:val="25"/>
        </w:rPr>
        <w:t>6. Порядок разрешения споров, пр</w:t>
      </w:r>
      <w:r>
        <w:rPr>
          <w:rFonts w:ascii="PT Astra Serif" w:hAnsi="PT Astra Serif" w:cs="Times New Roman"/>
          <w:b/>
          <w:color w:val="000000"/>
          <w:sz w:val="25"/>
          <w:szCs w:val="25"/>
        </w:rPr>
        <w:t>етензии Сторон</w:t>
      </w:r>
    </w:p>
    <w:p w:rsidR="006053C5" w:rsidRDefault="00373762">
      <w:pPr>
        <w:pStyle w:val="Standard"/>
        <w:spacing w:line="247" w:lineRule="auto"/>
        <w:ind w:right="-71"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6.1.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         </w:t>
      </w:r>
      <w:r>
        <w:rPr>
          <w:rFonts w:ascii="PT Astra Serif" w:hAnsi="PT Astra Serif"/>
          <w:sz w:val="25"/>
          <w:szCs w:val="25"/>
        </w:rPr>
        <w:t xml:space="preserve"> в Арбитражном суде Архангельской области.</w:t>
      </w:r>
    </w:p>
    <w:p w:rsidR="006053C5" w:rsidRDefault="00373762">
      <w:pPr>
        <w:pStyle w:val="Standard"/>
        <w:spacing w:line="247" w:lineRule="auto"/>
        <w:ind w:right="-71"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lastRenderedPageBreak/>
        <w:t>6.2. Досудебный порядок урегулирования споров, предусматривающий направление претензии контрагенту, является обязательным.</w:t>
      </w:r>
    </w:p>
    <w:p w:rsidR="006053C5" w:rsidRDefault="00373762">
      <w:pPr>
        <w:pStyle w:val="ConsPlusNormal"/>
        <w:ind w:firstLine="567"/>
        <w:jc w:val="both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>Сторона, которой предъявлена претензия, обязана рассмотреть такую претензию в течение 20 (</w:t>
      </w:r>
      <w:r>
        <w:rPr>
          <w:rFonts w:ascii="PT Astra Serif" w:hAnsi="PT Astra Serif" w:cs="Times New Roman"/>
          <w:sz w:val="25"/>
          <w:szCs w:val="25"/>
        </w:rPr>
        <w:t>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053C5" w:rsidRDefault="00373762">
      <w:pPr>
        <w:pStyle w:val="ConsPlusNormal"/>
        <w:ind w:firstLine="567"/>
        <w:jc w:val="both"/>
      </w:pPr>
      <w:r>
        <w:rPr>
          <w:rFonts w:ascii="PT Astra Serif" w:hAnsi="PT Astra Serif" w:cs="Times New Roman"/>
          <w:sz w:val="25"/>
          <w:szCs w:val="25"/>
        </w:rPr>
        <w:t xml:space="preserve">Претензии могут быть направлены в адрес Государственного заказчика </w:t>
      </w:r>
      <w:r>
        <w:rPr>
          <w:rFonts w:ascii="PT Astra Serif" w:hAnsi="PT Astra Serif" w:cs="Times New Roman"/>
          <w:sz w:val="25"/>
          <w:szCs w:val="25"/>
        </w:rPr>
        <w:br/>
      </w:r>
      <w:r>
        <w:rPr>
          <w:rFonts w:ascii="PT Astra Serif" w:hAnsi="PT Astra Serif" w:cs="Times New Roman"/>
          <w:sz w:val="25"/>
          <w:szCs w:val="25"/>
        </w:rPr>
        <w:t xml:space="preserve">по электронному адресу </w:t>
      </w:r>
      <w:hyperlink r:id="rId7" w:history="1">
        <w:r>
          <w:rPr>
            <w:rStyle w:val="Internetlink"/>
            <w:rFonts w:ascii="PT Astra Serif" w:hAnsi="PT Astra Serif" w:cs="Times New Roman"/>
            <w:sz w:val="25"/>
            <w:szCs w:val="25"/>
            <w:u w:val="none"/>
            <w:lang w:val="en-US"/>
          </w:rPr>
          <w:t>teletaip</w:t>
        </w:r>
        <w:r>
          <w:rPr>
            <w:rStyle w:val="Internetlink"/>
            <w:rFonts w:ascii="PT Astra Serif" w:hAnsi="PT Astra Serif" w:cs="Times New Roman"/>
            <w:sz w:val="25"/>
            <w:szCs w:val="25"/>
            <w:u w:val="none"/>
          </w:rPr>
          <w:t>@29.</w:t>
        </w:r>
        <w:r>
          <w:rPr>
            <w:rStyle w:val="Internetlink"/>
            <w:rFonts w:ascii="PT Astra Serif" w:hAnsi="PT Astra Serif" w:cs="Times New Roman"/>
            <w:sz w:val="25"/>
            <w:szCs w:val="25"/>
            <w:u w:val="none"/>
            <w:lang w:val="en-US"/>
          </w:rPr>
          <w:t>fsin</w:t>
        </w:r>
        <w:r>
          <w:rPr>
            <w:rStyle w:val="Internetlink"/>
            <w:rFonts w:ascii="PT Astra Serif" w:hAnsi="PT Astra Serif" w:cs="Times New Roman"/>
            <w:sz w:val="25"/>
            <w:szCs w:val="25"/>
            <w:u w:val="none"/>
          </w:rPr>
          <w:t>.gov.</w:t>
        </w:r>
        <w:r>
          <w:rPr>
            <w:rStyle w:val="Internetlink"/>
            <w:rFonts w:ascii="PT Astra Serif" w:hAnsi="PT Astra Serif" w:cs="Times New Roman"/>
            <w:sz w:val="25"/>
            <w:szCs w:val="25"/>
            <w:u w:val="none"/>
            <w:lang w:val="en-US"/>
          </w:rPr>
          <w:t>ru</w:t>
        </w:r>
      </w:hyperlink>
      <w:r>
        <w:rPr>
          <w:rFonts w:ascii="PT Astra Serif" w:hAnsi="PT Astra Serif" w:cs="Times New Roman"/>
          <w:sz w:val="25"/>
          <w:szCs w:val="25"/>
        </w:rPr>
        <w:t>, в адрес Исполнителя __________.</w:t>
      </w:r>
    </w:p>
    <w:p w:rsidR="006053C5" w:rsidRDefault="00373762">
      <w:pPr>
        <w:pStyle w:val="Standard"/>
        <w:spacing w:line="247" w:lineRule="auto"/>
        <w:ind w:right="-71"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6.3. При невозможности достижения соглашения Сторон споры и разногласия, возникающие при исполнении Контракта, подлежат разрешению в Арбитражном суде Архангельской области.</w:t>
      </w:r>
    </w:p>
    <w:p w:rsidR="006053C5" w:rsidRDefault="006053C5">
      <w:pPr>
        <w:pStyle w:val="Standard"/>
        <w:rPr>
          <w:rFonts w:ascii="PT Astra Serif" w:hAnsi="PT Astra Serif"/>
          <w:sz w:val="25"/>
          <w:szCs w:val="25"/>
        </w:rPr>
      </w:pPr>
    </w:p>
    <w:p w:rsidR="006053C5" w:rsidRDefault="006053C5">
      <w:pPr>
        <w:pStyle w:val="Standard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ind w:firstLine="567"/>
        <w:jc w:val="center"/>
        <w:rPr>
          <w:rFonts w:ascii="PT Astra Serif" w:hAnsi="PT Astra Serif"/>
          <w:b/>
          <w:bCs/>
          <w:color w:val="000000"/>
          <w:sz w:val="25"/>
          <w:szCs w:val="25"/>
        </w:rPr>
      </w:pPr>
      <w:r>
        <w:rPr>
          <w:rFonts w:ascii="PT Astra Serif" w:hAnsi="PT Astra Serif"/>
          <w:b/>
          <w:bCs/>
          <w:color w:val="000000"/>
          <w:sz w:val="25"/>
          <w:szCs w:val="25"/>
        </w:rPr>
        <w:t xml:space="preserve">7. </w:t>
      </w:r>
      <w:r>
        <w:rPr>
          <w:rFonts w:ascii="PT Astra Serif" w:hAnsi="PT Astra Serif"/>
          <w:b/>
          <w:bCs/>
          <w:color w:val="000000"/>
          <w:sz w:val="25"/>
          <w:szCs w:val="25"/>
        </w:rPr>
        <w:t>Форс-мажорные обстоятельства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 xml:space="preserve">7.1.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</w:t>
      </w:r>
      <w:r>
        <w:rPr>
          <w:rFonts w:ascii="PT Astra Serif" w:hAnsi="PT Astra Serif"/>
          <w:bCs/>
          <w:color w:val="000000"/>
          <w:sz w:val="25"/>
          <w:szCs w:val="25"/>
        </w:rPr>
        <w:t>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 xml:space="preserve">Указанные события должны носить </w:t>
      </w:r>
      <w:r>
        <w:rPr>
          <w:rFonts w:ascii="PT Astra Serif" w:hAnsi="PT Astra Serif"/>
          <w:bCs/>
          <w:color w:val="000000"/>
          <w:sz w:val="25"/>
          <w:szCs w:val="25"/>
        </w:rPr>
        <w:t>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>7.2. При наступлении обстоятельств непреодолимой силы Сторона должна без промедления, но не позднее 3 дней, известить о них другую</w:t>
      </w:r>
      <w:r>
        <w:rPr>
          <w:rFonts w:ascii="PT Astra Serif" w:hAnsi="PT Astra Serif"/>
          <w:bCs/>
          <w:color w:val="000000"/>
          <w:sz w:val="25"/>
          <w:szCs w:val="25"/>
        </w:rPr>
        <w:t xml:space="preserve">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 xml:space="preserve">7.3. По </w:t>
      </w:r>
      <w:r>
        <w:rPr>
          <w:rFonts w:ascii="PT Astra Serif" w:hAnsi="PT Astra Serif"/>
          <w:bCs/>
          <w:color w:val="000000"/>
          <w:sz w:val="25"/>
          <w:szCs w:val="25"/>
        </w:rPr>
        <w:t xml:space="preserve">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</w:t>
      </w:r>
      <w:r>
        <w:rPr>
          <w:rFonts w:ascii="PT Astra Serif" w:hAnsi="PT Astra Serif"/>
          <w:bCs/>
          <w:color w:val="000000"/>
          <w:sz w:val="25"/>
          <w:szCs w:val="25"/>
        </w:rPr>
        <w:t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>7.4. Сторона должна в течение 10 дней с моме</w:t>
      </w:r>
      <w:r>
        <w:rPr>
          <w:rFonts w:ascii="PT Astra Serif" w:hAnsi="PT Astra Serif"/>
          <w:bCs/>
          <w:color w:val="000000"/>
          <w:sz w:val="25"/>
          <w:szCs w:val="25"/>
        </w:rPr>
        <w:t>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>7.5. В случае наступления форс-мажорных обс</w:t>
      </w:r>
      <w:r>
        <w:rPr>
          <w:rFonts w:ascii="PT Astra Serif" w:hAnsi="PT Astra Serif"/>
          <w:bCs/>
          <w:color w:val="000000"/>
          <w:sz w:val="25"/>
          <w:szCs w:val="25"/>
        </w:rPr>
        <w:t>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  <w:r>
        <w:rPr>
          <w:rFonts w:ascii="PT Astra Serif" w:hAnsi="PT Astra Serif"/>
          <w:bCs/>
          <w:color w:val="000000"/>
          <w:sz w:val="25"/>
          <w:szCs w:val="25"/>
        </w:rPr>
        <w:t>7.6. Если форс-мажорные обстоятельства и их последств</w:t>
      </w:r>
      <w:r>
        <w:rPr>
          <w:rFonts w:ascii="PT Astra Serif" w:hAnsi="PT Astra Serif"/>
          <w:bCs/>
          <w:color w:val="000000"/>
          <w:sz w:val="25"/>
          <w:szCs w:val="25"/>
        </w:rPr>
        <w:t>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6053C5" w:rsidRDefault="006053C5">
      <w:pPr>
        <w:pStyle w:val="Standard"/>
        <w:ind w:firstLine="567"/>
        <w:jc w:val="both"/>
        <w:rPr>
          <w:rFonts w:ascii="PT Astra Serif" w:hAnsi="PT Astra Serif"/>
          <w:bCs/>
          <w:color w:val="000000"/>
          <w:sz w:val="25"/>
          <w:szCs w:val="25"/>
        </w:rPr>
      </w:pPr>
    </w:p>
    <w:p w:rsidR="006053C5" w:rsidRDefault="00373762">
      <w:pPr>
        <w:pStyle w:val="Standard"/>
        <w:autoSpaceDE w:val="0"/>
        <w:ind w:firstLine="567"/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8. Изменение, р</w:t>
      </w:r>
      <w:r>
        <w:rPr>
          <w:rFonts w:ascii="PT Astra Serif" w:hAnsi="PT Astra Serif"/>
          <w:b/>
          <w:sz w:val="25"/>
          <w:szCs w:val="25"/>
        </w:rPr>
        <w:t>асторжение Контракта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 xml:space="preserve">8.1. Контракт может быть изменен по соглашению Сторон в случаях, предусмотренных Гражданским кодексом Российской Федерации и Федеральным </w:t>
      </w:r>
      <w:r>
        <w:rPr>
          <w:rFonts w:ascii="PT Astra Serif" w:hAnsi="PT Astra Serif"/>
          <w:sz w:val="25"/>
          <w:szCs w:val="25"/>
        </w:rPr>
        <w:lastRenderedPageBreak/>
        <w:t xml:space="preserve">законом от </w:t>
      </w:r>
      <w:r>
        <w:rPr>
          <w:rFonts w:ascii="PT Astra Serif" w:hAnsi="PT Astra Serif"/>
          <w:color w:val="000000"/>
          <w:sz w:val="25"/>
          <w:szCs w:val="25"/>
        </w:rPr>
        <w:t>05.04.2013 № 44-ФЗ «О контрактной системе в сфере закупок товаров, работ, услуг для обе</w:t>
      </w:r>
      <w:r>
        <w:rPr>
          <w:rFonts w:ascii="PT Astra Serif" w:hAnsi="PT Astra Serif"/>
          <w:color w:val="000000"/>
          <w:sz w:val="25"/>
          <w:szCs w:val="25"/>
        </w:rPr>
        <w:t>спечения государственных и муниципальных нужд»</w:t>
      </w:r>
      <w:r>
        <w:rPr>
          <w:rFonts w:ascii="PT Astra Serif" w:hAnsi="PT Astra Serif"/>
          <w:sz w:val="25"/>
          <w:szCs w:val="25"/>
        </w:rPr>
        <w:t>.</w:t>
      </w:r>
    </w:p>
    <w:p w:rsidR="006053C5" w:rsidRDefault="00373762">
      <w:pPr>
        <w:pStyle w:val="ConsPlusNormal"/>
        <w:ind w:firstLine="567"/>
        <w:jc w:val="both"/>
      </w:pPr>
      <w:r>
        <w:rPr>
          <w:rFonts w:ascii="PT Astra Serif" w:hAnsi="PT Astra Serif" w:cs="Times New Roman"/>
          <w:sz w:val="25"/>
          <w:szCs w:val="25"/>
        </w:rPr>
        <w:t xml:space="preserve">8.2. </w:t>
      </w:r>
      <w:r>
        <w:rPr>
          <w:rFonts w:ascii="PT Astra Serif" w:hAnsi="PT Astra Serif" w:cs="Times New Roman"/>
          <w:color w:val="000000"/>
          <w:sz w:val="25"/>
          <w:szCs w:val="25"/>
        </w:rPr>
        <w:t xml:space="preserve">Все изменения оформляются в письменном виде путем подписания Сторонами Соглашений к Контракту. Все приложения и Соглашения являются неотъемлемой частью Контракта. Соглашения вступает в силу с момента </w:t>
      </w:r>
      <w:r>
        <w:rPr>
          <w:rFonts w:ascii="PT Astra Serif" w:hAnsi="PT Astra Serif" w:cs="Times New Roman"/>
          <w:color w:val="000000"/>
          <w:sz w:val="25"/>
          <w:szCs w:val="25"/>
        </w:rPr>
        <w:t>подписания Сторонами.</w:t>
      </w:r>
    </w:p>
    <w:p w:rsidR="006053C5" w:rsidRDefault="00373762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8.3.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6053C5" w:rsidRDefault="00373762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8.3.1. В случае одностороннего отказа стороны от исполнения Контракта в соответствии с действу</w:t>
      </w:r>
      <w:r>
        <w:rPr>
          <w:rFonts w:ascii="PT Astra Serif" w:hAnsi="PT Astra Serif"/>
          <w:sz w:val="25"/>
          <w:szCs w:val="25"/>
        </w:rPr>
        <w:t>ющим законодательством;</w:t>
      </w:r>
    </w:p>
    <w:p w:rsidR="006053C5" w:rsidRDefault="00373762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8.3.2. По соглашению Сторон;</w:t>
      </w:r>
    </w:p>
    <w:p w:rsidR="006053C5" w:rsidRDefault="00373762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8.3.3.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>8.4. В случ</w:t>
      </w:r>
      <w:r>
        <w:rPr>
          <w:rFonts w:ascii="PT Astra Serif" w:hAnsi="PT Astra Serif"/>
          <w:sz w:val="25"/>
          <w:szCs w:val="25"/>
        </w:rPr>
        <w:t xml:space="preserve">ае расторжения Контракта по любым основаниям Государственный заказчик обязан оплатить Исполнителю стоимость </w:t>
      </w:r>
      <w:r>
        <w:rPr>
          <w:rFonts w:ascii="PT Astra Serif" w:hAnsi="PT Astra Serif"/>
          <w:bCs/>
          <w:sz w:val="25"/>
          <w:szCs w:val="25"/>
        </w:rPr>
        <w:t xml:space="preserve">предоставления неисключительных </w:t>
      </w:r>
      <w:r>
        <w:rPr>
          <w:rFonts w:ascii="PT Astra Serif" w:hAnsi="PT Astra Serif"/>
          <w:sz w:val="25"/>
          <w:szCs w:val="25"/>
        </w:rPr>
        <w:t>(пользовательских) прав на использование Программы надлежащего качества и соответствующих требованиям Исполнителя, ф</w:t>
      </w:r>
      <w:r>
        <w:rPr>
          <w:rFonts w:ascii="PT Astra Serif" w:hAnsi="PT Astra Serif"/>
          <w:sz w:val="25"/>
          <w:szCs w:val="25"/>
        </w:rPr>
        <w:t>актически оказанных на момент расторжения Контракта.</w:t>
      </w:r>
    </w:p>
    <w:p w:rsidR="006053C5" w:rsidRDefault="00373762">
      <w:pPr>
        <w:pStyle w:val="Standard"/>
        <w:widowControl w:val="0"/>
        <w:autoSpaceDE w:val="0"/>
        <w:ind w:firstLine="567"/>
        <w:jc w:val="both"/>
      </w:pPr>
      <w:r>
        <w:rPr>
          <w:rFonts w:ascii="PT Astra Serif" w:hAnsi="PT Astra Serif"/>
          <w:color w:val="000000"/>
          <w:sz w:val="25"/>
          <w:szCs w:val="25"/>
        </w:rPr>
        <w:t xml:space="preserve">8.5. </w:t>
      </w:r>
      <w:r>
        <w:rPr>
          <w:rFonts w:ascii="PT Astra Serif" w:hAnsi="PT Astra Serif"/>
          <w:sz w:val="25"/>
          <w:szCs w:val="25"/>
        </w:rPr>
        <w:t>Исполнитель по согласованию с Государственным заказчиком в ходе исполнения контракта вправе снизить цену контракта без изменения, предусмотренного контрактом количества, качества предоставленных</w:t>
      </w:r>
      <w:r>
        <w:rPr>
          <w:rFonts w:ascii="PT Astra Serif" w:hAnsi="PT Astra Serif"/>
          <w:bCs/>
          <w:sz w:val="25"/>
          <w:szCs w:val="25"/>
        </w:rPr>
        <w:t xml:space="preserve"> неи</w:t>
      </w:r>
      <w:r>
        <w:rPr>
          <w:rFonts w:ascii="PT Astra Serif" w:hAnsi="PT Astra Serif"/>
          <w:bCs/>
          <w:sz w:val="25"/>
          <w:szCs w:val="25"/>
        </w:rPr>
        <w:t xml:space="preserve">сключительных </w:t>
      </w:r>
      <w:r>
        <w:rPr>
          <w:rFonts w:ascii="PT Astra Serif" w:hAnsi="PT Astra Serif"/>
          <w:sz w:val="25"/>
          <w:szCs w:val="25"/>
        </w:rPr>
        <w:t>(пользовательских) прав на использование Программы, и иных условий контракта;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>8.6. Если в результате издания акта органа государственной власти Российской Федерации исполнение Исполнителем своих обязательств по Контракту становится невозможны</w:t>
      </w:r>
      <w:r>
        <w:rPr>
          <w:rFonts w:ascii="PT Astra Serif" w:hAnsi="PT Astra Serif"/>
          <w:sz w:val="25"/>
          <w:szCs w:val="25"/>
        </w:rPr>
        <w:t>м полностью или частично, обязательство прекращается полностью или в соответствующей части.</w:t>
      </w:r>
    </w:p>
    <w:p w:rsidR="006053C5" w:rsidRDefault="00373762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8.7. Изменение существенных положений настоящего Государственного контракта не допускается, за исключением случаев, прямо предусмотренных Федеральным законом от 05.</w:t>
      </w:r>
      <w:r>
        <w:rPr>
          <w:rFonts w:ascii="PT Astra Serif" w:hAnsi="PT Astra Serif"/>
          <w:sz w:val="25"/>
          <w:szCs w:val="25"/>
        </w:rPr>
        <w:t>04.2013 № 44-ФЗ.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>8.8. При исполнении контракта не допускается перемена Исполнителя</w:t>
      </w:r>
      <w:r>
        <w:rPr>
          <w:rFonts w:ascii="PT Astra Serif" w:hAnsi="PT Astra Serif"/>
          <w:sz w:val="25"/>
          <w:szCs w:val="25"/>
        </w:rPr>
        <w:br/>
      </w:r>
      <w:r>
        <w:rPr>
          <w:rFonts w:ascii="PT Astra Serif" w:hAnsi="PT Astra Serif"/>
          <w:sz w:val="25"/>
          <w:szCs w:val="25"/>
        </w:rPr>
        <w:t>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</w:t>
      </w:r>
      <w:r>
        <w:rPr>
          <w:rFonts w:ascii="PT Astra Serif" w:hAnsi="PT Astra Serif"/>
          <w:sz w:val="25"/>
          <w:szCs w:val="25"/>
        </w:rPr>
        <w:t>яния или присоединения. В случае перемены Исполнителя права и обязанности Исполнителя, предусмотренные контрактом, переходят к новому Исполнителю.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>8.9. При исполнении контракта по согласованию Государственного заказчика с Исполнителем допускается предостав</w:t>
      </w:r>
      <w:r>
        <w:rPr>
          <w:rFonts w:ascii="PT Astra Serif" w:hAnsi="PT Astra Serif"/>
          <w:sz w:val="25"/>
          <w:szCs w:val="25"/>
        </w:rPr>
        <w:t>ление неисключительных прав на использование Программы,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</w:t>
      </w:r>
      <w:r>
        <w:rPr>
          <w:rFonts w:ascii="PT Astra Serif" w:hAnsi="PT Astra Serif"/>
          <w:sz w:val="25"/>
          <w:szCs w:val="25"/>
        </w:rPr>
        <w:t>и, указанными в контракте.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>8.10. Государственный заказчик вправе провести экспертизу предоставленных неисключительных прав на использование Программы с привлечением экспертов, экспертных организаций до принятия решения об одностороннем отказе от исполнения</w:t>
      </w:r>
      <w:r>
        <w:rPr>
          <w:rFonts w:ascii="PT Astra Serif" w:hAnsi="PT Astra Serif"/>
          <w:sz w:val="25"/>
          <w:szCs w:val="25"/>
        </w:rPr>
        <w:t xml:space="preserve"> контракта.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hAnsi="PT Astra Serif"/>
          <w:sz w:val="25"/>
          <w:szCs w:val="25"/>
        </w:rPr>
        <w:t xml:space="preserve">8.11. Государственный заказчик </w:t>
      </w:r>
      <w:r>
        <w:rPr>
          <w:rFonts w:ascii="PT Astra Serif" w:eastAsia="Calibri" w:hAnsi="PT Astra Serif"/>
          <w:sz w:val="25"/>
          <w:szCs w:val="25"/>
          <w:lang w:eastAsia="en-US"/>
        </w:rPr>
        <w:t xml:space="preserve">вправе принять решение об одностороннем отказе </w:t>
      </w:r>
      <w:r>
        <w:rPr>
          <w:rFonts w:ascii="PT Astra Serif" w:eastAsia="Calibri" w:hAnsi="PT Astra Serif"/>
          <w:sz w:val="25"/>
          <w:szCs w:val="25"/>
          <w:lang w:eastAsia="en-US"/>
        </w:rPr>
        <w:br/>
      </w:r>
      <w:r>
        <w:rPr>
          <w:rFonts w:ascii="PT Astra Serif" w:eastAsia="Calibri" w:hAnsi="PT Astra Serif"/>
          <w:sz w:val="25"/>
          <w:szCs w:val="25"/>
          <w:lang w:eastAsia="en-US"/>
        </w:rPr>
        <w:t>от исполнения Контракта в соответствии с гражданским законодательством.</w:t>
      </w:r>
    </w:p>
    <w:p w:rsidR="006053C5" w:rsidRDefault="00373762">
      <w:pPr>
        <w:pStyle w:val="Standard"/>
        <w:autoSpaceDE w:val="0"/>
        <w:ind w:firstLine="567"/>
        <w:jc w:val="both"/>
      </w:pPr>
      <w:r>
        <w:rPr>
          <w:rFonts w:ascii="PT Astra Serif" w:eastAsia="Calibri" w:hAnsi="PT Astra Serif"/>
          <w:sz w:val="25"/>
          <w:szCs w:val="25"/>
          <w:lang w:eastAsia="en-US"/>
        </w:rPr>
        <w:t xml:space="preserve">8.12. </w:t>
      </w:r>
      <w:r>
        <w:rPr>
          <w:rFonts w:ascii="PT Astra Serif" w:hAnsi="PT Astra Serif"/>
          <w:sz w:val="25"/>
          <w:szCs w:val="25"/>
        </w:rPr>
        <w:t xml:space="preserve">Исполнитель </w:t>
      </w:r>
      <w:r>
        <w:rPr>
          <w:rFonts w:ascii="PT Astra Serif" w:eastAsia="Calibri" w:hAnsi="PT Astra Serif"/>
          <w:sz w:val="25"/>
          <w:szCs w:val="25"/>
          <w:lang w:eastAsia="en-US"/>
        </w:rPr>
        <w:t xml:space="preserve">вправе принять решение об одностороннем отказе от исполнения Контракта в </w:t>
      </w:r>
      <w:r>
        <w:rPr>
          <w:rFonts w:ascii="PT Astra Serif" w:eastAsia="Calibri" w:hAnsi="PT Astra Serif"/>
          <w:sz w:val="25"/>
          <w:szCs w:val="25"/>
          <w:lang w:eastAsia="en-US"/>
        </w:rPr>
        <w:t>соответствии с гражданским законодательством.</w:t>
      </w:r>
    </w:p>
    <w:p w:rsidR="006053C5" w:rsidRDefault="006053C5">
      <w:pPr>
        <w:pStyle w:val="Standard"/>
        <w:autoSpaceDE w:val="0"/>
        <w:ind w:firstLine="567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numPr>
          <w:ilvl w:val="0"/>
          <w:numId w:val="18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lastRenderedPageBreak/>
        <w:t>Срок действия контракта</w:t>
      </w:r>
    </w:p>
    <w:p w:rsidR="006053C5" w:rsidRDefault="00373762">
      <w:pPr>
        <w:pStyle w:val="Standard"/>
        <w:ind w:firstLine="567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9.1. Настоящий Контракт вступает в силу с момента его подписания и действует по 31 декабря 2026 года.</w:t>
      </w:r>
    </w:p>
    <w:p w:rsidR="006053C5" w:rsidRDefault="006053C5">
      <w:pPr>
        <w:pStyle w:val="Standard"/>
        <w:ind w:firstLine="567"/>
        <w:jc w:val="both"/>
        <w:rPr>
          <w:rFonts w:ascii="PT Astra Serif" w:hAnsi="PT Astra Serif"/>
          <w:sz w:val="25"/>
          <w:szCs w:val="25"/>
        </w:rPr>
      </w:pPr>
    </w:p>
    <w:p w:rsidR="006053C5" w:rsidRDefault="00373762">
      <w:pPr>
        <w:pStyle w:val="Standard"/>
        <w:numPr>
          <w:ilvl w:val="0"/>
          <w:numId w:val="7"/>
        </w:num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Адреса и реквизиты Сторон</w:t>
      </w:r>
    </w:p>
    <w:p w:rsidR="006053C5" w:rsidRDefault="006053C5">
      <w:pPr>
        <w:pStyle w:val="Standard"/>
        <w:ind w:left="360"/>
        <w:rPr>
          <w:rFonts w:ascii="PT Astra Serif" w:hAnsi="PT Astra Serif"/>
          <w:b/>
          <w:sz w:val="25"/>
          <w:szCs w:val="25"/>
          <w:lang w:val="en-US"/>
        </w:rPr>
      </w:pPr>
    </w:p>
    <w:p w:rsidR="006053C5" w:rsidRDefault="00373762">
      <w:pPr>
        <w:pStyle w:val="Standard"/>
        <w:snapToGrid w:val="0"/>
        <w:rPr>
          <w:rFonts w:ascii="PT Astra Serif" w:hAnsi="PT Astra Serif"/>
          <w:sz w:val="25"/>
          <w:szCs w:val="25"/>
          <w:lang w:val="en-US"/>
        </w:rPr>
      </w:pPr>
      <w:r>
        <w:rPr>
          <w:rFonts w:ascii="PT Astra Serif" w:hAnsi="PT Astra Serif"/>
          <w:sz w:val="25"/>
          <w:szCs w:val="25"/>
          <w:lang w:val="en-US"/>
        </w:rPr>
        <w:t>Государственный заказчик</w:t>
      </w:r>
      <w:r>
        <w:rPr>
          <w:rFonts w:ascii="PT Astra Serif" w:hAnsi="PT Astra Serif"/>
          <w:sz w:val="25"/>
          <w:szCs w:val="25"/>
          <w:lang w:val="en-US"/>
        </w:rPr>
        <w:tab/>
      </w:r>
      <w:r>
        <w:rPr>
          <w:rFonts w:ascii="PT Astra Serif" w:hAnsi="PT Astra Serif"/>
          <w:sz w:val="25"/>
          <w:szCs w:val="25"/>
          <w:lang w:val="en-US"/>
        </w:rPr>
        <w:tab/>
      </w:r>
      <w:r>
        <w:rPr>
          <w:rFonts w:ascii="PT Astra Serif" w:hAnsi="PT Astra Serif"/>
          <w:sz w:val="25"/>
          <w:szCs w:val="25"/>
          <w:lang w:val="en-US"/>
        </w:rPr>
        <w:tab/>
        <w:t>Исполнитель</w:t>
      </w:r>
    </w:p>
    <w:tbl>
      <w:tblPr>
        <w:tblW w:w="94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0"/>
        <w:gridCol w:w="3990"/>
      </w:tblGrid>
      <w:tr w:rsidR="006053C5">
        <w:tblPrEx>
          <w:tblCellMar>
            <w:top w:w="0" w:type="dxa"/>
            <w:bottom w:w="0" w:type="dxa"/>
          </w:tblCellMar>
        </w:tblPrEx>
        <w:trPr>
          <w:trHeight w:val="2478"/>
          <w:jc w:val="center"/>
        </w:trPr>
        <w:tc>
          <w:tcPr>
            <w:tcW w:w="54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Управление </w:t>
            </w:r>
            <w:r>
              <w:rPr>
                <w:rFonts w:ascii="PT Astra Serif" w:hAnsi="PT Astra Serif"/>
                <w:sz w:val="22"/>
                <w:szCs w:val="22"/>
              </w:rPr>
              <w:t>Федеральной службы исполнения наказаний по Архангельской области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163000, Архангельская обл., г.Архангельск, пр.Троицкий,96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Получатель: УФК по Архангельской области и Ненецкому автономному округу (Архангельская область) (Управление Федеральной службы исполн</w:t>
            </w:r>
            <w:r>
              <w:rPr>
                <w:rFonts w:ascii="PT Astra Serif" w:hAnsi="PT Astra Serif"/>
                <w:sz w:val="22"/>
                <w:szCs w:val="22"/>
              </w:rPr>
              <w:t>ения наказаний по Архангельской области л/с 03241288490)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ИНН: 2901058218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КПП: 290101001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Банк получателя: : ОКЦ № 1 ВВГУ Банка России//УФК по Нижегородской области г. Нижний Новгород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БИК: 012202102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Казначейский счет: 03211643000000013244</w:t>
            </w:r>
            <w:r>
              <w:rPr>
                <w:rFonts w:ascii="PT Astra Serif" w:hAnsi="PT Astra Serif"/>
                <w:sz w:val="22"/>
                <w:szCs w:val="22"/>
              </w:rPr>
              <w:tab/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Единый казначейски</w:t>
            </w:r>
            <w:r>
              <w:rPr>
                <w:rFonts w:ascii="PT Astra Serif" w:hAnsi="PT Astra Serif"/>
                <w:sz w:val="22"/>
                <w:szCs w:val="22"/>
              </w:rPr>
              <w:t>й счет: 40102810745370000024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ОКТМО:11701000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ОКВЭД: 75.23.4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ОГРН 1022900537615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ОКПО 08551745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Реквизиты счета для уплаты неустоек (штрафов, пеней)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Получатель: УФК по Архангельской области и Ненецкому автономному округу (Управление Федеральной службы исполнен</w:t>
            </w:r>
            <w:r>
              <w:rPr>
                <w:rFonts w:ascii="PT Astra Serif" w:hAnsi="PT Astra Serif"/>
                <w:sz w:val="22"/>
                <w:szCs w:val="22"/>
              </w:rPr>
              <w:t>ия наказаний по Архангельской области л/с 04241288490)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ИНН: 2901058218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КПП: 290101001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Банк получателя: ОКЦ № 2 Северо-Западного ГУ Банка России //УФК по Архангельской области и Ненецкому автономному округу г. Архангельск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БИК: 011117401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Казначейский счет: </w:t>
            </w:r>
            <w:r>
              <w:rPr>
                <w:rFonts w:ascii="PT Astra Serif" w:hAnsi="PT Astra Serif"/>
                <w:sz w:val="22"/>
                <w:szCs w:val="22"/>
              </w:rPr>
              <w:t>03100643000000012400</w:t>
            </w:r>
            <w:r>
              <w:rPr>
                <w:rFonts w:ascii="PT Astra Serif" w:hAnsi="PT Astra Serif"/>
                <w:sz w:val="22"/>
                <w:szCs w:val="22"/>
              </w:rPr>
              <w:tab/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Единый казначейский счет: 40102810045370000016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ОКТМО:11701000</w:t>
            </w:r>
          </w:p>
          <w:p w:rsidR="006053C5" w:rsidRDefault="00373762">
            <w:pPr>
              <w:pStyle w:val="Standard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КБК: 32011607010019000140  </w:t>
            </w:r>
          </w:p>
          <w:p w:rsidR="006053C5" w:rsidRDefault="006053C5">
            <w:pPr>
              <w:pStyle w:val="Standard"/>
              <w:rPr>
                <w:rFonts w:ascii="PT Astra Serif" w:hAnsi="PT Astra Serif"/>
              </w:rPr>
            </w:pPr>
          </w:p>
          <w:p w:rsidR="006053C5" w:rsidRDefault="006053C5">
            <w:pPr>
              <w:pStyle w:val="Standard"/>
              <w:rPr>
                <w:rFonts w:ascii="PT Astra Serif" w:hAnsi="PT Astra Serif"/>
              </w:rPr>
            </w:pPr>
          </w:p>
          <w:p w:rsidR="006053C5" w:rsidRDefault="00373762">
            <w:pPr>
              <w:pStyle w:val="Standard"/>
              <w:widowControl w:val="0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Государственный заказчик:   </w:t>
            </w:r>
          </w:p>
          <w:p w:rsidR="006053C5" w:rsidRDefault="006053C5">
            <w:pPr>
              <w:pStyle w:val="Standard"/>
              <w:widowControl w:val="0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373762">
            <w:pPr>
              <w:pStyle w:val="Standard"/>
              <w:widowControl w:val="0"/>
              <w:tabs>
                <w:tab w:val="left" w:pos="-112"/>
              </w:tabs>
              <w:spacing w:line="10" w:lineRule="atLeast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_______________________/_______ /</w:t>
            </w:r>
          </w:p>
          <w:p w:rsidR="006053C5" w:rsidRDefault="00373762">
            <w:pPr>
              <w:pStyle w:val="Standard"/>
              <w:snapToGrid w:val="0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  <w:tc>
          <w:tcPr>
            <w:tcW w:w="39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3C5" w:rsidRDefault="006053C5">
            <w:pPr>
              <w:pStyle w:val="Standard"/>
              <w:tabs>
                <w:tab w:val="right" w:pos="5275"/>
              </w:tabs>
              <w:autoSpaceDE w:val="0"/>
              <w:snapToGrid w:val="0"/>
              <w:rPr>
                <w:rFonts w:ascii="PT Astra Serif" w:hAnsi="PT Astra Serif"/>
              </w:rPr>
            </w:pPr>
          </w:p>
          <w:p w:rsidR="006053C5" w:rsidRDefault="006053C5">
            <w:pPr>
              <w:pStyle w:val="Standard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6053C5">
            <w:pPr>
              <w:pStyle w:val="Standard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6053C5">
            <w:pPr>
              <w:pStyle w:val="Standard"/>
              <w:rPr>
                <w:rFonts w:ascii="PT Astra Serif" w:hAnsi="PT Astra Serif"/>
              </w:rPr>
            </w:pPr>
          </w:p>
          <w:p w:rsidR="006053C5" w:rsidRDefault="00373762">
            <w:pPr>
              <w:pStyle w:val="Standard"/>
              <w:widowControl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Исполнитель:   </w:t>
            </w:r>
          </w:p>
          <w:p w:rsidR="006053C5" w:rsidRDefault="006053C5">
            <w:pPr>
              <w:pStyle w:val="Standard"/>
              <w:widowControl w:val="0"/>
              <w:tabs>
                <w:tab w:val="left" w:pos="0"/>
              </w:tabs>
              <w:spacing w:line="10" w:lineRule="atLeast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373762">
            <w:pPr>
              <w:pStyle w:val="Standard"/>
              <w:widowControl w:val="0"/>
              <w:tabs>
                <w:tab w:val="left" w:pos="0"/>
              </w:tabs>
              <w:spacing w:line="10" w:lineRule="atLeast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_______________ / ___________ / М.П.</w:t>
            </w:r>
          </w:p>
        </w:tc>
      </w:tr>
    </w:tbl>
    <w:p w:rsidR="006053C5" w:rsidRDefault="00373762">
      <w:pPr>
        <w:pStyle w:val="Standard"/>
        <w:pageBreakBefore/>
        <w:ind w:left="5672" w:firstLine="709"/>
        <w:rPr>
          <w:rFonts w:ascii="PT Astra Serif" w:hAnsi="PT Astra Serif"/>
          <w:iCs/>
          <w:sz w:val="25"/>
          <w:szCs w:val="25"/>
        </w:rPr>
      </w:pPr>
      <w:r>
        <w:rPr>
          <w:rFonts w:ascii="PT Astra Serif" w:hAnsi="PT Astra Serif"/>
          <w:iCs/>
          <w:sz w:val="25"/>
          <w:szCs w:val="25"/>
        </w:rPr>
        <w:lastRenderedPageBreak/>
        <w:t xml:space="preserve">    Приложение</w:t>
      </w:r>
      <w:r>
        <w:rPr>
          <w:rFonts w:ascii="PT Astra Serif" w:hAnsi="PT Astra Serif"/>
          <w:iCs/>
          <w:sz w:val="25"/>
          <w:szCs w:val="25"/>
        </w:rPr>
        <w:t xml:space="preserve"> к контракту</w:t>
      </w:r>
    </w:p>
    <w:p w:rsidR="006053C5" w:rsidRDefault="00373762">
      <w:pPr>
        <w:pStyle w:val="Standard"/>
        <w:jc w:val="right"/>
      </w:pPr>
      <w:r>
        <w:rPr>
          <w:rFonts w:ascii="PT Astra Serif" w:hAnsi="PT Astra Serif"/>
          <w:iCs/>
          <w:sz w:val="25"/>
          <w:szCs w:val="25"/>
        </w:rPr>
        <w:t>№ _______    от _______ 2026 г.</w:t>
      </w:r>
    </w:p>
    <w:p w:rsidR="006053C5" w:rsidRDefault="006053C5">
      <w:pPr>
        <w:pStyle w:val="Standard"/>
        <w:tabs>
          <w:tab w:val="left" w:pos="3629"/>
        </w:tabs>
        <w:jc w:val="right"/>
        <w:rPr>
          <w:rFonts w:ascii="PT Astra Serif" w:hAnsi="PT Astra Serif"/>
          <w:iCs/>
          <w:sz w:val="25"/>
          <w:szCs w:val="25"/>
        </w:rPr>
      </w:pPr>
    </w:p>
    <w:p w:rsidR="006053C5" w:rsidRDefault="00373762">
      <w:pPr>
        <w:pStyle w:val="a9"/>
        <w:spacing w:before="120" w:after="120"/>
        <w:ind w:left="357"/>
        <w:jc w:val="center"/>
        <w:rPr>
          <w:rFonts w:ascii="XO Thames" w:hAnsi="XO Thames" w:cs="Tahoma"/>
          <w:b/>
        </w:rPr>
      </w:pPr>
      <w:r>
        <w:rPr>
          <w:rFonts w:ascii="XO Thames" w:hAnsi="XO Thames" w:cs="Tahoma"/>
          <w:b/>
        </w:rPr>
        <w:t>Техническое задание</w:t>
      </w:r>
    </w:p>
    <w:p w:rsidR="006053C5" w:rsidRDefault="00373762">
      <w:pPr>
        <w:pStyle w:val="a9"/>
        <w:spacing w:before="120" w:after="120"/>
        <w:ind w:left="357"/>
        <w:jc w:val="center"/>
        <w:rPr>
          <w:rFonts w:ascii="XO Thames" w:hAnsi="XO Thames" w:cs="Tahoma"/>
          <w:b/>
        </w:rPr>
      </w:pPr>
      <w:r>
        <w:rPr>
          <w:rFonts w:ascii="XO Thames" w:hAnsi="XO Thames" w:cs="Tahoma"/>
          <w:b/>
        </w:rPr>
        <w:t xml:space="preserve">на приобретение неисключительных (пользовательских) прав </w:t>
      </w:r>
      <w:r>
        <w:rPr>
          <w:rFonts w:ascii="XO Thames" w:hAnsi="XO Thames" w:cs="Tahoma"/>
          <w:b/>
        </w:rPr>
        <w:br/>
      </w:r>
      <w:r>
        <w:rPr>
          <w:rFonts w:ascii="XO Thames" w:hAnsi="XO Thames" w:cs="Tahoma"/>
          <w:b/>
        </w:rPr>
        <w:t xml:space="preserve">использования программы Saby  для нужд учреждений </w:t>
      </w:r>
      <w:r>
        <w:rPr>
          <w:rFonts w:ascii="XO Thames" w:hAnsi="XO Thames" w:cs="Tahoma"/>
          <w:b/>
        </w:rPr>
        <w:br/>
      </w:r>
      <w:r>
        <w:rPr>
          <w:rFonts w:ascii="XO Thames" w:hAnsi="XO Thames" w:cs="Tahoma"/>
          <w:b/>
        </w:rPr>
        <w:t>УФСИН России по Архангельской области</w:t>
      </w:r>
    </w:p>
    <w:p w:rsidR="006053C5" w:rsidRDefault="006053C5">
      <w:pPr>
        <w:pStyle w:val="a9"/>
        <w:spacing w:before="120" w:after="120"/>
        <w:ind w:left="357"/>
        <w:jc w:val="center"/>
        <w:rPr>
          <w:rFonts w:ascii="XO Thames" w:hAnsi="XO Thames" w:cs="Tahoma"/>
          <w:b/>
        </w:rPr>
      </w:pPr>
    </w:p>
    <w:p w:rsidR="006053C5" w:rsidRDefault="00373762">
      <w:pPr>
        <w:pStyle w:val="a9"/>
        <w:spacing w:line="276" w:lineRule="auto"/>
        <w:ind w:left="0" w:firstLine="66"/>
        <w:jc w:val="both"/>
      </w:pPr>
      <w:r>
        <w:rPr>
          <w:rFonts w:ascii="XO Thames" w:hAnsi="XO Thames"/>
          <w:b/>
          <w:bCs/>
        </w:rPr>
        <w:t>1. Наименование</w:t>
      </w:r>
      <w:r>
        <w:rPr>
          <w:rFonts w:ascii="XO Thames" w:hAnsi="XO Thames"/>
          <w:b/>
          <w:lang w:eastAsia="ar-SA"/>
        </w:rPr>
        <w:t xml:space="preserve"> услуг:</w:t>
      </w:r>
    </w:p>
    <w:p w:rsidR="006053C5" w:rsidRDefault="00373762">
      <w:pPr>
        <w:pStyle w:val="a9"/>
        <w:spacing w:line="276" w:lineRule="auto"/>
        <w:ind w:left="0"/>
        <w:jc w:val="both"/>
      </w:pPr>
      <w:r>
        <w:rPr>
          <w:rFonts w:ascii="XO Thames" w:hAnsi="XO Thames"/>
        </w:rPr>
        <w:t xml:space="preserve">приобретение </w:t>
      </w:r>
      <w:r>
        <w:rPr>
          <w:rFonts w:ascii="XO Thames" w:hAnsi="XO Thames"/>
        </w:rPr>
        <w:t>неисключительных прав на использование программного продукта для осуществления отчетности посредством сети интернет (с использованием электронной цифровой подписи) в подразделения ФНС России, Пенсионного фонда России, Фонда социального страхования РФ, Феде</w:t>
      </w:r>
      <w:r>
        <w:rPr>
          <w:rFonts w:ascii="XO Thames" w:hAnsi="XO Thames"/>
        </w:rPr>
        <w:t>ральной службы государственной статистики РФ.</w:t>
      </w:r>
    </w:p>
    <w:p w:rsidR="006053C5" w:rsidRDefault="00373762">
      <w:pPr>
        <w:pStyle w:val="a9"/>
        <w:spacing w:line="276" w:lineRule="auto"/>
        <w:ind w:left="0"/>
        <w:jc w:val="both"/>
      </w:pPr>
      <w:r>
        <w:rPr>
          <w:rFonts w:ascii="XO Thames" w:hAnsi="XO Thames"/>
          <w:b/>
          <w:bCs/>
        </w:rPr>
        <w:t xml:space="preserve">2.  Срок оказания услуг: </w:t>
      </w:r>
      <w:r>
        <w:rPr>
          <w:rFonts w:ascii="XO Thames" w:hAnsi="XO Thames"/>
        </w:rPr>
        <w:t>абонентское обслуживание осуществляется в течение 12 (двенадцати) месяцев с 10.09.2026.</w:t>
      </w:r>
    </w:p>
    <w:p w:rsidR="006053C5" w:rsidRDefault="00373762">
      <w:pPr>
        <w:pStyle w:val="a9"/>
        <w:spacing w:line="276" w:lineRule="auto"/>
        <w:ind w:left="0"/>
        <w:jc w:val="both"/>
      </w:pPr>
      <w:r>
        <w:rPr>
          <w:rFonts w:ascii="XO Thames" w:hAnsi="XO Thames"/>
          <w:b/>
          <w:bCs/>
        </w:rPr>
        <w:t>3.  ОКПД-2:</w:t>
      </w:r>
      <w:r>
        <w:rPr>
          <w:rFonts w:ascii="XO Thames" w:hAnsi="XO Thames"/>
        </w:rPr>
        <w:t xml:space="preserve"> 62.02.30.000</w:t>
      </w:r>
    </w:p>
    <w:p w:rsidR="006053C5" w:rsidRDefault="00373762">
      <w:pPr>
        <w:pStyle w:val="a9"/>
        <w:spacing w:line="276" w:lineRule="auto"/>
        <w:ind w:left="0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4. Виды и количество оказываемых услуг:</w:t>
      </w:r>
    </w:p>
    <w:p w:rsidR="006053C5" w:rsidRDefault="006053C5">
      <w:pPr>
        <w:pStyle w:val="a9"/>
        <w:spacing w:before="120" w:after="120"/>
        <w:ind w:left="357"/>
        <w:jc w:val="both"/>
        <w:rPr>
          <w:rFonts w:ascii="XO Thames" w:hAnsi="XO Thames" w:cs="Tahoma"/>
          <w:b/>
        </w:rPr>
      </w:pPr>
    </w:p>
    <w:tbl>
      <w:tblPr>
        <w:tblW w:w="95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864"/>
        <w:gridCol w:w="1695"/>
        <w:gridCol w:w="1366"/>
      </w:tblGrid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Ед. и</w:t>
            </w:r>
            <w:r>
              <w:rPr>
                <w:rFonts w:ascii="XO Thames" w:hAnsi="XO Thames"/>
                <w:b/>
                <w:bCs/>
                <w:sz w:val="22"/>
                <w:szCs w:val="22"/>
              </w:rPr>
              <w:t>змерения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Базовый ОСНО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25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Profile, Расширенный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Базовый для сдачи отчетности по дополнительному направлению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8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Права использования </w:t>
            </w:r>
            <w:r>
              <w:rPr>
                <w:rFonts w:ascii="XO Thames" w:hAnsi="XO Thames"/>
                <w:sz w:val="20"/>
                <w:szCs w:val="20"/>
              </w:rPr>
              <w:t>Saby Report, Сверка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5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 сотрудников 10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 сотрудников 500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</w:t>
            </w:r>
          </w:p>
        </w:tc>
      </w:tr>
    </w:tbl>
    <w:p w:rsidR="006053C5" w:rsidRDefault="006053C5">
      <w:pPr>
        <w:pStyle w:val="Standard"/>
        <w:spacing w:before="120" w:after="120"/>
        <w:ind w:left="357"/>
        <w:jc w:val="center"/>
        <w:rPr>
          <w:rFonts w:ascii="XO Thames" w:hAnsi="XO Thames" w:cs="Tahoma"/>
          <w:b/>
        </w:rPr>
      </w:pPr>
    </w:p>
    <w:p w:rsidR="006053C5" w:rsidRDefault="00373762">
      <w:pPr>
        <w:pStyle w:val="ConsPlusNormal"/>
        <w:ind w:firstLine="0"/>
        <w:jc w:val="both"/>
      </w:pPr>
      <w:r>
        <w:rPr>
          <w:rFonts w:ascii="Times New Roman" w:eastAsia="Times New Roman" w:hAnsi="Times New Roman" w:cs="Times New Roman"/>
          <w:b/>
        </w:rPr>
        <w:t>5. Место оказания услуг:</w:t>
      </w:r>
    </w:p>
    <w:tbl>
      <w:tblPr>
        <w:tblW w:w="94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3345"/>
        <w:gridCol w:w="1470"/>
        <w:gridCol w:w="4095"/>
      </w:tblGrid>
      <w:tr w:rsidR="006053C5">
        <w:tblPrEx>
          <w:tblCellMar>
            <w:top w:w="0" w:type="dxa"/>
            <w:bottom w:w="0" w:type="dxa"/>
          </w:tblCellMar>
        </w:tblPrEx>
        <w:trPr>
          <w:trHeight w:val="572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53C5" w:rsidRDefault="00373762">
            <w:pPr>
              <w:pStyle w:val="Standard"/>
              <w:tabs>
                <w:tab w:val="left" w:pos="562"/>
                <w:tab w:val="left" w:pos="862"/>
              </w:tabs>
              <w:ind w:left="-113" w:right="-170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№</w:t>
            </w:r>
          </w:p>
          <w:p w:rsidR="006053C5" w:rsidRDefault="00373762">
            <w:pPr>
              <w:pStyle w:val="Standard"/>
              <w:tabs>
                <w:tab w:val="left" w:pos="337"/>
                <w:tab w:val="left" w:pos="517"/>
                <w:tab w:val="left" w:pos="562"/>
                <w:tab w:val="left" w:pos="862"/>
              </w:tabs>
              <w:ind w:left="-113" w:right="-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п/п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Сокращенное наименование учреждений, юридический адрес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ИНН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Перечень </w:t>
            </w:r>
            <w:r>
              <w:rPr>
                <w:rFonts w:ascii="XO Thames" w:hAnsi="XO Thames"/>
                <w:sz w:val="20"/>
                <w:szCs w:val="20"/>
              </w:rPr>
              <w:t>услуг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(163000, г. Архангельск, пр. Троицкий, д. 96)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2901058218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Profile, Расширенный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ИК-1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(163050 г. Архангельск,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ул. </w:t>
            </w:r>
            <w:r>
              <w:rPr>
                <w:rFonts w:ascii="XO Thames" w:hAnsi="XO Thames"/>
                <w:sz w:val="20"/>
                <w:szCs w:val="20"/>
              </w:rPr>
              <w:t>Пирсовая, 27)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2901086624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КП-3 УФСИН России по Архангельской области (163530 Приморский район,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п. Талаги, д.119)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2921000311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ИК-4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 xml:space="preserve">(165302, Архангельская </w:t>
            </w:r>
            <w:r>
              <w:rPr>
                <w:rFonts w:ascii="XO Thames" w:hAnsi="XO Thames"/>
                <w:sz w:val="20"/>
                <w:szCs w:val="20"/>
              </w:rPr>
              <w:t>область, Котласский район, город Котлас, ул Чиркова, д. 35 )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2904009748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ИК-5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(165651 г. Коряжма,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Магистральное шоссе, 101)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2905006154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ФКУ ИК-7 УФСИН России </w:t>
            </w:r>
            <w:r>
              <w:rPr>
                <w:rFonts w:ascii="XO Thames" w:hAnsi="XO Thames"/>
                <w:sz w:val="20"/>
                <w:szCs w:val="20"/>
              </w:rPr>
              <w:t>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(163039 г. Архангельск,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ул. Лахтинское шоссе, 105)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2901084151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ИК-14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(165115 Вельский район,  </w:t>
            </w:r>
            <w:r>
              <w:rPr>
                <w:rFonts w:ascii="XO Thames" w:hAnsi="XO Thames"/>
                <w:sz w:val="20"/>
                <w:szCs w:val="20"/>
              </w:rPr>
              <w:br/>
            </w:r>
            <w:r>
              <w:rPr>
                <w:rFonts w:ascii="XO Thames" w:hAnsi="XO Thames"/>
                <w:sz w:val="20"/>
                <w:szCs w:val="20"/>
              </w:rPr>
              <w:t>д. Горка- Муравьевская, Спецгородок, 1А)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2907001458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Saby Report, </w:t>
            </w:r>
            <w:r>
              <w:rPr>
                <w:rFonts w:ascii="XO Thames" w:hAnsi="XO Thames"/>
                <w:sz w:val="20"/>
                <w:szCs w:val="20"/>
              </w:rPr>
              <w:t>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ИК-16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(164840 г. Онега, ул. Красноармейская, 60)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2906005160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КП-19 ОУХД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(164650, Пинежский район, п. Междуреченский)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2919005087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БМТиВС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(163020 г. Архангельск, пр. Никольский, 27)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2920009287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ОБ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(163050 г. Архангельск, ул. Онежская, 22)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2901067773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УИИ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(163020, г. Архангельск, пр. Никольский, 27)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2901219433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СИЗО-1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(163000 г. Архангельск, ул. Попова, </w:t>
            </w:r>
            <w:r>
              <w:rPr>
                <w:rFonts w:ascii="XO Thames" w:hAnsi="XO Thames"/>
                <w:sz w:val="20"/>
                <w:szCs w:val="20"/>
              </w:rPr>
              <w:t>22)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2901049213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СИЗО-3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(165150 г. Вельск, ул. Конева, 1)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2907003857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СИЗО-4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(163058 г. Архангельск, ул. Силикатчиков, </w:t>
            </w:r>
            <w:r>
              <w:rPr>
                <w:rFonts w:ascii="XO Thames" w:hAnsi="XO Thames"/>
                <w:sz w:val="20"/>
                <w:szCs w:val="20"/>
              </w:rPr>
              <w:t>20)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2901073858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УК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(163030 г. Архангельск, </w:t>
            </w:r>
            <w:r>
              <w:rPr>
                <w:rFonts w:ascii="XO Thames" w:hAnsi="XO Thames"/>
                <w:sz w:val="20"/>
                <w:szCs w:val="20"/>
              </w:rPr>
              <w:br/>
            </w:r>
            <w:r>
              <w:rPr>
                <w:rFonts w:ascii="XO Thames" w:hAnsi="XO Thames"/>
                <w:sz w:val="20"/>
                <w:szCs w:val="20"/>
              </w:rPr>
              <w:t>ул. Мостостроителей, 1)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2927004418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ЦИТОВ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(163020 г. Архангельск, пр. </w:t>
            </w:r>
            <w:r>
              <w:rPr>
                <w:rFonts w:ascii="XO Thames" w:hAnsi="XO Thames"/>
                <w:sz w:val="20"/>
                <w:szCs w:val="20"/>
              </w:rPr>
              <w:t>Никольский, 27)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2901130672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Архангельская ВК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(163530 Приморский район, п. Талаги, 112)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2921005246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ИК-21 ОУХД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 xml:space="preserve">(164268 </w:t>
            </w:r>
            <w:r>
              <w:rPr>
                <w:rFonts w:ascii="XO Thames" w:hAnsi="XO Thames"/>
                <w:sz w:val="20"/>
                <w:szCs w:val="20"/>
              </w:rPr>
              <w:t>Плесецкий район п. Североонежск, 2 микр., 10)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2920008068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ФКУ ИК-29 УФСИН России по 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(164288 Плесецкий район, п. Река Емца, ул. Набережная, 3)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2920003609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ФКОУ СОШ УФСИН России по </w:t>
            </w:r>
            <w:r>
              <w:rPr>
                <w:rFonts w:ascii="XO Thames" w:hAnsi="XO Thames"/>
                <w:sz w:val="20"/>
                <w:szCs w:val="20"/>
              </w:rPr>
              <w:t>Архангельской области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(Архангельская обл., Приморский р-н, пос. Талаги, д. 112, стр. 6)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2921005831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Базовый для сдачи отчетности по дополнительному направлению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</w:t>
            </w:r>
            <w:r>
              <w:rPr>
                <w:rFonts w:ascii="XO Thames" w:hAnsi="XO Thames"/>
                <w:sz w:val="20"/>
                <w:szCs w:val="20"/>
              </w:rPr>
              <w:t>а сотрудников 10 (2 шт.)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ФКП образовательное учреждение № 1 УФСИН России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(164268, Архангельская обл., Плесецкий р-н, пос. Икса)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2912000481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ФКП </w:t>
            </w:r>
            <w:r>
              <w:rPr>
                <w:rFonts w:ascii="XO Thames" w:hAnsi="XO Thames"/>
                <w:sz w:val="20"/>
                <w:szCs w:val="20"/>
              </w:rPr>
              <w:t>образовательное учреждение № 2 УФСИН России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(163039, г. Архангельск, Лахтинское шоссе, д. 105)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2928001882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ФКП образовательное учреждение № 5 УФСИН России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(165115, Вельский район, д. Горка </w:t>
            </w:r>
            <w:r>
              <w:rPr>
                <w:rFonts w:ascii="XO Thames" w:hAnsi="XO Thames"/>
                <w:sz w:val="20"/>
                <w:szCs w:val="20"/>
              </w:rPr>
              <w:t>Муравьевская, Спецгородок, д. 1А)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2907004297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</w:p>
        </w:tc>
      </w:tr>
      <w:tr w:rsidR="006053C5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6053C5">
            <w:pPr>
              <w:pStyle w:val="Standard"/>
              <w:numPr>
                <w:ilvl w:val="0"/>
                <w:numId w:val="19"/>
              </w:numPr>
              <w:tabs>
                <w:tab w:val="left" w:pos="562"/>
                <w:tab w:val="left" w:pos="862"/>
              </w:tabs>
              <w:snapToGrid w:val="0"/>
              <w:ind w:left="-113" w:right="-567" w:firstLine="0"/>
              <w:jc w:val="center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ФКУЗ МСЧ-29 ФСИН России  </w:t>
            </w:r>
          </w:p>
          <w:p w:rsidR="006053C5" w:rsidRDefault="00373762">
            <w:pPr>
              <w:pStyle w:val="Standard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(г. Архангельск, пр. Никольский, </w:t>
            </w:r>
            <w:r>
              <w:rPr>
                <w:rFonts w:ascii="XO Thames" w:hAnsi="XO Thames"/>
                <w:sz w:val="20"/>
                <w:szCs w:val="20"/>
              </w:rPr>
              <w:br/>
            </w:r>
            <w:r>
              <w:rPr>
                <w:rFonts w:ascii="XO Thames" w:hAnsi="XO Thames"/>
                <w:sz w:val="20"/>
                <w:szCs w:val="20"/>
              </w:rPr>
              <w:t>д. 27)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ind w:right="-108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2912000516</w:t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Saby Report, Базовый ОСНО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  <w:r>
              <w:rPr>
                <w:rFonts w:ascii="XO Thames" w:hAnsi="XO Thames"/>
                <w:sz w:val="20"/>
                <w:szCs w:val="20"/>
              </w:rPr>
              <w:t xml:space="preserve"> сотрудников 500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Сверка</w:t>
            </w:r>
          </w:p>
          <w:p w:rsidR="006053C5" w:rsidRDefault="00373762">
            <w:pPr>
              <w:pStyle w:val="Standard"/>
              <w:numPr>
                <w:ilvl w:val="0"/>
                <w:numId w:val="20"/>
              </w:numPr>
              <w:ind w:left="454" w:hanging="17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Права использования Saby Report, Базовый для сдачи отчетности по дополнительному направлению (7 шт.)</w:t>
            </w:r>
          </w:p>
        </w:tc>
      </w:tr>
    </w:tbl>
    <w:p w:rsidR="006053C5" w:rsidRDefault="006053C5">
      <w:pPr>
        <w:pStyle w:val="Standard"/>
        <w:spacing w:before="120" w:after="120"/>
        <w:ind w:left="357"/>
        <w:jc w:val="center"/>
        <w:rPr>
          <w:rFonts w:ascii="XO Thames" w:hAnsi="XO Thames" w:cs="Tahoma"/>
          <w:b/>
        </w:rPr>
      </w:pPr>
    </w:p>
    <w:p w:rsidR="006053C5" w:rsidRDefault="00373762">
      <w:pPr>
        <w:pStyle w:val="a9"/>
        <w:ind w:left="0" w:firstLine="66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6. Требования к оказанию услуг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Исполнителем создается отдельный личный кабинет для каждого </w:t>
      </w:r>
      <w:r>
        <w:rPr>
          <w:rFonts w:ascii="XO Thames" w:hAnsi="XO Thames"/>
        </w:rPr>
        <w:t>учреждения УФСИН.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Консультационная, информационная и техническая поддержка Заказчика службой технической поддержки Исполнителя (сервис «Горячая линия») в течение всего срока действия контракта.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обеспечивает устранение недостатков, выявленных За</w:t>
      </w:r>
      <w:r>
        <w:rPr>
          <w:rFonts w:ascii="XO Thames" w:hAnsi="XO Thames"/>
        </w:rPr>
        <w:t>казчиком при приеме/оказании услуг, за свой счет.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Наличие возможности отправлять документы в различные контролирующие органы в течение 24 часов в сутки ежедневно.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Исполнитель обеспечивает Заказчику право использования всех обновленных версий программного </w:t>
      </w:r>
      <w:r>
        <w:rPr>
          <w:rFonts w:ascii="XO Thames" w:hAnsi="XO Thames"/>
        </w:rPr>
        <w:t>продукта, вышедших за период действия контракта.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Исполнитель обеспечивает конфиденциальность информации, предоставленной Заказчиком в ходе оказания услуг, за исключением случаев, когда Исполнитель в </w:t>
      </w:r>
      <w:r>
        <w:rPr>
          <w:rFonts w:ascii="XO Thames" w:hAnsi="XO Thames"/>
        </w:rPr>
        <w:lastRenderedPageBreak/>
        <w:t>соответствии с законодательством Российской Федерации обя</w:t>
      </w:r>
      <w:r>
        <w:rPr>
          <w:rFonts w:ascii="XO Thames" w:hAnsi="XO Thames"/>
        </w:rPr>
        <w:t>зан предоставлять информацию третьим лицам.</w:t>
      </w:r>
    </w:p>
    <w:p w:rsidR="006053C5" w:rsidRDefault="006053C5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</w:p>
    <w:p w:rsidR="006053C5" w:rsidRDefault="006053C5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</w:p>
    <w:p w:rsidR="006053C5" w:rsidRDefault="00373762">
      <w:pPr>
        <w:pStyle w:val="a9"/>
        <w:spacing w:after="200" w:line="276" w:lineRule="auto"/>
        <w:ind w:left="0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7. Требования к гарантии и качеству: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Оказание Услуг осуществляется, в соответствии с законодательством Российской Федерации, требованиями иных нормативных правовых актов.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Обновление баз данных информационно-спр</w:t>
      </w:r>
      <w:r>
        <w:rPr>
          <w:rFonts w:ascii="XO Thames" w:hAnsi="XO Thames"/>
        </w:rPr>
        <w:t>авочных систем (форм деклараций, отчетности) должно гарантировать достоверность и полноту информации, а также поддержание их в актуальном состоянии с учетом изменений и дополнений действующего законодательства РФ.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Срок предоставления гарантии качества на о</w:t>
      </w:r>
      <w:r>
        <w:rPr>
          <w:rFonts w:ascii="XO Thames" w:hAnsi="XO Thames"/>
        </w:rPr>
        <w:t>казанные услуги устанавливается на срок действия контракта.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За неисправности, возникшие в работе информационной системы сдачи отчетности, Исполнитель несет ответственность, предусмотренную действующим законодательством.</w:t>
      </w:r>
    </w:p>
    <w:p w:rsidR="006053C5" w:rsidRDefault="00373762">
      <w:pPr>
        <w:pStyle w:val="a9"/>
        <w:spacing w:after="200" w:line="276" w:lineRule="auto"/>
        <w:ind w:left="0"/>
        <w:jc w:val="both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8. Требования к безопасности, станда</w:t>
      </w:r>
      <w:r>
        <w:rPr>
          <w:rFonts w:ascii="XO Thames" w:hAnsi="XO Thames"/>
          <w:b/>
          <w:bCs/>
        </w:rPr>
        <w:t>ртам оказания услуг: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обеспечивает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</w:t>
      </w:r>
      <w:r>
        <w:rPr>
          <w:rFonts w:ascii="XO Thames" w:hAnsi="XO Thames"/>
        </w:rPr>
        <w:t>рования, установленным законодательством Российской Федерации.</w:t>
      </w:r>
    </w:p>
    <w:p w:rsidR="006053C5" w:rsidRDefault="00373762">
      <w:pPr>
        <w:pStyle w:val="a9"/>
        <w:spacing w:after="200" w:line="276" w:lineRule="auto"/>
        <w:ind w:left="0" w:firstLine="737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гарантирует, что оказываемые услуги соответствуют требованиям, обязательным нормам и правилам, регулирующих данный вид услуг (ГОСТ, ТУ, Лицензия), а также иным требованиям законодат</w:t>
      </w:r>
      <w:r>
        <w:rPr>
          <w:rFonts w:ascii="XO Thames" w:hAnsi="XO Thames"/>
        </w:rPr>
        <w:t>ельства Российской Федерации, действующим на момент оказания услуг.</w:t>
      </w:r>
    </w:p>
    <w:p w:rsidR="006053C5" w:rsidRDefault="006053C5">
      <w:pPr>
        <w:pStyle w:val="a9"/>
        <w:ind w:left="0" w:firstLine="66"/>
        <w:jc w:val="both"/>
        <w:rPr>
          <w:rFonts w:ascii="XO Thames" w:hAnsi="XO Thames"/>
        </w:rPr>
      </w:pPr>
    </w:p>
    <w:p w:rsidR="006053C5" w:rsidRDefault="006053C5">
      <w:pPr>
        <w:pStyle w:val="a9"/>
        <w:spacing w:after="200" w:line="276" w:lineRule="auto"/>
        <w:ind w:left="0" w:firstLine="737"/>
        <w:jc w:val="both"/>
      </w:pPr>
    </w:p>
    <w:p w:rsidR="006053C5" w:rsidRDefault="006053C5">
      <w:pPr>
        <w:pStyle w:val="Standard"/>
        <w:rPr>
          <w:rFonts w:ascii="PT Astra Serif" w:hAnsi="PT Astra Serif"/>
          <w:sz w:val="22"/>
          <w:szCs w:val="22"/>
        </w:rPr>
      </w:pPr>
    </w:p>
    <w:tbl>
      <w:tblPr>
        <w:tblW w:w="9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605"/>
      </w:tblGrid>
      <w:tr w:rsidR="006053C5">
        <w:tblPrEx>
          <w:tblCellMar>
            <w:top w:w="0" w:type="dxa"/>
            <w:bottom w:w="0" w:type="dxa"/>
          </w:tblCellMar>
        </w:tblPrEx>
        <w:trPr>
          <w:trHeight w:val="2303"/>
          <w:jc w:val="center"/>
        </w:trPr>
        <w:tc>
          <w:tcPr>
            <w:tcW w:w="48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3C5" w:rsidRDefault="00373762">
            <w:pPr>
              <w:pStyle w:val="Standard"/>
              <w:widowControl w:val="0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Государственный заказчик:   </w:t>
            </w:r>
          </w:p>
          <w:p w:rsidR="006053C5" w:rsidRDefault="006053C5">
            <w:pPr>
              <w:pStyle w:val="Standard"/>
              <w:widowControl w:val="0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373762">
            <w:pPr>
              <w:pStyle w:val="Standard"/>
              <w:widowControl w:val="0"/>
              <w:tabs>
                <w:tab w:val="left" w:pos="-112"/>
              </w:tabs>
              <w:spacing w:line="10" w:lineRule="atLeast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_______________________/__________/</w:t>
            </w:r>
          </w:p>
          <w:p w:rsidR="006053C5" w:rsidRDefault="00373762">
            <w:pPr>
              <w:pStyle w:val="Standard"/>
              <w:widowControl w:val="0"/>
              <w:tabs>
                <w:tab w:val="left" w:pos="-112"/>
              </w:tabs>
              <w:spacing w:line="10" w:lineRule="atLeast"/>
              <w:ind w:left="-112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М.П.</w:t>
            </w:r>
          </w:p>
          <w:p w:rsidR="006053C5" w:rsidRDefault="006053C5">
            <w:pPr>
              <w:pStyle w:val="Standard"/>
              <w:jc w:val="right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4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3C5" w:rsidRDefault="00373762">
            <w:pPr>
              <w:pStyle w:val="Standard"/>
              <w:widowControl w:val="0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Исполнитель:   </w:t>
            </w:r>
          </w:p>
          <w:p w:rsidR="006053C5" w:rsidRDefault="006053C5">
            <w:pPr>
              <w:pStyle w:val="Standard"/>
              <w:widowControl w:val="0"/>
              <w:tabs>
                <w:tab w:val="left" w:pos="0"/>
              </w:tabs>
              <w:spacing w:line="10" w:lineRule="atLeast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6053C5" w:rsidRDefault="00373762">
            <w:pPr>
              <w:pStyle w:val="Standard"/>
              <w:widowControl w:val="0"/>
              <w:tabs>
                <w:tab w:val="left" w:pos="0"/>
              </w:tabs>
              <w:spacing w:line="10" w:lineRule="atLeast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___________________ /_______ /</w:t>
            </w:r>
          </w:p>
          <w:p w:rsidR="006053C5" w:rsidRDefault="00373762">
            <w:pPr>
              <w:pStyle w:val="Standard"/>
              <w:widowControl w:val="0"/>
              <w:tabs>
                <w:tab w:val="left" w:pos="550"/>
              </w:tabs>
              <w:spacing w:line="10" w:lineRule="atLeast"/>
              <w:ind w:left="540" w:hanging="468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М.П.</w:t>
            </w:r>
          </w:p>
        </w:tc>
      </w:tr>
    </w:tbl>
    <w:p w:rsidR="006053C5" w:rsidRDefault="006053C5">
      <w:pPr>
        <w:pStyle w:val="a9"/>
        <w:widowControl w:val="0"/>
        <w:ind w:left="0"/>
        <w:rPr>
          <w:rFonts w:ascii="PT Astra Serif" w:hAnsi="PT Astra Serif"/>
        </w:rPr>
      </w:pPr>
    </w:p>
    <w:sectPr w:rsidR="006053C5">
      <w:headerReference w:type="default" r:id="rId8"/>
      <w:footerReference w:type="default" r:id="rId9"/>
      <w:pgSz w:w="11906" w:h="16838"/>
      <w:pgMar w:top="851" w:right="849" w:bottom="1135" w:left="1701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73762">
      <w:r>
        <w:separator/>
      </w:r>
    </w:p>
  </w:endnote>
  <w:endnote w:type="continuationSeparator" w:id="0">
    <w:p w:rsidR="00000000" w:rsidRDefault="0037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erif CJK SC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Noto Sans CJK SC">
    <w:charset w:val="00"/>
    <w:family w:val="auto"/>
    <w:pitch w:val="variable"/>
  </w:font>
  <w:font w:name="Liberation Sans">
    <w:charset w:val="00"/>
    <w:family w:val="roman"/>
    <w:pitch w:val="variable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4E" w:rsidRDefault="0037376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73762">
      <w:r>
        <w:rPr>
          <w:color w:val="000000"/>
        </w:rPr>
        <w:separator/>
      </w:r>
    </w:p>
  </w:footnote>
  <w:footnote w:type="continuationSeparator" w:id="0">
    <w:p w:rsidR="00000000" w:rsidRDefault="0037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4E" w:rsidRDefault="00373762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58284E" w:rsidRDefault="0037376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1D"/>
    <w:multiLevelType w:val="multilevel"/>
    <w:tmpl w:val="060C501A"/>
    <w:styleLink w:val="WW8Num9"/>
    <w:lvl w:ilvl="0">
      <w:start w:val="1"/>
      <w:numFmt w:val="decimal"/>
      <w:lvlText w:val="%1."/>
      <w:lvlJc w:val="left"/>
      <w:pPr>
        <w:ind w:left="360" w:hanging="360"/>
      </w:pPr>
      <w:rPr>
        <w:b/>
        <w:sz w:val="25"/>
        <w:szCs w:val="25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sz w:val="25"/>
        <w:szCs w:val="25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22CE7"/>
    <w:multiLevelType w:val="multilevel"/>
    <w:tmpl w:val="C994BC7E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•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•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•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•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2" w15:restartNumberingAfterBreak="0">
    <w:nsid w:val="11285F92"/>
    <w:multiLevelType w:val="multilevel"/>
    <w:tmpl w:val="6E8EA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2E810D9"/>
    <w:multiLevelType w:val="multilevel"/>
    <w:tmpl w:val="2244098C"/>
    <w:styleLink w:val="WW8Num7"/>
    <w:lvl w:ilvl="0">
      <w:start w:val="1"/>
      <w:numFmt w:val="decimal"/>
      <w:lvlText w:val="%1."/>
      <w:lvlJc w:val="left"/>
      <w:pPr>
        <w:ind w:left="360" w:hanging="360"/>
      </w:pPr>
      <w:rPr>
        <w:b/>
        <w:sz w:val="25"/>
        <w:szCs w:val="25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sz w:val="25"/>
        <w:szCs w:val="25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205959"/>
    <w:multiLevelType w:val="multilevel"/>
    <w:tmpl w:val="CF5204E2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b/>
        <w:sz w:val="25"/>
        <w:szCs w:val="25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sz w:val="25"/>
        <w:szCs w:val="25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4F78BE"/>
    <w:multiLevelType w:val="multilevel"/>
    <w:tmpl w:val="C88E8AF6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i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18"/>
        <w:szCs w:val="18"/>
        <w:u w:val="none"/>
        <w:lang w:val="ru-RU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4"/>
        <w:w w:val="100"/>
        <w:sz w:val="18"/>
        <w:szCs w:val="18"/>
        <w:u w:val="none"/>
        <w:lang w:val="ru-RU"/>
      </w:rPr>
    </w:lvl>
  </w:abstractNum>
  <w:abstractNum w:abstractNumId="6" w15:restartNumberingAfterBreak="0">
    <w:nsid w:val="240F7B9B"/>
    <w:multiLevelType w:val="multilevel"/>
    <w:tmpl w:val="9776F4B4"/>
    <w:styleLink w:val="WW8Num2"/>
    <w:lvl w:ilvl="0">
      <w:start w:val="1"/>
      <w:numFmt w:val="decimal"/>
      <w:lvlText w:val="%1."/>
      <w:lvlJc w:val="left"/>
      <w:pPr>
        <w:ind w:left="1068" w:hanging="360"/>
      </w:pPr>
      <w:rPr>
        <w:b/>
        <w:bCs/>
        <w:sz w:val="25"/>
        <w:szCs w:val="25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8E4624"/>
    <w:multiLevelType w:val="multilevel"/>
    <w:tmpl w:val="3DA43B04"/>
    <w:styleLink w:val="WWNum2"/>
    <w:lvl w:ilvl="0">
      <w:numFmt w:val="bullet"/>
      <w:lvlText w:val=""/>
      <w:lvlJc w:val="left"/>
      <w:pPr>
        <w:ind w:left="227" w:firstLine="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o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o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8" w15:restartNumberingAfterBreak="0">
    <w:nsid w:val="3154127A"/>
    <w:multiLevelType w:val="multilevel"/>
    <w:tmpl w:val="E8F0F382"/>
    <w:styleLink w:val="WWNum5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4"/>
        <w:w w:val="100"/>
        <w:sz w:val="18"/>
        <w:szCs w:val="18"/>
        <w:u w:val="none"/>
        <w:lang w:val="ru-RU"/>
      </w:rPr>
    </w:lvl>
    <w:lvl w:ilvl="1">
      <w:numFmt w:val="bullet"/>
      <w:lvlText w:val=""/>
      <w:lvlJc w:val="left"/>
      <w:pPr>
        <w:ind w:left="1080" w:hanging="360"/>
      </w:pPr>
      <w:rPr>
        <w:b w:val="0"/>
      </w:rPr>
    </w:lvl>
    <w:lvl w:ilvl="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4"/>
        <w:w w:val="100"/>
        <w:sz w:val="18"/>
        <w:szCs w:val="18"/>
        <w:u w:val="none"/>
        <w:lang w:val="ru-RU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sz w:val="11"/>
        <w:szCs w:val="11"/>
        <w:u w:val="none"/>
        <w:lang w:val="ru-RU"/>
      </w:rPr>
    </w:lvl>
    <w:lvl w:ilvl="4">
      <w:numFmt w:val="bullet"/>
      <w:lvlText w:val=""/>
      <w:lvlJc w:val="left"/>
      <w:pPr>
        <w:ind w:left="2160" w:hanging="360"/>
      </w:pPr>
      <w:rPr>
        <w:rFonts w:ascii="Times New Roman" w:hAnsi="Times New Roman" w:cs="Courier New"/>
      </w:rPr>
    </w:lvl>
    <w:lvl w:ilvl="5">
      <w:numFmt w:val="bullet"/>
      <w:lvlText w:val=""/>
      <w:lvlJc w:val="left"/>
      <w:pPr>
        <w:ind w:left="2520" w:hanging="360"/>
      </w:pPr>
      <w:rPr>
        <w:rFonts w:ascii="Times New Roman" w:hAnsi="Times New Roman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 w:cs="Courier New"/>
      </w:rPr>
    </w:lvl>
    <w:lvl w:ilvl="7">
      <w:numFmt w:val="bullet"/>
      <w:lvlText w:val=""/>
      <w:lvlJc w:val="left"/>
      <w:pPr>
        <w:ind w:left="324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sz w:val="11"/>
        <w:szCs w:val="11"/>
        <w:u w:val="none"/>
        <w:lang w:val="ru-RU"/>
      </w:rPr>
    </w:lvl>
    <w:lvl w:ilvl="8">
      <w:numFmt w:val="bullet"/>
      <w:lvlText w:val=""/>
      <w:lvlJc w:val="left"/>
      <w:pPr>
        <w:ind w:left="3600" w:hanging="360"/>
      </w:pPr>
      <w:rPr>
        <w:i w:val="0"/>
      </w:rPr>
    </w:lvl>
  </w:abstractNum>
  <w:abstractNum w:abstractNumId="9" w15:restartNumberingAfterBreak="0">
    <w:nsid w:val="341D056F"/>
    <w:multiLevelType w:val="multilevel"/>
    <w:tmpl w:val="35649426"/>
    <w:styleLink w:val="WWOutlineListStyle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39F76B79"/>
    <w:multiLevelType w:val="multilevel"/>
    <w:tmpl w:val="994EBF88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1" w15:restartNumberingAfterBreak="0">
    <w:nsid w:val="3A470209"/>
    <w:multiLevelType w:val="multilevel"/>
    <w:tmpl w:val="753046A2"/>
    <w:styleLink w:val="WWNum3"/>
    <w:lvl w:ilvl="0">
      <w:start w:val="1"/>
      <w:numFmt w:val="decimal"/>
      <w:suff w:val="space"/>
      <w:lvlText w:val="%1."/>
      <w:lvlJc w:val="left"/>
      <w:pPr>
        <w:ind w:left="0" w:firstLine="113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12" w15:restartNumberingAfterBreak="0">
    <w:nsid w:val="3B8A5820"/>
    <w:multiLevelType w:val="multilevel"/>
    <w:tmpl w:val="3BEE704C"/>
    <w:styleLink w:val="Outlin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3D982510"/>
    <w:multiLevelType w:val="multilevel"/>
    <w:tmpl w:val="37C4DB1E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493F492A"/>
    <w:multiLevelType w:val="multilevel"/>
    <w:tmpl w:val="40BA8F26"/>
    <w:styleLink w:val="WW8Num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7ED2"/>
    <w:multiLevelType w:val="multilevel"/>
    <w:tmpl w:val="160AECB4"/>
    <w:styleLink w:val="WW8Num4"/>
    <w:lvl w:ilvl="0">
      <w:start w:val="9"/>
      <w:numFmt w:val="decimal"/>
      <w:lvlText w:val="%1."/>
      <w:lvlJc w:val="left"/>
      <w:pPr>
        <w:ind w:left="720" w:hanging="360"/>
      </w:pPr>
      <w:rPr>
        <w:b/>
        <w:sz w:val="25"/>
        <w:szCs w:val="25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sz w:val="25"/>
        <w:szCs w:val="25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sz w:val="25"/>
        <w:szCs w:val="25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  <w:sz w:val="25"/>
        <w:szCs w:val="25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sz w:val="25"/>
        <w:szCs w:val="25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  <w:sz w:val="25"/>
        <w:szCs w:val="25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sz w:val="25"/>
        <w:szCs w:val="25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  <w:sz w:val="25"/>
        <w:szCs w:val="25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sz w:val="25"/>
        <w:szCs w:val="25"/>
      </w:rPr>
    </w:lvl>
  </w:abstractNum>
  <w:abstractNum w:abstractNumId="16" w15:restartNumberingAfterBreak="0">
    <w:nsid w:val="5EA0622C"/>
    <w:multiLevelType w:val="multilevel"/>
    <w:tmpl w:val="0F2450C4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b/>
        <w:sz w:val="25"/>
        <w:szCs w:val="25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sz w:val="25"/>
        <w:szCs w:val="25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7D429E"/>
    <w:multiLevelType w:val="multilevel"/>
    <w:tmpl w:val="F28A1734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6"/>
  </w:num>
  <w:num w:numId="6">
    <w:abstractNumId w:val="4"/>
  </w:num>
  <w:num w:numId="7">
    <w:abstractNumId w:val="15"/>
  </w:num>
  <w:num w:numId="8">
    <w:abstractNumId w:val="13"/>
  </w:num>
  <w:num w:numId="9">
    <w:abstractNumId w:val="14"/>
  </w:num>
  <w:num w:numId="10">
    <w:abstractNumId w:val="3"/>
  </w:num>
  <w:num w:numId="11">
    <w:abstractNumId w:val="16"/>
  </w:num>
  <w:num w:numId="12">
    <w:abstractNumId w:val="0"/>
  </w:num>
  <w:num w:numId="13">
    <w:abstractNumId w:val="7"/>
  </w:num>
  <w:num w:numId="14">
    <w:abstractNumId w:val="11"/>
  </w:num>
  <w:num w:numId="15">
    <w:abstractNumId w:val="5"/>
  </w:num>
  <w:num w:numId="16">
    <w:abstractNumId w:val="8"/>
  </w:num>
  <w:num w:numId="17">
    <w:abstractNumId w:val="4"/>
    <w:lvlOverride w:ilvl="0">
      <w:startOverride w:val="1"/>
    </w:lvlOverride>
  </w:num>
  <w:num w:numId="18">
    <w:abstractNumId w:val="15"/>
    <w:lvlOverride w:ilvl="0">
      <w:startOverride w:val="9"/>
    </w:lvlOverride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053C5"/>
    <w:rsid w:val="00373762"/>
    <w:rsid w:val="0060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F41E0-5C75-467E-96A1-B4A839A1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Noto Serif CJK SC" w:hAnsi="PT Astra Serif" w:cs="Free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numPr>
        <w:numId w:val="1"/>
      </w:numPr>
      <w:spacing w:before="240"/>
      <w:jc w:val="center"/>
      <w:outlineLvl w:val="0"/>
    </w:pPr>
    <w:rPr>
      <w:b/>
      <w:bCs/>
      <w:szCs w:val="32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FreeSans"/>
    </w:rPr>
  </w:style>
  <w:style w:type="paragraph" w:customStyle="1" w:styleId="20">
    <w:name w:val="Заголовок2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10">
    <w:name w:val="Указатель1"/>
    <w:basedOn w:val="Standard"/>
    <w:pPr>
      <w:suppressLineNumbers/>
    </w:p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12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styleId="a5">
    <w:name w:val="index heading"/>
    <w:basedOn w:val="Standard"/>
    <w:pPr>
      <w:suppressLineNumbers/>
    </w:pPr>
  </w:style>
  <w:style w:type="paragraph" w:customStyle="1" w:styleId="ConsNonformat">
    <w:name w:val="ConsNonformat"/>
    <w:pPr>
      <w:suppressAutoHyphens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6">
    <w:name w:val="Верхний и нижний колонтитулы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Standard"/>
  </w:style>
  <w:style w:type="paragraph" w:styleId="a8">
    <w:name w:val="Normal (Web)"/>
    <w:basedOn w:val="Standard"/>
    <w:rPr>
      <w:rFonts w:ascii="Tahoma" w:eastAsia="Calibri" w:hAnsi="Tahoma" w:cs="Tahoma"/>
      <w:sz w:val="12"/>
      <w:szCs w:val="12"/>
    </w:rPr>
  </w:style>
  <w:style w:type="paragraph" w:styleId="a9">
    <w:name w:val="List Paragraph"/>
    <w:basedOn w:val="Standard"/>
    <w:pPr>
      <w:ind w:left="720"/>
    </w:pPr>
  </w:style>
  <w:style w:type="paragraph" w:styleId="aa">
    <w:name w:val="header"/>
    <w:basedOn w:val="Standard"/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szCs w:val="22"/>
      <w:lang w:bidi="ar-SA"/>
    </w:rPr>
  </w:style>
  <w:style w:type="paragraph" w:styleId="ac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21">
    <w:name w:val="Основной текст2"/>
    <w:basedOn w:val="Standard"/>
    <w:pPr>
      <w:widowControl w:val="0"/>
      <w:shd w:val="clear" w:color="auto" w:fill="FFFFFF"/>
      <w:ind w:hanging="600"/>
    </w:pPr>
    <w:rPr>
      <w:spacing w:val="4"/>
      <w:sz w:val="18"/>
      <w:szCs w:val="18"/>
    </w:rPr>
  </w:style>
  <w:style w:type="paragraph" w:customStyle="1" w:styleId="ConsPlusNormal">
    <w:name w:val="ConsPlusNormal"/>
    <w:pPr>
      <w:suppressAutoHyphens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customStyle="1" w:styleId="Default">
    <w:name w:val="Default"/>
    <w:pPr>
      <w:widowControl/>
      <w:suppressAutoHyphens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13">
    <w:name w:val="Обычный1"/>
    <w:pPr>
      <w:suppressAutoHyphens/>
      <w:spacing w:line="300" w:lineRule="auto"/>
      <w:ind w:firstLine="720"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paragraph" w:customStyle="1" w:styleId="5">
    <w:name w:val="Обычный5"/>
    <w:pPr>
      <w:suppressAutoHyphens/>
      <w:spacing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ableContents">
    <w:name w:val="Table Contents"/>
    <w:basedOn w:val="Standard"/>
    <w:pPr>
      <w:widowControl w:val="0"/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d">
    <w:name w:val="Revision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ae">
    <w:name w:val="Другое"/>
    <w:basedOn w:val="Standard"/>
    <w:pPr>
      <w:widowControl w:val="0"/>
      <w:suppressAutoHyphens w:val="0"/>
    </w:pPr>
    <w:rPr>
      <w:rFonts w:ascii="Tahoma" w:eastAsia="Tahoma" w:hAnsi="Tahoma" w:cs="Tahoma"/>
      <w:sz w:val="20"/>
      <w:szCs w:val="20"/>
    </w:rPr>
  </w:style>
  <w:style w:type="character" w:customStyle="1" w:styleId="WW8Num2z0">
    <w:name w:val="WW8Num2z0"/>
    <w:rPr>
      <w:b/>
      <w:bCs/>
      <w:sz w:val="25"/>
      <w:szCs w:val="25"/>
    </w:rPr>
  </w:style>
  <w:style w:type="character" w:customStyle="1" w:styleId="WW8Num3z0">
    <w:name w:val="WW8Num3z0"/>
    <w:rPr>
      <w:b/>
      <w:sz w:val="25"/>
      <w:szCs w:val="25"/>
    </w:rPr>
  </w:style>
  <w:style w:type="character" w:customStyle="1" w:styleId="WW8Num3z1">
    <w:name w:val="WW8Num3z1"/>
    <w:rPr>
      <w:sz w:val="25"/>
      <w:szCs w:val="25"/>
    </w:rPr>
  </w:style>
  <w:style w:type="character" w:customStyle="1" w:styleId="WW8Num4z0">
    <w:name w:val="WW8Num4z0"/>
    <w:rPr>
      <w:b/>
      <w:sz w:val="25"/>
      <w:szCs w:val="25"/>
    </w:rPr>
  </w:style>
  <w:style w:type="character" w:customStyle="1" w:styleId="WW8Num5z0">
    <w:name w:val="WW8Num5z0"/>
    <w:rPr>
      <w:rFonts w:ascii="Symbol" w:eastAsia="Symbol" w:hAnsi="Symbol" w:cs="OpenSymbol, 'Arial Unicode MS'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7z0">
    <w:name w:val="WW8Num7z0"/>
    <w:rPr>
      <w:b/>
      <w:sz w:val="25"/>
      <w:szCs w:val="25"/>
    </w:rPr>
  </w:style>
  <w:style w:type="character" w:customStyle="1" w:styleId="WW8Num7z1">
    <w:name w:val="WW8Num7z1"/>
    <w:rPr>
      <w:sz w:val="25"/>
      <w:szCs w:val="25"/>
    </w:rPr>
  </w:style>
  <w:style w:type="character" w:customStyle="1" w:styleId="WW8Num8z0">
    <w:name w:val="WW8Num8z0"/>
    <w:rPr>
      <w:b/>
      <w:sz w:val="25"/>
      <w:szCs w:val="25"/>
    </w:rPr>
  </w:style>
  <w:style w:type="character" w:customStyle="1" w:styleId="WW8Num8z1">
    <w:name w:val="WW8Num8z1"/>
    <w:rPr>
      <w:sz w:val="25"/>
      <w:szCs w:val="25"/>
    </w:rPr>
  </w:style>
  <w:style w:type="character" w:customStyle="1" w:styleId="WW8Num9z0">
    <w:name w:val="WW8Num9z0"/>
    <w:rPr>
      <w:b/>
      <w:sz w:val="25"/>
      <w:szCs w:val="25"/>
    </w:rPr>
  </w:style>
  <w:style w:type="character" w:customStyle="1" w:styleId="WW8Num9z1">
    <w:name w:val="WW8Num9z1"/>
    <w:rPr>
      <w:sz w:val="25"/>
      <w:szCs w:val="25"/>
    </w:rPr>
  </w:style>
  <w:style w:type="character" w:customStyle="1" w:styleId="WW8Num1z0">
    <w:name w:val="WW8Num1z0"/>
    <w:rPr>
      <w:b/>
      <w:bCs/>
      <w:sz w:val="25"/>
      <w:szCs w:val="25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sz w:val="25"/>
      <w:szCs w:val="25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4">
    <w:name w:val="Основной шрифт абзаца1"/>
  </w:style>
  <w:style w:type="character" w:customStyle="1" w:styleId="af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14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2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Заголовок 2 Знак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3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af4">
    <w:name w:val="Основной текст_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color w:val="000000"/>
      <w:spacing w:val="4"/>
      <w:w w:val="100"/>
      <w:sz w:val="18"/>
      <w:szCs w:val="18"/>
      <w:shd w:val="clear" w:color="auto" w:fill="FFFFFF"/>
      <w:lang w:val="ru-RU"/>
    </w:rPr>
  </w:style>
  <w:style w:type="character" w:customStyle="1" w:styleId="ConsPlusNormal0">
    <w:name w:val="ConsPlusNormal Знак"/>
    <w:rPr>
      <w:rFonts w:ascii="Arial" w:eastAsia="Arial" w:hAnsi="Arial" w:cs="Arial"/>
      <w:sz w:val="20"/>
      <w:szCs w:val="20"/>
    </w:rPr>
  </w:style>
  <w:style w:type="character" w:customStyle="1" w:styleId="apple-converted-space">
    <w:name w:val="apple-converted-space"/>
    <w:basedOn w:val="14"/>
  </w:style>
  <w:style w:type="character" w:customStyle="1" w:styleId="16">
    <w:name w:val="Обычный1 Знак"/>
    <w:rPr>
      <w:rFonts w:ascii="Times New Roman" w:eastAsia="Times New Roman" w:hAnsi="Times New Roman" w:cs="Times New Roman"/>
      <w:sz w:val="24"/>
      <w:szCs w:val="22"/>
      <w:lang w:val="ru-RU" w:bidi="ar-SA"/>
    </w:rPr>
  </w:style>
  <w:style w:type="character" w:customStyle="1" w:styleId="af5">
    <w:name w:val="Без интервала Знак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ListLabel24">
    <w:name w:val="ListLabel 24"/>
    <w:rPr>
      <w:sz w:val="2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sz w:val="20"/>
    </w:rPr>
  </w:style>
  <w:style w:type="character" w:customStyle="1" w:styleId="ListLabel27">
    <w:name w:val="ListLabel 27"/>
    <w:rPr>
      <w:sz w:val="20"/>
    </w:rPr>
  </w:style>
  <w:style w:type="character" w:customStyle="1" w:styleId="ListLabel28">
    <w:name w:val="ListLabel 28"/>
    <w:rPr>
      <w:sz w:val="20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i w:val="0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"/>
      <w:w w:val="100"/>
      <w:sz w:val="18"/>
      <w:szCs w:val="18"/>
      <w:u w:val="none"/>
      <w:lang w:val="ru-RU"/>
    </w:rPr>
  </w:style>
  <w:style w:type="character" w:customStyle="1" w:styleId="ListLabel36">
    <w:name w:val="ListLabel 3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18"/>
      <w:szCs w:val="18"/>
      <w:u w:val="none"/>
      <w:lang w:val="ru-RU"/>
    </w:rPr>
  </w:style>
  <w:style w:type="character" w:customStyle="1" w:styleId="ListLabel37">
    <w:name w:val="ListLabel 3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18"/>
      <w:szCs w:val="18"/>
      <w:u w:val="none"/>
      <w:lang w:val="ru-RU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18"/>
      <w:szCs w:val="18"/>
      <w:u w:val="none"/>
      <w:lang w:val="ru-RU"/>
    </w:rPr>
  </w:style>
  <w:style w:type="character" w:customStyle="1" w:styleId="ListLabel40">
    <w:name w:val="ListLabel 40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11"/>
      <w:szCs w:val="11"/>
      <w:u w:val="none"/>
      <w:lang w:val="ru-RU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sz w:val="11"/>
      <w:szCs w:val="11"/>
      <w:u w:val="none"/>
      <w:lang w:val="ru-RU"/>
    </w:rPr>
  </w:style>
  <w:style w:type="character" w:customStyle="1" w:styleId="ListLabel45">
    <w:name w:val="ListLabel 45"/>
    <w:rPr>
      <w:i w:val="0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</w:style>
  <w:style w:type="character" w:customStyle="1" w:styleId="17">
    <w:name w:val="Заголовок 1 Знак"/>
    <w:rPr>
      <w:rFonts w:ascii="Times New Roman" w:eastAsia="Times New Roman" w:hAnsi="Times New Roman" w:cs="Times New Roman"/>
      <w:b/>
      <w:bCs/>
      <w:kern w:val="3"/>
      <w:sz w:val="24"/>
      <w:szCs w:val="32"/>
    </w:rPr>
  </w:style>
  <w:style w:type="character" w:customStyle="1" w:styleId="18">
    <w:name w:val="Гиперссылка1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af6">
    <w:name w:val="Другое_"/>
    <w:rPr>
      <w:rFonts w:ascii="Tahoma" w:eastAsia="Tahoma" w:hAnsi="Tahoma" w:cs="Tahoma"/>
    </w:rPr>
  </w:style>
  <w:style w:type="character" w:customStyle="1" w:styleId="Linenumbering">
    <w:name w:val="Line numbering"/>
  </w:style>
  <w:style w:type="numbering" w:customStyle="1" w:styleId="WWOutlineListStyle">
    <w:name w:val="WW_OutlineListStyle"/>
    <w:basedOn w:val="a2"/>
    <w:pPr>
      <w:numPr>
        <w:numId w:val="2"/>
      </w:numPr>
    </w:pPr>
  </w:style>
  <w:style w:type="numbering" w:customStyle="1" w:styleId="Outline">
    <w:name w:val="Outline"/>
    <w:basedOn w:val="a2"/>
    <w:pPr>
      <w:numPr>
        <w:numId w:val="3"/>
      </w:numPr>
    </w:pPr>
  </w:style>
  <w:style w:type="numbering" w:customStyle="1" w:styleId="WW8Num1">
    <w:name w:val="WW8Num1"/>
    <w:basedOn w:val="a2"/>
    <w:pPr>
      <w:numPr>
        <w:numId w:val="4"/>
      </w:numPr>
    </w:pPr>
  </w:style>
  <w:style w:type="numbering" w:customStyle="1" w:styleId="WW8Num2">
    <w:name w:val="WW8Num2"/>
    <w:basedOn w:val="a2"/>
    <w:pPr>
      <w:numPr>
        <w:numId w:val="5"/>
      </w:numPr>
    </w:pPr>
  </w:style>
  <w:style w:type="numbering" w:customStyle="1" w:styleId="WW8Num3">
    <w:name w:val="WW8Num3"/>
    <w:basedOn w:val="a2"/>
    <w:pPr>
      <w:numPr>
        <w:numId w:val="6"/>
      </w:numPr>
    </w:pPr>
  </w:style>
  <w:style w:type="numbering" w:customStyle="1" w:styleId="WW8Num4">
    <w:name w:val="WW8Num4"/>
    <w:basedOn w:val="a2"/>
    <w:pPr>
      <w:numPr>
        <w:numId w:val="7"/>
      </w:numPr>
    </w:pPr>
  </w:style>
  <w:style w:type="numbering" w:customStyle="1" w:styleId="WW8Num5">
    <w:name w:val="WW8Num5"/>
    <w:basedOn w:val="a2"/>
    <w:pPr>
      <w:numPr>
        <w:numId w:val="8"/>
      </w:numPr>
    </w:pPr>
  </w:style>
  <w:style w:type="numbering" w:customStyle="1" w:styleId="WW8Num6">
    <w:name w:val="WW8Num6"/>
    <w:basedOn w:val="a2"/>
    <w:pPr>
      <w:numPr>
        <w:numId w:val="9"/>
      </w:numPr>
    </w:pPr>
  </w:style>
  <w:style w:type="numbering" w:customStyle="1" w:styleId="WW8Num7">
    <w:name w:val="WW8Num7"/>
    <w:basedOn w:val="a2"/>
    <w:pPr>
      <w:numPr>
        <w:numId w:val="10"/>
      </w:numPr>
    </w:pPr>
  </w:style>
  <w:style w:type="numbering" w:customStyle="1" w:styleId="WW8Num8">
    <w:name w:val="WW8Num8"/>
    <w:basedOn w:val="a2"/>
    <w:pPr>
      <w:numPr>
        <w:numId w:val="11"/>
      </w:numPr>
    </w:pPr>
  </w:style>
  <w:style w:type="numbering" w:customStyle="1" w:styleId="WW8Num9">
    <w:name w:val="WW8Num9"/>
    <w:basedOn w:val="a2"/>
    <w:pPr>
      <w:numPr>
        <w:numId w:val="12"/>
      </w:numPr>
    </w:pPr>
  </w:style>
  <w:style w:type="numbering" w:customStyle="1" w:styleId="WWNum2">
    <w:name w:val="WWNum2"/>
    <w:basedOn w:val="a2"/>
    <w:pPr>
      <w:numPr>
        <w:numId w:val="13"/>
      </w:numPr>
    </w:pPr>
  </w:style>
  <w:style w:type="numbering" w:customStyle="1" w:styleId="WWNum3">
    <w:name w:val="WWNum3"/>
    <w:basedOn w:val="a2"/>
    <w:pPr>
      <w:numPr>
        <w:numId w:val="14"/>
      </w:numPr>
    </w:pPr>
  </w:style>
  <w:style w:type="numbering" w:customStyle="1" w:styleId="WWNum4">
    <w:name w:val="WWNum4"/>
    <w:basedOn w:val="a2"/>
    <w:pPr>
      <w:numPr>
        <w:numId w:val="15"/>
      </w:numPr>
    </w:pPr>
  </w:style>
  <w:style w:type="numbering" w:customStyle="1" w:styleId="WWNum5">
    <w:name w:val="WWNum5"/>
    <w:basedOn w:val="a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letaip@29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4472</Words>
  <Characters>25493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Элеонора200</dc:creator>
  <cp:lastModifiedBy>Нкодиа Е.С.</cp:lastModifiedBy>
  <cp:revision>2</cp:revision>
  <cp:lastPrinted>2025-10-03T10:13:00Z</cp:lastPrinted>
  <dcterms:created xsi:type="dcterms:W3CDTF">2026-08-28T12:27:00Z</dcterms:created>
  <dcterms:modified xsi:type="dcterms:W3CDTF">2026-08-28T12:27:00Z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Krokoz™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