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15" w:rsidRPr="001B2A1C" w:rsidRDefault="002B3998" w:rsidP="00424B93">
      <w:pPr>
        <w:pStyle w:val="14"/>
        <w:widowControl w:val="0"/>
        <w:spacing w:before="0" w:line="235" w:lineRule="auto"/>
        <w:rPr>
          <w:rFonts w:cs="Times New Roman"/>
          <w:sz w:val="24"/>
        </w:rPr>
      </w:pPr>
      <w:r>
        <w:rPr>
          <w:rFonts w:cs="Times New Roman"/>
          <w:sz w:val="24"/>
        </w:rPr>
        <w:t>ГОСУДАРСТВЕННЫЙ КОНТРАКТ</w:t>
      </w:r>
      <w:r w:rsidR="002A6B8B">
        <w:rPr>
          <w:rFonts w:cs="Times New Roman"/>
          <w:sz w:val="24"/>
        </w:rPr>
        <w:t xml:space="preserve"> (проект)</w:t>
      </w:r>
    </w:p>
    <w:p w:rsidR="00606767" w:rsidRDefault="008D0512" w:rsidP="00424B93">
      <w:pPr>
        <w:pStyle w:val="11"/>
        <w:spacing w:line="235" w:lineRule="auto"/>
        <w:ind w:right="-1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2653A6">
        <w:rPr>
          <w:sz w:val="24"/>
          <w:szCs w:val="24"/>
        </w:rPr>
        <w:t xml:space="preserve">оказание услуг по </w:t>
      </w:r>
      <w:r w:rsidR="002A6B8B">
        <w:rPr>
          <w:sz w:val="24"/>
          <w:szCs w:val="24"/>
        </w:rPr>
        <w:t xml:space="preserve">оформлению </w:t>
      </w:r>
      <w:r w:rsidR="00606767">
        <w:rPr>
          <w:sz w:val="24"/>
          <w:szCs w:val="24"/>
        </w:rPr>
        <w:t xml:space="preserve">сертификата соответствия и разработки </w:t>
      </w:r>
    </w:p>
    <w:p w:rsidR="00186415" w:rsidRPr="001B2A1C" w:rsidRDefault="00606767" w:rsidP="00424B93">
      <w:pPr>
        <w:pStyle w:val="11"/>
        <w:spacing w:line="235" w:lineRule="auto"/>
        <w:ind w:right="-1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технических условий</w:t>
      </w:r>
      <w:r w:rsidR="00AC5690">
        <w:rPr>
          <w:sz w:val="24"/>
          <w:szCs w:val="24"/>
        </w:rPr>
        <w:t xml:space="preserve"> на сборку ИРП</w:t>
      </w:r>
    </w:p>
    <w:p w:rsidR="00186415" w:rsidRPr="001B2A1C" w:rsidRDefault="00186415" w:rsidP="00424B93">
      <w:pPr>
        <w:pStyle w:val="11"/>
        <w:spacing w:line="235" w:lineRule="auto"/>
        <w:ind w:right="-1" w:firstLine="0"/>
        <w:contextualSpacing/>
        <w:jc w:val="center"/>
        <w:rPr>
          <w:sz w:val="24"/>
          <w:szCs w:val="24"/>
        </w:rPr>
      </w:pPr>
      <w:r w:rsidRPr="001B2A1C">
        <w:rPr>
          <w:sz w:val="24"/>
          <w:szCs w:val="24"/>
        </w:rPr>
        <w:t>№ </w:t>
      </w:r>
      <w:r w:rsidR="007A73D6">
        <w:rPr>
          <w:sz w:val="24"/>
          <w:szCs w:val="24"/>
        </w:rPr>
        <w:t>_____________</w:t>
      </w:r>
    </w:p>
    <w:p w:rsidR="00186415" w:rsidRPr="001B2A1C" w:rsidRDefault="00186415" w:rsidP="00424B93">
      <w:pPr>
        <w:pStyle w:val="11"/>
        <w:spacing w:line="235" w:lineRule="auto"/>
        <w:ind w:right="-1" w:firstLine="0"/>
        <w:contextualSpacing/>
        <w:jc w:val="center"/>
        <w:rPr>
          <w:b/>
          <w:sz w:val="24"/>
          <w:szCs w:val="24"/>
        </w:rPr>
      </w:pPr>
    </w:p>
    <w:p w:rsidR="00186415" w:rsidRPr="001B2A1C" w:rsidRDefault="00186415" w:rsidP="00424B93">
      <w:pPr>
        <w:pStyle w:val="11"/>
        <w:spacing w:line="235" w:lineRule="auto"/>
        <w:ind w:right="-1" w:firstLine="0"/>
        <w:contextualSpacing/>
        <w:jc w:val="center"/>
        <w:rPr>
          <w:bCs/>
          <w:sz w:val="24"/>
          <w:szCs w:val="24"/>
        </w:rPr>
      </w:pPr>
      <w:r w:rsidRPr="001B2A1C">
        <w:rPr>
          <w:sz w:val="24"/>
          <w:szCs w:val="24"/>
        </w:rPr>
        <w:t xml:space="preserve">г. Пенза                                                                                             </w:t>
      </w:r>
      <w:r w:rsidRPr="001B2A1C">
        <w:rPr>
          <w:noProof/>
          <w:sz w:val="24"/>
          <w:szCs w:val="24"/>
        </w:rPr>
        <w:t xml:space="preserve">«___ » </w:t>
      </w:r>
      <w:r w:rsidRPr="001B2A1C">
        <w:rPr>
          <w:noProof/>
          <w:sz w:val="24"/>
          <w:szCs w:val="24"/>
        </w:rPr>
        <w:softHyphen/>
        <w:t>_____________ 202</w:t>
      </w:r>
      <w:r w:rsidR="00606767">
        <w:rPr>
          <w:noProof/>
          <w:sz w:val="24"/>
          <w:szCs w:val="24"/>
        </w:rPr>
        <w:t>6</w:t>
      </w:r>
      <w:r w:rsidRPr="001B2A1C">
        <w:rPr>
          <w:sz w:val="24"/>
          <w:szCs w:val="24"/>
        </w:rPr>
        <w:t xml:space="preserve"> г.</w:t>
      </w:r>
    </w:p>
    <w:p w:rsidR="00A46243" w:rsidRDefault="00A46243" w:rsidP="00424B93">
      <w:pPr>
        <w:pStyle w:val="210"/>
        <w:spacing w:after="0" w:line="235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2746" w:rsidRDefault="00692746" w:rsidP="00424B93">
      <w:pPr>
        <w:pStyle w:val="210"/>
        <w:widowControl w:val="0"/>
        <w:spacing w:after="0" w:line="235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_Hlk160532608"/>
      <w:r>
        <w:rPr>
          <w:rFonts w:ascii="Times New Roman" w:hAnsi="Times New Roman"/>
          <w:b/>
          <w:sz w:val="24"/>
          <w:szCs w:val="24"/>
        </w:rPr>
        <w:t>Ф</w:t>
      </w:r>
      <w:r w:rsidRPr="001734CE">
        <w:rPr>
          <w:rFonts w:ascii="Times New Roman" w:hAnsi="Times New Roman"/>
          <w:b/>
          <w:sz w:val="24"/>
          <w:szCs w:val="24"/>
        </w:rPr>
        <w:t>едеральное казенное учр</w:t>
      </w:r>
      <w:r w:rsidR="009E09BA">
        <w:rPr>
          <w:rFonts w:ascii="Times New Roman" w:hAnsi="Times New Roman"/>
          <w:b/>
          <w:sz w:val="24"/>
          <w:szCs w:val="24"/>
        </w:rPr>
        <w:t>еждение «Исправительная колония</w:t>
      </w:r>
      <w:r w:rsidRPr="001734CE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7</w:t>
      </w:r>
      <w:r w:rsidRPr="001734CE">
        <w:rPr>
          <w:rFonts w:ascii="Times New Roman" w:hAnsi="Times New Roman"/>
          <w:b/>
          <w:sz w:val="24"/>
          <w:szCs w:val="24"/>
        </w:rPr>
        <w:t xml:space="preserve"> Управления Федеральной службы исполнения наказаний по Пензенской области</w:t>
      </w:r>
      <w:r w:rsidRPr="00694800">
        <w:rPr>
          <w:rFonts w:ascii="Times New Roman" w:hAnsi="Times New Roman"/>
          <w:bCs/>
          <w:sz w:val="24"/>
          <w:szCs w:val="24"/>
        </w:rPr>
        <w:t xml:space="preserve"> (ФКУ ИК-</w:t>
      </w:r>
      <w:r>
        <w:rPr>
          <w:rFonts w:ascii="Times New Roman" w:hAnsi="Times New Roman"/>
          <w:bCs/>
          <w:sz w:val="24"/>
          <w:szCs w:val="24"/>
        </w:rPr>
        <w:t>7</w:t>
      </w:r>
      <w:r w:rsidRPr="0069480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Pr="00694800">
        <w:rPr>
          <w:rFonts w:ascii="Times New Roman" w:hAnsi="Times New Roman"/>
          <w:bCs/>
          <w:sz w:val="24"/>
          <w:szCs w:val="24"/>
        </w:rPr>
        <w:t>УФСИН России по Пензенской области), выступающее от имени Российской Федерации,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694800">
        <w:rPr>
          <w:rFonts w:ascii="Times New Roman" w:hAnsi="Times New Roman"/>
          <w:bCs/>
          <w:sz w:val="24"/>
          <w:szCs w:val="24"/>
        </w:rPr>
        <w:t>в целях обеспечения государств</w:t>
      </w:r>
      <w:r>
        <w:rPr>
          <w:rFonts w:ascii="Times New Roman" w:hAnsi="Times New Roman"/>
          <w:bCs/>
          <w:sz w:val="24"/>
          <w:szCs w:val="24"/>
        </w:rPr>
        <w:t xml:space="preserve">енных нужд, именуемое </w:t>
      </w:r>
      <w:r w:rsidRPr="00694800">
        <w:rPr>
          <w:rFonts w:ascii="Times New Roman" w:hAnsi="Times New Roman"/>
          <w:bCs/>
          <w:sz w:val="24"/>
          <w:szCs w:val="24"/>
        </w:rPr>
        <w:t xml:space="preserve">в дальнейшем «Государственный заказчик», в лице </w:t>
      </w:r>
      <w:r w:rsidR="00081929">
        <w:rPr>
          <w:rFonts w:ascii="Times New Roman" w:hAnsi="Times New Roman"/>
          <w:bCs/>
          <w:sz w:val="24"/>
          <w:szCs w:val="24"/>
        </w:rPr>
        <w:t>______________________</w:t>
      </w:r>
      <w:r w:rsidRPr="00694800">
        <w:rPr>
          <w:rFonts w:ascii="Times New Roman" w:hAnsi="Times New Roman"/>
          <w:bCs/>
          <w:sz w:val="24"/>
          <w:szCs w:val="24"/>
        </w:rPr>
        <w:t xml:space="preserve">, действующего 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694800">
        <w:rPr>
          <w:rFonts w:ascii="Times New Roman" w:hAnsi="Times New Roman"/>
          <w:bCs/>
          <w:sz w:val="24"/>
          <w:szCs w:val="24"/>
        </w:rPr>
        <w:t xml:space="preserve">на основании </w:t>
      </w:r>
      <w:r w:rsidR="00081929">
        <w:rPr>
          <w:rFonts w:ascii="Times New Roman" w:hAnsi="Times New Roman"/>
          <w:bCs/>
          <w:sz w:val="24"/>
          <w:szCs w:val="24"/>
        </w:rPr>
        <w:t>___________</w:t>
      </w:r>
      <w:r w:rsidRPr="003D1801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bCs/>
          <w:sz w:val="24"/>
          <w:szCs w:val="24"/>
        </w:rPr>
        <w:t xml:space="preserve"> одной стороны, </w:t>
      </w:r>
    </w:p>
    <w:p w:rsidR="00A46243" w:rsidRPr="001B2A1C" w:rsidRDefault="00A46243" w:rsidP="00424B93">
      <w:pPr>
        <w:pStyle w:val="210"/>
        <w:widowControl w:val="0"/>
        <w:spacing w:after="0" w:line="235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2A1C">
        <w:rPr>
          <w:rFonts w:ascii="Times New Roman" w:hAnsi="Times New Roman"/>
          <w:bCs/>
          <w:sz w:val="24"/>
          <w:szCs w:val="24"/>
        </w:rPr>
        <w:t xml:space="preserve">и </w:t>
      </w:r>
      <w:r w:rsidR="00FF0AD1">
        <w:rPr>
          <w:rFonts w:ascii="Times New Roman" w:hAnsi="Times New Roman"/>
          <w:b/>
          <w:bCs/>
          <w:sz w:val="24"/>
          <w:szCs w:val="24"/>
        </w:rPr>
        <w:t>________________________________</w:t>
      </w:r>
      <w:r w:rsidR="008F3C04" w:rsidRPr="008F3C04">
        <w:rPr>
          <w:rFonts w:ascii="Times New Roman" w:hAnsi="Times New Roman"/>
          <w:sz w:val="24"/>
          <w:szCs w:val="24"/>
        </w:rPr>
        <w:t xml:space="preserve"> (</w:t>
      </w:r>
      <w:r w:rsidR="00FF0AD1">
        <w:rPr>
          <w:rFonts w:ascii="Times New Roman" w:hAnsi="Times New Roman"/>
          <w:sz w:val="24"/>
          <w:szCs w:val="24"/>
        </w:rPr>
        <w:t>___________</w:t>
      </w:r>
      <w:r w:rsidR="008F3C04" w:rsidRPr="008F3C04">
        <w:rPr>
          <w:rFonts w:ascii="Times New Roman" w:hAnsi="Times New Roman"/>
          <w:sz w:val="24"/>
          <w:szCs w:val="24"/>
        </w:rPr>
        <w:t>)</w:t>
      </w:r>
      <w:r w:rsidR="002B3998" w:rsidRPr="008F3C04">
        <w:rPr>
          <w:rFonts w:ascii="Times New Roman" w:hAnsi="Times New Roman"/>
          <w:sz w:val="24"/>
          <w:szCs w:val="24"/>
        </w:rPr>
        <w:t>,</w:t>
      </w:r>
      <w:r w:rsidR="002B3998">
        <w:rPr>
          <w:rFonts w:ascii="Times New Roman" w:hAnsi="Times New Roman"/>
          <w:bCs/>
          <w:sz w:val="24"/>
          <w:szCs w:val="24"/>
        </w:rPr>
        <w:t xml:space="preserve"> именуем</w:t>
      </w:r>
      <w:r w:rsidR="00EE064A">
        <w:rPr>
          <w:rFonts w:ascii="Times New Roman" w:hAnsi="Times New Roman"/>
          <w:bCs/>
          <w:sz w:val="24"/>
          <w:szCs w:val="24"/>
        </w:rPr>
        <w:t>ое</w:t>
      </w:r>
      <w:r w:rsidR="00314BB0">
        <w:rPr>
          <w:rFonts w:ascii="Times New Roman" w:hAnsi="Times New Roman"/>
          <w:bCs/>
          <w:sz w:val="24"/>
          <w:szCs w:val="24"/>
        </w:rPr>
        <w:t xml:space="preserve"> </w:t>
      </w:r>
      <w:r w:rsidRPr="001B2A1C">
        <w:rPr>
          <w:rFonts w:ascii="Times New Roman" w:hAnsi="Times New Roman"/>
          <w:bCs/>
          <w:sz w:val="24"/>
          <w:szCs w:val="24"/>
        </w:rPr>
        <w:t>в дальнейшем «</w:t>
      </w:r>
      <w:r w:rsidR="00E140AD">
        <w:rPr>
          <w:rFonts w:ascii="Times New Roman" w:hAnsi="Times New Roman"/>
          <w:bCs/>
          <w:sz w:val="24"/>
          <w:szCs w:val="24"/>
        </w:rPr>
        <w:t>Исполнитель</w:t>
      </w:r>
      <w:r w:rsidRPr="001B2A1C">
        <w:rPr>
          <w:rFonts w:ascii="Times New Roman" w:hAnsi="Times New Roman"/>
          <w:bCs/>
          <w:sz w:val="24"/>
          <w:szCs w:val="24"/>
        </w:rPr>
        <w:t>»,</w:t>
      </w:r>
      <w:r w:rsidR="003B7A68">
        <w:rPr>
          <w:rFonts w:ascii="Times New Roman" w:hAnsi="Times New Roman"/>
          <w:bCs/>
          <w:sz w:val="24"/>
          <w:szCs w:val="24"/>
        </w:rPr>
        <w:t xml:space="preserve"> </w:t>
      </w:r>
      <w:r w:rsidR="007A73D6">
        <w:rPr>
          <w:rFonts w:ascii="Times New Roman" w:hAnsi="Times New Roman"/>
          <w:bCs/>
          <w:sz w:val="24"/>
          <w:szCs w:val="24"/>
        </w:rPr>
        <w:t>в лице</w:t>
      </w:r>
      <w:r w:rsidR="00B97C9A">
        <w:rPr>
          <w:rFonts w:ascii="Times New Roman" w:hAnsi="Times New Roman"/>
          <w:bCs/>
          <w:sz w:val="24"/>
          <w:szCs w:val="24"/>
        </w:rPr>
        <w:t xml:space="preserve"> </w:t>
      </w:r>
      <w:r w:rsidR="00FF0AD1">
        <w:rPr>
          <w:rFonts w:ascii="Times New Roman" w:hAnsi="Times New Roman"/>
          <w:bCs/>
          <w:sz w:val="24"/>
          <w:szCs w:val="24"/>
        </w:rPr>
        <w:t>______________________</w:t>
      </w:r>
      <w:r w:rsidR="00EE064A">
        <w:rPr>
          <w:rFonts w:ascii="Times New Roman" w:hAnsi="Times New Roman"/>
          <w:bCs/>
          <w:sz w:val="24"/>
          <w:szCs w:val="24"/>
        </w:rPr>
        <w:t>,</w:t>
      </w:r>
      <w:r w:rsidR="00B97C9A">
        <w:rPr>
          <w:rFonts w:ascii="Times New Roman" w:hAnsi="Times New Roman"/>
          <w:bCs/>
          <w:sz w:val="24"/>
          <w:szCs w:val="24"/>
        </w:rPr>
        <w:t xml:space="preserve"> </w:t>
      </w:r>
      <w:r w:rsidR="007A73D6" w:rsidRPr="006B288D">
        <w:rPr>
          <w:rFonts w:ascii="Times New Roman" w:hAnsi="Times New Roman"/>
          <w:bCs/>
          <w:sz w:val="24"/>
          <w:szCs w:val="24"/>
        </w:rPr>
        <w:t xml:space="preserve">действующего на основании </w:t>
      </w:r>
      <w:r w:rsidR="00FF0AD1">
        <w:rPr>
          <w:rFonts w:ascii="Times New Roman" w:hAnsi="Times New Roman"/>
          <w:bCs/>
          <w:sz w:val="24"/>
          <w:szCs w:val="24"/>
        </w:rPr>
        <w:t>___________________</w:t>
      </w:r>
      <w:r w:rsidR="007A73D6" w:rsidRPr="006B288D">
        <w:rPr>
          <w:rFonts w:ascii="Times New Roman" w:hAnsi="Times New Roman"/>
          <w:bCs/>
          <w:sz w:val="24"/>
          <w:szCs w:val="24"/>
        </w:rPr>
        <w:t>,</w:t>
      </w:r>
      <w:r w:rsidRPr="001B2A1C">
        <w:rPr>
          <w:rFonts w:ascii="Times New Roman" w:hAnsi="Times New Roman"/>
          <w:bCs/>
          <w:sz w:val="24"/>
          <w:szCs w:val="24"/>
        </w:rPr>
        <w:t xml:space="preserve"> с другой стороны, вместе именуемые в дал</w:t>
      </w:r>
      <w:r w:rsidR="00DF7DE8">
        <w:rPr>
          <w:rFonts w:ascii="Times New Roman" w:hAnsi="Times New Roman"/>
          <w:bCs/>
          <w:sz w:val="24"/>
          <w:szCs w:val="24"/>
        </w:rPr>
        <w:t xml:space="preserve">ьнейшем Стороны, </w:t>
      </w:r>
      <w:r w:rsidR="00B97C9A"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7A73D6" w:rsidRPr="006B288D">
        <w:rPr>
          <w:rFonts w:ascii="Times New Roman" w:hAnsi="Times New Roman"/>
          <w:bCs/>
          <w:sz w:val="24"/>
          <w:szCs w:val="24"/>
        </w:rPr>
        <w:t>на основании пункта 4 части 1 статьи 93 Фе</w:t>
      </w:r>
      <w:r w:rsidR="00EE064A">
        <w:rPr>
          <w:rFonts w:ascii="Times New Roman" w:hAnsi="Times New Roman"/>
          <w:bCs/>
          <w:sz w:val="24"/>
          <w:szCs w:val="24"/>
        </w:rPr>
        <w:t>дерального закона от 05.04.2013</w:t>
      </w:r>
      <w:r w:rsidR="003B7A68">
        <w:rPr>
          <w:rFonts w:ascii="Times New Roman" w:hAnsi="Times New Roman"/>
          <w:bCs/>
          <w:sz w:val="24"/>
          <w:szCs w:val="24"/>
        </w:rPr>
        <w:t xml:space="preserve"> </w:t>
      </w:r>
      <w:r w:rsidR="007A73D6" w:rsidRPr="006B288D">
        <w:rPr>
          <w:rFonts w:ascii="Times New Roman" w:hAnsi="Times New Roman"/>
          <w:bCs/>
          <w:sz w:val="24"/>
          <w:szCs w:val="24"/>
        </w:rPr>
        <w:t>№</w:t>
      </w:r>
      <w:r w:rsidR="009E09BA">
        <w:rPr>
          <w:rFonts w:ascii="Times New Roman" w:hAnsi="Times New Roman"/>
          <w:bCs/>
          <w:sz w:val="24"/>
          <w:szCs w:val="24"/>
        </w:rPr>
        <w:t xml:space="preserve"> </w:t>
      </w:r>
      <w:r w:rsidR="007A73D6" w:rsidRPr="006B288D">
        <w:rPr>
          <w:rFonts w:ascii="Times New Roman" w:hAnsi="Times New Roman"/>
          <w:bCs/>
          <w:sz w:val="24"/>
          <w:szCs w:val="24"/>
        </w:rPr>
        <w:t>44-ФЗ</w:t>
      </w:r>
      <w:r w:rsidR="00B97C9A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7A73D6" w:rsidRPr="006B288D">
        <w:rPr>
          <w:rFonts w:ascii="Times New Roman" w:hAnsi="Times New Roman"/>
          <w:bCs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="007A73D6" w:rsidRPr="006B288D">
        <w:rPr>
          <w:rFonts w:ascii="Times New Roman" w:hAnsi="Times New Roman"/>
          <w:noProof/>
          <w:sz w:val="24"/>
          <w:szCs w:val="24"/>
        </w:rPr>
        <w:t>(далее — Закон №</w:t>
      </w:r>
      <w:r w:rsidR="009E09BA">
        <w:rPr>
          <w:rFonts w:ascii="Times New Roman" w:hAnsi="Times New Roman"/>
          <w:noProof/>
          <w:sz w:val="24"/>
          <w:szCs w:val="24"/>
        </w:rPr>
        <w:t xml:space="preserve"> </w:t>
      </w:r>
      <w:r w:rsidR="007A73D6" w:rsidRPr="006B288D">
        <w:rPr>
          <w:rFonts w:ascii="Times New Roman" w:hAnsi="Times New Roman"/>
          <w:noProof/>
          <w:sz w:val="24"/>
          <w:szCs w:val="24"/>
        </w:rPr>
        <w:t>44-ФЗ)</w:t>
      </w:r>
      <w:r w:rsidR="003B7A68">
        <w:rPr>
          <w:rFonts w:ascii="Times New Roman" w:hAnsi="Times New Roman"/>
          <w:noProof/>
          <w:sz w:val="24"/>
          <w:szCs w:val="24"/>
        </w:rPr>
        <w:t xml:space="preserve"> </w:t>
      </w:r>
      <w:r w:rsidRPr="001B2A1C">
        <w:rPr>
          <w:rFonts w:ascii="Times New Roman" w:hAnsi="Times New Roman"/>
          <w:bCs/>
          <w:sz w:val="24"/>
          <w:szCs w:val="24"/>
        </w:rPr>
        <w:t>заключили настоящий государственный контракт</w:t>
      </w:r>
      <w:r w:rsidR="00186415" w:rsidRPr="001B2A1C">
        <w:rPr>
          <w:rFonts w:ascii="Times New Roman" w:hAnsi="Times New Roman"/>
          <w:bCs/>
          <w:sz w:val="24"/>
          <w:szCs w:val="24"/>
        </w:rPr>
        <w:t xml:space="preserve"> (далее — Контракт)</w:t>
      </w:r>
      <w:r w:rsidRPr="001B2A1C">
        <w:rPr>
          <w:rFonts w:ascii="Times New Roman" w:hAnsi="Times New Roman"/>
          <w:bCs/>
          <w:sz w:val="24"/>
          <w:szCs w:val="24"/>
        </w:rPr>
        <w:t xml:space="preserve"> о нижеследующем:</w:t>
      </w:r>
    </w:p>
    <w:bookmarkEnd w:id="0"/>
    <w:p w:rsidR="00A46243" w:rsidRPr="00A81CB2" w:rsidRDefault="00A46243" w:rsidP="00424B93">
      <w:pPr>
        <w:pStyle w:val="210"/>
        <w:widowControl w:val="0"/>
        <w:spacing w:after="0" w:line="235" w:lineRule="auto"/>
        <w:ind w:firstLine="709"/>
        <w:contextualSpacing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2653A6" w:rsidRDefault="002653A6" w:rsidP="00C64B86">
      <w:pPr>
        <w:pStyle w:val="11"/>
        <w:numPr>
          <w:ilvl w:val="0"/>
          <w:numId w:val="18"/>
        </w:numPr>
        <w:tabs>
          <w:tab w:val="left" w:pos="0"/>
        </w:tabs>
        <w:suppressAutoHyphens/>
        <w:snapToGrid/>
        <w:spacing w:line="240" w:lineRule="auto"/>
        <w:ind w:left="714" w:hanging="357"/>
        <w:jc w:val="center"/>
        <w:rPr>
          <w:b/>
          <w:sz w:val="26"/>
          <w:szCs w:val="26"/>
        </w:rPr>
      </w:pPr>
      <w:bookmarkStart w:id="1" w:name="sub_11000"/>
      <w:r>
        <w:rPr>
          <w:b/>
          <w:sz w:val="26"/>
          <w:szCs w:val="26"/>
        </w:rPr>
        <w:t xml:space="preserve">Предмет </w:t>
      </w:r>
      <w:r w:rsidR="009E09BA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>онтракта</w:t>
      </w:r>
    </w:p>
    <w:p w:rsidR="00C64B86" w:rsidRDefault="00C64B86" w:rsidP="00C64B86">
      <w:pPr>
        <w:pStyle w:val="11"/>
        <w:tabs>
          <w:tab w:val="left" w:pos="0"/>
        </w:tabs>
        <w:suppressAutoHyphens/>
        <w:snapToGrid/>
        <w:spacing w:line="240" w:lineRule="auto"/>
        <w:ind w:left="714" w:firstLine="0"/>
        <w:rPr>
          <w:b/>
          <w:sz w:val="26"/>
          <w:szCs w:val="26"/>
        </w:rPr>
      </w:pPr>
    </w:p>
    <w:p w:rsidR="002653A6" w:rsidRDefault="002653A6" w:rsidP="002653A6">
      <w:pPr>
        <w:pStyle w:val="11"/>
        <w:tabs>
          <w:tab w:val="left" w:pos="0"/>
        </w:tabs>
        <w:suppressAutoHyphens/>
        <w:snapToGrid/>
        <w:spacing w:line="240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>
        <w:rPr>
          <w:sz w:val="26"/>
          <w:szCs w:val="26"/>
        </w:rPr>
        <w:t xml:space="preserve"> По настоящему </w:t>
      </w:r>
      <w:r w:rsidR="009E09BA">
        <w:rPr>
          <w:sz w:val="26"/>
          <w:szCs w:val="26"/>
        </w:rPr>
        <w:t>К</w:t>
      </w:r>
      <w:r>
        <w:rPr>
          <w:sz w:val="26"/>
          <w:szCs w:val="26"/>
        </w:rPr>
        <w:t xml:space="preserve">онтракту </w:t>
      </w:r>
      <w:r>
        <w:rPr>
          <w:color w:val="000000"/>
          <w:sz w:val="26"/>
          <w:szCs w:val="26"/>
        </w:rPr>
        <w:t xml:space="preserve">Исполнитель обязуется своевременно оказать услуги Государственному заказчику по </w:t>
      </w:r>
      <w:r w:rsidR="005135A3" w:rsidRPr="003B7A68">
        <w:rPr>
          <w:sz w:val="26"/>
          <w:szCs w:val="26"/>
        </w:rPr>
        <w:t xml:space="preserve">оформлению </w:t>
      </w:r>
      <w:r w:rsidR="00606767">
        <w:rPr>
          <w:sz w:val="26"/>
          <w:szCs w:val="26"/>
        </w:rPr>
        <w:t>сертификата соответствия и разработ</w:t>
      </w:r>
      <w:r w:rsidR="00AC5690">
        <w:rPr>
          <w:sz w:val="26"/>
          <w:szCs w:val="26"/>
        </w:rPr>
        <w:t>ки технических условий на сборку ИРП</w:t>
      </w:r>
      <w:r w:rsidR="005135A3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(далее - услуги)</w:t>
      </w:r>
      <w:r w:rsidR="005135A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соответствии со Спецификацие</w:t>
      </w:r>
      <w:r w:rsidR="009E09BA">
        <w:rPr>
          <w:color w:val="000000"/>
          <w:sz w:val="26"/>
          <w:szCs w:val="26"/>
        </w:rPr>
        <w:t>й (Приложение № 1 к К</w:t>
      </w:r>
      <w:r w:rsidR="00497029">
        <w:rPr>
          <w:color w:val="000000"/>
          <w:sz w:val="26"/>
          <w:szCs w:val="26"/>
        </w:rPr>
        <w:t>онтракту</w:t>
      </w:r>
      <w:r>
        <w:rPr>
          <w:color w:val="000000"/>
          <w:sz w:val="26"/>
          <w:szCs w:val="26"/>
        </w:rPr>
        <w:t>),</w:t>
      </w:r>
      <w:r w:rsidR="0060676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а Государственный заказчик обязуется принять и оплатить их. </w:t>
      </w:r>
    </w:p>
    <w:p w:rsidR="002653A6" w:rsidRDefault="002653A6" w:rsidP="002653A6">
      <w:pPr>
        <w:pStyle w:val="11"/>
        <w:tabs>
          <w:tab w:val="left" w:pos="0"/>
        </w:tabs>
        <w:suppressAutoHyphens/>
        <w:snapToGrid/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1.</w:t>
      </w:r>
      <w:r w:rsidR="002A6B8B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Идентификационный код закупки:</w:t>
      </w:r>
      <w:r w:rsidR="005D7013">
        <w:rPr>
          <w:sz w:val="26"/>
          <w:szCs w:val="26"/>
        </w:rPr>
        <w:t xml:space="preserve"> </w:t>
      </w:r>
      <w:r w:rsidR="005D7013" w:rsidRPr="005D7013">
        <w:rPr>
          <w:bCs/>
          <w:sz w:val="24"/>
          <w:szCs w:val="24"/>
        </w:rPr>
        <w:t>261583502900958350100100050000000000</w:t>
      </w:r>
    </w:p>
    <w:p w:rsidR="002653A6" w:rsidRDefault="002653A6" w:rsidP="002653A6">
      <w:pPr>
        <w:pStyle w:val="11"/>
        <w:tabs>
          <w:tab w:val="left" w:pos="0"/>
        </w:tabs>
        <w:suppressAutoHyphens/>
        <w:snapToGrid/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A6B8B">
        <w:rPr>
          <w:sz w:val="24"/>
          <w:szCs w:val="24"/>
        </w:rPr>
        <w:t>3</w:t>
      </w:r>
      <w:r>
        <w:rPr>
          <w:sz w:val="24"/>
          <w:szCs w:val="24"/>
        </w:rPr>
        <w:t xml:space="preserve">. КБК: </w:t>
      </w:r>
      <w:r w:rsidR="00314BB0">
        <w:rPr>
          <w:sz w:val="24"/>
          <w:szCs w:val="24"/>
        </w:rPr>
        <w:t xml:space="preserve">320 </w:t>
      </w:r>
      <w:r>
        <w:rPr>
          <w:sz w:val="24"/>
          <w:szCs w:val="24"/>
        </w:rPr>
        <w:t>03054240690048244 (226)</w:t>
      </w:r>
    </w:p>
    <w:p w:rsidR="00C64B86" w:rsidRDefault="00C64B86" w:rsidP="002653A6">
      <w:pPr>
        <w:pStyle w:val="11"/>
        <w:tabs>
          <w:tab w:val="left" w:pos="0"/>
        </w:tabs>
        <w:suppressAutoHyphens/>
        <w:snapToGrid/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2653A6" w:rsidRDefault="009E09BA" w:rsidP="00C64B86">
      <w:pPr>
        <w:pStyle w:val="11"/>
        <w:numPr>
          <w:ilvl w:val="0"/>
          <w:numId w:val="18"/>
        </w:numPr>
        <w:tabs>
          <w:tab w:val="left" w:pos="0"/>
        </w:tabs>
        <w:suppressAutoHyphens/>
        <w:snapToGrid/>
        <w:spacing w:line="240" w:lineRule="auto"/>
        <w:ind w:left="714" w:hanging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Цена К</w:t>
      </w:r>
      <w:r w:rsidR="002653A6">
        <w:rPr>
          <w:b/>
          <w:sz w:val="26"/>
          <w:szCs w:val="26"/>
        </w:rPr>
        <w:t>онтракта и порядок расчетов</w:t>
      </w:r>
    </w:p>
    <w:p w:rsidR="00C64B86" w:rsidRDefault="00C64B86" w:rsidP="00C64B86">
      <w:pPr>
        <w:pStyle w:val="11"/>
        <w:tabs>
          <w:tab w:val="left" w:pos="0"/>
        </w:tabs>
        <w:suppressAutoHyphens/>
        <w:snapToGrid/>
        <w:spacing w:line="240" w:lineRule="auto"/>
        <w:ind w:left="714" w:firstLine="0"/>
        <w:rPr>
          <w:b/>
          <w:sz w:val="26"/>
          <w:szCs w:val="26"/>
        </w:rPr>
      </w:pPr>
    </w:p>
    <w:p w:rsidR="002653A6" w:rsidRDefault="002653A6" w:rsidP="002653A6">
      <w:pPr>
        <w:spacing w:after="0" w:line="240" w:lineRule="auto"/>
        <w:ind w:firstLineChars="253" w:firstLine="658"/>
        <w:jc w:val="both"/>
        <w:rPr>
          <w:rFonts w:ascii="Times New Roman" w:hAnsi="Times New Roman"/>
          <w:sz w:val="26"/>
          <w:szCs w:val="26"/>
        </w:rPr>
      </w:pPr>
      <w:bookmarkStart w:id="2" w:name="sub_1027"/>
      <w:r>
        <w:rPr>
          <w:rFonts w:ascii="Times New Roman" w:hAnsi="Times New Roman"/>
          <w:sz w:val="26"/>
          <w:szCs w:val="26"/>
        </w:rPr>
        <w:t xml:space="preserve">2.1. </w:t>
      </w:r>
      <w:r w:rsidR="00AF0CE7" w:rsidRPr="00AF0CE7">
        <w:rPr>
          <w:rFonts w:ascii="Times New Roman" w:hAnsi="Times New Roman"/>
          <w:sz w:val="26"/>
          <w:szCs w:val="26"/>
        </w:rPr>
        <w:t xml:space="preserve">Цена Контракта </w:t>
      </w:r>
      <w:r w:rsidR="00AF0CE7" w:rsidRPr="00AF0CE7">
        <w:rPr>
          <w:rFonts w:ascii="Times New Roman" w:hAnsi="Times New Roman"/>
          <w:noProof/>
          <w:sz w:val="26"/>
          <w:szCs w:val="26"/>
        </w:rPr>
        <w:t xml:space="preserve">составляет </w:t>
      </w:r>
      <w:r w:rsidR="00AF0CE7" w:rsidRPr="00AF0CE7">
        <w:rPr>
          <w:rFonts w:ascii="Times New Roman" w:hAnsi="Times New Roman"/>
          <w:bCs/>
          <w:noProof/>
          <w:sz w:val="26"/>
          <w:szCs w:val="26"/>
        </w:rPr>
        <w:t>______________________ (_________________</w:t>
      </w:r>
      <w:r w:rsidR="00AF0CE7" w:rsidRPr="00AF0CE7">
        <w:rPr>
          <w:rFonts w:ascii="Times New Roman" w:hAnsi="Times New Roman"/>
          <w:bCs/>
          <w:sz w:val="26"/>
          <w:szCs w:val="26"/>
        </w:rPr>
        <w:t>)</w:t>
      </w:r>
      <w:r w:rsidR="00AF0CE7">
        <w:rPr>
          <w:rFonts w:ascii="Times New Roman" w:hAnsi="Times New Roman"/>
          <w:bCs/>
          <w:sz w:val="26"/>
          <w:szCs w:val="26"/>
        </w:rPr>
        <w:t xml:space="preserve"> </w:t>
      </w:r>
      <w:r w:rsidR="00AF0CE7" w:rsidRPr="00AF0CE7">
        <w:rPr>
          <w:rFonts w:ascii="Times New Roman" w:hAnsi="Times New Roman"/>
          <w:bCs/>
          <w:sz w:val="26"/>
          <w:szCs w:val="26"/>
        </w:rPr>
        <w:t xml:space="preserve">рублей, </w:t>
      </w:r>
      <w:r w:rsidR="00AF0CE7" w:rsidRPr="00AF0CE7">
        <w:rPr>
          <w:rFonts w:ascii="Times New Roman" w:hAnsi="Times New Roman"/>
          <w:sz w:val="26"/>
          <w:szCs w:val="26"/>
        </w:rPr>
        <w:t>в том числе НДС ____</w:t>
      </w:r>
      <w:r w:rsidR="00AF0CE7" w:rsidRPr="00AF0CE7">
        <w:rPr>
          <w:rFonts w:ascii="Times New Roman" w:hAnsi="Times New Roman"/>
          <w:noProof/>
          <w:sz w:val="26"/>
          <w:szCs w:val="26"/>
        </w:rPr>
        <w:t>% (НДС не облагается)</w:t>
      </w:r>
      <w:r w:rsidR="00AF0CE7" w:rsidRPr="00AF0CE7">
        <w:rPr>
          <w:rFonts w:ascii="Times New Roman" w:hAnsi="Times New Roman"/>
          <w:sz w:val="26"/>
          <w:szCs w:val="26"/>
        </w:rPr>
        <w:t>.</w:t>
      </w:r>
      <w:r w:rsidR="00AF0CE7" w:rsidRPr="001B2A1C">
        <w:rPr>
          <w:sz w:val="24"/>
          <w:szCs w:val="24"/>
        </w:rPr>
        <w:t xml:space="preserve"> </w:t>
      </w:r>
      <w:r w:rsidR="009E09BA">
        <w:rPr>
          <w:rFonts w:ascii="Times New Roman" w:hAnsi="Times New Roman"/>
          <w:sz w:val="26"/>
          <w:szCs w:val="26"/>
        </w:rPr>
        <w:t>Цена К</w:t>
      </w:r>
      <w:r>
        <w:rPr>
          <w:rFonts w:ascii="Times New Roman" w:hAnsi="Times New Roman"/>
          <w:sz w:val="26"/>
          <w:szCs w:val="26"/>
        </w:rPr>
        <w:t>онтракта</w:t>
      </w:r>
      <w:r w:rsidR="00AF0C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соответствии с расчетом стоимости услуг указана в Спецификации (приложение</w:t>
      </w:r>
      <w:r w:rsidR="00AF0CE7">
        <w:rPr>
          <w:rFonts w:ascii="Times New Roman" w:hAnsi="Times New Roman"/>
          <w:sz w:val="26"/>
          <w:szCs w:val="26"/>
        </w:rPr>
        <w:t xml:space="preserve"> </w:t>
      </w:r>
      <w:r w:rsidR="009E09BA">
        <w:rPr>
          <w:rFonts w:ascii="Times New Roman" w:hAnsi="Times New Roman"/>
          <w:sz w:val="26"/>
          <w:szCs w:val="26"/>
        </w:rPr>
        <w:t>№ 1 к К</w:t>
      </w:r>
      <w:r>
        <w:rPr>
          <w:rFonts w:ascii="Times New Roman" w:hAnsi="Times New Roman"/>
          <w:sz w:val="26"/>
          <w:szCs w:val="26"/>
        </w:rPr>
        <w:t xml:space="preserve">онтракту). </w:t>
      </w:r>
    </w:p>
    <w:p w:rsidR="002653A6" w:rsidRDefault="009E09BA" w:rsidP="002653A6">
      <w:pPr>
        <w:pStyle w:val="11"/>
        <w:tabs>
          <w:tab w:val="left" w:pos="1134"/>
        </w:tabs>
        <w:spacing w:line="240" w:lineRule="auto"/>
        <w:ind w:firstLineChars="253" w:firstLine="65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2.2. Цена К</w:t>
      </w:r>
      <w:r w:rsidR="002653A6">
        <w:rPr>
          <w:sz w:val="26"/>
          <w:szCs w:val="26"/>
        </w:rPr>
        <w:t>онтракта является твердой, опреде</w:t>
      </w:r>
      <w:r>
        <w:rPr>
          <w:sz w:val="26"/>
          <w:szCs w:val="26"/>
        </w:rPr>
        <w:t>ляется на весь срок исполнения К</w:t>
      </w:r>
      <w:r w:rsidR="002653A6">
        <w:rPr>
          <w:sz w:val="26"/>
          <w:szCs w:val="26"/>
        </w:rPr>
        <w:t>онтракта и может изменяться только в случаях, в порядке и на условиях, установленных законодательством Российской Федерации в с</w:t>
      </w:r>
      <w:r>
        <w:rPr>
          <w:sz w:val="26"/>
          <w:szCs w:val="26"/>
        </w:rPr>
        <w:t>фере закупок</w:t>
      </w:r>
      <w:r>
        <w:rPr>
          <w:sz w:val="26"/>
          <w:szCs w:val="26"/>
        </w:rPr>
        <w:br/>
        <w:t>и предусмотренных К</w:t>
      </w:r>
      <w:r w:rsidR="002653A6">
        <w:rPr>
          <w:sz w:val="26"/>
          <w:szCs w:val="26"/>
        </w:rPr>
        <w:t>онтрактом.</w:t>
      </w:r>
    </w:p>
    <w:p w:rsidR="002653A6" w:rsidRDefault="009E09BA" w:rsidP="002653A6">
      <w:pPr>
        <w:pStyle w:val="11"/>
        <w:tabs>
          <w:tab w:val="left" w:pos="1134"/>
        </w:tabs>
        <w:spacing w:line="240" w:lineRule="auto"/>
        <w:ind w:firstLineChars="253" w:firstLine="65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2.3. В цену К</w:t>
      </w:r>
      <w:r w:rsidR="002653A6">
        <w:rPr>
          <w:sz w:val="26"/>
          <w:szCs w:val="26"/>
        </w:rPr>
        <w:t xml:space="preserve">онтракта включается стоимость услуг, упаковки, доставки, разгрузки, а также расходы на перевозку, затраты на страхование, уплату налогов, таможенных пошлин, сборов и других обязательных платежей, уплачиваемых </w:t>
      </w:r>
      <w:r w:rsidR="008A204D">
        <w:rPr>
          <w:sz w:val="26"/>
          <w:szCs w:val="26"/>
        </w:rPr>
        <w:t xml:space="preserve">                          </w:t>
      </w:r>
      <w:r w:rsidR="002653A6">
        <w:rPr>
          <w:sz w:val="26"/>
          <w:szCs w:val="26"/>
        </w:rPr>
        <w:t>в бюджеты всех уровней и государственные внебюджетные фон</w:t>
      </w:r>
      <w:r>
        <w:rPr>
          <w:sz w:val="26"/>
          <w:szCs w:val="26"/>
        </w:rPr>
        <w:t>ды, необходимые для исполнения К</w:t>
      </w:r>
      <w:r w:rsidR="002653A6">
        <w:rPr>
          <w:sz w:val="26"/>
          <w:szCs w:val="26"/>
        </w:rPr>
        <w:t>онтракта.</w:t>
      </w:r>
    </w:p>
    <w:p w:rsidR="002653A6" w:rsidRDefault="002653A6" w:rsidP="002653A6">
      <w:pPr>
        <w:pStyle w:val="11"/>
        <w:tabs>
          <w:tab w:val="left" w:pos="1134"/>
        </w:tabs>
        <w:spacing w:line="240" w:lineRule="auto"/>
        <w:ind w:firstLineChars="253" w:firstLine="65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Сумма, предполагаемая к уплате Государственным заказчиком, подлежит уменьшению на размер налогов, сборов и иных обязательных платежей в бюджеты бюджетной системы Российской </w:t>
      </w:r>
      <w:r w:rsidR="009E09BA">
        <w:rPr>
          <w:sz w:val="26"/>
          <w:szCs w:val="26"/>
        </w:rPr>
        <w:t>Федерации, связанных с оплатой К</w:t>
      </w:r>
      <w:r>
        <w:rPr>
          <w:sz w:val="26"/>
          <w:szCs w:val="26"/>
        </w:rPr>
        <w:t xml:space="preserve">онтракта, </w:t>
      </w:r>
      <w:r>
        <w:rPr>
          <w:sz w:val="26"/>
          <w:szCs w:val="26"/>
        </w:rPr>
        <w:br/>
        <w:t>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2653A6" w:rsidRDefault="002653A6" w:rsidP="002653A6">
      <w:pPr>
        <w:pStyle w:val="11"/>
        <w:tabs>
          <w:tab w:val="left" w:pos="1134"/>
        </w:tabs>
        <w:spacing w:line="240" w:lineRule="auto"/>
        <w:ind w:firstLineChars="253" w:firstLine="65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033AAA">
        <w:rPr>
          <w:sz w:val="26"/>
          <w:szCs w:val="26"/>
        </w:rPr>
        <w:t xml:space="preserve">Расчет с Исполнителем за оказанную услугу осуществляется Государственным заказчиком в рублях Российской Федерации. Финансирование </w:t>
      </w:r>
      <w:r w:rsidRPr="00033AAA">
        <w:rPr>
          <w:sz w:val="26"/>
          <w:szCs w:val="26"/>
        </w:rPr>
        <w:lastRenderedPageBreak/>
        <w:t xml:space="preserve">настоящего </w:t>
      </w:r>
      <w:r w:rsidR="009E09BA">
        <w:rPr>
          <w:sz w:val="26"/>
          <w:szCs w:val="26"/>
        </w:rPr>
        <w:t>К</w:t>
      </w:r>
      <w:r w:rsidRPr="00033AAA">
        <w:rPr>
          <w:sz w:val="26"/>
          <w:szCs w:val="26"/>
        </w:rPr>
        <w:t xml:space="preserve">онтракта осуществляется за счет </w:t>
      </w:r>
      <w:r w:rsidR="00497029">
        <w:rPr>
          <w:sz w:val="26"/>
          <w:szCs w:val="26"/>
        </w:rPr>
        <w:t>средств дополнительного бюджетного финансирования</w:t>
      </w:r>
      <w:r w:rsidRPr="00033AAA">
        <w:rPr>
          <w:sz w:val="26"/>
          <w:szCs w:val="26"/>
        </w:rPr>
        <w:t xml:space="preserve"> на 202</w:t>
      </w:r>
      <w:r w:rsidR="00606767">
        <w:rPr>
          <w:sz w:val="26"/>
          <w:szCs w:val="26"/>
        </w:rPr>
        <w:t>6</w:t>
      </w:r>
      <w:r w:rsidRPr="00033AAA">
        <w:rPr>
          <w:sz w:val="26"/>
          <w:szCs w:val="26"/>
        </w:rPr>
        <w:t>г</w:t>
      </w:r>
      <w:r w:rsidR="00497029">
        <w:rPr>
          <w:sz w:val="26"/>
          <w:szCs w:val="26"/>
        </w:rPr>
        <w:t>.</w:t>
      </w:r>
    </w:p>
    <w:p w:rsidR="002653A6" w:rsidRDefault="002653A6" w:rsidP="002653A6">
      <w:pPr>
        <w:pStyle w:val="11"/>
        <w:tabs>
          <w:tab w:val="left" w:pos="1134"/>
        </w:tabs>
        <w:spacing w:line="240" w:lineRule="auto"/>
        <w:ind w:firstLineChars="253" w:firstLine="65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Расчет с Исполнителем осуществляется российскими рублями </w:t>
      </w:r>
      <w:r w:rsidR="008A204D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по безналичному расчету. Оплата услуг производится Государственным заказчиком путем перечисления </w:t>
      </w:r>
      <w:r w:rsidRPr="00033AAA">
        <w:rPr>
          <w:sz w:val="26"/>
          <w:szCs w:val="26"/>
        </w:rPr>
        <w:t xml:space="preserve">денежных средств </w:t>
      </w:r>
      <w:r>
        <w:rPr>
          <w:sz w:val="26"/>
          <w:szCs w:val="26"/>
        </w:rPr>
        <w:t xml:space="preserve">на расчетный счет Исполнителя, указанный </w:t>
      </w:r>
      <w:r w:rsidR="008A204D">
        <w:rPr>
          <w:sz w:val="26"/>
          <w:szCs w:val="26"/>
        </w:rPr>
        <w:t xml:space="preserve">               </w:t>
      </w:r>
      <w:r w:rsidR="009E09BA">
        <w:rPr>
          <w:sz w:val="26"/>
          <w:szCs w:val="26"/>
        </w:rPr>
        <w:t>в разделе 10 К</w:t>
      </w:r>
      <w:r>
        <w:rPr>
          <w:sz w:val="26"/>
          <w:szCs w:val="26"/>
        </w:rPr>
        <w:t>онтракта, в течение 10 (десяти) рабочих дней с даты подписания Государственным заказчиком документа о приемке (акта сдачи - приемки оказанных услуг). Оплата считается выполненной в день списания денежных средств со счетов Государственного заказчика.</w:t>
      </w:r>
    </w:p>
    <w:p w:rsidR="002653A6" w:rsidRDefault="002653A6" w:rsidP="002653A6">
      <w:pPr>
        <w:pStyle w:val="11"/>
        <w:tabs>
          <w:tab w:val="left" w:pos="1134"/>
        </w:tabs>
        <w:spacing w:line="240" w:lineRule="auto"/>
        <w:ind w:firstLineChars="253" w:firstLine="65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2.7. Расходы И</w:t>
      </w:r>
      <w:r w:rsidR="009E09BA">
        <w:rPr>
          <w:sz w:val="26"/>
          <w:szCs w:val="26"/>
        </w:rPr>
        <w:t>сполнителя, не предусмотренные К</w:t>
      </w:r>
      <w:r>
        <w:rPr>
          <w:sz w:val="26"/>
          <w:szCs w:val="26"/>
        </w:rPr>
        <w:t xml:space="preserve">онтрактом и не согласованные Сторонами в установленном порядке, возмещению Государственным заказчиком </w:t>
      </w:r>
      <w:r>
        <w:rPr>
          <w:sz w:val="26"/>
          <w:szCs w:val="26"/>
        </w:rPr>
        <w:br/>
        <w:t>не подлежат.</w:t>
      </w:r>
    </w:p>
    <w:p w:rsidR="00C64B86" w:rsidRDefault="00C64B86" w:rsidP="002653A6">
      <w:pPr>
        <w:pStyle w:val="11"/>
        <w:tabs>
          <w:tab w:val="left" w:pos="1134"/>
        </w:tabs>
        <w:spacing w:line="240" w:lineRule="auto"/>
        <w:ind w:firstLineChars="253" w:firstLine="658"/>
        <w:contextualSpacing/>
        <w:jc w:val="both"/>
        <w:rPr>
          <w:sz w:val="26"/>
          <w:szCs w:val="26"/>
        </w:rPr>
      </w:pPr>
    </w:p>
    <w:p w:rsidR="002653A6" w:rsidRDefault="002653A6" w:rsidP="00C64B86">
      <w:pPr>
        <w:pStyle w:val="11"/>
        <w:numPr>
          <w:ilvl w:val="0"/>
          <w:numId w:val="18"/>
        </w:numPr>
        <w:tabs>
          <w:tab w:val="left" w:pos="0"/>
        </w:tabs>
        <w:suppressAutoHyphens/>
        <w:snapToGrid/>
        <w:spacing w:line="240" w:lineRule="auto"/>
        <w:ind w:left="714" w:hanging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Права и обязанности сторон</w:t>
      </w:r>
    </w:p>
    <w:p w:rsidR="00C64B86" w:rsidRDefault="00C64B86" w:rsidP="00C64B86">
      <w:pPr>
        <w:pStyle w:val="11"/>
        <w:tabs>
          <w:tab w:val="left" w:pos="0"/>
        </w:tabs>
        <w:suppressAutoHyphens/>
        <w:snapToGrid/>
        <w:spacing w:line="240" w:lineRule="auto"/>
        <w:ind w:left="714" w:firstLine="0"/>
        <w:rPr>
          <w:b/>
          <w:sz w:val="26"/>
          <w:szCs w:val="26"/>
        </w:rPr>
      </w:pP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 xml:space="preserve">.1. Государственный заказчик обязуется: 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 w:rsidR="009E09BA">
        <w:rPr>
          <w:rFonts w:eastAsia="Times New Roman"/>
          <w:sz w:val="26"/>
          <w:szCs w:val="26"/>
        </w:rPr>
        <w:t>.1.1. В течение срока действия К</w:t>
      </w:r>
      <w:r>
        <w:rPr>
          <w:rFonts w:eastAsia="Times New Roman"/>
          <w:sz w:val="26"/>
          <w:szCs w:val="26"/>
        </w:rPr>
        <w:t xml:space="preserve">онтракта подавать Исполнителю заявления </w:t>
      </w:r>
      <w:r w:rsidR="008A204D">
        <w:rPr>
          <w:rFonts w:eastAsia="Times New Roman"/>
          <w:sz w:val="26"/>
          <w:szCs w:val="26"/>
        </w:rPr>
        <w:t xml:space="preserve">                  </w:t>
      </w:r>
      <w:r>
        <w:rPr>
          <w:rFonts w:eastAsia="Times New Roman"/>
          <w:sz w:val="26"/>
          <w:szCs w:val="26"/>
        </w:rPr>
        <w:t xml:space="preserve">и документы необходимые для оказания услуг по </w:t>
      </w:r>
      <w:r w:rsidR="008A204D" w:rsidRPr="003B7A68">
        <w:rPr>
          <w:sz w:val="26"/>
          <w:szCs w:val="26"/>
        </w:rPr>
        <w:t xml:space="preserve">оформлению </w:t>
      </w:r>
      <w:r w:rsidR="00AC5690">
        <w:rPr>
          <w:sz w:val="26"/>
          <w:szCs w:val="26"/>
        </w:rPr>
        <w:t>сертификата</w:t>
      </w:r>
      <w:r w:rsidR="002A6B8B" w:rsidRPr="00497029">
        <w:rPr>
          <w:sz w:val="26"/>
          <w:szCs w:val="26"/>
        </w:rPr>
        <w:t xml:space="preserve"> соответствия</w:t>
      </w:r>
      <w:r w:rsidRPr="00497029">
        <w:rPr>
          <w:rFonts w:eastAsia="Times New Roman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 xml:space="preserve"> указанн</w:t>
      </w:r>
      <w:r w:rsidR="009E09BA">
        <w:rPr>
          <w:rFonts w:eastAsia="Times New Roman"/>
          <w:sz w:val="26"/>
          <w:szCs w:val="26"/>
        </w:rPr>
        <w:t>ых</w:t>
      </w:r>
      <w:r>
        <w:rPr>
          <w:rFonts w:eastAsia="Times New Roman"/>
          <w:sz w:val="26"/>
          <w:szCs w:val="26"/>
        </w:rPr>
        <w:t xml:space="preserve"> в Приложении № 1 </w:t>
      </w:r>
      <w:r w:rsidR="009E09BA">
        <w:rPr>
          <w:rFonts w:eastAsia="Times New Roman"/>
          <w:sz w:val="26"/>
          <w:szCs w:val="26"/>
        </w:rPr>
        <w:t>к К</w:t>
      </w:r>
      <w:r>
        <w:rPr>
          <w:rFonts w:eastAsia="Times New Roman"/>
          <w:sz w:val="26"/>
          <w:szCs w:val="26"/>
        </w:rPr>
        <w:t>онтракту.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 xml:space="preserve">.1.2. Принять </w:t>
      </w:r>
      <w:r>
        <w:rPr>
          <w:sz w:val="26"/>
          <w:szCs w:val="26"/>
        </w:rPr>
        <w:t>у</w:t>
      </w:r>
      <w:r>
        <w:rPr>
          <w:rFonts w:eastAsia="Times New Roman"/>
          <w:sz w:val="26"/>
          <w:szCs w:val="26"/>
        </w:rPr>
        <w:t>сл</w:t>
      </w:r>
      <w:r w:rsidR="009E09BA">
        <w:rPr>
          <w:rFonts w:eastAsia="Times New Roman"/>
          <w:sz w:val="26"/>
          <w:szCs w:val="26"/>
        </w:rPr>
        <w:t>уги в соответствии с условиями К</w:t>
      </w:r>
      <w:r>
        <w:rPr>
          <w:rFonts w:eastAsia="Times New Roman"/>
          <w:sz w:val="26"/>
          <w:szCs w:val="26"/>
        </w:rPr>
        <w:t xml:space="preserve">онтракта. 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>.1.</w:t>
      </w: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 xml:space="preserve">. Исполнять иные обязанности, предусмотренные нормативными правовыми актами Российской Федерации и Пензенской области. 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>.1.</w:t>
      </w:r>
      <w:r>
        <w:rPr>
          <w:sz w:val="26"/>
          <w:szCs w:val="26"/>
        </w:rPr>
        <w:t>4</w:t>
      </w:r>
      <w:r>
        <w:rPr>
          <w:rFonts w:eastAsia="Times New Roman"/>
          <w:sz w:val="26"/>
          <w:szCs w:val="26"/>
        </w:rPr>
        <w:t>. Для проверки предоставленных Исполнителем результа</w:t>
      </w:r>
      <w:r w:rsidR="009E09BA">
        <w:rPr>
          <w:rFonts w:eastAsia="Times New Roman"/>
          <w:sz w:val="26"/>
          <w:szCs w:val="26"/>
        </w:rPr>
        <w:t>тов, предусмотренных К</w:t>
      </w:r>
      <w:r>
        <w:rPr>
          <w:rFonts w:eastAsia="Times New Roman"/>
          <w:sz w:val="26"/>
          <w:szCs w:val="26"/>
        </w:rPr>
        <w:t xml:space="preserve">онтрактом, в </w:t>
      </w:r>
      <w:r w:rsidR="009E09BA">
        <w:rPr>
          <w:rFonts w:eastAsia="Times New Roman"/>
          <w:sz w:val="26"/>
          <w:szCs w:val="26"/>
        </w:rPr>
        <w:t>части их соответствия условиям К</w:t>
      </w:r>
      <w:r>
        <w:rPr>
          <w:rFonts w:eastAsia="Times New Roman"/>
          <w:sz w:val="26"/>
          <w:szCs w:val="26"/>
        </w:rPr>
        <w:t>онтракта, провести экспертизу своими силами.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 xml:space="preserve">.2. Государственный заказчик вправе: 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 xml:space="preserve">.2.1. Представлять Исполнителю документы, необходимые для </w:t>
      </w:r>
      <w:r w:rsidR="00E81DBE" w:rsidRPr="003B7A68">
        <w:rPr>
          <w:sz w:val="26"/>
          <w:szCs w:val="26"/>
        </w:rPr>
        <w:t>оформлени</w:t>
      </w:r>
      <w:r w:rsidR="00E81DBE">
        <w:rPr>
          <w:sz w:val="26"/>
          <w:szCs w:val="26"/>
        </w:rPr>
        <w:t>я</w:t>
      </w:r>
      <w:r w:rsidR="00314BB0">
        <w:rPr>
          <w:sz w:val="26"/>
          <w:szCs w:val="26"/>
        </w:rPr>
        <w:t xml:space="preserve">     </w:t>
      </w:r>
      <w:r w:rsidR="00E81DBE" w:rsidRPr="003B7A68">
        <w:rPr>
          <w:sz w:val="26"/>
          <w:szCs w:val="26"/>
        </w:rPr>
        <w:t xml:space="preserve"> </w:t>
      </w:r>
      <w:r w:rsidR="00AC5690">
        <w:rPr>
          <w:sz w:val="26"/>
          <w:szCs w:val="26"/>
        </w:rPr>
        <w:t>сертификата</w:t>
      </w:r>
      <w:r w:rsidR="002A6B8B" w:rsidRPr="00497029">
        <w:rPr>
          <w:sz w:val="26"/>
          <w:szCs w:val="26"/>
        </w:rPr>
        <w:t xml:space="preserve"> соответствия</w:t>
      </w:r>
      <w:r w:rsidR="00314BB0">
        <w:rPr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в виде копий. 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 xml:space="preserve">.3.  Исполнитель обязуется: </w:t>
      </w:r>
    </w:p>
    <w:p w:rsidR="002653A6" w:rsidRDefault="002653A6" w:rsidP="002653A6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eastAsia="Times New Roman" w:hAnsi="Times New Roman"/>
          <w:sz w:val="26"/>
          <w:szCs w:val="26"/>
        </w:rPr>
        <w:t xml:space="preserve">.3.1. Оказывать услуги надлежащего качества и в установленные сроки </w:t>
      </w:r>
      <w:r w:rsidR="009958D8">
        <w:rPr>
          <w:rFonts w:ascii="Times New Roman" w:eastAsia="Times New Roman" w:hAnsi="Times New Roman"/>
          <w:sz w:val="26"/>
          <w:szCs w:val="26"/>
        </w:rPr>
        <w:t xml:space="preserve">                       </w:t>
      </w:r>
      <w:r w:rsidR="009E09BA">
        <w:rPr>
          <w:rFonts w:ascii="Times New Roman" w:eastAsia="Times New Roman" w:hAnsi="Times New Roman"/>
          <w:sz w:val="26"/>
          <w:szCs w:val="26"/>
        </w:rPr>
        <w:t>в течение всего срока действия К</w:t>
      </w:r>
      <w:r>
        <w:rPr>
          <w:rFonts w:ascii="Times New Roman" w:eastAsia="Times New Roman" w:hAnsi="Times New Roman"/>
          <w:sz w:val="26"/>
          <w:szCs w:val="26"/>
        </w:rPr>
        <w:t xml:space="preserve">онтракта. </w:t>
      </w:r>
    </w:p>
    <w:p w:rsidR="002653A6" w:rsidRDefault="002653A6" w:rsidP="002653A6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eastAsia="Times New Roman" w:hAnsi="Times New Roman"/>
          <w:sz w:val="26"/>
          <w:szCs w:val="26"/>
        </w:rPr>
        <w:t>.3.2. Не предоставлять другим лицам или разглашать иным способом конфиденциальную информацию, полученную в результ</w:t>
      </w:r>
      <w:r w:rsidR="009E09BA">
        <w:rPr>
          <w:rFonts w:ascii="Times New Roman" w:eastAsia="Times New Roman" w:hAnsi="Times New Roman"/>
          <w:sz w:val="26"/>
          <w:szCs w:val="26"/>
        </w:rPr>
        <w:t>ате исполнения обязательств по К</w:t>
      </w:r>
      <w:r>
        <w:rPr>
          <w:rFonts w:ascii="Times New Roman" w:eastAsia="Times New Roman" w:hAnsi="Times New Roman"/>
          <w:sz w:val="26"/>
          <w:szCs w:val="26"/>
        </w:rPr>
        <w:t xml:space="preserve">онтракту, за исключением случаев, предусмотренных нормативными правовыми актами Российской Федерации. 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 xml:space="preserve">.3.3. Оформлять </w:t>
      </w:r>
      <w:r w:rsidR="00AC5690">
        <w:t>сертификат</w:t>
      </w:r>
      <w:r w:rsidR="002A6B8B">
        <w:t xml:space="preserve"> соответствия</w:t>
      </w:r>
      <w:r>
        <w:rPr>
          <w:rFonts w:eastAsia="Times New Roman"/>
          <w:sz w:val="26"/>
          <w:szCs w:val="26"/>
        </w:rPr>
        <w:t>, указанн</w:t>
      </w:r>
      <w:r w:rsidR="002A6B8B">
        <w:rPr>
          <w:rFonts w:eastAsia="Times New Roman"/>
          <w:sz w:val="26"/>
          <w:szCs w:val="26"/>
        </w:rPr>
        <w:t>ы</w:t>
      </w:r>
      <w:r w:rsidR="00AC5690">
        <w:rPr>
          <w:rFonts w:eastAsia="Times New Roman"/>
          <w:sz w:val="26"/>
          <w:szCs w:val="26"/>
        </w:rPr>
        <w:t>й</w:t>
      </w:r>
      <w:r w:rsidR="002A6B8B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в Приложении 1</w:t>
      </w:r>
      <w:r w:rsidR="00AC5690">
        <w:rPr>
          <w:rFonts w:eastAsia="Times New Roman"/>
          <w:sz w:val="26"/>
          <w:szCs w:val="26"/>
        </w:rPr>
        <w:t xml:space="preserve"> к Контракту</w:t>
      </w:r>
      <w:r>
        <w:rPr>
          <w:rFonts w:eastAsia="Times New Roman"/>
          <w:sz w:val="26"/>
          <w:szCs w:val="26"/>
        </w:rPr>
        <w:t xml:space="preserve">, при условии соответствия документов, представленных Государственным заказчиком. 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 xml:space="preserve">.3.4. Выдавать Государственному заказчику </w:t>
      </w:r>
      <w:r w:rsidR="00E81DBE" w:rsidRPr="003B7A68">
        <w:rPr>
          <w:sz w:val="26"/>
          <w:szCs w:val="26"/>
        </w:rPr>
        <w:t>оформлен</w:t>
      </w:r>
      <w:r w:rsidR="00E81DBE">
        <w:rPr>
          <w:sz w:val="26"/>
          <w:szCs w:val="26"/>
        </w:rPr>
        <w:t>н</w:t>
      </w:r>
      <w:r w:rsidR="00AC5690">
        <w:rPr>
          <w:sz w:val="26"/>
          <w:szCs w:val="26"/>
        </w:rPr>
        <w:t>ый</w:t>
      </w:r>
      <w:r w:rsidR="00E81DBE" w:rsidRPr="003B7A68">
        <w:rPr>
          <w:sz w:val="26"/>
          <w:szCs w:val="26"/>
        </w:rPr>
        <w:t xml:space="preserve"> </w:t>
      </w:r>
      <w:r w:rsidR="00AC5690">
        <w:t>сертификат</w:t>
      </w:r>
      <w:r w:rsidR="002A6B8B">
        <w:t xml:space="preserve"> соответствия</w:t>
      </w:r>
      <w:r w:rsidR="002A6B8B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не позднее следующего рабочего дня после поступления страховой премии на счет Исполнителя. 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>.3.5. Незамедлительно информировать Государственного заказчика обо всех обстоятельст</w:t>
      </w:r>
      <w:r w:rsidR="009E09BA">
        <w:rPr>
          <w:rFonts w:eastAsia="Times New Roman"/>
          <w:sz w:val="26"/>
          <w:szCs w:val="26"/>
        </w:rPr>
        <w:t>вах, препятствующих исполнению К</w:t>
      </w:r>
      <w:r>
        <w:rPr>
          <w:rFonts w:eastAsia="Times New Roman"/>
          <w:sz w:val="26"/>
          <w:szCs w:val="26"/>
        </w:rPr>
        <w:t xml:space="preserve">онтракта. 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 xml:space="preserve">.3.6. Исполнять иные обязанности, предусмотренные нормативными правовыми актами Российской Федерации. 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 xml:space="preserve">.4. Исполнитель вправе: </w:t>
      </w:r>
    </w:p>
    <w:p w:rsidR="002653A6" w:rsidRDefault="002653A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>.4.1. Требовать от Государственного заказчика исполнения</w:t>
      </w:r>
      <w:r w:rsidR="009E09BA">
        <w:rPr>
          <w:rFonts w:eastAsia="Times New Roman"/>
          <w:sz w:val="26"/>
          <w:szCs w:val="26"/>
        </w:rPr>
        <w:t xml:space="preserve"> обязанностей, предусмотренных К</w:t>
      </w:r>
      <w:r>
        <w:rPr>
          <w:rFonts w:eastAsia="Times New Roman"/>
          <w:sz w:val="26"/>
          <w:szCs w:val="26"/>
        </w:rPr>
        <w:t xml:space="preserve">онтрактом и нормативными правовыми актами Российской Федерации. </w:t>
      </w:r>
    </w:p>
    <w:p w:rsidR="00C64B86" w:rsidRDefault="00C64B86" w:rsidP="002653A6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</w:p>
    <w:p w:rsidR="002653A6" w:rsidRDefault="002653A6" w:rsidP="00C64B86">
      <w:pPr>
        <w:pStyle w:val="11"/>
        <w:numPr>
          <w:ilvl w:val="0"/>
          <w:numId w:val="18"/>
        </w:numPr>
        <w:tabs>
          <w:tab w:val="left" w:pos="0"/>
        </w:tabs>
        <w:suppressAutoHyphens/>
        <w:snapToGrid/>
        <w:spacing w:line="240" w:lineRule="auto"/>
        <w:ind w:left="714" w:hanging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Срок оказания услуг. Порядок сдачи и приемки оказанных услуг</w:t>
      </w:r>
    </w:p>
    <w:p w:rsidR="00C64B86" w:rsidRDefault="00C64B86" w:rsidP="00C64B86">
      <w:pPr>
        <w:pStyle w:val="11"/>
        <w:tabs>
          <w:tab w:val="left" w:pos="0"/>
        </w:tabs>
        <w:suppressAutoHyphens/>
        <w:snapToGrid/>
        <w:spacing w:line="240" w:lineRule="auto"/>
        <w:ind w:left="714" w:firstLine="0"/>
        <w:rPr>
          <w:b/>
          <w:sz w:val="26"/>
          <w:szCs w:val="26"/>
        </w:rPr>
      </w:pPr>
    </w:p>
    <w:p w:rsidR="002653A6" w:rsidRDefault="002653A6" w:rsidP="002653A6">
      <w:pPr>
        <w:pStyle w:val="11"/>
        <w:tabs>
          <w:tab w:val="left" w:pos="1134"/>
          <w:tab w:val="left" w:pos="1276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4.1. Срок оказ</w:t>
      </w:r>
      <w:r w:rsidR="009E09BA">
        <w:rPr>
          <w:sz w:val="26"/>
          <w:szCs w:val="26"/>
        </w:rPr>
        <w:t>ания услуг – с даты заключения К</w:t>
      </w:r>
      <w:r>
        <w:rPr>
          <w:sz w:val="26"/>
          <w:szCs w:val="26"/>
        </w:rPr>
        <w:t xml:space="preserve">онтракта </w:t>
      </w:r>
      <w:r w:rsidR="00606767">
        <w:rPr>
          <w:sz w:val="26"/>
          <w:szCs w:val="26"/>
        </w:rPr>
        <w:t>п</w:t>
      </w:r>
      <w:r>
        <w:rPr>
          <w:sz w:val="26"/>
          <w:szCs w:val="26"/>
        </w:rPr>
        <w:t>о 3</w:t>
      </w:r>
      <w:r w:rsidR="00606767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606767">
        <w:rPr>
          <w:sz w:val="26"/>
          <w:szCs w:val="26"/>
        </w:rPr>
        <w:t>07</w:t>
      </w:r>
      <w:r>
        <w:rPr>
          <w:sz w:val="26"/>
          <w:szCs w:val="26"/>
        </w:rPr>
        <w:t>.202</w:t>
      </w:r>
      <w:r w:rsidR="00606767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</w:p>
    <w:p w:rsidR="002653A6" w:rsidRDefault="009E09BA" w:rsidP="002653A6">
      <w:pPr>
        <w:pStyle w:val="11"/>
        <w:tabs>
          <w:tab w:val="left" w:pos="1134"/>
          <w:tab w:val="left" w:pos="1276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4.2. Факт исполнения К</w:t>
      </w:r>
      <w:r w:rsidR="002653A6">
        <w:rPr>
          <w:sz w:val="26"/>
          <w:szCs w:val="26"/>
        </w:rPr>
        <w:t xml:space="preserve">онтракта удостоверяется выдачей Государственному заказчику </w:t>
      </w:r>
      <w:r w:rsidR="00606767">
        <w:rPr>
          <w:sz w:val="24"/>
          <w:szCs w:val="24"/>
        </w:rPr>
        <w:t>сертификата соответствия и технических условий на ИРП</w:t>
      </w:r>
      <w:r w:rsidR="002653A6">
        <w:rPr>
          <w:sz w:val="26"/>
          <w:szCs w:val="26"/>
        </w:rPr>
        <w:t>.</w:t>
      </w:r>
    </w:p>
    <w:p w:rsidR="002653A6" w:rsidRDefault="002653A6" w:rsidP="002653A6">
      <w:pPr>
        <w:pStyle w:val="11"/>
        <w:tabs>
          <w:tab w:val="left" w:pos="1134"/>
          <w:tab w:val="left" w:pos="1276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Срок действия </w:t>
      </w:r>
      <w:r w:rsidR="00606767">
        <w:rPr>
          <w:sz w:val="26"/>
          <w:szCs w:val="26"/>
        </w:rPr>
        <w:t>сертификата</w:t>
      </w:r>
      <w:r w:rsidR="002A6B8B" w:rsidRPr="00497029">
        <w:rPr>
          <w:sz w:val="26"/>
          <w:szCs w:val="26"/>
        </w:rPr>
        <w:t xml:space="preserve"> соответствия </w:t>
      </w:r>
      <w:r w:rsidRPr="00497029">
        <w:rPr>
          <w:sz w:val="26"/>
          <w:szCs w:val="26"/>
        </w:rPr>
        <w:t>составляет</w:t>
      </w:r>
      <w:r>
        <w:rPr>
          <w:sz w:val="26"/>
          <w:szCs w:val="26"/>
        </w:rPr>
        <w:t xml:space="preserve"> </w:t>
      </w:r>
      <w:r w:rsidR="00692746">
        <w:rPr>
          <w:sz w:val="26"/>
          <w:szCs w:val="26"/>
        </w:rPr>
        <w:t>пять</w:t>
      </w:r>
      <w:r>
        <w:rPr>
          <w:sz w:val="26"/>
          <w:szCs w:val="26"/>
        </w:rPr>
        <w:t xml:space="preserve"> </w:t>
      </w:r>
      <w:r w:rsidR="00692746">
        <w:rPr>
          <w:sz w:val="26"/>
          <w:szCs w:val="26"/>
        </w:rPr>
        <w:t>лет</w:t>
      </w:r>
      <w:r w:rsidR="0070558F">
        <w:rPr>
          <w:sz w:val="26"/>
          <w:szCs w:val="26"/>
        </w:rPr>
        <w:t xml:space="preserve"> </w:t>
      </w:r>
      <w:r>
        <w:rPr>
          <w:sz w:val="26"/>
          <w:szCs w:val="26"/>
        </w:rPr>
        <w:t>и вступает в силу</w:t>
      </w:r>
      <w:r w:rsidR="002A6B8B">
        <w:rPr>
          <w:sz w:val="26"/>
          <w:szCs w:val="26"/>
        </w:rPr>
        <w:t xml:space="preserve"> </w:t>
      </w:r>
      <w:r>
        <w:rPr>
          <w:sz w:val="26"/>
          <w:szCs w:val="26"/>
        </w:rPr>
        <w:t>с момента вручения страхователю.</w:t>
      </w:r>
    </w:p>
    <w:p w:rsidR="002653A6" w:rsidRDefault="002653A6" w:rsidP="002653A6">
      <w:pPr>
        <w:pStyle w:val="11"/>
        <w:tabs>
          <w:tab w:val="left" w:pos="1134"/>
          <w:tab w:val="left" w:pos="1276"/>
        </w:tabs>
        <w:spacing w:line="240" w:lineRule="auto"/>
        <w:ind w:firstLine="709"/>
        <w:contextualSpacing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4.4. Исполнит</w:t>
      </w:r>
      <w:r w:rsidR="009E09BA">
        <w:rPr>
          <w:spacing w:val="-4"/>
          <w:sz w:val="26"/>
          <w:szCs w:val="26"/>
        </w:rPr>
        <w:t>ель в соответствии с условиями К</w:t>
      </w:r>
      <w:r>
        <w:rPr>
          <w:spacing w:val="-4"/>
          <w:sz w:val="26"/>
          <w:szCs w:val="26"/>
        </w:rPr>
        <w:t>онтракта обязан своевременно предоставлять достоверную информацию о ходе исполнения своих обязательств, в том числе о сложност</w:t>
      </w:r>
      <w:r w:rsidR="009E09BA">
        <w:rPr>
          <w:spacing w:val="-4"/>
          <w:sz w:val="26"/>
          <w:szCs w:val="26"/>
        </w:rPr>
        <w:t>ях, возникающих при исполнении К</w:t>
      </w:r>
      <w:r>
        <w:rPr>
          <w:spacing w:val="-4"/>
          <w:sz w:val="26"/>
          <w:szCs w:val="26"/>
        </w:rPr>
        <w:t>онтр</w:t>
      </w:r>
      <w:r w:rsidR="009E09BA">
        <w:rPr>
          <w:spacing w:val="-4"/>
          <w:sz w:val="26"/>
          <w:szCs w:val="26"/>
        </w:rPr>
        <w:t>акта, а также к установленному К</w:t>
      </w:r>
      <w:r>
        <w:rPr>
          <w:spacing w:val="-4"/>
          <w:sz w:val="26"/>
          <w:szCs w:val="26"/>
        </w:rPr>
        <w:t>онтрактом сроку обязан представить Государственному заказчику результаты оказания услуг, предусмотренные контрактом. Государственный заказчик обязан обеспечить приемку оказанных услуг в соответствии с Федеральным законом от 05.04.2013 г.</w:t>
      </w:r>
      <w:r w:rsidR="009E09BA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№ 44-ФЗ.</w:t>
      </w:r>
    </w:p>
    <w:p w:rsidR="002653A6" w:rsidRDefault="002653A6" w:rsidP="002653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sub_30042"/>
      <w:r>
        <w:rPr>
          <w:rFonts w:ascii="Times New Roman" w:hAnsi="Times New Roman"/>
          <w:sz w:val="26"/>
          <w:szCs w:val="26"/>
        </w:rPr>
        <w:t>4.5.</w:t>
      </w:r>
      <w:r w:rsidR="005207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Для проверки представленных Исполнителем результатов оказания услуг </w:t>
      </w:r>
      <w:r w:rsidR="00692746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в </w:t>
      </w:r>
      <w:r w:rsidR="009E09BA">
        <w:rPr>
          <w:rFonts w:ascii="Times New Roman" w:hAnsi="Times New Roman"/>
          <w:sz w:val="26"/>
          <w:szCs w:val="26"/>
        </w:rPr>
        <w:t>части их соответствия условиям К</w:t>
      </w:r>
      <w:r>
        <w:rPr>
          <w:rFonts w:ascii="Times New Roman" w:hAnsi="Times New Roman"/>
          <w:sz w:val="26"/>
          <w:szCs w:val="26"/>
        </w:rPr>
        <w:t>онтракта Государственный заказчик проводит экспертизу результатов о</w:t>
      </w:r>
      <w:r w:rsidR="009E09BA">
        <w:rPr>
          <w:rFonts w:ascii="Times New Roman" w:hAnsi="Times New Roman"/>
          <w:sz w:val="26"/>
          <w:szCs w:val="26"/>
        </w:rPr>
        <w:t>казания услуг, предусмотренных К</w:t>
      </w:r>
      <w:r>
        <w:rPr>
          <w:rFonts w:ascii="Times New Roman" w:hAnsi="Times New Roman"/>
          <w:sz w:val="26"/>
          <w:szCs w:val="26"/>
        </w:rPr>
        <w:t xml:space="preserve">онтрактом </w:t>
      </w:r>
      <w:r w:rsidR="005207C4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(далее — Экспертиза). </w:t>
      </w:r>
      <w:bookmarkStart w:id="4" w:name="sub_30043"/>
      <w:bookmarkEnd w:id="3"/>
      <w:r>
        <w:rPr>
          <w:rFonts w:ascii="Times New Roman" w:hAnsi="Times New Roman"/>
          <w:sz w:val="26"/>
          <w:szCs w:val="26"/>
        </w:rPr>
        <w:t>Экспертиза может проводиться Государственным заказчиком своими силами или к ее проведению могут привлекаться эксперты, экспертные организации.</w:t>
      </w:r>
    </w:p>
    <w:p w:rsidR="002653A6" w:rsidRDefault="002653A6" w:rsidP="002653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4.6.</w:t>
      </w:r>
      <w:r w:rsidR="005207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Для проведения Экспертизы эксперты, экспертные организации имеют право запрашивать у Государственного заказчика и Исполнителя дополнительные материалы, отн</w:t>
      </w:r>
      <w:r w:rsidR="009E09BA">
        <w:rPr>
          <w:rFonts w:ascii="Times New Roman" w:hAnsi="Times New Roman"/>
          <w:sz w:val="26"/>
          <w:szCs w:val="26"/>
        </w:rPr>
        <w:t>осящиеся к условиям исполнения К</w:t>
      </w:r>
      <w:r>
        <w:rPr>
          <w:rFonts w:ascii="Times New Roman" w:hAnsi="Times New Roman"/>
          <w:sz w:val="26"/>
          <w:szCs w:val="26"/>
        </w:rPr>
        <w:t>онтракта. Результаты Экспертизы оформляются в</w:t>
      </w:r>
      <w:r w:rsidR="005207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виде заключения о результатах экспертизы (далее — Заключение), которое подписывается экспертом, уполномоченным представителем экспертной организации. В случае, если по результатам Экспертизы ус</w:t>
      </w:r>
      <w:r w:rsidR="009E09BA">
        <w:rPr>
          <w:rFonts w:ascii="Times New Roman" w:hAnsi="Times New Roman"/>
          <w:sz w:val="26"/>
          <w:szCs w:val="26"/>
        </w:rPr>
        <w:t>тановлены нарушения требований К</w:t>
      </w:r>
      <w:r>
        <w:rPr>
          <w:rFonts w:ascii="Times New Roman" w:hAnsi="Times New Roman"/>
          <w:sz w:val="26"/>
          <w:szCs w:val="26"/>
        </w:rPr>
        <w:t>онтракта, не препятствующие приемке оказанных услуг, в Заключении могут содержаться предложения об устранении данных нарушений, в том числе</w:t>
      </w:r>
      <w:r w:rsidR="005207C4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с указанием срока их устранения.</w:t>
      </w:r>
    </w:p>
    <w:p w:rsidR="002653A6" w:rsidRDefault="002653A6" w:rsidP="002653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4.7. Приемка результатов оказанных услуг осуществляется Государственным заказчиком в течение 3 рабочих дней со дня получения акта сдачи-приемки оказанных услуг, который подписывается Заказчиком и утверждается Государственным заказчиком, либо Исполнителю в течение 2 рабочих дней Государственным заказчиком направляется в письменной форме мотивированный отказ от подписания акта сдачи</w:t>
      </w:r>
      <w:r w:rsidR="006927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</w:t>
      </w:r>
      <w:r w:rsidR="006067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приемки оказанных услуг.</w:t>
      </w:r>
      <w:bookmarkStart w:id="5" w:name="sub_30046"/>
      <w:bookmarkEnd w:id="4"/>
    </w:p>
    <w:p w:rsidR="002653A6" w:rsidRDefault="002653A6" w:rsidP="002653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4.8.</w:t>
      </w:r>
      <w:r w:rsidR="005207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Государственный заказчик вправе не отказывать в приемке оказанных услуг, </w:t>
      </w:r>
      <w:bookmarkEnd w:id="5"/>
      <w:r w:rsidR="009E09BA">
        <w:rPr>
          <w:rFonts w:ascii="Times New Roman" w:hAnsi="Times New Roman"/>
          <w:sz w:val="26"/>
          <w:szCs w:val="26"/>
        </w:rPr>
        <w:t>предусмотренных К</w:t>
      </w:r>
      <w:r>
        <w:rPr>
          <w:rFonts w:ascii="Times New Roman" w:hAnsi="Times New Roman"/>
          <w:sz w:val="26"/>
          <w:szCs w:val="26"/>
        </w:rPr>
        <w:t>онтрактом, в случае выявления несоответс</w:t>
      </w:r>
      <w:r w:rsidR="009E09BA">
        <w:rPr>
          <w:rFonts w:ascii="Times New Roman" w:hAnsi="Times New Roman"/>
          <w:sz w:val="26"/>
          <w:szCs w:val="26"/>
        </w:rPr>
        <w:t>твия этих результатов условиям К</w:t>
      </w:r>
      <w:r>
        <w:rPr>
          <w:rFonts w:ascii="Times New Roman" w:hAnsi="Times New Roman"/>
          <w:sz w:val="26"/>
          <w:szCs w:val="26"/>
        </w:rPr>
        <w:t>онтракта, если выявленное несоответствие не препятствует приемке результатов указанных услуг и устранено Исполнителем.</w:t>
      </w:r>
      <w:bookmarkStart w:id="6" w:name="sub_30047"/>
    </w:p>
    <w:p w:rsidR="002653A6" w:rsidRDefault="002653A6" w:rsidP="002653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4.9.</w:t>
      </w:r>
      <w:r w:rsidR="005207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Услуги, пред</w:t>
      </w:r>
      <w:r w:rsidR="009E09BA">
        <w:rPr>
          <w:rFonts w:ascii="Times New Roman" w:hAnsi="Times New Roman"/>
          <w:sz w:val="26"/>
          <w:szCs w:val="26"/>
        </w:rPr>
        <w:t>усмотренные К</w:t>
      </w:r>
      <w:r>
        <w:rPr>
          <w:rFonts w:ascii="Times New Roman" w:hAnsi="Times New Roman"/>
          <w:sz w:val="26"/>
          <w:szCs w:val="26"/>
        </w:rPr>
        <w:t xml:space="preserve">онтрактом, считаются оказанными с </w:t>
      </w:r>
      <w:bookmarkEnd w:id="6"/>
      <w:r>
        <w:rPr>
          <w:rFonts w:ascii="Times New Roman" w:hAnsi="Times New Roman"/>
          <w:sz w:val="26"/>
          <w:szCs w:val="26"/>
        </w:rPr>
        <w:t>момента подписания Сторонами акта сдачи-приемки оказанных услуг.</w:t>
      </w:r>
    </w:p>
    <w:p w:rsidR="00C64B86" w:rsidRDefault="00C64B86" w:rsidP="002653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653A6" w:rsidRDefault="002653A6" w:rsidP="00C64B86">
      <w:pPr>
        <w:pStyle w:val="11"/>
        <w:numPr>
          <w:ilvl w:val="0"/>
          <w:numId w:val="18"/>
        </w:numPr>
        <w:tabs>
          <w:tab w:val="left" w:pos="0"/>
        </w:tabs>
        <w:suppressAutoHyphens/>
        <w:snapToGrid/>
        <w:spacing w:line="240" w:lineRule="auto"/>
        <w:ind w:left="714" w:hanging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Ответственность сторон</w:t>
      </w:r>
    </w:p>
    <w:p w:rsidR="00C64B86" w:rsidRDefault="00C64B86" w:rsidP="00C64B86">
      <w:pPr>
        <w:pStyle w:val="11"/>
        <w:tabs>
          <w:tab w:val="left" w:pos="0"/>
        </w:tabs>
        <w:suppressAutoHyphens/>
        <w:snapToGrid/>
        <w:spacing w:line="240" w:lineRule="auto"/>
        <w:ind w:left="714" w:firstLine="0"/>
        <w:rPr>
          <w:b/>
          <w:sz w:val="26"/>
          <w:szCs w:val="26"/>
        </w:rPr>
      </w:pPr>
    </w:p>
    <w:p w:rsidR="002653A6" w:rsidRDefault="002653A6" w:rsidP="002653A6">
      <w:pPr>
        <w:pStyle w:val="2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5.1. За неисполнение или ненадлежащее исполнение</w:t>
      </w:r>
      <w:r w:rsidR="009E09BA">
        <w:rPr>
          <w:rFonts w:ascii="Times New Roman" w:hAnsi="Times New Roman"/>
          <w:bCs/>
          <w:sz w:val="26"/>
          <w:szCs w:val="26"/>
        </w:rPr>
        <w:t xml:space="preserve"> обязательств, предусмотренных К</w:t>
      </w:r>
      <w:r>
        <w:rPr>
          <w:rFonts w:ascii="Times New Roman" w:hAnsi="Times New Roman"/>
          <w:bCs/>
          <w:sz w:val="26"/>
          <w:szCs w:val="26"/>
        </w:rPr>
        <w:t>онтрактом, Стороны несут ответственность в соответствии</w:t>
      </w:r>
      <w:r w:rsidR="005207C4">
        <w:rPr>
          <w:rFonts w:ascii="Times New Roman" w:hAnsi="Times New Roman"/>
          <w:bCs/>
          <w:sz w:val="26"/>
          <w:szCs w:val="26"/>
        </w:rPr>
        <w:t xml:space="preserve">                       </w:t>
      </w:r>
      <w:r>
        <w:rPr>
          <w:rFonts w:ascii="Times New Roman" w:hAnsi="Times New Roman"/>
          <w:bCs/>
          <w:sz w:val="26"/>
          <w:szCs w:val="26"/>
        </w:rPr>
        <w:t xml:space="preserve"> с законодательством Российской Федерации.</w:t>
      </w:r>
    </w:p>
    <w:p w:rsidR="002653A6" w:rsidRDefault="009E09BA" w:rsidP="002653A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 Размер штрафа включается К</w:t>
      </w:r>
      <w:r w:rsidR="002653A6">
        <w:rPr>
          <w:rFonts w:ascii="Times New Roman" w:hAnsi="Times New Roman"/>
          <w:sz w:val="26"/>
          <w:szCs w:val="26"/>
        </w:rPr>
        <w:t xml:space="preserve">онтрактом в порядке, установленном 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E140AD">
        <w:rPr>
          <w:rFonts w:ascii="Times New Roman" w:hAnsi="Times New Roman"/>
          <w:sz w:val="26"/>
          <w:szCs w:val="26"/>
        </w:rPr>
        <w:t>исполнителем</w:t>
      </w:r>
      <w:r w:rsidR="002653A6">
        <w:rPr>
          <w:rFonts w:ascii="Times New Roman" w:hAnsi="Times New Roman"/>
          <w:sz w:val="26"/>
          <w:szCs w:val="26"/>
        </w:rPr>
        <w:t xml:space="preserve"> (подрядчиком, исполнителем) обязатель</w:t>
      </w:r>
      <w:r>
        <w:rPr>
          <w:rFonts w:ascii="Times New Roman" w:hAnsi="Times New Roman"/>
          <w:sz w:val="26"/>
          <w:szCs w:val="26"/>
        </w:rPr>
        <w:t>ств, предусмотренных К</w:t>
      </w:r>
      <w:r w:rsidR="002653A6">
        <w:rPr>
          <w:rFonts w:ascii="Times New Roman" w:hAnsi="Times New Roman"/>
          <w:sz w:val="26"/>
          <w:szCs w:val="26"/>
        </w:rPr>
        <w:t xml:space="preserve">онтрактом </w:t>
      </w:r>
      <w:r w:rsidR="005207C4">
        <w:rPr>
          <w:rFonts w:ascii="Times New Roman" w:hAnsi="Times New Roman"/>
          <w:sz w:val="26"/>
          <w:szCs w:val="26"/>
        </w:rPr>
        <w:t xml:space="preserve">                         </w:t>
      </w:r>
      <w:r w:rsidR="002653A6">
        <w:rPr>
          <w:rFonts w:ascii="Times New Roman" w:hAnsi="Times New Roman"/>
          <w:sz w:val="26"/>
          <w:szCs w:val="26"/>
        </w:rPr>
        <w:t xml:space="preserve">(за исключением просрочки исполнения обязательств заказчиком, </w:t>
      </w:r>
      <w:r w:rsidR="00E140AD">
        <w:rPr>
          <w:rFonts w:ascii="Times New Roman" w:hAnsi="Times New Roman"/>
          <w:sz w:val="26"/>
          <w:szCs w:val="26"/>
        </w:rPr>
        <w:t>исполнителем</w:t>
      </w:r>
      <w:r w:rsidR="002653A6">
        <w:rPr>
          <w:rFonts w:ascii="Times New Roman" w:hAnsi="Times New Roman"/>
          <w:sz w:val="26"/>
          <w:szCs w:val="26"/>
        </w:rPr>
        <w:t xml:space="preserve"> (подрядчиком, исполнителем), утвержденными постановлением Правительства Российской Федерации от 30 августа 2017 г. № 1042 (далее – Правила определения размера штрафа).</w:t>
      </w:r>
    </w:p>
    <w:p w:rsidR="002653A6" w:rsidRDefault="002653A6" w:rsidP="002653A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В случае просрочки исполнения Государственным заказчиком обязательств, предусмотре</w:t>
      </w:r>
      <w:r w:rsidR="009E09BA">
        <w:rPr>
          <w:rFonts w:ascii="Times New Roman" w:hAnsi="Times New Roman"/>
          <w:sz w:val="26"/>
          <w:szCs w:val="26"/>
        </w:rPr>
        <w:t>нных К</w:t>
      </w:r>
      <w:r>
        <w:rPr>
          <w:rFonts w:ascii="Times New Roman" w:hAnsi="Times New Roman"/>
          <w:sz w:val="26"/>
          <w:szCs w:val="26"/>
        </w:rPr>
        <w:t>онтрактом, а также в иных случаях неисполнения или ненадлежащего исполнения Государственным заказчиком</w:t>
      </w:r>
      <w:r w:rsidR="009E09BA">
        <w:rPr>
          <w:rFonts w:ascii="Times New Roman" w:hAnsi="Times New Roman"/>
          <w:sz w:val="26"/>
          <w:szCs w:val="26"/>
        </w:rPr>
        <w:t xml:space="preserve"> обязательств, предусмотренных К</w:t>
      </w:r>
      <w:r>
        <w:rPr>
          <w:rFonts w:ascii="Times New Roman" w:hAnsi="Times New Roman"/>
          <w:sz w:val="26"/>
          <w:szCs w:val="26"/>
        </w:rPr>
        <w:t>онтрактом, Исполнитель вправе потребовать уплаты неустоек (штрафов, пеней).</w:t>
      </w:r>
    </w:p>
    <w:p w:rsidR="002653A6" w:rsidRDefault="002653A6" w:rsidP="002653A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5.4. Пеня начисляется за каждый день просрочки Государственным заказчиком исполнения о</w:t>
      </w:r>
      <w:r w:rsidR="009E09BA">
        <w:rPr>
          <w:rFonts w:ascii="Times New Roman" w:hAnsi="Times New Roman"/>
          <w:sz w:val="26"/>
          <w:szCs w:val="26"/>
        </w:rPr>
        <w:t>бязательства, предусмотренного К</w:t>
      </w:r>
      <w:r>
        <w:rPr>
          <w:rFonts w:ascii="Times New Roman" w:hAnsi="Times New Roman"/>
          <w:sz w:val="26"/>
          <w:szCs w:val="26"/>
        </w:rPr>
        <w:t>онтрактом, начиная со дня, следующего посл</w:t>
      </w:r>
      <w:r w:rsidR="009E09BA">
        <w:rPr>
          <w:rFonts w:ascii="Times New Roman" w:hAnsi="Times New Roman"/>
          <w:sz w:val="26"/>
          <w:szCs w:val="26"/>
        </w:rPr>
        <w:t>е дня истечения установленного К</w:t>
      </w:r>
      <w:r>
        <w:rPr>
          <w:rFonts w:ascii="Times New Roman" w:hAnsi="Times New Roman"/>
          <w:sz w:val="26"/>
          <w:szCs w:val="26"/>
        </w:rPr>
        <w:t>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2653A6" w:rsidRDefault="002653A6" w:rsidP="002653A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5.5. За каждый факт неисполнения Государственным заказчиком</w:t>
      </w:r>
      <w:r w:rsidR="009E09BA">
        <w:rPr>
          <w:rFonts w:ascii="Times New Roman" w:hAnsi="Times New Roman"/>
          <w:sz w:val="26"/>
          <w:szCs w:val="26"/>
        </w:rPr>
        <w:t xml:space="preserve"> обязательств, предусмотренных К</w:t>
      </w:r>
      <w:r>
        <w:rPr>
          <w:rFonts w:ascii="Times New Roman" w:hAnsi="Times New Roman"/>
          <w:sz w:val="26"/>
          <w:szCs w:val="26"/>
        </w:rPr>
        <w:t>онтрактом, за исключением просрочки исполнения</w:t>
      </w:r>
      <w:r w:rsidR="009E09BA">
        <w:rPr>
          <w:rFonts w:ascii="Times New Roman" w:hAnsi="Times New Roman"/>
          <w:sz w:val="26"/>
          <w:szCs w:val="26"/>
        </w:rPr>
        <w:t xml:space="preserve"> обязательств, предусмотренных К</w:t>
      </w:r>
      <w:r>
        <w:rPr>
          <w:rFonts w:ascii="Times New Roman" w:hAnsi="Times New Roman"/>
          <w:sz w:val="26"/>
          <w:szCs w:val="26"/>
        </w:rPr>
        <w:t xml:space="preserve">онтрактом, Исполнитель вправе взыскать с Государственного заказчика штраф в размере </w:t>
      </w:r>
      <w:r>
        <w:rPr>
          <w:rFonts w:ascii="Times New Roman" w:hAnsi="Times New Roman"/>
          <w:b/>
          <w:sz w:val="26"/>
          <w:szCs w:val="26"/>
        </w:rPr>
        <w:t xml:space="preserve">1 000 (Одна тысяча) рублей 00 копеек, </w:t>
      </w:r>
      <w:r>
        <w:rPr>
          <w:rFonts w:ascii="Times New Roman" w:hAnsi="Times New Roman"/>
          <w:sz w:val="26"/>
          <w:szCs w:val="26"/>
        </w:rPr>
        <w:t>определяемый в соответствии с Правилами определени</w:t>
      </w:r>
      <w:r w:rsidR="009E09BA">
        <w:rPr>
          <w:rFonts w:ascii="Times New Roman" w:hAnsi="Times New Roman"/>
          <w:sz w:val="26"/>
          <w:szCs w:val="26"/>
        </w:rPr>
        <w:t>я размера штрафа, так как цена К</w:t>
      </w:r>
      <w:r>
        <w:rPr>
          <w:rFonts w:ascii="Times New Roman" w:hAnsi="Times New Roman"/>
          <w:sz w:val="26"/>
          <w:szCs w:val="26"/>
        </w:rPr>
        <w:t>онтракта не превышает 3 млн. рублей.</w:t>
      </w:r>
    </w:p>
    <w:p w:rsidR="002653A6" w:rsidRDefault="002653A6" w:rsidP="002653A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Общая сумма штрафов за ненадлежащее исполнение Государственным заказчиком</w:t>
      </w:r>
      <w:r w:rsidR="009E09BA">
        <w:rPr>
          <w:rFonts w:ascii="Times New Roman" w:hAnsi="Times New Roman"/>
          <w:sz w:val="26"/>
          <w:szCs w:val="26"/>
        </w:rPr>
        <w:t xml:space="preserve"> обязательств, предусмотренных К</w:t>
      </w:r>
      <w:r>
        <w:rPr>
          <w:rFonts w:ascii="Times New Roman" w:hAnsi="Times New Roman"/>
          <w:sz w:val="26"/>
          <w:szCs w:val="26"/>
        </w:rPr>
        <w:t>онтр</w:t>
      </w:r>
      <w:r w:rsidR="009E09BA">
        <w:rPr>
          <w:rFonts w:ascii="Times New Roman" w:hAnsi="Times New Roman"/>
          <w:sz w:val="26"/>
          <w:szCs w:val="26"/>
        </w:rPr>
        <w:t>актом, не может превышать цену К</w:t>
      </w:r>
      <w:r>
        <w:rPr>
          <w:rFonts w:ascii="Times New Roman" w:hAnsi="Times New Roman"/>
          <w:sz w:val="26"/>
          <w:szCs w:val="26"/>
        </w:rPr>
        <w:t>онтракта.</w:t>
      </w:r>
    </w:p>
    <w:p w:rsidR="002653A6" w:rsidRDefault="002653A6" w:rsidP="002653A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5.7. В случае просрочки исполнения Исполнителем обязательств (в том числе гарантийного о</w:t>
      </w:r>
      <w:r w:rsidR="009E09BA">
        <w:rPr>
          <w:rFonts w:ascii="Times New Roman" w:hAnsi="Times New Roman"/>
          <w:sz w:val="26"/>
          <w:szCs w:val="26"/>
        </w:rPr>
        <w:t>бязательства), предусмотренных К</w:t>
      </w:r>
      <w:r>
        <w:rPr>
          <w:rFonts w:ascii="Times New Roman" w:hAnsi="Times New Roman"/>
          <w:sz w:val="26"/>
          <w:szCs w:val="26"/>
        </w:rPr>
        <w:t>онтрактом, а также в иных случаях неисполнения или ненадлежащего исполнения Исполнителем</w:t>
      </w:r>
      <w:r w:rsidR="009E09BA">
        <w:rPr>
          <w:rFonts w:ascii="Times New Roman" w:hAnsi="Times New Roman"/>
          <w:sz w:val="26"/>
          <w:szCs w:val="26"/>
        </w:rPr>
        <w:t xml:space="preserve"> обязательств, предусмотренных К</w:t>
      </w:r>
      <w:r>
        <w:rPr>
          <w:rFonts w:ascii="Times New Roman" w:hAnsi="Times New Roman"/>
          <w:sz w:val="26"/>
          <w:szCs w:val="26"/>
        </w:rPr>
        <w:t>онтрактом, Государственный заказчик направляет Исполнителю требование об уплате неустоек (штрафов, пени).</w:t>
      </w:r>
    </w:p>
    <w:p w:rsidR="002653A6" w:rsidRPr="006A3FAD" w:rsidRDefault="002653A6" w:rsidP="002653A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5.8. Пеня начисляется за каждый день просрочки исполнения Исполнителем о</w:t>
      </w:r>
      <w:r w:rsidR="009E09BA">
        <w:rPr>
          <w:rFonts w:ascii="Times New Roman" w:hAnsi="Times New Roman"/>
          <w:sz w:val="26"/>
          <w:szCs w:val="26"/>
        </w:rPr>
        <w:t>бязательства, предусмотренного К</w:t>
      </w:r>
      <w:r>
        <w:rPr>
          <w:rFonts w:ascii="Times New Roman" w:hAnsi="Times New Roman"/>
          <w:sz w:val="26"/>
          <w:szCs w:val="26"/>
        </w:rPr>
        <w:t xml:space="preserve">онтрактом, начиная со дня, следующего после </w:t>
      </w:r>
      <w:r w:rsidR="00D14E3B">
        <w:rPr>
          <w:rFonts w:ascii="Times New Roman" w:hAnsi="Times New Roman"/>
          <w:sz w:val="26"/>
          <w:szCs w:val="26"/>
        </w:rPr>
        <w:t xml:space="preserve">         </w:t>
      </w:r>
      <w:r w:rsidR="009E09BA">
        <w:rPr>
          <w:rFonts w:ascii="Times New Roman" w:hAnsi="Times New Roman"/>
          <w:sz w:val="26"/>
          <w:szCs w:val="26"/>
        </w:rPr>
        <w:t>дня истечения установленного К</w:t>
      </w:r>
      <w:r>
        <w:rPr>
          <w:rFonts w:ascii="Times New Roman" w:hAnsi="Times New Roman"/>
          <w:sz w:val="26"/>
          <w:szCs w:val="26"/>
        </w:rPr>
        <w:t xml:space="preserve">онтрактом срока исполнения обязательства, </w:t>
      </w:r>
      <w:r w:rsidR="00D14E3B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>и устанавливается в размере одной трехсотой действующей на дату уплаты пени ключевой ставки Центрального банка Российской Федерации от цены Контракт</w:t>
      </w:r>
      <w:r w:rsidR="009E09BA">
        <w:rPr>
          <w:rFonts w:ascii="Times New Roman" w:hAnsi="Times New Roman"/>
          <w:sz w:val="26"/>
          <w:szCs w:val="26"/>
        </w:rPr>
        <w:t>а (отдельного этапа исполнения К</w:t>
      </w:r>
      <w:r>
        <w:rPr>
          <w:rFonts w:ascii="Times New Roman" w:hAnsi="Times New Roman"/>
          <w:sz w:val="26"/>
          <w:szCs w:val="26"/>
        </w:rPr>
        <w:t>онтракта), уменьшенной на сумму, пропорциональную объему обязательств, п</w:t>
      </w:r>
      <w:r w:rsidR="009E09BA">
        <w:rPr>
          <w:rFonts w:ascii="Times New Roman" w:hAnsi="Times New Roman"/>
          <w:sz w:val="26"/>
          <w:szCs w:val="26"/>
        </w:rPr>
        <w:t>редусмотренных К</w:t>
      </w:r>
      <w:r>
        <w:rPr>
          <w:rFonts w:ascii="Times New Roman" w:hAnsi="Times New Roman"/>
          <w:sz w:val="26"/>
          <w:szCs w:val="26"/>
        </w:rPr>
        <w:t xml:space="preserve">онтрактом соответствующим отдельным </w:t>
      </w:r>
      <w:r w:rsidR="009E09BA">
        <w:rPr>
          <w:rFonts w:ascii="Times New Roman" w:hAnsi="Times New Roman"/>
          <w:sz w:val="26"/>
          <w:szCs w:val="26"/>
        </w:rPr>
        <w:t>этапом исполнения К</w:t>
      </w:r>
      <w:r w:rsidRPr="006A3FAD">
        <w:rPr>
          <w:rFonts w:ascii="Times New Roman" w:hAnsi="Times New Roman"/>
          <w:sz w:val="26"/>
          <w:szCs w:val="26"/>
        </w:rPr>
        <w:t>онтракта и фактически исполненных Исполнителем.</w:t>
      </w:r>
    </w:p>
    <w:p w:rsidR="002653A6" w:rsidRDefault="002653A6" w:rsidP="002653A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A3FAD">
        <w:rPr>
          <w:rFonts w:ascii="Times New Roman" w:hAnsi="Times New Roman"/>
          <w:sz w:val="26"/>
          <w:szCs w:val="26"/>
        </w:rPr>
        <w:t>5.9</w:t>
      </w:r>
      <w:r w:rsidR="00E140AD">
        <w:rPr>
          <w:rFonts w:ascii="Times New Roman" w:hAnsi="Times New Roman"/>
          <w:sz w:val="26"/>
          <w:szCs w:val="26"/>
        </w:rPr>
        <w:t xml:space="preserve">. </w:t>
      </w:r>
      <w:r w:rsidRPr="006A3FAD">
        <w:rPr>
          <w:rFonts w:ascii="Times New Roman" w:hAnsi="Times New Roman"/>
          <w:sz w:val="26"/>
          <w:szCs w:val="26"/>
        </w:rPr>
        <w:t xml:space="preserve">За каждый факт неисполнения или ненадлежащего исполнения </w:t>
      </w:r>
      <w:r w:rsidR="00E140AD">
        <w:rPr>
          <w:rFonts w:ascii="Times New Roman" w:hAnsi="Times New Roman"/>
          <w:sz w:val="26"/>
          <w:szCs w:val="26"/>
        </w:rPr>
        <w:t>Исполнителем</w:t>
      </w:r>
      <w:r w:rsidRPr="006A3FAD">
        <w:rPr>
          <w:rFonts w:ascii="Times New Roman" w:hAnsi="Times New Roman"/>
          <w:sz w:val="26"/>
          <w:szCs w:val="26"/>
        </w:rPr>
        <w:t xml:space="preserve"> обязательств, предусмотренных Контрактом, за исключением просрочки исполнения </w:t>
      </w:r>
      <w:r w:rsidR="00E140AD">
        <w:rPr>
          <w:rFonts w:ascii="Times New Roman" w:hAnsi="Times New Roman"/>
          <w:sz w:val="26"/>
          <w:szCs w:val="26"/>
        </w:rPr>
        <w:t>Исполнителем</w:t>
      </w:r>
      <w:r w:rsidRPr="006A3FAD">
        <w:rPr>
          <w:rFonts w:ascii="Times New Roman" w:hAnsi="Times New Roman"/>
          <w:sz w:val="26"/>
          <w:szCs w:val="26"/>
        </w:rPr>
        <w:t xml:space="preserve"> обязательств (в том числе гарантийного обязательства), предусмотренных Контрактом, </w:t>
      </w:r>
      <w:r w:rsidR="00E140AD">
        <w:rPr>
          <w:rFonts w:ascii="Times New Roman" w:hAnsi="Times New Roman"/>
          <w:sz w:val="26"/>
          <w:szCs w:val="26"/>
        </w:rPr>
        <w:t>Исполнитель</w:t>
      </w:r>
      <w:r w:rsidRPr="006A3FAD">
        <w:rPr>
          <w:rFonts w:ascii="Times New Roman" w:hAnsi="Times New Roman"/>
          <w:sz w:val="26"/>
          <w:szCs w:val="26"/>
        </w:rPr>
        <w:t xml:space="preserve"> выплачивает Государственному заказчику штраф в размере </w:t>
      </w:r>
      <w:r w:rsidRPr="006A3FAD">
        <w:rPr>
          <w:rFonts w:ascii="Times New Roman" w:hAnsi="Times New Roman"/>
          <w:b/>
          <w:sz w:val="26"/>
          <w:szCs w:val="26"/>
        </w:rPr>
        <w:t>1</w:t>
      </w:r>
      <w:r w:rsidR="003244E2">
        <w:rPr>
          <w:rFonts w:ascii="Times New Roman" w:hAnsi="Times New Roman"/>
          <w:b/>
          <w:sz w:val="26"/>
          <w:szCs w:val="26"/>
        </w:rPr>
        <w:t>0</w:t>
      </w:r>
      <w:r w:rsidRPr="006A3FAD">
        <w:rPr>
          <w:rFonts w:ascii="Times New Roman" w:hAnsi="Times New Roman"/>
          <w:b/>
          <w:sz w:val="26"/>
          <w:szCs w:val="26"/>
        </w:rPr>
        <w:t xml:space="preserve"> процент</w:t>
      </w:r>
      <w:r w:rsidR="003244E2">
        <w:rPr>
          <w:rFonts w:ascii="Times New Roman" w:hAnsi="Times New Roman"/>
          <w:b/>
          <w:sz w:val="26"/>
          <w:szCs w:val="26"/>
        </w:rPr>
        <w:t>ов</w:t>
      </w:r>
      <w:r w:rsidRPr="006A3FAD">
        <w:rPr>
          <w:rFonts w:ascii="Times New Roman" w:hAnsi="Times New Roman"/>
          <w:b/>
          <w:sz w:val="26"/>
          <w:szCs w:val="26"/>
        </w:rPr>
        <w:t xml:space="preserve"> цены Контракта</w:t>
      </w:r>
      <w:r w:rsidRPr="006A3FAD">
        <w:rPr>
          <w:rFonts w:ascii="Times New Roman" w:hAnsi="Times New Roman"/>
          <w:sz w:val="26"/>
          <w:szCs w:val="26"/>
        </w:rPr>
        <w:t>, определяемый в соответствии с Правилами определения размера штрафа, так как цена Контракта не превышает 3 млн. рублей.</w:t>
      </w:r>
    </w:p>
    <w:p w:rsidR="002653A6" w:rsidRDefault="002653A6" w:rsidP="002653A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5.10. За каждый факт неисполнения или ненадлежащего исполнения </w:t>
      </w:r>
      <w:r>
        <w:rPr>
          <w:rFonts w:ascii="Times New Roman" w:hAnsi="Times New Roman"/>
          <w:sz w:val="26"/>
          <w:szCs w:val="26"/>
        </w:rPr>
        <w:t xml:space="preserve">Исполнителем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="009E09BA">
        <w:rPr>
          <w:rFonts w:ascii="Times New Roman" w:hAnsi="Times New Roman"/>
          <w:sz w:val="26"/>
          <w:szCs w:val="26"/>
          <w:lang w:eastAsia="ru-RU"/>
        </w:rPr>
        <w:t>бязательства, предусмотренного К</w:t>
      </w:r>
      <w:r>
        <w:rPr>
          <w:rFonts w:ascii="Times New Roman" w:hAnsi="Times New Roman"/>
          <w:sz w:val="26"/>
          <w:szCs w:val="26"/>
          <w:lang w:eastAsia="ru-RU"/>
        </w:rPr>
        <w:t xml:space="preserve">онтрактом, которое не имеет стоимостного выражения, </w:t>
      </w:r>
      <w:r>
        <w:rPr>
          <w:rFonts w:ascii="Times New Roman" w:hAnsi="Times New Roman"/>
          <w:sz w:val="26"/>
          <w:szCs w:val="26"/>
        </w:rPr>
        <w:t xml:space="preserve">Исполнитель </w:t>
      </w:r>
      <w:r>
        <w:rPr>
          <w:rFonts w:ascii="Times New Roman" w:hAnsi="Times New Roman"/>
          <w:sz w:val="26"/>
          <w:szCs w:val="26"/>
          <w:lang w:eastAsia="ru-RU"/>
        </w:rPr>
        <w:t xml:space="preserve">выплачивает Государственному заказчику штраф в размере </w:t>
      </w:r>
      <w:r>
        <w:rPr>
          <w:rFonts w:ascii="Times New Roman" w:hAnsi="Times New Roman"/>
          <w:b/>
          <w:sz w:val="26"/>
          <w:szCs w:val="26"/>
        </w:rPr>
        <w:t xml:space="preserve">1 000 (Одна тысяча) рублей 00 копеек, </w:t>
      </w:r>
      <w:r>
        <w:rPr>
          <w:rFonts w:ascii="Times New Roman" w:hAnsi="Times New Roman"/>
          <w:sz w:val="26"/>
          <w:szCs w:val="26"/>
        </w:rPr>
        <w:t>определяемый</w:t>
      </w:r>
      <w:r w:rsidR="00E140AD">
        <w:rPr>
          <w:rFonts w:ascii="Times New Roman" w:hAnsi="Times New Roman"/>
          <w:sz w:val="26"/>
          <w:szCs w:val="26"/>
        </w:rPr>
        <w:t xml:space="preserve"> </w:t>
      </w:r>
      <w:r w:rsidR="00497029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>в соответствии с Правилами определени</w:t>
      </w:r>
      <w:r w:rsidR="009E09BA">
        <w:rPr>
          <w:rFonts w:ascii="Times New Roman" w:hAnsi="Times New Roman"/>
          <w:sz w:val="26"/>
          <w:szCs w:val="26"/>
        </w:rPr>
        <w:t>я размера штрафа, так как цена К</w:t>
      </w:r>
      <w:r>
        <w:rPr>
          <w:rFonts w:ascii="Times New Roman" w:hAnsi="Times New Roman"/>
          <w:sz w:val="26"/>
          <w:szCs w:val="26"/>
        </w:rPr>
        <w:t>онтракта не превышает 3 млн. рублей.</w:t>
      </w:r>
    </w:p>
    <w:p w:rsidR="002653A6" w:rsidRDefault="002653A6" w:rsidP="002653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5.11. Общая сумма штрафов за неисполнение или ненадлежащее исполнение Исполнителем</w:t>
      </w:r>
      <w:r w:rsidR="009E09BA">
        <w:rPr>
          <w:rFonts w:ascii="Times New Roman" w:hAnsi="Times New Roman"/>
          <w:sz w:val="26"/>
          <w:szCs w:val="26"/>
        </w:rPr>
        <w:t xml:space="preserve"> обязательств, предусмотренных К</w:t>
      </w:r>
      <w:r>
        <w:rPr>
          <w:rFonts w:ascii="Times New Roman" w:hAnsi="Times New Roman"/>
          <w:sz w:val="26"/>
          <w:szCs w:val="26"/>
        </w:rPr>
        <w:t>онтр</w:t>
      </w:r>
      <w:r w:rsidR="009E09BA">
        <w:rPr>
          <w:rFonts w:ascii="Times New Roman" w:hAnsi="Times New Roman"/>
          <w:sz w:val="26"/>
          <w:szCs w:val="26"/>
        </w:rPr>
        <w:t>актом, не может превышать цену К</w:t>
      </w:r>
      <w:r>
        <w:rPr>
          <w:rFonts w:ascii="Times New Roman" w:hAnsi="Times New Roman"/>
          <w:sz w:val="26"/>
          <w:szCs w:val="26"/>
        </w:rPr>
        <w:t>онтракта.</w:t>
      </w:r>
    </w:p>
    <w:p w:rsidR="002653A6" w:rsidRDefault="009E09BA" w:rsidP="002653A6">
      <w:pPr>
        <w:pStyle w:val="2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5.12. Сторона К</w:t>
      </w:r>
      <w:r w:rsidR="002653A6">
        <w:rPr>
          <w:rFonts w:ascii="Times New Roman" w:hAnsi="Times New Roman"/>
          <w:sz w:val="26"/>
          <w:szCs w:val="26"/>
        </w:rPr>
        <w:t>онтракта освобождается от уплаты неустойки (штрафа, пени), если докажет, что неисполнение или ненадлежащее исполнение обязательства, пред</w:t>
      </w:r>
      <w:r>
        <w:rPr>
          <w:rFonts w:ascii="Times New Roman" w:hAnsi="Times New Roman"/>
          <w:sz w:val="26"/>
          <w:szCs w:val="26"/>
        </w:rPr>
        <w:t>усмотренного К</w:t>
      </w:r>
      <w:r w:rsidR="002653A6">
        <w:rPr>
          <w:rFonts w:ascii="Times New Roman" w:hAnsi="Times New Roman"/>
          <w:sz w:val="26"/>
          <w:szCs w:val="26"/>
        </w:rPr>
        <w:t xml:space="preserve">онтрактом, произошло вследствие непреодолимой силы или </w:t>
      </w:r>
      <w:r w:rsidR="00D14E3B">
        <w:rPr>
          <w:rFonts w:ascii="Times New Roman" w:hAnsi="Times New Roman"/>
          <w:sz w:val="26"/>
          <w:szCs w:val="26"/>
        </w:rPr>
        <w:t xml:space="preserve">               </w:t>
      </w:r>
      <w:r w:rsidR="002653A6">
        <w:rPr>
          <w:rFonts w:ascii="Times New Roman" w:hAnsi="Times New Roman"/>
          <w:sz w:val="26"/>
          <w:szCs w:val="26"/>
        </w:rPr>
        <w:t>по вине другой Стороны.</w:t>
      </w:r>
    </w:p>
    <w:p w:rsidR="00C64B86" w:rsidRDefault="00C64B86" w:rsidP="002653A6">
      <w:pPr>
        <w:pStyle w:val="2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bookmarkEnd w:id="2"/>
    <w:p w:rsidR="002653A6" w:rsidRDefault="002653A6" w:rsidP="00C64B86">
      <w:pPr>
        <w:pStyle w:val="11"/>
        <w:numPr>
          <w:ilvl w:val="0"/>
          <w:numId w:val="18"/>
        </w:numPr>
        <w:tabs>
          <w:tab w:val="left" w:pos="0"/>
        </w:tabs>
        <w:suppressAutoHyphens/>
        <w:snapToGrid/>
        <w:spacing w:line="240" w:lineRule="auto"/>
        <w:ind w:left="714" w:hanging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Обстоятельства непреодолимой силы</w:t>
      </w:r>
      <w:bookmarkStart w:id="7" w:name="sub_1091"/>
    </w:p>
    <w:p w:rsidR="00C64B86" w:rsidRDefault="00C64B86" w:rsidP="00C64B86">
      <w:pPr>
        <w:pStyle w:val="11"/>
        <w:tabs>
          <w:tab w:val="left" w:pos="0"/>
        </w:tabs>
        <w:suppressAutoHyphens/>
        <w:snapToGrid/>
        <w:spacing w:line="240" w:lineRule="auto"/>
        <w:ind w:left="714" w:firstLine="0"/>
        <w:rPr>
          <w:b/>
          <w:sz w:val="26"/>
          <w:szCs w:val="26"/>
        </w:rPr>
      </w:pPr>
    </w:p>
    <w:p w:rsidR="002653A6" w:rsidRDefault="002653A6" w:rsidP="002653A6">
      <w:pPr>
        <w:pStyle w:val="11"/>
        <w:tabs>
          <w:tab w:val="left" w:pos="1134"/>
        </w:tabs>
        <w:spacing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6.1. Сторона, не исполнившая или ненадлежащим образо</w:t>
      </w:r>
      <w:r w:rsidR="009E09BA">
        <w:rPr>
          <w:sz w:val="26"/>
          <w:szCs w:val="26"/>
        </w:rPr>
        <w:t>м исполнившая обязательства по К</w:t>
      </w:r>
      <w:r>
        <w:rPr>
          <w:sz w:val="26"/>
          <w:szCs w:val="26"/>
        </w:rPr>
        <w:t xml:space="preserve">онтракту, несет ответственность, если не докажет, что надлежащее исполнение оказалось невозможным вследствие непреодолимой силы, </w:t>
      </w:r>
      <w:r>
        <w:rPr>
          <w:sz w:val="26"/>
          <w:szCs w:val="26"/>
        </w:rPr>
        <w:br/>
        <w:t>то есть чрезвычайных и непредотвратимых при данных условиях обстоятельств.</w:t>
      </w:r>
      <w:bookmarkStart w:id="8" w:name="sub_1092"/>
      <w:bookmarkEnd w:id="7"/>
    </w:p>
    <w:p w:rsidR="002653A6" w:rsidRDefault="002653A6" w:rsidP="002653A6">
      <w:pPr>
        <w:pStyle w:val="11"/>
        <w:tabs>
          <w:tab w:val="left" w:pos="1134"/>
        </w:tabs>
        <w:spacing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6.2. 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прекращения. После прекращения обстоятельства непреодолимой силы Сторона, прекративш</w:t>
      </w:r>
      <w:r w:rsidR="009E09BA">
        <w:rPr>
          <w:sz w:val="26"/>
          <w:szCs w:val="26"/>
        </w:rPr>
        <w:t>ая исполнение обязательства по К</w:t>
      </w:r>
      <w:r>
        <w:rPr>
          <w:sz w:val="26"/>
          <w:szCs w:val="26"/>
        </w:rPr>
        <w:t>онтракту,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  <w:bookmarkStart w:id="9" w:name="sub_1093"/>
      <w:bookmarkEnd w:id="8"/>
    </w:p>
    <w:p w:rsidR="002653A6" w:rsidRDefault="002653A6" w:rsidP="002653A6">
      <w:pPr>
        <w:pStyle w:val="11"/>
        <w:tabs>
          <w:tab w:val="left" w:pos="1134"/>
        </w:tabs>
        <w:spacing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  <w:bookmarkStart w:id="10" w:name="sub_1094"/>
      <w:bookmarkEnd w:id="9"/>
    </w:p>
    <w:p w:rsidR="002653A6" w:rsidRDefault="002653A6" w:rsidP="002653A6">
      <w:pPr>
        <w:pStyle w:val="11"/>
        <w:tabs>
          <w:tab w:val="left" w:pos="1134"/>
        </w:tabs>
        <w:spacing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6.4. Если одна из Сторон не направит или несвоевременно направит документы, указанные в пунктах 6.2–6.3 настоящего раздела, то такая Сторона</w:t>
      </w:r>
      <w:r w:rsidR="00E140AD">
        <w:rPr>
          <w:sz w:val="26"/>
          <w:szCs w:val="26"/>
        </w:rPr>
        <w:t xml:space="preserve"> </w:t>
      </w:r>
      <w:r>
        <w:rPr>
          <w:sz w:val="26"/>
          <w:szCs w:val="26"/>
        </w:rPr>
        <w:t>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Контракту,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</w:t>
      </w:r>
      <w:r w:rsidR="009E09BA">
        <w:rPr>
          <w:sz w:val="26"/>
          <w:szCs w:val="26"/>
        </w:rPr>
        <w:t>им исполнением обязательств по К</w:t>
      </w:r>
      <w:r>
        <w:rPr>
          <w:sz w:val="26"/>
          <w:szCs w:val="26"/>
        </w:rPr>
        <w:t>онтракту.</w:t>
      </w:r>
      <w:bookmarkEnd w:id="10"/>
    </w:p>
    <w:p w:rsidR="002653A6" w:rsidRDefault="002653A6" w:rsidP="002653A6">
      <w:pPr>
        <w:pStyle w:val="11"/>
        <w:tabs>
          <w:tab w:val="left" w:pos="1134"/>
        </w:tabs>
        <w:spacing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6.5. В случае если обстоятельства непреодолимой силы будут сохраняться более 90 календарных дней, любая Сторона имеет право предложить другой Стороне ра</w:t>
      </w:r>
      <w:r w:rsidR="009E09BA">
        <w:rPr>
          <w:sz w:val="26"/>
          <w:szCs w:val="26"/>
        </w:rPr>
        <w:t>сторгнуть его. При прекращении К</w:t>
      </w:r>
      <w:r>
        <w:rPr>
          <w:sz w:val="26"/>
          <w:szCs w:val="26"/>
        </w:rPr>
        <w:t>онтракта по причинам, указанным в настоящем пункте, Стороны обязаны осуществить взаиморасчеты по своим обязательствам</w:t>
      </w:r>
      <w:r w:rsidR="00D14E3B">
        <w:rPr>
          <w:sz w:val="26"/>
          <w:szCs w:val="26"/>
        </w:rPr>
        <w:t xml:space="preserve">                 </w:t>
      </w:r>
      <w:r w:rsidR="009E09BA">
        <w:rPr>
          <w:sz w:val="26"/>
          <w:szCs w:val="26"/>
        </w:rPr>
        <w:t xml:space="preserve"> на день прекращения К</w:t>
      </w:r>
      <w:r>
        <w:rPr>
          <w:sz w:val="26"/>
          <w:szCs w:val="26"/>
        </w:rPr>
        <w:t>онтракта.</w:t>
      </w:r>
    </w:p>
    <w:p w:rsidR="00C64B86" w:rsidRDefault="00C64B86" w:rsidP="002653A6">
      <w:pPr>
        <w:pStyle w:val="11"/>
        <w:tabs>
          <w:tab w:val="left" w:pos="1134"/>
        </w:tabs>
        <w:spacing w:line="240" w:lineRule="auto"/>
        <w:contextualSpacing/>
        <w:jc w:val="both"/>
        <w:rPr>
          <w:sz w:val="26"/>
          <w:szCs w:val="26"/>
        </w:rPr>
      </w:pPr>
    </w:p>
    <w:p w:rsidR="002653A6" w:rsidRDefault="002653A6" w:rsidP="00C64B86">
      <w:pPr>
        <w:pStyle w:val="11"/>
        <w:numPr>
          <w:ilvl w:val="0"/>
          <w:numId w:val="18"/>
        </w:numPr>
        <w:tabs>
          <w:tab w:val="left" w:pos="0"/>
        </w:tabs>
        <w:suppressAutoHyphens/>
        <w:snapToGrid/>
        <w:spacing w:line="240" w:lineRule="auto"/>
        <w:ind w:left="714" w:hanging="357"/>
        <w:jc w:val="center"/>
        <w:rPr>
          <w:b/>
          <w:sz w:val="26"/>
          <w:szCs w:val="26"/>
        </w:rPr>
      </w:pPr>
      <w:bookmarkStart w:id="11" w:name="sub_11100"/>
      <w:r>
        <w:rPr>
          <w:b/>
          <w:sz w:val="26"/>
          <w:szCs w:val="26"/>
        </w:rPr>
        <w:t>Срок действия, п</w:t>
      </w:r>
      <w:r w:rsidR="009E09BA">
        <w:rPr>
          <w:b/>
          <w:sz w:val="26"/>
          <w:szCs w:val="26"/>
        </w:rPr>
        <w:t>орядок изменения и расторжения К</w:t>
      </w:r>
      <w:r>
        <w:rPr>
          <w:b/>
          <w:sz w:val="26"/>
          <w:szCs w:val="26"/>
        </w:rPr>
        <w:t>онтракта</w:t>
      </w:r>
      <w:bookmarkStart w:id="12" w:name="sub_1111"/>
      <w:bookmarkEnd w:id="11"/>
    </w:p>
    <w:p w:rsidR="00C64B86" w:rsidRDefault="00C64B86" w:rsidP="00C64B86">
      <w:pPr>
        <w:pStyle w:val="11"/>
        <w:tabs>
          <w:tab w:val="left" w:pos="0"/>
        </w:tabs>
        <w:suppressAutoHyphens/>
        <w:snapToGrid/>
        <w:spacing w:line="240" w:lineRule="auto"/>
        <w:ind w:left="714" w:firstLine="0"/>
        <w:rPr>
          <w:b/>
          <w:sz w:val="26"/>
          <w:szCs w:val="26"/>
        </w:rPr>
      </w:pPr>
    </w:p>
    <w:p w:rsidR="002653A6" w:rsidRDefault="002653A6" w:rsidP="002653A6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>7.1.</w:t>
      </w:r>
      <w:r>
        <w:rPr>
          <w:sz w:val="26"/>
          <w:szCs w:val="26"/>
        </w:rPr>
        <w:t>Контракт вступает в силу с даты его заключения и действует по 30.12.202</w:t>
      </w:r>
      <w:r w:rsidR="00606767">
        <w:rPr>
          <w:sz w:val="26"/>
          <w:szCs w:val="26"/>
        </w:rPr>
        <w:t>6</w:t>
      </w:r>
      <w:r>
        <w:rPr>
          <w:sz w:val="26"/>
          <w:szCs w:val="26"/>
        </w:rPr>
        <w:t xml:space="preserve"> (включител</w:t>
      </w:r>
      <w:r w:rsidR="009E09BA">
        <w:rPr>
          <w:sz w:val="26"/>
          <w:szCs w:val="26"/>
        </w:rPr>
        <w:t>ьно). Окончание срока действия К</w:t>
      </w:r>
      <w:r>
        <w:rPr>
          <w:sz w:val="26"/>
          <w:szCs w:val="26"/>
        </w:rPr>
        <w:t>онтракта не влечет прекращения неисполненных обязательств Сторон по нему.</w:t>
      </w:r>
      <w:bookmarkStart w:id="13" w:name="sub_1113"/>
      <w:bookmarkEnd w:id="12"/>
    </w:p>
    <w:p w:rsidR="002653A6" w:rsidRDefault="009E09BA" w:rsidP="002653A6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7.2. Расторжение К</w:t>
      </w:r>
      <w:r w:rsidR="002653A6">
        <w:rPr>
          <w:sz w:val="26"/>
          <w:szCs w:val="26"/>
        </w:rPr>
        <w:t>онтракта допускается по соглашению Сторон, по решению суда, в случае одностороннег</w:t>
      </w:r>
      <w:r>
        <w:rPr>
          <w:sz w:val="26"/>
          <w:szCs w:val="26"/>
        </w:rPr>
        <w:t>о отказа Стороны от исполнения К</w:t>
      </w:r>
      <w:r w:rsidR="002653A6">
        <w:rPr>
          <w:sz w:val="26"/>
          <w:szCs w:val="26"/>
        </w:rPr>
        <w:t xml:space="preserve">онтракта </w:t>
      </w:r>
      <w:r w:rsidR="00D14E3B">
        <w:rPr>
          <w:sz w:val="26"/>
          <w:szCs w:val="26"/>
        </w:rPr>
        <w:t xml:space="preserve">                                 </w:t>
      </w:r>
      <w:r w:rsidR="002653A6">
        <w:rPr>
          <w:sz w:val="26"/>
          <w:szCs w:val="26"/>
        </w:rPr>
        <w:t xml:space="preserve">в соответствии с гражданским законодательством Российской Федерации </w:t>
      </w:r>
      <w:r w:rsidR="00D14E3B">
        <w:rPr>
          <w:sz w:val="26"/>
          <w:szCs w:val="26"/>
        </w:rPr>
        <w:t xml:space="preserve">                               </w:t>
      </w:r>
      <w:r w:rsidR="002653A6">
        <w:rPr>
          <w:sz w:val="26"/>
          <w:szCs w:val="26"/>
        </w:rPr>
        <w:t>и положениями частей 8–11, 13–19, 21–23 статьи 95 Закона № 44-ФЗ. При этом факт подписания Стор</w:t>
      </w:r>
      <w:r>
        <w:rPr>
          <w:sz w:val="26"/>
          <w:szCs w:val="26"/>
        </w:rPr>
        <w:t>онами соглашения о расторжении К</w:t>
      </w:r>
      <w:r w:rsidR="002653A6">
        <w:rPr>
          <w:sz w:val="26"/>
          <w:szCs w:val="26"/>
        </w:rPr>
        <w:t>онтракта не освобождает Стороны от обязанностей урегулирования взаимных расчетов.</w:t>
      </w:r>
    </w:p>
    <w:p w:rsidR="002653A6" w:rsidRDefault="002653A6" w:rsidP="002653A6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7.3. Информация об Исполн</w:t>
      </w:r>
      <w:r w:rsidR="009E09BA">
        <w:rPr>
          <w:sz w:val="26"/>
          <w:szCs w:val="26"/>
        </w:rPr>
        <w:t>ителем, с которым К</w:t>
      </w:r>
      <w:r>
        <w:rPr>
          <w:sz w:val="26"/>
          <w:szCs w:val="26"/>
        </w:rPr>
        <w:t xml:space="preserve">онтракт был расторгнут </w:t>
      </w:r>
      <w:r w:rsidR="00497029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в связи с односторонним отказом Государств</w:t>
      </w:r>
      <w:r w:rsidR="009E09BA">
        <w:rPr>
          <w:sz w:val="26"/>
          <w:szCs w:val="26"/>
        </w:rPr>
        <w:t>енного заказчика от исполнения К</w:t>
      </w:r>
      <w:r>
        <w:rPr>
          <w:sz w:val="26"/>
          <w:szCs w:val="26"/>
        </w:rPr>
        <w:t>онтракта, включается в установленном Законом № 44-ФЗ порядке в реестр недобросовестных поставщиков (подрядчиков, исполнителей).</w:t>
      </w:r>
      <w:bookmarkStart w:id="14" w:name="sub_1114"/>
      <w:bookmarkEnd w:id="13"/>
    </w:p>
    <w:p w:rsidR="002653A6" w:rsidRDefault="002653A6" w:rsidP="002653A6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7.4. Изменения и дополнения </w:t>
      </w:r>
      <w:r w:rsidR="009E09BA">
        <w:rPr>
          <w:sz w:val="26"/>
          <w:szCs w:val="26"/>
        </w:rPr>
        <w:t>по основаниям, предусмотренным К</w:t>
      </w:r>
      <w:r>
        <w:rPr>
          <w:sz w:val="26"/>
          <w:szCs w:val="26"/>
        </w:rPr>
        <w:t>онтрактом, вносятся по соглашению Сторон и оформляются дополнительным соглашением, которо</w:t>
      </w:r>
      <w:r w:rsidR="009E09BA">
        <w:rPr>
          <w:sz w:val="26"/>
          <w:szCs w:val="26"/>
        </w:rPr>
        <w:t>е является неотъемлемой частью К</w:t>
      </w:r>
      <w:r>
        <w:rPr>
          <w:sz w:val="26"/>
          <w:szCs w:val="26"/>
        </w:rPr>
        <w:t>онтракта.</w:t>
      </w:r>
      <w:bookmarkStart w:id="15" w:name="sub_1115"/>
      <w:bookmarkEnd w:id="14"/>
    </w:p>
    <w:p w:rsidR="002653A6" w:rsidRDefault="009E09BA" w:rsidP="002653A6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7.5. Изменение условий К</w:t>
      </w:r>
      <w:r w:rsidR="002653A6">
        <w:rPr>
          <w:sz w:val="26"/>
          <w:szCs w:val="26"/>
        </w:rPr>
        <w:t xml:space="preserve">онтракта при его исполнении не допускается, </w:t>
      </w:r>
      <w:r w:rsidR="00D14E3B">
        <w:rPr>
          <w:sz w:val="26"/>
          <w:szCs w:val="26"/>
        </w:rPr>
        <w:t xml:space="preserve">                         </w:t>
      </w:r>
      <w:r w:rsidR="002653A6">
        <w:rPr>
          <w:sz w:val="26"/>
          <w:szCs w:val="26"/>
        </w:rPr>
        <w:t xml:space="preserve">за исключением случаев, предусмотренных статьей 95 Закона № 44-ФЗ. </w:t>
      </w:r>
    </w:p>
    <w:p w:rsidR="002653A6" w:rsidRDefault="009E09BA" w:rsidP="002653A6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7.6. При исполнении К</w:t>
      </w:r>
      <w:r w:rsidR="002653A6">
        <w:rPr>
          <w:sz w:val="26"/>
          <w:szCs w:val="26"/>
        </w:rPr>
        <w:t xml:space="preserve">онтракта не допускается перемена исполнителя, </w:t>
      </w:r>
      <w:r w:rsidR="00D14E3B">
        <w:rPr>
          <w:sz w:val="26"/>
          <w:szCs w:val="26"/>
        </w:rPr>
        <w:t xml:space="preserve">                          </w:t>
      </w:r>
      <w:r w:rsidR="002653A6">
        <w:rPr>
          <w:sz w:val="26"/>
          <w:szCs w:val="26"/>
        </w:rPr>
        <w:t>за исключением случая, если новый исполнитель является правопреемником Испо</w:t>
      </w:r>
      <w:r>
        <w:rPr>
          <w:sz w:val="26"/>
          <w:szCs w:val="26"/>
        </w:rPr>
        <w:t>лнителя по К</w:t>
      </w:r>
      <w:r w:rsidR="002653A6">
        <w:rPr>
          <w:sz w:val="26"/>
          <w:szCs w:val="26"/>
        </w:rPr>
        <w:t>онтракту вследствие реорганизации юридического лица в форме преобразования, слияния или присоединения.</w:t>
      </w:r>
    </w:p>
    <w:p w:rsidR="002653A6" w:rsidRDefault="002653A6" w:rsidP="002653A6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7.7. В случае перемены государственного заказчика права и обязанности Государственн</w:t>
      </w:r>
      <w:r w:rsidR="009E09BA">
        <w:rPr>
          <w:sz w:val="26"/>
          <w:szCs w:val="26"/>
        </w:rPr>
        <w:t>ого заказчика, предусмотренные К</w:t>
      </w:r>
      <w:r>
        <w:rPr>
          <w:sz w:val="26"/>
          <w:szCs w:val="26"/>
        </w:rPr>
        <w:t>онтрактом, переходят к новому государственному заказчику.</w:t>
      </w:r>
    </w:p>
    <w:p w:rsidR="00C64B86" w:rsidRDefault="00C64B86" w:rsidP="002653A6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both"/>
        <w:rPr>
          <w:b/>
          <w:sz w:val="26"/>
          <w:szCs w:val="26"/>
        </w:rPr>
      </w:pPr>
    </w:p>
    <w:p w:rsidR="002653A6" w:rsidRDefault="002653A6" w:rsidP="00C64B86">
      <w:pPr>
        <w:pStyle w:val="11"/>
        <w:numPr>
          <w:ilvl w:val="0"/>
          <w:numId w:val="18"/>
        </w:numPr>
        <w:tabs>
          <w:tab w:val="left" w:pos="0"/>
        </w:tabs>
        <w:suppressAutoHyphens/>
        <w:snapToGrid/>
        <w:spacing w:line="240" w:lineRule="auto"/>
        <w:ind w:left="714" w:hanging="357"/>
        <w:jc w:val="center"/>
        <w:rPr>
          <w:b/>
          <w:sz w:val="26"/>
          <w:szCs w:val="26"/>
        </w:rPr>
      </w:pPr>
      <w:bookmarkStart w:id="16" w:name="sub_11200"/>
      <w:bookmarkEnd w:id="15"/>
      <w:r>
        <w:rPr>
          <w:b/>
          <w:sz w:val="26"/>
          <w:szCs w:val="26"/>
        </w:rPr>
        <w:t>Порядок разрешения споров</w:t>
      </w:r>
    </w:p>
    <w:p w:rsidR="00C64B86" w:rsidRDefault="00C64B86" w:rsidP="00C64B86">
      <w:pPr>
        <w:pStyle w:val="11"/>
        <w:tabs>
          <w:tab w:val="left" w:pos="0"/>
        </w:tabs>
        <w:suppressAutoHyphens/>
        <w:snapToGrid/>
        <w:spacing w:line="240" w:lineRule="auto"/>
        <w:ind w:left="714" w:firstLine="0"/>
        <w:rPr>
          <w:b/>
          <w:sz w:val="26"/>
          <w:szCs w:val="26"/>
        </w:rPr>
      </w:pPr>
    </w:p>
    <w:p w:rsidR="002653A6" w:rsidRDefault="002653A6" w:rsidP="002653A6">
      <w:pPr>
        <w:pStyle w:val="11"/>
        <w:tabs>
          <w:tab w:val="left" w:pos="709"/>
        </w:tabs>
        <w:spacing w:line="240" w:lineRule="auto"/>
        <w:ind w:right="-1"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>8.1. Все споры и разногласия, которые могут возникнуть между Сторонами</w:t>
      </w:r>
      <w:r w:rsidR="00D14E3B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по вопросам, не нашедшим свое</w:t>
      </w:r>
      <w:r w:rsidR="009E09BA">
        <w:rPr>
          <w:sz w:val="26"/>
          <w:szCs w:val="26"/>
        </w:rPr>
        <w:t>го разрешения в тексте данного К</w:t>
      </w:r>
      <w:r>
        <w:rPr>
          <w:sz w:val="26"/>
          <w:szCs w:val="26"/>
        </w:rPr>
        <w:t>онтракта,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2653A6" w:rsidRDefault="002653A6" w:rsidP="002653A6">
      <w:pPr>
        <w:pStyle w:val="11"/>
        <w:tabs>
          <w:tab w:val="left" w:pos="709"/>
        </w:tabs>
        <w:spacing w:line="240" w:lineRule="auto"/>
        <w:ind w:right="-1"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8.2. Если в ходе переговоров соглашение не достигнуто, заинтересованная Сторона направляет претензию в письменной форме, подписанную уполномоченным лицом. </w:t>
      </w:r>
    </w:p>
    <w:p w:rsidR="002653A6" w:rsidRDefault="002653A6" w:rsidP="002653A6">
      <w:pPr>
        <w:pStyle w:val="11"/>
        <w:tabs>
          <w:tab w:val="left" w:pos="1134"/>
        </w:tabs>
        <w:spacing w:line="240" w:lineRule="auto"/>
        <w:ind w:left="709" w:right="-1"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Стороны определили, что претензии направляются:</w:t>
      </w:r>
    </w:p>
    <w:p w:rsidR="002653A6" w:rsidRDefault="002653A6" w:rsidP="002653A6">
      <w:pPr>
        <w:pStyle w:val="11"/>
        <w:tabs>
          <w:tab w:val="left" w:pos="1134"/>
        </w:tabs>
        <w:spacing w:line="240" w:lineRule="auto"/>
        <w:ind w:left="709" w:right="-1"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Исполнителю по электронной почте: </w:t>
      </w:r>
      <w:r>
        <w:t>________________</w:t>
      </w:r>
    </w:p>
    <w:p w:rsidR="002653A6" w:rsidRPr="002653A6" w:rsidRDefault="002653A6" w:rsidP="002653A6">
      <w:pPr>
        <w:pStyle w:val="11"/>
        <w:tabs>
          <w:tab w:val="left" w:pos="1134"/>
        </w:tabs>
        <w:spacing w:line="240" w:lineRule="auto"/>
        <w:ind w:left="709" w:right="-1" w:firstLine="0"/>
        <w:contextualSpacing/>
        <w:jc w:val="both"/>
        <w:rPr>
          <w:color w:val="000000" w:themeColor="text1"/>
          <w:szCs w:val="22"/>
        </w:rPr>
      </w:pPr>
      <w:r>
        <w:rPr>
          <w:sz w:val="26"/>
          <w:szCs w:val="26"/>
        </w:rPr>
        <w:t xml:space="preserve">Государственному заказчику по электронной почте: </w:t>
      </w:r>
      <w:r w:rsidR="009E09BA" w:rsidRPr="00497029">
        <w:rPr>
          <w:sz w:val="26"/>
          <w:szCs w:val="26"/>
        </w:rPr>
        <w:t>58</w:t>
      </w:r>
      <w:r w:rsidR="009E09BA" w:rsidRPr="00497029">
        <w:rPr>
          <w:sz w:val="26"/>
          <w:szCs w:val="26"/>
          <w:lang w:val="en-US"/>
        </w:rPr>
        <w:t>ik</w:t>
      </w:r>
      <w:r w:rsidR="009E09BA" w:rsidRPr="00497029">
        <w:rPr>
          <w:sz w:val="26"/>
          <w:szCs w:val="26"/>
        </w:rPr>
        <w:t>7</w:t>
      </w:r>
      <w:r w:rsidR="009E09BA" w:rsidRPr="00497029">
        <w:rPr>
          <w:sz w:val="26"/>
          <w:szCs w:val="26"/>
          <w:lang w:val="en-US"/>
        </w:rPr>
        <w:t>marketing</w:t>
      </w:r>
      <w:r w:rsidR="009E09BA" w:rsidRPr="00497029">
        <w:rPr>
          <w:sz w:val="26"/>
          <w:szCs w:val="26"/>
        </w:rPr>
        <w:t>@</w:t>
      </w:r>
      <w:r w:rsidR="009E09BA" w:rsidRPr="00497029">
        <w:rPr>
          <w:sz w:val="26"/>
          <w:szCs w:val="26"/>
          <w:lang w:val="en-US"/>
        </w:rPr>
        <w:t>mail</w:t>
      </w:r>
      <w:r w:rsidR="009E09BA" w:rsidRPr="00497029">
        <w:rPr>
          <w:sz w:val="26"/>
          <w:szCs w:val="26"/>
        </w:rPr>
        <w:t>.</w:t>
      </w:r>
      <w:r w:rsidR="009E09BA" w:rsidRPr="00497029">
        <w:rPr>
          <w:sz w:val="26"/>
          <w:szCs w:val="26"/>
          <w:lang w:val="en-US"/>
        </w:rPr>
        <w:t>ru</w:t>
      </w:r>
      <w:r w:rsidR="009E09BA" w:rsidRPr="00497029">
        <w:rPr>
          <w:sz w:val="26"/>
          <w:szCs w:val="26"/>
        </w:rPr>
        <w:t>.</w:t>
      </w:r>
    </w:p>
    <w:p w:rsidR="002653A6" w:rsidRDefault="002653A6" w:rsidP="002653A6">
      <w:pPr>
        <w:pStyle w:val="11"/>
        <w:tabs>
          <w:tab w:val="left" w:pos="1134"/>
        </w:tabs>
        <w:spacing w:line="240" w:lineRule="auto"/>
        <w:ind w:right="-1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8.3. Днем получения претензии Стороны определили день ее отправления заинтересованной Стороной.</w:t>
      </w:r>
    </w:p>
    <w:p w:rsidR="002653A6" w:rsidRDefault="002653A6" w:rsidP="002653A6">
      <w:pPr>
        <w:pStyle w:val="11"/>
        <w:tabs>
          <w:tab w:val="left" w:pos="1134"/>
        </w:tabs>
        <w:spacing w:line="240" w:lineRule="auto"/>
        <w:ind w:right="-1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8.4. К претензии должны быть приложены копии документов, обосновывающих предъявленные заинтересованной Стороной требования (в случае их отсутствия у другой Стороны), и копии документов, подтверждающих полномочия лица, подписавшего претензию.</w:t>
      </w:r>
    </w:p>
    <w:p w:rsidR="002653A6" w:rsidRDefault="002653A6" w:rsidP="002653A6">
      <w:pPr>
        <w:pStyle w:val="11"/>
        <w:tabs>
          <w:tab w:val="left" w:pos="1134"/>
        </w:tabs>
        <w:spacing w:line="240" w:lineRule="auto"/>
        <w:ind w:right="-1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8.5.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</w:t>
      </w:r>
      <w:r w:rsidR="00272D80">
        <w:rPr>
          <w:sz w:val="26"/>
          <w:szCs w:val="26"/>
        </w:rPr>
        <w:t>е</w:t>
      </w:r>
      <w:r>
        <w:rPr>
          <w:sz w:val="26"/>
          <w:szCs w:val="26"/>
        </w:rPr>
        <w:t xml:space="preserve"> 10 (десяти) дней со дня получения претензии.</w:t>
      </w:r>
    </w:p>
    <w:p w:rsidR="002653A6" w:rsidRDefault="002653A6" w:rsidP="002653A6">
      <w:pPr>
        <w:pStyle w:val="11"/>
        <w:tabs>
          <w:tab w:val="left" w:pos="1134"/>
        </w:tabs>
        <w:spacing w:line="240" w:lineRule="auto"/>
        <w:ind w:right="-1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8.6. В случае невозможности разрешения споров путем переговоров Стороны передают их на рассмотрение в Арбитражный суд Пензенской области.</w:t>
      </w:r>
    </w:p>
    <w:p w:rsidR="00C64B86" w:rsidRDefault="00C64B86" w:rsidP="002653A6">
      <w:pPr>
        <w:pStyle w:val="11"/>
        <w:tabs>
          <w:tab w:val="left" w:pos="1134"/>
        </w:tabs>
        <w:spacing w:line="240" w:lineRule="auto"/>
        <w:ind w:right="-1" w:firstLine="709"/>
        <w:contextualSpacing/>
        <w:jc w:val="both"/>
        <w:rPr>
          <w:sz w:val="26"/>
          <w:szCs w:val="26"/>
        </w:rPr>
      </w:pPr>
    </w:p>
    <w:p w:rsidR="002653A6" w:rsidRDefault="002653A6" w:rsidP="00C64B86">
      <w:pPr>
        <w:pStyle w:val="11"/>
        <w:numPr>
          <w:ilvl w:val="0"/>
          <w:numId w:val="18"/>
        </w:numPr>
        <w:tabs>
          <w:tab w:val="left" w:pos="0"/>
        </w:tabs>
        <w:suppressAutoHyphens/>
        <w:snapToGrid/>
        <w:spacing w:line="240" w:lineRule="auto"/>
        <w:ind w:left="714" w:hanging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Заключительные положения</w:t>
      </w:r>
      <w:bookmarkEnd w:id="16"/>
    </w:p>
    <w:p w:rsidR="00C64B86" w:rsidRDefault="00C64B86" w:rsidP="00C64B86">
      <w:pPr>
        <w:pStyle w:val="11"/>
        <w:tabs>
          <w:tab w:val="left" w:pos="0"/>
        </w:tabs>
        <w:suppressAutoHyphens/>
        <w:snapToGrid/>
        <w:spacing w:line="240" w:lineRule="auto"/>
        <w:ind w:left="714" w:firstLine="0"/>
        <w:rPr>
          <w:b/>
          <w:sz w:val="26"/>
          <w:szCs w:val="26"/>
        </w:rPr>
      </w:pPr>
    </w:p>
    <w:p w:rsidR="002653A6" w:rsidRDefault="002653A6" w:rsidP="002653A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9.1. Во всем, что не оговорено в </w:t>
      </w:r>
      <w:r w:rsidR="009E09BA">
        <w:rPr>
          <w:rFonts w:ascii="Times New Roman" w:hAnsi="Times New Roman"/>
          <w:sz w:val="26"/>
          <w:szCs w:val="26"/>
        </w:rPr>
        <w:t>настоящем К</w:t>
      </w:r>
      <w:r>
        <w:rPr>
          <w:rFonts w:ascii="Times New Roman" w:hAnsi="Times New Roman"/>
          <w:sz w:val="26"/>
          <w:szCs w:val="26"/>
        </w:rPr>
        <w:t>онтракте, Стороны руководствуются действующим гражданским законодательством Российской Федерации.</w:t>
      </w:r>
    </w:p>
    <w:p w:rsidR="002653A6" w:rsidRDefault="009E09BA" w:rsidP="002653A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9.2. После подписания К</w:t>
      </w:r>
      <w:r w:rsidR="002653A6">
        <w:rPr>
          <w:rFonts w:ascii="Times New Roman" w:hAnsi="Times New Roman"/>
          <w:sz w:val="26"/>
          <w:szCs w:val="26"/>
        </w:rPr>
        <w:t>онтракта все предварительные переговоры по нему, переписка, предварительные соглашения и протоколы о намерениях по вопросам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br/>
        <w:t>так или иначе касающиеся К</w:t>
      </w:r>
      <w:r w:rsidR="002653A6">
        <w:rPr>
          <w:rFonts w:ascii="Times New Roman" w:hAnsi="Times New Roman"/>
          <w:sz w:val="26"/>
          <w:szCs w:val="26"/>
        </w:rPr>
        <w:t>онтракта, теряют юридическую силу.</w:t>
      </w:r>
    </w:p>
    <w:p w:rsidR="002653A6" w:rsidRDefault="009E09BA" w:rsidP="002653A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9.3. Все дополнения к Контракту и изменения К</w:t>
      </w:r>
      <w:r w:rsidR="002653A6">
        <w:rPr>
          <w:rFonts w:ascii="Times New Roman" w:hAnsi="Times New Roman"/>
          <w:sz w:val="26"/>
          <w:szCs w:val="26"/>
        </w:rPr>
        <w:t>онтракта и приложений к нему составляются в письменном виде и вступают в силу с даты их подписания обеими Сторонами.</w:t>
      </w:r>
    </w:p>
    <w:p w:rsidR="002653A6" w:rsidRDefault="002653A6" w:rsidP="002653A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9.4. Стороны договорились, что доку</w:t>
      </w:r>
      <w:r w:rsidR="009E09BA">
        <w:rPr>
          <w:rFonts w:ascii="Times New Roman" w:hAnsi="Times New Roman"/>
          <w:sz w:val="26"/>
          <w:szCs w:val="26"/>
        </w:rPr>
        <w:t>менты, связанные с исполнением К</w:t>
      </w:r>
      <w:r>
        <w:rPr>
          <w:rFonts w:ascii="Times New Roman" w:hAnsi="Times New Roman"/>
          <w:sz w:val="26"/>
          <w:szCs w:val="26"/>
        </w:rPr>
        <w:t>онтракта, направленные ими по электронным адресам, указанным в разделе</w:t>
      </w:r>
      <w:r w:rsidR="00E140AD">
        <w:rPr>
          <w:rFonts w:ascii="Times New Roman" w:hAnsi="Times New Roman"/>
          <w:sz w:val="26"/>
          <w:szCs w:val="26"/>
        </w:rPr>
        <w:t xml:space="preserve"> </w:t>
      </w:r>
      <w:r w:rsidR="009E09BA">
        <w:rPr>
          <w:rFonts w:ascii="Times New Roman" w:hAnsi="Times New Roman"/>
          <w:sz w:val="26"/>
          <w:szCs w:val="26"/>
        </w:rPr>
        <w:t>10 К</w:t>
      </w:r>
      <w:r>
        <w:rPr>
          <w:rFonts w:ascii="Times New Roman" w:hAnsi="Times New Roman"/>
          <w:sz w:val="26"/>
          <w:szCs w:val="26"/>
        </w:rPr>
        <w:t>онтракта, имеют юридическую силу оригиналов до получения Стороной подлинных экземпляров.</w:t>
      </w:r>
    </w:p>
    <w:p w:rsidR="002653A6" w:rsidRDefault="002653A6" w:rsidP="002653A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9.5.</w:t>
      </w:r>
      <w:r w:rsidRPr="008C16CA">
        <w:rPr>
          <w:rFonts w:ascii="Times New Roman" w:hAnsi="Times New Roman"/>
          <w:i/>
          <w:sz w:val="26"/>
          <w:szCs w:val="26"/>
        </w:rPr>
        <w:t>(Вариант 1)</w:t>
      </w:r>
      <w:r w:rsidRPr="008C16CA">
        <w:rPr>
          <w:rFonts w:ascii="Times New Roman" w:hAnsi="Times New Roman"/>
          <w:sz w:val="26"/>
          <w:szCs w:val="26"/>
        </w:rPr>
        <w:t> Контракт подписан усиленными квалифицированными электронно-цифровыми подписями Сторон на сайте ЕАТ «Березка» (</w:t>
      </w:r>
      <w:hyperlink r:id="rId8" w:history="1">
        <w:r w:rsidRPr="008C16CA">
          <w:rPr>
            <w:rStyle w:val="af2"/>
            <w:rFonts w:ascii="Times New Roman" w:hAnsi="Times New Roman"/>
            <w:sz w:val="26"/>
            <w:szCs w:val="26"/>
            <w:lang w:val="en-US"/>
          </w:rPr>
          <w:t>agregatoreat</w:t>
        </w:r>
        <w:r w:rsidRPr="008C16CA">
          <w:rPr>
            <w:rStyle w:val="af2"/>
            <w:rFonts w:ascii="Times New Roman" w:hAnsi="Times New Roman"/>
            <w:sz w:val="26"/>
            <w:szCs w:val="26"/>
          </w:rPr>
          <w:t>.</w:t>
        </w:r>
        <w:r w:rsidRPr="008C16CA">
          <w:rPr>
            <w:rStyle w:val="af2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8C16CA">
        <w:rPr>
          <w:rFonts w:ascii="Times New Roman" w:hAnsi="Times New Roman"/>
          <w:sz w:val="26"/>
          <w:szCs w:val="26"/>
        </w:rPr>
        <w:t>).</w:t>
      </w:r>
    </w:p>
    <w:p w:rsidR="002653A6" w:rsidRPr="002653A6" w:rsidRDefault="002653A6" w:rsidP="002653A6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6A3F">
        <w:rPr>
          <w:rFonts w:ascii="Times New Roman" w:hAnsi="Times New Roman"/>
          <w:i/>
          <w:sz w:val="24"/>
          <w:szCs w:val="24"/>
        </w:rPr>
        <w:t>(Вариант 2)</w:t>
      </w:r>
      <w:r w:rsidRPr="005D6A3F">
        <w:rPr>
          <w:rFonts w:ascii="Times New Roman" w:hAnsi="Times New Roman"/>
          <w:sz w:val="24"/>
          <w:szCs w:val="24"/>
        </w:rPr>
        <w:t> Контракт составлен в двух подлинных экземплярах, имеющих одинаковую юридическую силу, по одному для каждой из Сторон.</w:t>
      </w:r>
    </w:p>
    <w:p w:rsidR="002653A6" w:rsidRDefault="002653A6" w:rsidP="002653A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9.6. Спецификация (приложение № 1 к Контракту</w:t>
      </w:r>
      <w:r w:rsidR="009E09BA">
        <w:rPr>
          <w:rFonts w:ascii="Times New Roman" w:hAnsi="Times New Roman"/>
          <w:sz w:val="26"/>
          <w:szCs w:val="26"/>
        </w:rPr>
        <w:t>) является неотъемлемой частью К</w:t>
      </w:r>
      <w:r>
        <w:rPr>
          <w:rFonts w:ascii="Times New Roman" w:hAnsi="Times New Roman"/>
          <w:sz w:val="26"/>
          <w:szCs w:val="26"/>
        </w:rPr>
        <w:t>онтракта.</w:t>
      </w:r>
    </w:p>
    <w:p w:rsidR="001E4A25" w:rsidRPr="00957BFA" w:rsidRDefault="001E4A25" w:rsidP="001E4A25">
      <w:pPr>
        <w:pStyle w:val="11"/>
        <w:tabs>
          <w:tab w:val="left" w:pos="0"/>
        </w:tabs>
        <w:suppressAutoHyphens/>
        <w:snapToGrid/>
        <w:spacing w:line="235" w:lineRule="auto"/>
        <w:ind w:firstLine="0"/>
        <w:contextualSpacing/>
        <w:jc w:val="center"/>
        <w:rPr>
          <w:b/>
          <w:sz w:val="18"/>
          <w:szCs w:val="18"/>
        </w:rPr>
      </w:pPr>
    </w:p>
    <w:bookmarkEnd w:id="1"/>
    <w:p w:rsidR="00A46243" w:rsidRDefault="001B2A1C" w:rsidP="00497029">
      <w:pPr>
        <w:pStyle w:val="11"/>
        <w:numPr>
          <w:ilvl w:val="0"/>
          <w:numId w:val="18"/>
        </w:numPr>
        <w:tabs>
          <w:tab w:val="left" w:pos="0"/>
        </w:tabs>
        <w:suppressAutoHyphens/>
        <w:snapToGrid/>
        <w:spacing w:line="235" w:lineRule="auto"/>
        <w:ind w:left="1560" w:firstLine="0"/>
        <w:contextualSpacing/>
        <w:jc w:val="center"/>
        <w:rPr>
          <w:b/>
          <w:sz w:val="24"/>
          <w:szCs w:val="24"/>
        </w:rPr>
      </w:pPr>
      <w:r w:rsidRPr="001B2A1C">
        <w:rPr>
          <w:b/>
          <w:sz w:val="24"/>
          <w:szCs w:val="24"/>
        </w:rPr>
        <w:t>Адреса и</w:t>
      </w:r>
      <w:r w:rsidR="00E140AD">
        <w:rPr>
          <w:b/>
          <w:sz w:val="24"/>
          <w:szCs w:val="24"/>
        </w:rPr>
        <w:t xml:space="preserve"> </w:t>
      </w:r>
      <w:r w:rsidRPr="001B2A1C">
        <w:rPr>
          <w:b/>
          <w:sz w:val="24"/>
          <w:szCs w:val="24"/>
        </w:rPr>
        <w:t>реквизиты Сторон</w:t>
      </w:r>
    </w:p>
    <w:p w:rsidR="00E140AD" w:rsidRDefault="00E140AD" w:rsidP="00E140AD">
      <w:pPr>
        <w:pStyle w:val="11"/>
        <w:tabs>
          <w:tab w:val="left" w:pos="0"/>
        </w:tabs>
        <w:suppressAutoHyphens/>
        <w:snapToGrid/>
        <w:spacing w:line="235" w:lineRule="auto"/>
        <w:ind w:left="720" w:firstLine="0"/>
        <w:contextualSpacing/>
        <w:rPr>
          <w:b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820"/>
        <w:gridCol w:w="4961"/>
      </w:tblGrid>
      <w:tr w:rsidR="00A46243" w:rsidRPr="007A73D6" w:rsidTr="001734CE">
        <w:trPr>
          <w:cantSplit/>
          <w:trHeight w:val="4502"/>
        </w:trPr>
        <w:tc>
          <w:tcPr>
            <w:tcW w:w="4820" w:type="dxa"/>
          </w:tcPr>
          <w:p w:rsidR="00A46243" w:rsidRPr="001B2A1C" w:rsidRDefault="00A46243" w:rsidP="00424B93">
            <w:pPr>
              <w:widowControl w:val="0"/>
              <w:shd w:val="clear" w:color="auto" w:fill="FFFFFF"/>
              <w:spacing w:after="0" w:line="235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A1C"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</w:p>
          <w:p w:rsidR="009E09BA" w:rsidRPr="00D13FF4" w:rsidRDefault="009E09BA" w:rsidP="009E09BA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13FF4">
              <w:rPr>
                <w:rFonts w:ascii="Times New Roman" w:eastAsia="Calibri" w:hAnsi="Times New Roman"/>
                <w:sz w:val="24"/>
                <w:szCs w:val="24"/>
              </w:rPr>
              <w:t>ФКУ ИК-7 УФСИН России по Пензенской области</w:t>
            </w:r>
          </w:p>
          <w:p w:rsidR="00606767" w:rsidRPr="003F202E" w:rsidRDefault="00606767" w:rsidP="00606767">
            <w:pPr>
              <w:pStyle w:val="a6"/>
              <w:rPr>
                <w:rFonts w:eastAsia="Calibri"/>
              </w:rPr>
            </w:pPr>
            <w:r>
              <w:rPr>
                <w:rFonts w:eastAsia="Calibri"/>
              </w:rPr>
              <w:t>440047, г. Пенза, пр-кт</w:t>
            </w:r>
            <w:r w:rsidRPr="003F202E">
              <w:rPr>
                <w:rFonts w:eastAsia="Calibri"/>
              </w:rPr>
              <w:t xml:space="preserve"> Победы, стр. 71А</w:t>
            </w:r>
          </w:p>
          <w:p w:rsidR="00606767" w:rsidRPr="003F202E" w:rsidRDefault="00606767" w:rsidP="00606767">
            <w:pPr>
              <w:pStyle w:val="a6"/>
              <w:rPr>
                <w:rFonts w:eastAsia="Calibri"/>
              </w:rPr>
            </w:pPr>
            <w:r w:rsidRPr="003F202E">
              <w:rPr>
                <w:rFonts w:eastAsia="Calibri"/>
              </w:rPr>
              <w:t>ИНН 5835029009 КПП 583501001</w:t>
            </w:r>
          </w:p>
          <w:p w:rsidR="00606767" w:rsidRPr="003F202E" w:rsidRDefault="00606767" w:rsidP="00606767">
            <w:pPr>
              <w:pStyle w:val="a6"/>
              <w:rPr>
                <w:rFonts w:eastAsia="Calibri"/>
              </w:rPr>
            </w:pPr>
            <w:r w:rsidRPr="003F202E">
              <w:rPr>
                <w:rFonts w:eastAsia="Calibri"/>
                <w:iCs/>
              </w:rPr>
              <w:t>ОКПО:</w:t>
            </w:r>
            <w:r w:rsidRPr="003F202E">
              <w:rPr>
                <w:rFonts w:eastAsia="Calibri"/>
              </w:rPr>
              <w:t xml:space="preserve"> 08829034</w:t>
            </w:r>
          </w:p>
          <w:p w:rsidR="00606767" w:rsidRPr="003F202E" w:rsidRDefault="00606767" w:rsidP="00606767">
            <w:pPr>
              <w:pStyle w:val="a6"/>
              <w:rPr>
                <w:rFonts w:eastAsia="Calibri"/>
              </w:rPr>
            </w:pPr>
            <w:r w:rsidRPr="003F202E">
              <w:rPr>
                <w:rFonts w:eastAsia="Calibri"/>
                <w:iCs/>
              </w:rPr>
              <w:t>ОГРН:</w:t>
            </w:r>
            <w:r w:rsidRPr="003F202E">
              <w:rPr>
                <w:rFonts w:eastAsia="Calibri"/>
              </w:rPr>
              <w:t xml:space="preserve"> 1025801210907</w:t>
            </w:r>
          </w:p>
          <w:p w:rsidR="00606767" w:rsidRPr="003F202E" w:rsidRDefault="00606767" w:rsidP="00606767">
            <w:pPr>
              <w:pStyle w:val="a6"/>
              <w:rPr>
                <w:rFonts w:eastAsia="Calibri"/>
              </w:rPr>
            </w:pPr>
            <w:r w:rsidRPr="003F202E">
              <w:rPr>
                <w:rFonts w:eastAsia="Calibri"/>
                <w:iCs/>
              </w:rPr>
              <w:t>ОКТМО:</w:t>
            </w:r>
            <w:r w:rsidRPr="003F202E">
              <w:rPr>
                <w:rFonts w:eastAsia="Calibri"/>
              </w:rPr>
              <w:t xml:space="preserve"> 56701000001</w:t>
            </w:r>
          </w:p>
          <w:p w:rsidR="00606767" w:rsidRPr="003F202E" w:rsidRDefault="00606767" w:rsidP="00606767">
            <w:pPr>
              <w:pStyle w:val="a6"/>
              <w:rPr>
                <w:rFonts w:eastAsia="Calibri"/>
              </w:rPr>
            </w:pPr>
            <w:r w:rsidRPr="003F202E">
              <w:rPr>
                <w:rFonts w:eastAsia="Calibri"/>
              </w:rPr>
              <w:t xml:space="preserve">л/сч 03551460640 </w:t>
            </w:r>
          </w:p>
          <w:p w:rsidR="00606767" w:rsidRPr="003F202E" w:rsidRDefault="00606767" w:rsidP="00606767">
            <w:pPr>
              <w:pStyle w:val="a6"/>
              <w:rPr>
                <w:rFonts w:eastAsia="Calibri"/>
              </w:rPr>
            </w:pPr>
            <w:r w:rsidRPr="003F202E">
              <w:rPr>
                <w:rFonts w:eastAsia="Calibri"/>
              </w:rPr>
              <w:t xml:space="preserve">р/сч </w:t>
            </w:r>
            <w:r w:rsidRPr="003F202E">
              <w:t>03211643000000013238</w:t>
            </w:r>
          </w:p>
          <w:p w:rsidR="00606767" w:rsidRPr="00606767" w:rsidRDefault="00606767" w:rsidP="00606767">
            <w:pPr>
              <w:pStyle w:val="a6"/>
              <w:rPr>
                <w:rFonts w:eastAsia="Calibri"/>
              </w:rPr>
            </w:pPr>
            <w:r w:rsidRPr="00606767">
              <w:rPr>
                <w:rFonts w:eastAsia="Calibri"/>
              </w:rPr>
              <w:t>ЕКС:</w:t>
            </w:r>
            <w:r w:rsidRPr="00606767">
              <w:t xml:space="preserve"> 40102810745370000024</w:t>
            </w:r>
          </w:p>
          <w:p w:rsidR="00606767" w:rsidRPr="00606767" w:rsidRDefault="00606767" w:rsidP="00606767">
            <w:pPr>
              <w:pStyle w:val="a6"/>
              <w:rPr>
                <w:rFonts w:eastAsia="Calibri"/>
              </w:rPr>
            </w:pPr>
            <w:r w:rsidRPr="00606767">
              <w:rPr>
                <w:rFonts w:eastAsia="Calibri"/>
              </w:rPr>
              <w:t xml:space="preserve">Банк: ОКЦ № 1 </w:t>
            </w:r>
            <w:r w:rsidRPr="00606767">
              <w:t>ВОЛГО-ВЯТСКОЕ ГУ БАНКА РОССИИ//УФК по Нижегородской области, г. Нижний Новгород</w:t>
            </w:r>
          </w:p>
          <w:p w:rsidR="00EE064A" w:rsidRPr="001B2A1C" w:rsidRDefault="00606767" w:rsidP="00606767">
            <w:pPr>
              <w:widowControl w:val="0"/>
              <w:shd w:val="clear" w:color="auto" w:fill="FFFFFF"/>
              <w:spacing w:after="0" w:line="235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767">
              <w:rPr>
                <w:rFonts w:ascii="Times New Roman" w:eastAsia="Calibri" w:hAnsi="Times New Roman"/>
                <w:sz w:val="24"/>
                <w:szCs w:val="24"/>
              </w:rPr>
              <w:t xml:space="preserve">БИК: </w:t>
            </w:r>
            <w:r w:rsidRPr="00606767">
              <w:rPr>
                <w:rFonts w:ascii="Times New Roman" w:hAnsi="Times New Roman"/>
                <w:sz w:val="24"/>
                <w:szCs w:val="24"/>
              </w:rPr>
              <w:t>012202102</w:t>
            </w:r>
          </w:p>
        </w:tc>
        <w:tc>
          <w:tcPr>
            <w:tcW w:w="4961" w:type="dxa"/>
          </w:tcPr>
          <w:p w:rsidR="00350135" w:rsidRPr="006B288D" w:rsidRDefault="003B7A68" w:rsidP="00350135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Исполнитель</w:t>
            </w:r>
          </w:p>
          <w:p w:rsidR="0064697E" w:rsidRPr="0064697E" w:rsidRDefault="0064697E" w:rsidP="0064697E">
            <w:pPr>
              <w:ind w:hanging="1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697E" w:rsidRDefault="0064697E" w:rsidP="001C7B0F">
            <w:pPr>
              <w:widowControl w:val="0"/>
              <w:shd w:val="clear" w:color="auto" w:fill="FFFFFF"/>
              <w:spacing w:after="0" w:line="235" w:lineRule="auto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697E" w:rsidRPr="008F3C04" w:rsidRDefault="0064697E" w:rsidP="001C7B0F">
            <w:pPr>
              <w:widowControl w:val="0"/>
              <w:shd w:val="clear" w:color="auto" w:fill="FFFFFF"/>
              <w:spacing w:after="0" w:line="235" w:lineRule="auto"/>
              <w:ind w:left="-108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135" w:rsidRPr="001C7B0F" w:rsidTr="00967327">
        <w:trPr>
          <w:cantSplit/>
          <w:trHeight w:val="284"/>
        </w:trPr>
        <w:tc>
          <w:tcPr>
            <w:tcW w:w="4820" w:type="dxa"/>
          </w:tcPr>
          <w:p w:rsidR="00350135" w:rsidRPr="00EE064A" w:rsidRDefault="008D0512" w:rsidP="0008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  <w:r w:rsidR="001734C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081929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1734C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4961" w:type="dxa"/>
          </w:tcPr>
          <w:p w:rsidR="00350135" w:rsidRDefault="0064697E" w:rsidP="00B97C9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743AFC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</w:tc>
      </w:tr>
    </w:tbl>
    <w:p w:rsidR="00A46243" w:rsidRPr="008D0512" w:rsidRDefault="00A46243" w:rsidP="00424B93">
      <w:pPr>
        <w:pageBreakBefore/>
        <w:widowControl w:val="0"/>
        <w:spacing w:after="0" w:line="235" w:lineRule="auto"/>
        <w:ind w:firstLine="5103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8D0512">
        <w:rPr>
          <w:rFonts w:ascii="Times New Roman" w:hAnsi="Times New Roman"/>
          <w:noProof/>
          <w:sz w:val="24"/>
          <w:szCs w:val="24"/>
        </w:rPr>
        <w:t>Приложение № 1</w:t>
      </w:r>
    </w:p>
    <w:p w:rsidR="00A46243" w:rsidRPr="008D0512" w:rsidRDefault="00A46243" w:rsidP="00424B93">
      <w:pPr>
        <w:widowControl w:val="0"/>
        <w:spacing w:after="0" w:line="235" w:lineRule="auto"/>
        <w:ind w:firstLine="5103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8D0512">
        <w:rPr>
          <w:rFonts w:ascii="Times New Roman" w:hAnsi="Times New Roman"/>
          <w:noProof/>
          <w:sz w:val="24"/>
          <w:szCs w:val="24"/>
        </w:rPr>
        <w:t xml:space="preserve">к </w:t>
      </w:r>
      <w:r w:rsidR="009E09BA">
        <w:rPr>
          <w:rFonts w:ascii="Times New Roman" w:hAnsi="Times New Roman"/>
          <w:noProof/>
          <w:sz w:val="24"/>
          <w:szCs w:val="24"/>
        </w:rPr>
        <w:t>К</w:t>
      </w:r>
      <w:r w:rsidRPr="008D0512">
        <w:rPr>
          <w:rFonts w:ascii="Times New Roman" w:hAnsi="Times New Roman"/>
          <w:noProof/>
          <w:sz w:val="24"/>
          <w:szCs w:val="24"/>
        </w:rPr>
        <w:t>онтракту</w:t>
      </w:r>
    </w:p>
    <w:p w:rsidR="00A46243" w:rsidRPr="008D0512" w:rsidRDefault="00A46243" w:rsidP="00424B93">
      <w:pPr>
        <w:widowControl w:val="0"/>
        <w:spacing w:after="0" w:line="235" w:lineRule="auto"/>
        <w:ind w:firstLine="5103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8D0512">
        <w:rPr>
          <w:rFonts w:ascii="Times New Roman" w:hAnsi="Times New Roman"/>
          <w:noProof/>
          <w:sz w:val="24"/>
          <w:szCs w:val="24"/>
        </w:rPr>
        <w:t>от «___» __________ 202</w:t>
      </w:r>
      <w:r w:rsidR="00606767">
        <w:rPr>
          <w:rFonts w:ascii="Times New Roman" w:hAnsi="Times New Roman"/>
          <w:noProof/>
          <w:sz w:val="24"/>
          <w:szCs w:val="24"/>
        </w:rPr>
        <w:t>6</w:t>
      </w:r>
      <w:r w:rsidRPr="008D0512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A46243" w:rsidRPr="008D0512" w:rsidRDefault="00A46243" w:rsidP="00424B93">
      <w:pPr>
        <w:widowControl w:val="0"/>
        <w:spacing w:after="0" w:line="235" w:lineRule="auto"/>
        <w:ind w:firstLine="5103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8D0512">
        <w:rPr>
          <w:rFonts w:ascii="Times New Roman" w:hAnsi="Times New Roman"/>
          <w:noProof/>
          <w:sz w:val="24"/>
          <w:szCs w:val="24"/>
        </w:rPr>
        <w:t>№ </w:t>
      </w:r>
      <w:r w:rsidR="00A25C31" w:rsidRPr="008D0512">
        <w:rPr>
          <w:rFonts w:ascii="Times New Roman" w:hAnsi="Times New Roman"/>
          <w:noProof/>
          <w:sz w:val="24"/>
          <w:szCs w:val="24"/>
        </w:rPr>
        <w:t>__________</w:t>
      </w:r>
    </w:p>
    <w:p w:rsidR="00A46243" w:rsidRPr="008D0512" w:rsidRDefault="00A46243" w:rsidP="00424B93">
      <w:pPr>
        <w:widowControl w:val="0"/>
        <w:spacing w:after="0" w:line="235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A46243" w:rsidRPr="008D0512" w:rsidRDefault="00A46243" w:rsidP="00424B93">
      <w:pPr>
        <w:widowControl w:val="0"/>
        <w:spacing w:after="0" w:line="235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D0512">
        <w:rPr>
          <w:rFonts w:ascii="Times New Roman" w:hAnsi="Times New Roman"/>
          <w:b/>
          <w:noProof/>
          <w:sz w:val="24"/>
          <w:szCs w:val="24"/>
        </w:rPr>
        <w:t>СПЕЦИФИКАЦИЯ</w:t>
      </w:r>
    </w:p>
    <w:p w:rsidR="00A46243" w:rsidRPr="008D0512" w:rsidRDefault="00A46243" w:rsidP="00424B93">
      <w:pPr>
        <w:widowControl w:val="0"/>
        <w:spacing w:after="0" w:line="235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22" w:type="dxa"/>
        <w:tblLayout w:type="fixed"/>
        <w:tblLook w:val="04A0"/>
      </w:tblPr>
      <w:tblGrid>
        <w:gridCol w:w="457"/>
        <w:gridCol w:w="3479"/>
        <w:gridCol w:w="992"/>
        <w:gridCol w:w="1417"/>
        <w:gridCol w:w="1134"/>
        <w:gridCol w:w="1843"/>
      </w:tblGrid>
      <w:tr w:rsidR="002653A6" w:rsidRPr="00A44233" w:rsidTr="009E09BA">
        <w:trPr>
          <w:trHeight w:val="299"/>
        </w:trPr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53A6" w:rsidRPr="00A44233" w:rsidRDefault="002653A6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44233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47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53A6" w:rsidRPr="00A44233" w:rsidRDefault="002653A6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Услуга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53A6" w:rsidRPr="00A44233" w:rsidRDefault="002653A6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44233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53A6" w:rsidRPr="00A44233" w:rsidRDefault="002653A6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44233">
              <w:rPr>
                <w:rFonts w:ascii="Times New Roman" w:hAnsi="Times New Roman"/>
                <w:b/>
                <w:bCs/>
              </w:rPr>
              <w:t>Ед.изм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53A6" w:rsidRPr="00A44233" w:rsidRDefault="002653A6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44233">
              <w:rPr>
                <w:rFonts w:ascii="Times New Roman" w:hAnsi="Times New Roman"/>
                <w:b/>
                <w:bCs/>
              </w:rPr>
              <w:t>Цена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53A6" w:rsidRPr="00A44233" w:rsidRDefault="002653A6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44233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  <w:tr w:rsidR="002653A6" w:rsidRPr="00A44233" w:rsidTr="009E09BA">
        <w:trPr>
          <w:trHeight w:val="276"/>
        </w:trPr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653A6" w:rsidRPr="00A44233" w:rsidRDefault="002653A6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7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53A6" w:rsidRPr="00A44233" w:rsidRDefault="002653A6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53A6" w:rsidRPr="00A44233" w:rsidRDefault="002653A6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53A6" w:rsidRPr="00A44233" w:rsidRDefault="002653A6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53A6" w:rsidRPr="00A44233" w:rsidRDefault="002653A6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53A6" w:rsidRPr="00A44233" w:rsidRDefault="002653A6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E09BA" w:rsidRPr="00A44233" w:rsidTr="00497029">
        <w:trPr>
          <w:trHeight w:val="435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E09BA" w:rsidRPr="00A44233" w:rsidRDefault="009E09BA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4423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4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9BA" w:rsidRPr="000C7611" w:rsidRDefault="00606767" w:rsidP="00497029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соответствия на сборку ИРП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9BA" w:rsidRPr="00B20A23" w:rsidRDefault="009E09BA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20A23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9BA" w:rsidRPr="00B20A23" w:rsidRDefault="009E09BA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усл.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9BA" w:rsidRPr="00A44233" w:rsidRDefault="009E09BA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BA" w:rsidRPr="00A44233" w:rsidRDefault="009E09BA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9E09BA" w:rsidRPr="00A44233" w:rsidTr="00497029">
        <w:trPr>
          <w:trHeight w:val="236"/>
        </w:trPr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E09BA" w:rsidRPr="00A44233" w:rsidRDefault="009E09BA" w:rsidP="009E09BA">
            <w:pPr>
              <w:tabs>
                <w:tab w:val="left" w:pos="709"/>
                <w:tab w:val="left" w:pos="851"/>
                <w:tab w:val="left" w:pos="1032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9BA" w:rsidRDefault="00606767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технических условий на сборку ИРП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9BA" w:rsidRPr="00B20A23" w:rsidRDefault="009E09BA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B20A23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9BA" w:rsidRPr="00B20A23" w:rsidRDefault="009E09BA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09BA" w:rsidRPr="00A44233" w:rsidRDefault="009E09BA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BA" w:rsidRPr="00A44233" w:rsidRDefault="009E09BA" w:rsidP="009E09BA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9E09BA" w:rsidRPr="00A44233" w:rsidTr="009E0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9322" w:type="dxa"/>
            <w:gridSpan w:val="6"/>
          </w:tcPr>
          <w:p w:rsidR="009E09BA" w:rsidRPr="00A44233" w:rsidRDefault="009E09BA" w:rsidP="009E09BA">
            <w:pPr>
              <w:spacing w:after="0" w:line="240" w:lineRule="auto"/>
              <w:rPr>
                <w:rFonts w:ascii="Times New Roman" w:hAnsi="Times New Roman"/>
              </w:rPr>
            </w:pPr>
            <w:r w:rsidRPr="00A44233">
              <w:rPr>
                <w:rFonts w:ascii="Times New Roman" w:hAnsi="Times New Roman"/>
              </w:rPr>
              <w:t xml:space="preserve">Итого:                              </w:t>
            </w:r>
          </w:p>
        </w:tc>
      </w:tr>
    </w:tbl>
    <w:p w:rsidR="00A46243" w:rsidRPr="008D0512" w:rsidRDefault="00A46243" w:rsidP="00424B93">
      <w:pPr>
        <w:widowControl w:val="0"/>
        <w:spacing w:after="0" w:line="235" w:lineRule="auto"/>
        <w:contextualSpacing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5000" w:type="pct"/>
        <w:tblLook w:val="00A0"/>
      </w:tblPr>
      <w:tblGrid>
        <w:gridCol w:w="4926"/>
        <w:gridCol w:w="4927"/>
      </w:tblGrid>
      <w:tr w:rsidR="00A46243" w:rsidRPr="008D0512" w:rsidTr="00D0369F">
        <w:tc>
          <w:tcPr>
            <w:tcW w:w="2500" w:type="pct"/>
          </w:tcPr>
          <w:p w:rsidR="005D6A3F" w:rsidRDefault="005D6A3F" w:rsidP="00424B93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5D6A3F" w:rsidRDefault="005D6A3F" w:rsidP="00424B93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5D6A3F" w:rsidRDefault="005D6A3F" w:rsidP="00424B93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A46243" w:rsidRPr="008D0512" w:rsidRDefault="00A46243" w:rsidP="00424B93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512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Государственный заказчик</w:t>
            </w:r>
          </w:p>
        </w:tc>
        <w:tc>
          <w:tcPr>
            <w:tcW w:w="2500" w:type="pct"/>
          </w:tcPr>
          <w:p w:rsidR="005D6A3F" w:rsidRDefault="005D6A3F" w:rsidP="00424B93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5D6A3F" w:rsidRDefault="005D6A3F" w:rsidP="00424B93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5D6A3F" w:rsidRDefault="005D6A3F" w:rsidP="00424B93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A46243" w:rsidRPr="008D0512" w:rsidRDefault="003B7A68" w:rsidP="00424B93">
            <w:pPr>
              <w:widowControl w:val="0"/>
              <w:spacing w:after="0" w:line="235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1C7B0F" w:rsidRPr="008D0512" w:rsidTr="00D0369F">
        <w:tc>
          <w:tcPr>
            <w:tcW w:w="2500" w:type="pct"/>
          </w:tcPr>
          <w:p w:rsidR="001C7B0F" w:rsidRDefault="001C7B0F" w:rsidP="00801E9F">
            <w:pPr>
              <w:widowControl w:val="0"/>
              <w:shd w:val="clear" w:color="auto" w:fill="FFFFFF"/>
              <w:spacing w:after="0" w:line="235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D0512" w:rsidRPr="001734CE" w:rsidRDefault="008D0512" w:rsidP="00081929">
            <w:pPr>
              <w:widowControl w:val="0"/>
              <w:shd w:val="clear" w:color="auto" w:fill="FFFFFF"/>
              <w:spacing w:after="0" w:line="235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 w:rsidR="001734C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9E0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1929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9E09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734C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2500" w:type="pct"/>
          </w:tcPr>
          <w:p w:rsidR="001C7B0F" w:rsidRDefault="001C7B0F" w:rsidP="00B97C9A">
            <w:pPr>
              <w:widowControl w:val="0"/>
              <w:shd w:val="clear" w:color="auto" w:fill="FFFFFF"/>
              <w:spacing w:after="0" w:line="235" w:lineRule="auto"/>
              <w:ind w:left="-108" w:right="-108"/>
              <w:contextualSpacing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8D0512" w:rsidRPr="001734CE" w:rsidRDefault="008D0512" w:rsidP="0028198B">
            <w:pPr>
              <w:widowControl w:val="0"/>
              <w:shd w:val="clear" w:color="auto" w:fill="FFFFFF"/>
              <w:spacing w:after="0" w:line="235" w:lineRule="auto"/>
              <w:ind w:left="-108" w:right="-108"/>
              <w:contextualSpacing/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______________________</w:t>
            </w:r>
            <w:r w:rsidR="001734CE"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  <w:t>/</w:t>
            </w:r>
            <w:r w:rsidR="0028198B">
              <w:rPr>
                <w:rFonts w:ascii="Times New Roman" w:hAnsi="Times New Roman"/>
                <w:spacing w:val="3"/>
                <w:sz w:val="24"/>
                <w:szCs w:val="24"/>
              </w:rPr>
              <w:t>____________</w:t>
            </w:r>
            <w:r w:rsidR="001734CE">
              <w:rPr>
                <w:rFonts w:ascii="Times New Roman" w:hAnsi="Times New Roman"/>
                <w:spacing w:val="3"/>
                <w:sz w:val="24"/>
                <w:szCs w:val="24"/>
                <w:lang w:val="en-US"/>
              </w:rPr>
              <w:t>/</w:t>
            </w:r>
          </w:p>
        </w:tc>
      </w:tr>
    </w:tbl>
    <w:p w:rsidR="00A46243" w:rsidRPr="008D0512" w:rsidRDefault="00A46243" w:rsidP="00424B93">
      <w:pPr>
        <w:widowControl w:val="0"/>
        <w:spacing w:after="0" w:line="235" w:lineRule="auto"/>
        <w:contextualSpacing/>
        <w:rPr>
          <w:rFonts w:ascii="Times New Roman" w:hAnsi="Times New Roman"/>
          <w:noProof/>
          <w:sz w:val="24"/>
          <w:szCs w:val="24"/>
        </w:rPr>
      </w:pPr>
    </w:p>
    <w:p w:rsidR="00A46243" w:rsidRPr="008D0512" w:rsidRDefault="00A46243" w:rsidP="00424B93">
      <w:pPr>
        <w:widowControl w:val="0"/>
        <w:spacing w:after="0" w:line="235" w:lineRule="auto"/>
        <w:contextualSpacing/>
        <w:rPr>
          <w:rFonts w:ascii="Times New Roman" w:hAnsi="Times New Roman"/>
          <w:b/>
          <w:noProof/>
          <w:sz w:val="24"/>
          <w:szCs w:val="24"/>
        </w:rPr>
      </w:pPr>
    </w:p>
    <w:p w:rsidR="00641E8A" w:rsidRPr="00C26183" w:rsidRDefault="00641E8A" w:rsidP="00424B93">
      <w:pPr>
        <w:pStyle w:val="14"/>
        <w:spacing w:before="0" w:line="235" w:lineRule="auto"/>
        <w:rPr>
          <w:sz w:val="24"/>
        </w:rPr>
      </w:pPr>
    </w:p>
    <w:sectPr w:rsidR="00641E8A" w:rsidRPr="00C26183" w:rsidSect="00B97C9A">
      <w:footerReference w:type="default" r:id="rId9"/>
      <w:pgSz w:w="11906" w:h="16838"/>
      <w:pgMar w:top="851" w:right="851" w:bottom="851" w:left="1418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614" w:rsidRDefault="00146614" w:rsidP="00192D21">
      <w:pPr>
        <w:spacing w:after="0" w:line="240" w:lineRule="auto"/>
      </w:pPr>
      <w:r>
        <w:separator/>
      </w:r>
    </w:p>
  </w:endnote>
  <w:endnote w:type="continuationSeparator" w:id="0">
    <w:p w:rsidR="00146614" w:rsidRDefault="00146614" w:rsidP="0019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8"/>
        <w:szCs w:val="8"/>
      </w:rPr>
      <w:id w:val="7518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97029" w:rsidRPr="00DB7E88" w:rsidRDefault="00497029" w:rsidP="00DB7E88">
        <w:pPr>
          <w:pStyle w:val="afc"/>
          <w:rPr>
            <w:sz w:val="2"/>
            <w:szCs w:val="2"/>
          </w:rPr>
        </w:pPr>
      </w:p>
      <w:p w:rsidR="00497029" w:rsidRPr="00744CE0" w:rsidRDefault="00070D38">
        <w:pPr>
          <w:pStyle w:val="afc"/>
          <w:jc w:val="center"/>
          <w:rPr>
            <w:sz w:val="8"/>
            <w:szCs w:val="8"/>
          </w:rPr>
        </w:pPr>
        <w:r w:rsidRPr="00DB7E88">
          <w:rPr>
            <w:rFonts w:ascii="Times New Roman" w:hAnsi="Times New Roman"/>
            <w:sz w:val="18"/>
            <w:szCs w:val="18"/>
          </w:rPr>
          <w:fldChar w:fldCharType="begin"/>
        </w:r>
        <w:r w:rsidR="00497029" w:rsidRPr="00DB7E88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DB7E88">
          <w:rPr>
            <w:rFonts w:ascii="Times New Roman" w:hAnsi="Times New Roman"/>
            <w:sz w:val="18"/>
            <w:szCs w:val="18"/>
          </w:rPr>
          <w:fldChar w:fldCharType="separate"/>
        </w:r>
        <w:r w:rsidR="00146614">
          <w:rPr>
            <w:rFonts w:ascii="Times New Roman" w:hAnsi="Times New Roman"/>
            <w:noProof/>
            <w:sz w:val="18"/>
            <w:szCs w:val="18"/>
          </w:rPr>
          <w:t>1</w:t>
        </w:r>
        <w:r w:rsidRPr="00DB7E8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497029" w:rsidRDefault="00497029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614" w:rsidRDefault="00146614" w:rsidP="00192D21">
      <w:pPr>
        <w:spacing w:after="0" w:line="240" w:lineRule="auto"/>
      </w:pPr>
      <w:r>
        <w:separator/>
      </w:r>
    </w:p>
  </w:footnote>
  <w:footnote w:type="continuationSeparator" w:id="0">
    <w:p w:rsidR="00146614" w:rsidRDefault="00146614" w:rsidP="0019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9F5"/>
    <w:multiLevelType w:val="hybridMultilevel"/>
    <w:tmpl w:val="4E463916"/>
    <w:lvl w:ilvl="0" w:tplc="04190011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2.%2."/>
      <w:lvlJc w:val="left"/>
      <w:pPr>
        <w:ind w:left="14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0C2E706D"/>
    <w:multiLevelType w:val="hybridMultilevel"/>
    <w:tmpl w:val="A16C3D42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5A806AD6">
      <w:start w:val="1"/>
      <w:numFmt w:val="decimal"/>
      <w:lvlText w:val="4.%2."/>
      <w:lvlJc w:val="left"/>
      <w:pPr>
        <w:ind w:left="1778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C70CDB"/>
    <w:multiLevelType w:val="hybridMultilevel"/>
    <w:tmpl w:val="CAD86A6E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C5C8FE5E">
      <w:start w:val="1"/>
      <w:numFmt w:val="decimal"/>
      <w:lvlText w:val="5.%2."/>
      <w:lvlJc w:val="left"/>
      <w:pPr>
        <w:ind w:left="1778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0C4D83"/>
    <w:multiLevelType w:val="hybridMultilevel"/>
    <w:tmpl w:val="ABB81F80"/>
    <w:lvl w:ilvl="0" w:tplc="B5FC373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B56A1FF8">
      <w:start w:val="1"/>
      <w:numFmt w:val="decimal"/>
      <w:lvlText w:val="3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7F454F"/>
    <w:multiLevelType w:val="multilevel"/>
    <w:tmpl w:val="28C8D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6173AE"/>
    <w:multiLevelType w:val="hybridMultilevel"/>
    <w:tmpl w:val="40A2F3B4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B6A469C0">
      <w:start w:val="1"/>
      <w:numFmt w:val="decimal"/>
      <w:lvlText w:val="4.4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2037B7"/>
    <w:multiLevelType w:val="hybridMultilevel"/>
    <w:tmpl w:val="FDC0666E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FA7C0E5A">
      <w:start w:val="1"/>
      <w:numFmt w:val="decimal"/>
      <w:lvlText w:val="8.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354D59"/>
    <w:multiLevelType w:val="hybridMultilevel"/>
    <w:tmpl w:val="12F49B68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EFE81A74">
      <w:start w:val="1"/>
      <w:numFmt w:val="decimal"/>
      <w:lvlText w:val="4.1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7F3F2A"/>
    <w:multiLevelType w:val="multilevel"/>
    <w:tmpl w:val="3B7F3F2A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044B4"/>
    <w:multiLevelType w:val="hybridMultilevel"/>
    <w:tmpl w:val="C08AE500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90EB112">
      <w:start w:val="1"/>
      <w:numFmt w:val="decimal"/>
      <w:lvlText w:val="4.2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0878F1"/>
    <w:multiLevelType w:val="hybridMultilevel"/>
    <w:tmpl w:val="20A22CE4"/>
    <w:lvl w:ilvl="0" w:tplc="0DD6222A">
      <w:start w:val="1"/>
      <w:numFmt w:val="decimal"/>
      <w:lvlText w:val="9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8F9734D"/>
    <w:multiLevelType w:val="hybridMultilevel"/>
    <w:tmpl w:val="2256BD26"/>
    <w:lvl w:ilvl="0" w:tplc="C5C8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C455F46"/>
    <w:multiLevelType w:val="hybridMultilevel"/>
    <w:tmpl w:val="7A188E5A"/>
    <w:lvl w:ilvl="0" w:tplc="7D3E4A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C7A4C2A"/>
    <w:multiLevelType w:val="hybridMultilevel"/>
    <w:tmpl w:val="63AE9596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669AB54C">
      <w:start w:val="1"/>
      <w:numFmt w:val="decimal"/>
      <w:lvlText w:val="4.3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DB92DC6"/>
    <w:multiLevelType w:val="hybridMultilevel"/>
    <w:tmpl w:val="5B900F64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7153411"/>
    <w:multiLevelType w:val="hybridMultilevel"/>
    <w:tmpl w:val="54EA0B94"/>
    <w:lvl w:ilvl="0" w:tplc="E2A2E4F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9E5262"/>
    <w:multiLevelType w:val="hybridMultilevel"/>
    <w:tmpl w:val="9A5AF4D0"/>
    <w:lvl w:ilvl="0" w:tplc="690EA13E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E751D90"/>
    <w:multiLevelType w:val="hybridMultilevel"/>
    <w:tmpl w:val="A1385A3C"/>
    <w:lvl w:ilvl="0" w:tplc="85B01360">
      <w:start w:val="1"/>
      <w:numFmt w:val="decimal"/>
      <w:lvlText w:val="10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13"/>
  </w:num>
  <w:num w:numId="10">
    <w:abstractNumId w:val="5"/>
  </w:num>
  <w:num w:numId="11">
    <w:abstractNumId w:val="2"/>
  </w:num>
  <w:num w:numId="12">
    <w:abstractNumId w:val="16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2"/>
  </w:num>
  <w:num w:numId="18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61C15"/>
    <w:rsid w:val="00000C58"/>
    <w:rsid w:val="000018AA"/>
    <w:rsid w:val="00010331"/>
    <w:rsid w:val="000103A1"/>
    <w:rsid w:val="000110D7"/>
    <w:rsid w:val="0001196E"/>
    <w:rsid w:val="00011F13"/>
    <w:rsid w:val="00012C12"/>
    <w:rsid w:val="000144E1"/>
    <w:rsid w:val="00016FC3"/>
    <w:rsid w:val="00021505"/>
    <w:rsid w:val="00022F4B"/>
    <w:rsid w:val="000241C3"/>
    <w:rsid w:val="000254C7"/>
    <w:rsid w:val="000260E3"/>
    <w:rsid w:val="000302AD"/>
    <w:rsid w:val="000314E2"/>
    <w:rsid w:val="000319E5"/>
    <w:rsid w:val="0003415A"/>
    <w:rsid w:val="00035D0D"/>
    <w:rsid w:val="00035E6A"/>
    <w:rsid w:val="00036F46"/>
    <w:rsid w:val="000370D2"/>
    <w:rsid w:val="00040D9B"/>
    <w:rsid w:val="00041D73"/>
    <w:rsid w:val="00042AC6"/>
    <w:rsid w:val="000436ED"/>
    <w:rsid w:val="000449D1"/>
    <w:rsid w:val="00044A32"/>
    <w:rsid w:val="00047351"/>
    <w:rsid w:val="000478F4"/>
    <w:rsid w:val="0005452C"/>
    <w:rsid w:val="0005710E"/>
    <w:rsid w:val="0005744F"/>
    <w:rsid w:val="00057F15"/>
    <w:rsid w:val="0006179A"/>
    <w:rsid w:val="00061C15"/>
    <w:rsid w:val="00063830"/>
    <w:rsid w:val="00070204"/>
    <w:rsid w:val="0007076A"/>
    <w:rsid w:val="00070D38"/>
    <w:rsid w:val="00071C4F"/>
    <w:rsid w:val="00071FA6"/>
    <w:rsid w:val="00074D69"/>
    <w:rsid w:val="00075810"/>
    <w:rsid w:val="0007609D"/>
    <w:rsid w:val="00077EF0"/>
    <w:rsid w:val="00081929"/>
    <w:rsid w:val="00083225"/>
    <w:rsid w:val="00086156"/>
    <w:rsid w:val="00086B4E"/>
    <w:rsid w:val="00091240"/>
    <w:rsid w:val="00094535"/>
    <w:rsid w:val="00094FE1"/>
    <w:rsid w:val="000959EA"/>
    <w:rsid w:val="0009665F"/>
    <w:rsid w:val="000A28C1"/>
    <w:rsid w:val="000A298A"/>
    <w:rsid w:val="000A3BBC"/>
    <w:rsid w:val="000A3FAF"/>
    <w:rsid w:val="000A41E8"/>
    <w:rsid w:val="000A4C12"/>
    <w:rsid w:val="000B0D7C"/>
    <w:rsid w:val="000B0D9D"/>
    <w:rsid w:val="000B1F2A"/>
    <w:rsid w:val="000B5951"/>
    <w:rsid w:val="000C0C54"/>
    <w:rsid w:val="000C1D27"/>
    <w:rsid w:val="000C5E2B"/>
    <w:rsid w:val="000C5EC3"/>
    <w:rsid w:val="000D20C9"/>
    <w:rsid w:val="000D2219"/>
    <w:rsid w:val="000D6240"/>
    <w:rsid w:val="000D625D"/>
    <w:rsid w:val="000E12A5"/>
    <w:rsid w:val="000E2EAB"/>
    <w:rsid w:val="000E2FE4"/>
    <w:rsid w:val="000E3BC0"/>
    <w:rsid w:val="000E534A"/>
    <w:rsid w:val="000F0B01"/>
    <w:rsid w:val="00100C63"/>
    <w:rsid w:val="00101E10"/>
    <w:rsid w:val="0010267B"/>
    <w:rsid w:val="00103377"/>
    <w:rsid w:val="00103CC1"/>
    <w:rsid w:val="00105A26"/>
    <w:rsid w:val="00107920"/>
    <w:rsid w:val="0011083D"/>
    <w:rsid w:val="00111AC7"/>
    <w:rsid w:val="00111FDF"/>
    <w:rsid w:val="0011464E"/>
    <w:rsid w:val="00115111"/>
    <w:rsid w:val="00115994"/>
    <w:rsid w:val="00121BF7"/>
    <w:rsid w:val="0012353D"/>
    <w:rsid w:val="00124CF4"/>
    <w:rsid w:val="00125051"/>
    <w:rsid w:val="00125CFC"/>
    <w:rsid w:val="00132065"/>
    <w:rsid w:val="00144C05"/>
    <w:rsid w:val="00146614"/>
    <w:rsid w:val="0014704D"/>
    <w:rsid w:val="00147156"/>
    <w:rsid w:val="0014746A"/>
    <w:rsid w:val="001546DB"/>
    <w:rsid w:val="00157541"/>
    <w:rsid w:val="00160739"/>
    <w:rsid w:val="00161857"/>
    <w:rsid w:val="00163AEC"/>
    <w:rsid w:val="00164917"/>
    <w:rsid w:val="001664A7"/>
    <w:rsid w:val="00172CC7"/>
    <w:rsid w:val="00173252"/>
    <w:rsid w:val="001734CE"/>
    <w:rsid w:val="001737EE"/>
    <w:rsid w:val="00175C1A"/>
    <w:rsid w:val="00176041"/>
    <w:rsid w:val="001764FD"/>
    <w:rsid w:val="001773C5"/>
    <w:rsid w:val="0018162F"/>
    <w:rsid w:val="00183EF8"/>
    <w:rsid w:val="00186415"/>
    <w:rsid w:val="00191401"/>
    <w:rsid w:val="00192957"/>
    <w:rsid w:val="00192D21"/>
    <w:rsid w:val="0019367C"/>
    <w:rsid w:val="00193DC0"/>
    <w:rsid w:val="00193F66"/>
    <w:rsid w:val="00195F1A"/>
    <w:rsid w:val="001963C6"/>
    <w:rsid w:val="001966EA"/>
    <w:rsid w:val="001A12A0"/>
    <w:rsid w:val="001A3638"/>
    <w:rsid w:val="001A711F"/>
    <w:rsid w:val="001B02C9"/>
    <w:rsid w:val="001B05E7"/>
    <w:rsid w:val="001B2A1C"/>
    <w:rsid w:val="001B377B"/>
    <w:rsid w:val="001B7547"/>
    <w:rsid w:val="001B7849"/>
    <w:rsid w:val="001C0A25"/>
    <w:rsid w:val="001C1D7D"/>
    <w:rsid w:val="001C4BC8"/>
    <w:rsid w:val="001C4F1B"/>
    <w:rsid w:val="001C56E9"/>
    <w:rsid w:val="001C7760"/>
    <w:rsid w:val="001C7B0F"/>
    <w:rsid w:val="001C7D22"/>
    <w:rsid w:val="001D4606"/>
    <w:rsid w:val="001D4D44"/>
    <w:rsid w:val="001D5497"/>
    <w:rsid w:val="001E082F"/>
    <w:rsid w:val="001E14F6"/>
    <w:rsid w:val="001E24EC"/>
    <w:rsid w:val="001E26D1"/>
    <w:rsid w:val="001E4A25"/>
    <w:rsid w:val="001E6102"/>
    <w:rsid w:val="001E6900"/>
    <w:rsid w:val="001E77C4"/>
    <w:rsid w:val="001E7B95"/>
    <w:rsid w:val="001F13A4"/>
    <w:rsid w:val="001F7D89"/>
    <w:rsid w:val="002004F0"/>
    <w:rsid w:val="00202B1F"/>
    <w:rsid w:val="00202F30"/>
    <w:rsid w:val="00204A8F"/>
    <w:rsid w:val="00206F9F"/>
    <w:rsid w:val="002075C4"/>
    <w:rsid w:val="00210101"/>
    <w:rsid w:val="002127C0"/>
    <w:rsid w:val="00214188"/>
    <w:rsid w:val="00216DEE"/>
    <w:rsid w:val="00221322"/>
    <w:rsid w:val="0022138A"/>
    <w:rsid w:val="00221393"/>
    <w:rsid w:val="00222252"/>
    <w:rsid w:val="00223F02"/>
    <w:rsid w:val="002260B9"/>
    <w:rsid w:val="002300C4"/>
    <w:rsid w:val="0023063D"/>
    <w:rsid w:val="002316C5"/>
    <w:rsid w:val="0023654F"/>
    <w:rsid w:val="00236C85"/>
    <w:rsid w:val="002374CF"/>
    <w:rsid w:val="002409CD"/>
    <w:rsid w:val="00241359"/>
    <w:rsid w:val="00241786"/>
    <w:rsid w:val="00241D26"/>
    <w:rsid w:val="00243EF3"/>
    <w:rsid w:val="002475B6"/>
    <w:rsid w:val="00247EDA"/>
    <w:rsid w:val="00250776"/>
    <w:rsid w:val="00250CAE"/>
    <w:rsid w:val="00251EE5"/>
    <w:rsid w:val="00252A4F"/>
    <w:rsid w:val="00252AE1"/>
    <w:rsid w:val="00252F28"/>
    <w:rsid w:val="00253422"/>
    <w:rsid w:val="00253AC1"/>
    <w:rsid w:val="00253BF7"/>
    <w:rsid w:val="0026138B"/>
    <w:rsid w:val="00261C43"/>
    <w:rsid w:val="00261E70"/>
    <w:rsid w:val="00262984"/>
    <w:rsid w:val="002653A6"/>
    <w:rsid w:val="00266CAB"/>
    <w:rsid w:val="00267737"/>
    <w:rsid w:val="00267FBC"/>
    <w:rsid w:val="00271ED5"/>
    <w:rsid w:val="00272D22"/>
    <w:rsid w:val="00272D80"/>
    <w:rsid w:val="00273CC2"/>
    <w:rsid w:val="002742AF"/>
    <w:rsid w:val="00275127"/>
    <w:rsid w:val="00275973"/>
    <w:rsid w:val="002769BB"/>
    <w:rsid w:val="0028198B"/>
    <w:rsid w:val="002838B2"/>
    <w:rsid w:val="00285165"/>
    <w:rsid w:val="00286B14"/>
    <w:rsid w:val="00291EF6"/>
    <w:rsid w:val="00292B4D"/>
    <w:rsid w:val="00296483"/>
    <w:rsid w:val="002971DA"/>
    <w:rsid w:val="002A0168"/>
    <w:rsid w:val="002A09FB"/>
    <w:rsid w:val="002A2942"/>
    <w:rsid w:val="002A300E"/>
    <w:rsid w:val="002A4E76"/>
    <w:rsid w:val="002A6067"/>
    <w:rsid w:val="002A6B8B"/>
    <w:rsid w:val="002A7E3D"/>
    <w:rsid w:val="002B2676"/>
    <w:rsid w:val="002B3998"/>
    <w:rsid w:val="002B53D6"/>
    <w:rsid w:val="002C0C4B"/>
    <w:rsid w:val="002C1120"/>
    <w:rsid w:val="002C15C9"/>
    <w:rsid w:val="002C2CF3"/>
    <w:rsid w:val="002C3312"/>
    <w:rsid w:val="002C6235"/>
    <w:rsid w:val="002C6C65"/>
    <w:rsid w:val="002C78C4"/>
    <w:rsid w:val="002C7E22"/>
    <w:rsid w:val="002C7EFA"/>
    <w:rsid w:val="002D266D"/>
    <w:rsid w:val="002D278D"/>
    <w:rsid w:val="002D35D2"/>
    <w:rsid w:val="002D43F0"/>
    <w:rsid w:val="002D6413"/>
    <w:rsid w:val="002D672E"/>
    <w:rsid w:val="002E11C5"/>
    <w:rsid w:val="002E3E39"/>
    <w:rsid w:val="002E4958"/>
    <w:rsid w:val="002E4A01"/>
    <w:rsid w:val="002E537A"/>
    <w:rsid w:val="002E5F3D"/>
    <w:rsid w:val="002F358C"/>
    <w:rsid w:val="002F52A3"/>
    <w:rsid w:val="002F54C8"/>
    <w:rsid w:val="002F5652"/>
    <w:rsid w:val="002F748C"/>
    <w:rsid w:val="002F7C36"/>
    <w:rsid w:val="002F7FA6"/>
    <w:rsid w:val="00301691"/>
    <w:rsid w:val="00302220"/>
    <w:rsid w:val="0030503F"/>
    <w:rsid w:val="00305AFA"/>
    <w:rsid w:val="00305DE8"/>
    <w:rsid w:val="00310232"/>
    <w:rsid w:val="00312D7D"/>
    <w:rsid w:val="00313985"/>
    <w:rsid w:val="00314568"/>
    <w:rsid w:val="0031460C"/>
    <w:rsid w:val="00314BB0"/>
    <w:rsid w:val="00317F7F"/>
    <w:rsid w:val="00322A11"/>
    <w:rsid w:val="003244E2"/>
    <w:rsid w:val="00325251"/>
    <w:rsid w:val="00326FE7"/>
    <w:rsid w:val="00327B0E"/>
    <w:rsid w:val="0033052E"/>
    <w:rsid w:val="00331025"/>
    <w:rsid w:val="0033166B"/>
    <w:rsid w:val="00332A08"/>
    <w:rsid w:val="0033541C"/>
    <w:rsid w:val="00336CB5"/>
    <w:rsid w:val="003376DB"/>
    <w:rsid w:val="003406CF"/>
    <w:rsid w:val="00342277"/>
    <w:rsid w:val="00345DA4"/>
    <w:rsid w:val="003463FB"/>
    <w:rsid w:val="00346D0D"/>
    <w:rsid w:val="003472B1"/>
    <w:rsid w:val="00347D96"/>
    <w:rsid w:val="00350135"/>
    <w:rsid w:val="0035074F"/>
    <w:rsid w:val="0035085A"/>
    <w:rsid w:val="003516C3"/>
    <w:rsid w:val="00352C1B"/>
    <w:rsid w:val="0035307A"/>
    <w:rsid w:val="00353643"/>
    <w:rsid w:val="003543D6"/>
    <w:rsid w:val="003575AE"/>
    <w:rsid w:val="003579EC"/>
    <w:rsid w:val="00357B85"/>
    <w:rsid w:val="003613F7"/>
    <w:rsid w:val="00361A44"/>
    <w:rsid w:val="00362337"/>
    <w:rsid w:val="003625C6"/>
    <w:rsid w:val="00362B9B"/>
    <w:rsid w:val="00363BFE"/>
    <w:rsid w:val="00364B2F"/>
    <w:rsid w:val="003650A0"/>
    <w:rsid w:val="003657AF"/>
    <w:rsid w:val="00365BB2"/>
    <w:rsid w:val="003664D3"/>
    <w:rsid w:val="003675C7"/>
    <w:rsid w:val="0037026D"/>
    <w:rsid w:val="00371AF8"/>
    <w:rsid w:val="00371FDF"/>
    <w:rsid w:val="00372510"/>
    <w:rsid w:val="0037319A"/>
    <w:rsid w:val="0037324F"/>
    <w:rsid w:val="00373B81"/>
    <w:rsid w:val="00374C00"/>
    <w:rsid w:val="00374F90"/>
    <w:rsid w:val="00375CFE"/>
    <w:rsid w:val="00376907"/>
    <w:rsid w:val="00377130"/>
    <w:rsid w:val="0037757F"/>
    <w:rsid w:val="00380F20"/>
    <w:rsid w:val="00382FE0"/>
    <w:rsid w:val="00387E32"/>
    <w:rsid w:val="003905D4"/>
    <w:rsid w:val="0039213A"/>
    <w:rsid w:val="00392A9F"/>
    <w:rsid w:val="00392AD6"/>
    <w:rsid w:val="0039498F"/>
    <w:rsid w:val="00394DC9"/>
    <w:rsid w:val="003A07CB"/>
    <w:rsid w:val="003A39B2"/>
    <w:rsid w:val="003A3AAC"/>
    <w:rsid w:val="003A3DA9"/>
    <w:rsid w:val="003A4E8A"/>
    <w:rsid w:val="003A50CC"/>
    <w:rsid w:val="003A6A77"/>
    <w:rsid w:val="003B0490"/>
    <w:rsid w:val="003B0A29"/>
    <w:rsid w:val="003B217C"/>
    <w:rsid w:val="003B5705"/>
    <w:rsid w:val="003B6BEF"/>
    <w:rsid w:val="003B6E14"/>
    <w:rsid w:val="003B7A68"/>
    <w:rsid w:val="003C04CA"/>
    <w:rsid w:val="003C257D"/>
    <w:rsid w:val="003C43A0"/>
    <w:rsid w:val="003C7E91"/>
    <w:rsid w:val="003D0021"/>
    <w:rsid w:val="003D0BDD"/>
    <w:rsid w:val="003D35AA"/>
    <w:rsid w:val="003D503B"/>
    <w:rsid w:val="003D5160"/>
    <w:rsid w:val="003E0A95"/>
    <w:rsid w:val="003E3C32"/>
    <w:rsid w:val="003E3EB5"/>
    <w:rsid w:val="003E464A"/>
    <w:rsid w:val="003E4E02"/>
    <w:rsid w:val="003F2E88"/>
    <w:rsid w:val="003F347F"/>
    <w:rsid w:val="003F469F"/>
    <w:rsid w:val="003F4AF9"/>
    <w:rsid w:val="003F4C5B"/>
    <w:rsid w:val="003F669C"/>
    <w:rsid w:val="003F68C5"/>
    <w:rsid w:val="003F7E1F"/>
    <w:rsid w:val="004063DB"/>
    <w:rsid w:val="00407C86"/>
    <w:rsid w:val="00407CD9"/>
    <w:rsid w:val="00407E44"/>
    <w:rsid w:val="004129AC"/>
    <w:rsid w:val="00413445"/>
    <w:rsid w:val="0041348E"/>
    <w:rsid w:val="00414DA1"/>
    <w:rsid w:val="0041681F"/>
    <w:rsid w:val="004206E9"/>
    <w:rsid w:val="004208A6"/>
    <w:rsid w:val="0042335A"/>
    <w:rsid w:val="004241EF"/>
    <w:rsid w:val="004244C2"/>
    <w:rsid w:val="00424B93"/>
    <w:rsid w:val="0042532C"/>
    <w:rsid w:val="00425DC9"/>
    <w:rsid w:val="0043051E"/>
    <w:rsid w:val="00431110"/>
    <w:rsid w:val="00431899"/>
    <w:rsid w:val="004335D7"/>
    <w:rsid w:val="00434382"/>
    <w:rsid w:val="004359B5"/>
    <w:rsid w:val="00437057"/>
    <w:rsid w:val="00441076"/>
    <w:rsid w:val="004413E9"/>
    <w:rsid w:val="0044336F"/>
    <w:rsid w:val="00445346"/>
    <w:rsid w:val="00446914"/>
    <w:rsid w:val="00446E6C"/>
    <w:rsid w:val="00447A24"/>
    <w:rsid w:val="00454426"/>
    <w:rsid w:val="00454461"/>
    <w:rsid w:val="00456E0D"/>
    <w:rsid w:val="0046001E"/>
    <w:rsid w:val="00460579"/>
    <w:rsid w:val="00461D5B"/>
    <w:rsid w:val="00462138"/>
    <w:rsid w:val="0046230D"/>
    <w:rsid w:val="00462677"/>
    <w:rsid w:val="00463893"/>
    <w:rsid w:val="0046416D"/>
    <w:rsid w:val="004709C6"/>
    <w:rsid w:val="004710B1"/>
    <w:rsid w:val="00471CCD"/>
    <w:rsid w:val="00473018"/>
    <w:rsid w:val="004738E3"/>
    <w:rsid w:val="00476BD4"/>
    <w:rsid w:val="004779E5"/>
    <w:rsid w:val="00477CE6"/>
    <w:rsid w:val="00477FD9"/>
    <w:rsid w:val="0048069B"/>
    <w:rsid w:val="004825C1"/>
    <w:rsid w:val="00483EE6"/>
    <w:rsid w:val="00485C16"/>
    <w:rsid w:val="0048743D"/>
    <w:rsid w:val="00487B21"/>
    <w:rsid w:val="00487DFC"/>
    <w:rsid w:val="004926F5"/>
    <w:rsid w:val="00492CD8"/>
    <w:rsid w:val="00492D44"/>
    <w:rsid w:val="00493243"/>
    <w:rsid w:val="00493FBA"/>
    <w:rsid w:val="00493FF6"/>
    <w:rsid w:val="00494FD2"/>
    <w:rsid w:val="00496D5E"/>
    <w:rsid w:val="00497029"/>
    <w:rsid w:val="004A0CA2"/>
    <w:rsid w:val="004A20C9"/>
    <w:rsid w:val="004A41A9"/>
    <w:rsid w:val="004A522C"/>
    <w:rsid w:val="004A77B6"/>
    <w:rsid w:val="004A7911"/>
    <w:rsid w:val="004B17AB"/>
    <w:rsid w:val="004B2FCA"/>
    <w:rsid w:val="004B3945"/>
    <w:rsid w:val="004B39EB"/>
    <w:rsid w:val="004B4452"/>
    <w:rsid w:val="004B4923"/>
    <w:rsid w:val="004B6461"/>
    <w:rsid w:val="004B6713"/>
    <w:rsid w:val="004B67DF"/>
    <w:rsid w:val="004B7B52"/>
    <w:rsid w:val="004C08A7"/>
    <w:rsid w:val="004C0AA2"/>
    <w:rsid w:val="004C1FD4"/>
    <w:rsid w:val="004C40DA"/>
    <w:rsid w:val="004C4294"/>
    <w:rsid w:val="004C57A1"/>
    <w:rsid w:val="004C5C1D"/>
    <w:rsid w:val="004C7D33"/>
    <w:rsid w:val="004D0804"/>
    <w:rsid w:val="004D0EB6"/>
    <w:rsid w:val="004D1F36"/>
    <w:rsid w:val="004D49C9"/>
    <w:rsid w:val="004D5CC3"/>
    <w:rsid w:val="004D63A7"/>
    <w:rsid w:val="004E209C"/>
    <w:rsid w:val="004E20C0"/>
    <w:rsid w:val="004E4D1E"/>
    <w:rsid w:val="004E5887"/>
    <w:rsid w:val="004E753F"/>
    <w:rsid w:val="004F14A5"/>
    <w:rsid w:val="004F2934"/>
    <w:rsid w:val="004F2D96"/>
    <w:rsid w:val="004F34EA"/>
    <w:rsid w:val="004F4FBE"/>
    <w:rsid w:val="004F5E58"/>
    <w:rsid w:val="004F669E"/>
    <w:rsid w:val="004F7A22"/>
    <w:rsid w:val="0050179E"/>
    <w:rsid w:val="0050282D"/>
    <w:rsid w:val="00504879"/>
    <w:rsid w:val="005079ED"/>
    <w:rsid w:val="00511137"/>
    <w:rsid w:val="0051130C"/>
    <w:rsid w:val="005135A3"/>
    <w:rsid w:val="00516961"/>
    <w:rsid w:val="00520161"/>
    <w:rsid w:val="00520598"/>
    <w:rsid w:val="005207C4"/>
    <w:rsid w:val="00521108"/>
    <w:rsid w:val="005224D7"/>
    <w:rsid w:val="00523600"/>
    <w:rsid w:val="005262E9"/>
    <w:rsid w:val="0052728E"/>
    <w:rsid w:val="00527A8D"/>
    <w:rsid w:val="00527ACB"/>
    <w:rsid w:val="00527F00"/>
    <w:rsid w:val="005314B0"/>
    <w:rsid w:val="005319B4"/>
    <w:rsid w:val="0053265E"/>
    <w:rsid w:val="0053290B"/>
    <w:rsid w:val="005335CA"/>
    <w:rsid w:val="00534D74"/>
    <w:rsid w:val="005370D5"/>
    <w:rsid w:val="00537A86"/>
    <w:rsid w:val="00540CFC"/>
    <w:rsid w:val="00542DD2"/>
    <w:rsid w:val="00544935"/>
    <w:rsid w:val="005457F8"/>
    <w:rsid w:val="00546037"/>
    <w:rsid w:val="005503AB"/>
    <w:rsid w:val="00550799"/>
    <w:rsid w:val="00552651"/>
    <w:rsid w:val="00552C8B"/>
    <w:rsid w:val="005530F8"/>
    <w:rsid w:val="00553201"/>
    <w:rsid w:val="00553A42"/>
    <w:rsid w:val="00554CCB"/>
    <w:rsid w:val="00556109"/>
    <w:rsid w:val="005564BE"/>
    <w:rsid w:val="005604B2"/>
    <w:rsid w:val="00561FE4"/>
    <w:rsid w:val="00564968"/>
    <w:rsid w:val="00565552"/>
    <w:rsid w:val="00571863"/>
    <w:rsid w:val="00571D15"/>
    <w:rsid w:val="005757AF"/>
    <w:rsid w:val="00581413"/>
    <w:rsid w:val="00581FA8"/>
    <w:rsid w:val="00584D67"/>
    <w:rsid w:val="005861C0"/>
    <w:rsid w:val="005909E4"/>
    <w:rsid w:val="0059373A"/>
    <w:rsid w:val="005952AD"/>
    <w:rsid w:val="00596061"/>
    <w:rsid w:val="00596149"/>
    <w:rsid w:val="00596EF0"/>
    <w:rsid w:val="005A0E27"/>
    <w:rsid w:val="005A18F9"/>
    <w:rsid w:val="005A2CA2"/>
    <w:rsid w:val="005B2240"/>
    <w:rsid w:val="005B4618"/>
    <w:rsid w:val="005B4AD8"/>
    <w:rsid w:val="005B55CC"/>
    <w:rsid w:val="005B6AC7"/>
    <w:rsid w:val="005B7375"/>
    <w:rsid w:val="005B7ECE"/>
    <w:rsid w:val="005C05CC"/>
    <w:rsid w:val="005C693E"/>
    <w:rsid w:val="005C7DD1"/>
    <w:rsid w:val="005D0490"/>
    <w:rsid w:val="005D0A5F"/>
    <w:rsid w:val="005D3D96"/>
    <w:rsid w:val="005D602A"/>
    <w:rsid w:val="005D6A3F"/>
    <w:rsid w:val="005D7013"/>
    <w:rsid w:val="005D7590"/>
    <w:rsid w:val="005E2791"/>
    <w:rsid w:val="005E28D0"/>
    <w:rsid w:val="005E3048"/>
    <w:rsid w:val="005E536C"/>
    <w:rsid w:val="005E7E2F"/>
    <w:rsid w:val="005F2BC3"/>
    <w:rsid w:val="005F4A45"/>
    <w:rsid w:val="005F5D94"/>
    <w:rsid w:val="005F6A43"/>
    <w:rsid w:val="005F6D59"/>
    <w:rsid w:val="005F6E68"/>
    <w:rsid w:val="005F77B8"/>
    <w:rsid w:val="00603D58"/>
    <w:rsid w:val="00604CF1"/>
    <w:rsid w:val="00606767"/>
    <w:rsid w:val="00606B38"/>
    <w:rsid w:val="00611FEF"/>
    <w:rsid w:val="00612333"/>
    <w:rsid w:val="00612398"/>
    <w:rsid w:val="00615743"/>
    <w:rsid w:val="00615C44"/>
    <w:rsid w:val="006172BD"/>
    <w:rsid w:val="006202FF"/>
    <w:rsid w:val="00621876"/>
    <w:rsid w:val="006227AF"/>
    <w:rsid w:val="0062360F"/>
    <w:rsid w:val="00624606"/>
    <w:rsid w:val="006278F6"/>
    <w:rsid w:val="00627E54"/>
    <w:rsid w:val="00636E22"/>
    <w:rsid w:val="00637CDE"/>
    <w:rsid w:val="00640088"/>
    <w:rsid w:val="00641E8A"/>
    <w:rsid w:val="00642B90"/>
    <w:rsid w:val="00643731"/>
    <w:rsid w:val="00643FB9"/>
    <w:rsid w:val="0064636F"/>
    <w:rsid w:val="0064697E"/>
    <w:rsid w:val="00650888"/>
    <w:rsid w:val="006518D3"/>
    <w:rsid w:val="00651D55"/>
    <w:rsid w:val="006540B6"/>
    <w:rsid w:val="00654145"/>
    <w:rsid w:val="00660FD8"/>
    <w:rsid w:val="00663EB1"/>
    <w:rsid w:val="00663FAA"/>
    <w:rsid w:val="00667827"/>
    <w:rsid w:val="00671407"/>
    <w:rsid w:val="00672C30"/>
    <w:rsid w:val="0067435C"/>
    <w:rsid w:val="00675027"/>
    <w:rsid w:val="00677182"/>
    <w:rsid w:val="00677451"/>
    <w:rsid w:val="006813CC"/>
    <w:rsid w:val="006845F5"/>
    <w:rsid w:val="006908D7"/>
    <w:rsid w:val="00690CC6"/>
    <w:rsid w:val="00692746"/>
    <w:rsid w:val="00692A7B"/>
    <w:rsid w:val="00694B4C"/>
    <w:rsid w:val="00695049"/>
    <w:rsid w:val="006959B4"/>
    <w:rsid w:val="006965DB"/>
    <w:rsid w:val="00697EB0"/>
    <w:rsid w:val="006A0E6B"/>
    <w:rsid w:val="006A1BFC"/>
    <w:rsid w:val="006A34C1"/>
    <w:rsid w:val="006A48F1"/>
    <w:rsid w:val="006B05E6"/>
    <w:rsid w:val="006B0913"/>
    <w:rsid w:val="006B2472"/>
    <w:rsid w:val="006B2E64"/>
    <w:rsid w:val="006B3B5B"/>
    <w:rsid w:val="006B44BF"/>
    <w:rsid w:val="006B561D"/>
    <w:rsid w:val="006B7DA9"/>
    <w:rsid w:val="006C18BC"/>
    <w:rsid w:val="006C190F"/>
    <w:rsid w:val="006C40D3"/>
    <w:rsid w:val="006C7FEE"/>
    <w:rsid w:val="006D10D1"/>
    <w:rsid w:val="006D18EB"/>
    <w:rsid w:val="006D234C"/>
    <w:rsid w:val="006D3B41"/>
    <w:rsid w:val="006D579E"/>
    <w:rsid w:val="006D7C97"/>
    <w:rsid w:val="006E3C6E"/>
    <w:rsid w:val="006E5E35"/>
    <w:rsid w:val="006E7790"/>
    <w:rsid w:val="006E7E5F"/>
    <w:rsid w:val="006F29B5"/>
    <w:rsid w:val="006F2D30"/>
    <w:rsid w:val="006F44DC"/>
    <w:rsid w:val="006F62E6"/>
    <w:rsid w:val="006F6712"/>
    <w:rsid w:val="006F6DC5"/>
    <w:rsid w:val="006F744D"/>
    <w:rsid w:val="007031FA"/>
    <w:rsid w:val="00703D2E"/>
    <w:rsid w:val="007041DA"/>
    <w:rsid w:val="0070558F"/>
    <w:rsid w:val="0070663C"/>
    <w:rsid w:val="007070BD"/>
    <w:rsid w:val="00714C3F"/>
    <w:rsid w:val="00716CEE"/>
    <w:rsid w:val="00721424"/>
    <w:rsid w:val="007227C6"/>
    <w:rsid w:val="00722F30"/>
    <w:rsid w:val="00723205"/>
    <w:rsid w:val="00725FAE"/>
    <w:rsid w:val="00726875"/>
    <w:rsid w:val="0072777E"/>
    <w:rsid w:val="00731740"/>
    <w:rsid w:val="00733C39"/>
    <w:rsid w:val="00733F03"/>
    <w:rsid w:val="00734323"/>
    <w:rsid w:val="0073492C"/>
    <w:rsid w:val="00734AAB"/>
    <w:rsid w:val="00735C90"/>
    <w:rsid w:val="0073676B"/>
    <w:rsid w:val="00737A9F"/>
    <w:rsid w:val="00740CC7"/>
    <w:rsid w:val="00742767"/>
    <w:rsid w:val="00743AFC"/>
    <w:rsid w:val="007441B9"/>
    <w:rsid w:val="00744377"/>
    <w:rsid w:val="0074442F"/>
    <w:rsid w:val="00744465"/>
    <w:rsid w:val="00744865"/>
    <w:rsid w:val="00744F54"/>
    <w:rsid w:val="00745AF7"/>
    <w:rsid w:val="00745B5B"/>
    <w:rsid w:val="0074699C"/>
    <w:rsid w:val="007521F1"/>
    <w:rsid w:val="00752E97"/>
    <w:rsid w:val="007553E1"/>
    <w:rsid w:val="00757210"/>
    <w:rsid w:val="00757632"/>
    <w:rsid w:val="00757680"/>
    <w:rsid w:val="00757AF1"/>
    <w:rsid w:val="00760EFE"/>
    <w:rsid w:val="00763111"/>
    <w:rsid w:val="007654DF"/>
    <w:rsid w:val="0076567C"/>
    <w:rsid w:val="00765845"/>
    <w:rsid w:val="00765CD7"/>
    <w:rsid w:val="00767EF0"/>
    <w:rsid w:val="00770252"/>
    <w:rsid w:val="00770F01"/>
    <w:rsid w:val="007753EE"/>
    <w:rsid w:val="00776580"/>
    <w:rsid w:val="00781259"/>
    <w:rsid w:val="00781A97"/>
    <w:rsid w:val="00783651"/>
    <w:rsid w:val="00784F14"/>
    <w:rsid w:val="0078627B"/>
    <w:rsid w:val="00787697"/>
    <w:rsid w:val="0078793D"/>
    <w:rsid w:val="00790C88"/>
    <w:rsid w:val="00795907"/>
    <w:rsid w:val="00795B9B"/>
    <w:rsid w:val="00796AF5"/>
    <w:rsid w:val="007973BF"/>
    <w:rsid w:val="007A26BA"/>
    <w:rsid w:val="007A307E"/>
    <w:rsid w:val="007A63B3"/>
    <w:rsid w:val="007A6E00"/>
    <w:rsid w:val="007A73D6"/>
    <w:rsid w:val="007A7445"/>
    <w:rsid w:val="007A779B"/>
    <w:rsid w:val="007B0303"/>
    <w:rsid w:val="007B22C1"/>
    <w:rsid w:val="007B3BBE"/>
    <w:rsid w:val="007B6424"/>
    <w:rsid w:val="007B67DE"/>
    <w:rsid w:val="007B6891"/>
    <w:rsid w:val="007C11C2"/>
    <w:rsid w:val="007C282B"/>
    <w:rsid w:val="007C380F"/>
    <w:rsid w:val="007C53F4"/>
    <w:rsid w:val="007C63B7"/>
    <w:rsid w:val="007C68BA"/>
    <w:rsid w:val="007D2551"/>
    <w:rsid w:val="007D2EAA"/>
    <w:rsid w:val="007D330C"/>
    <w:rsid w:val="007D49C5"/>
    <w:rsid w:val="007E0745"/>
    <w:rsid w:val="007E1E79"/>
    <w:rsid w:val="007E32ED"/>
    <w:rsid w:val="007E35FF"/>
    <w:rsid w:val="007E645C"/>
    <w:rsid w:val="007E6D5B"/>
    <w:rsid w:val="007E72CF"/>
    <w:rsid w:val="007E7876"/>
    <w:rsid w:val="007F06B0"/>
    <w:rsid w:val="007F0D26"/>
    <w:rsid w:val="007F30D4"/>
    <w:rsid w:val="007F44D9"/>
    <w:rsid w:val="007F58AE"/>
    <w:rsid w:val="007F701E"/>
    <w:rsid w:val="007F72AD"/>
    <w:rsid w:val="00801D35"/>
    <w:rsid w:val="00801E9F"/>
    <w:rsid w:val="008033D0"/>
    <w:rsid w:val="00803459"/>
    <w:rsid w:val="008041F8"/>
    <w:rsid w:val="00804D9D"/>
    <w:rsid w:val="00806EA7"/>
    <w:rsid w:val="00814F68"/>
    <w:rsid w:val="00816028"/>
    <w:rsid w:val="00820FF0"/>
    <w:rsid w:val="0082109C"/>
    <w:rsid w:val="00822AF0"/>
    <w:rsid w:val="008234D5"/>
    <w:rsid w:val="0082379E"/>
    <w:rsid w:val="008365E3"/>
    <w:rsid w:val="00841053"/>
    <w:rsid w:val="008423DE"/>
    <w:rsid w:val="008423E8"/>
    <w:rsid w:val="0084464C"/>
    <w:rsid w:val="008459AD"/>
    <w:rsid w:val="00847DEE"/>
    <w:rsid w:val="0085114A"/>
    <w:rsid w:val="00851757"/>
    <w:rsid w:val="00854929"/>
    <w:rsid w:val="00854ACA"/>
    <w:rsid w:val="0086323E"/>
    <w:rsid w:val="00864B8F"/>
    <w:rsid w:val="00867FEB"/>
    <w:rsid w:val="008702A0"/>
    <w:rsid w:val="00872B72"/>
    <w:rsid w:val="00872FBB"/>
    <w:rsid w:val="0087478A"/>
    <w:rsid w:val="008755C0"/>
    <w:rsid w:val="00876195"/>
    <w:rsid w:val="00876CF7"/>
    <w:rsid w:val="00876D63"/>
    <w:rsid w:val="008826BA"/>
    <w:rsid w:val="00884C30"/>
    <w:rsid w:val="00885169"/>
    <w:rsid w:val="008904D9"/>
    <w:rsid w:val="00891FDF"/>
    <w:rsid w:val="00892E15"/>
    <w:rsid w:val="00896D78"/>
    <w:rsid w:val="008A1159"/>
    <w:rsid w:val="008A204D"/>
    <w:rsid w:val="008A2275"/>
    <w:rsid w:val="008A2F93"/>
    <w:rsid w:val="008A2FFD"/>
    <w:rsid w:val="008A441E"/>
    <w:rsid w:val="008A4988"/>
    <w:rsid w:val="008A4EAB"/>
    <w:rsid w:val="008A58D8"/>
    <w:rsid w:val="008A5A94"/>
    <w:rsid w:val="008B0A40"/>
    <w:rsid w:val="008B3195"/>
    <w:rsid w:val="008B4D4A"/>
    <w:rsid w:val="008B5DE3"/>
    <w:rsid w:val="008B6A6D"/>
    <w:rsid w:val="008C27DE"/>
    <w:rsid w:val="008C2861"/>
    <w:rsid w:val="008C3C75"/>
    <w:rsid w:val="008C4CA2"/>
    <w:rsid w:val="008C663D"/>
    <w:rsid w:val="008D0512"/>
    <w:rsid w:val="008D41B5"/>
    <w:rsid w:val="008D45C0"/>
    <w:rsid w:val="008D593E"/>
    <w:rsid w:val="008D5D25"/>
    <w:rsid w:val="008D6E22"/>
    <w:rsid w:val="008D74FF"/>
    <w:rsid w:val="008E111F"/>
    <w:rsid w:val="008E1975"/>
    <w:rsid w:val="008E1BC3"/>
    <w:rsid w:val="008E2C4E"/>
    <w:rsid w:val="008E5584"/>
    <w:rsid w:val="008E6D03"/>
    <w:rsid w:val="008F3478"/>
    <w:rsid w:val="008F3C04"/>
    <w:rsid w:val="008F42DC"/>
    <w:rsid w:val="008F632F"/>
    <w:rsid w:val="008F7267"/>
    <w:rsid w:val="008F7ED7"/>
    <w:rsid w:val="00901563"/>
    <w:rsid w:val="00903C77"/>
    <w:rsid w:val="0090436D"/>
    <w:rsid w:val="00905B2A"/>
    <w:rsid w:val="0090678E"/>
    <w:rsid w:val="00906C4F"/>
    <w:rsid w:val="00906E8A"/>
    <w:rsid w:val="0091144E"/>
    <w:rsid w:val="0091168A"/>
    <w:rsid w:val="00911941"/>
    <w:rsid w:val="00911B28"/>
    <w:rsid w:val="00912053"/>
    <w:rsid w:val="0091358A"/>
    <w:rsid w:val="00913841"/>
    <w:rsid w:val="009141E6"/>
    <w:rsid w:val="009144E3"/>
    <w:rsid w:val="009216D3"/>
    <w:rsid w:val="00921D32"/>
    <w:rsid w:val="00923A2A"/>
    <w:rsid w:val="009241EE"/>
    <w:rsid w:val="009248B9"/>
    <w:rsid w:val="00924F32"/>
    <w:rsid w:val="0093152B"/>
    <w:rsid w:val="00934634"/>
    <w:rsid w:val="00934A1D"/>
    <w:rsid w:val="0093562E"/>
    <w:rsid w:val="00935D79"/>
    <w:rsid w:val="009360DD"/>
    <w:rsid w:val="00940ED3"/>
    <w:rsid w:val="0094173C"/>
    <w:rsid w:val="009417CF"/>
    <w:rsid w:val="00943475"/>
    <w:rsid w:val="00945168"/>
    <w:rsid w:val="009454CE"/>
    <w:rsid w:val="009456EB"/>
    <w:rsid w:val="009476E5"/>
    <w:rsid w:val="00947808"/>
    <w:rsid w:val="009508C4"/>
    <w:rsid w:val="00950F06"/>
    <w:rsid w:val="00951B30"/>
    <w:rsid w:val="00953791"/>
    <w:rsid w:val="009541CC"/>
    <w:rsid w:val="00954618"/>
    <w:rsid w:val="0095742E"/>
    <w:rsid w:val="0096091E"/>
    <w:rsid w:val="00960C98"/>
    <w:rsid w:val="0096352B"/>
    <w:rsid w:val="0096367A"/>
    <w:rsid w:val="00963B38"/>
    <w:rsid w:val="009647F8"/>
    <w:rsid w:val="009670FE"/>
    <w:rsid w:val="00967327"/>
    <w:rsid w:val="0097061D"/>
    <w:rsid w:val="00982239"/>
    <w:rsid w:val="00984DC0"/>
    <w:rsid w:val="009861CC"/>
    <w:rsid w:val="00987AB6"/>
    <w:rsid w:val="009958D8"/>
    <w:rsid w:val="009A3779"/>
    <w:rsid w:val="009A41CE"/>
    <w:rsid w:val="009A5148"/>
    <w:rsid w:val="009A5B47"/>
    <w:rsid w:val="009A7546"/>
    <w:rsid w:val="009A7E69"/>
    <w:rsid w:val="009B0569"/>
    <w:rsid w:val="009B3680"/>
    <w:rsid w:val="009B627E"/>
    <w:rsid w:val="009C05A0"/>
    <w:rsid w:val="009C0683"/>
    <w:rsid w:val="009C0C92"/>
    <w:rsid w:val="009C291C"/>
    <w:rsid w:val="009C3BCC"/>
    <w:rsid w:val="009C3D9F"/>
    <w:rsid w:val="009C6A11"/>
    <w:rsid w:val="009C7297"/>
    <w:rsid w:val="009D0CFE"/>
    <w:rsid w:val="009D19DF"/>
    <w:rsid w:val="009D2988"/>
    <w:rsid w:val="009D2A01"/>
    <w:rsid w:val="009D3951"/>
    <w:rsid w:val="009D3A34"/>
    <w:rsid w:val="009D4A3A"/>
    <w:rsid w:val="009D6799"/>
    <w:rsid w:val="009D723C"/>
    <w:rsid w:val="009E09BA"/>
    <w:rsid w:val="009E2833"/>
    <w:rsid w:val="009E4DB1"/>
    <w:rsid w:val="009E5722"/>
    <w:rsid w:val="009E72E3"/>
    <w:rsid w:val="009F1388"/>
    <w:rsid w:val="009F4FDA"/>
    <w:rsid w:val="009F5C92"/>
    <w:rsid w:val="00A00EBE"/>
    <w:rsid w:val="00A0145A"/>
    <w:rsid w:val="00A02A54"/>
    <w:rsid w:val="00A02BB0"/>
    <w:rsid w:val="00A03180"/>
    <w:rsid w:val="00A04189"/>
    <w:rsid w:val="00A04793"/>
    <w:rsid w:val="00A0503D"/>
    <w:rsid w:val="00A06ED1"/>
    <w:rsid w:val="00A108B2"/>
    <w:rsid w:val="00A117D1"/>
    <w:rsid w:val="00A11AE3"/>
    <w:rsid w:val="00A11FE9"/>
    <w:rsid w:val="00A13BD6"/>
    <w:rsid w:val="00A15F06"/>
    <w:rsid w:val="00A161CF"/>
    <w:rsid w:val="00A2289D"/>
    <w:rsid w:val="00A25C31"/>
    <w:rsid w:val="00A2760C"/>
    <w:rsid w:val="00A31B2E"/>
    <w:rsid w:val="00A3279F"/>
    <w:rsid w:val="00A37B04"/>
    <w:rsid w:val="00A37F90"/>
    <w:rsid w:val="00A41E9C"/>
    <w:rsid w:val="00A41FA5"/>
    <w:rsid w:val="00A44233"/>
    <w:rsid w:val="00A45C6E"/>
    <w:rsid w:val="00A46243"/>
    <w:rsid w:val="00A4744D"/>
    <w:rsid w:val="00A52263"/>
    <w:rsid w:val="00A53E41"/>
    <w:rsid w:val="00A54641"/>
    <w:rsid w:val="00A54AFB"/>
    <w:rsid w:val="00A54BD6"/>
    <w:rsid w:val="00A56001"/>
    <w:rsid w:val="00A562B4"/>
    <w:rsid w:val="00A60F58"/>
    <w:rsid w:val="00A61A8A"/>
    <w:rsid w:val="00A62C5D"/>
    <w:rsid w:val="00A631D1"/>
    <w:rsid w:val="00A6386B"/>
    <w:rsid w:val="00A6458A"/>
    <w:rsid w:val="00A649AD"/>
    <w:rsid w:val="00A667F1"/>
    <w:rsid w:val="00A77BE1"/>
    <w:rsid w:val="00A803B9"/>
    <w:rsid w:val="00A803DB"/>
    <w:rsid w:val="00A81C68"/>
    <w:rsid w:val="00A81CB2"/>
    <w:rsid w:val="00A81D6F"/>
    <w:rsid w:val="00A8230E"/>
    <w:rsid w:val="00A85EB9"/>
    <w:rsid w:val="00A95E69"/>
    <w:rsid w:val="00AA0825"/>
    <w:rsid w:val="00AA7B0A"/>
    <w:rsid w:val="00AB07CC"/>
    <w:rsid w:val="00AB1BFE"/>
    <w:rsid w:val="00AB34CE"/>
    <w:rsid w:val="00AB4D42"/>
    <w:rsid w:val="00AB6332"/>
    <w:rsid w:val="00AC0809"/>
    <w:rsid w:val="00AC143F"/>
    <w:rsid w:val="00AC184C"/>
    <w:rsid w:val="00AC4234"/>
    <w:rsid w:val="00AC4DCE"/>
    <w:rsid w:val="00AC5690"/>
    <w:rsid w:val="00AC57C7"/>
    <w:rsid w:val="00AC58C1"/>
    <w:rsid w:val="00AC742D"/>
    <w:rsid w:val="00AC7F4A"/>
    <w:rsid w:val="00AD2650"/>
    <w:rsid w:val="00AD4C32"/>
    <w:rsid w:val="00AD57F5"/>
    <w:rsid w:val="00AD63ED"/>
    <w:rsid w:val="00AE253A"/>
    <w:rsid w:val="00AE5F38"/>
    <w:rsid w:val="00AE5F9C"/>
    <w:rsid w:val="00AE6B34"/>
    <w:rsid w:val="00AF0CE7"/>
    <w:rsid w:val="00AF2374"/>
    <w:rsid w:val="00AF321F"/>
    <w:rsid w:val="00AF51E4"/>
    <w:rsid w:val="00B005F2"/>
    <w:rsid w:val="00B06C13"/>
    <w:rsid w:val="00B072B4"/>
    <w:rsid w:val="00B10ED5"/>
    <w:rsid w:val="00B11CF6"/>
    <w:rsid w:val="00B11EE9"/>
    <w:rsid w:val="00B13379"/>
    <w:rsid w:val="00B15C1F"/>
    <w:rsid w:val="00B16BC3"/>
    <w:rsid w:val="00B20A23"/>
    <w:rsid w:val="00B20CBC"/>
    <w:rsid w:val="00B21131"/>
    <w:rsid w:val="00B233EC"/>
    <w:rsid w:val="00B238F9"/>
    <w:rsid w:val="00B23E86"/>
    <w:rsid w:val="00B24911"/>
    <w:rsid w:val="00B24B06"/>
    <w:rsid w:val="00B27EC1"/>
    <w:rsid w:val="00B30659"/>
    <w:rsid w:val="00B4002C"/>
    <w:rsid w:val="00B41CC1"/>
    <w:rsid w:val="00B4443C"/>
    <w:rsid w:val="00B44A76"/>
    <w:rsid w:val="00B45A7C"/>
    <w:rsid w:val="00B46F64"/>
    <w:rsid w:val="00B51042"/>
    <w:rsid w:val="00B510F0"/>
    <w:rsid w:val="00B51C5B"/>
    <w:rsid w:val="00B52AFF"/>
    <w:rsid w:val="00B533C3"/>
    <w:rsid w:val="00B53ADF"/>
    <w:rsid w:val="00B5542E"/>
    <w:rsid w:val="00B57646"/>
    <w:rsid w:val="00B60C2F"/>
    <w:rsid w:val="00B618B6"/>
    <w:rsid w:val="00B62280"/>
    <w:rsid w:val="00B645F4"/>
    <w:rsid w:val="00B64CBB"/>
    <w:rsid w:val="00B658E0"/>
    <w:rsid w:val="00B6691C"/>
    <w:rsid w:val="00B7072B"/>
    <w:rsid w:val="00B7293C"/>
    <w:rsid w:val="00B75D28"/>
    <w:rsid w:val="00B831C9"/>
    <w:rsid w:val="00B86541"/>
    <w:rsid w:val="00B90308"/>
    <w:rsid w:val="00B9056C"/>
    <w:rsid w:val="00B90832"/>
    <w:rsid w:val="00B90DF3"/>
    <w:rsid w:val="00B916F8"/>
    <w:rsid w:val="00B91EA9"/>
    <w:rsid w:val="00B93FA5"/>
    <w:rsid w:val="00B94818"/>
    <w:rsid w:val="00B95869"/>
    <w:rsid w:val="00B979F0"/>
    <w:rsid w:val="00B97C9A"/>
    <w:rsid w:val="00BA2FFB"/>
    <w:rsid w:val="00BA35EA"/>
    <w:rsid w:val="00BA3EF5"/>
    <w:rsid w:val="00BA5241"/>
    <w:rsid w:val="00BB0005"/>
    <w:rsid w:val="00BB04BE"/>
    <w:rsid w:val="00BB0705"/>
    <w:rsid w:val="00BB0E74"/>
    <w:rsid w:val="00BB16C9"/>
    <w:rsid w:val="00BB1E20"/>
    <w:rsid w:val="00BB20F1"/>
    <w:rsid w:val="00BB24CA"/>
    <w:rsid w:val="00BB3DC0"/>
    <w:rsid w:val="00BB3E9B"/>
    <w:rsid w:val="00BB5B50"/>
    <w:rsid w:val="00BB66A2"/>
    <w:rsid w:val="00BB6784"/>
    <w:rsid w:val="00BB74EA"/>
    <w:rsid w:val="00BB7EBF"/>
    <w:rsid w:val="00BC07EA"/>
    <w:rsid w:val="00BC1086"/>
    <w:rsid w:val="00BC12CE"/>
    <w:rsid w:val="00BC1705"/>
    <w:rsid w:val="00BC46A7"/>
    <w:rsid w:val="00BC5D2D"/>
    <w:rsid w:val="00BC7DDF"/>
    <w:rsid w:val="00BD324D"/>
    <w:rsid w:val="00BD5F4E"/>
    <w:rsid w:val="00BD7780"/>
    <w:rsid w:val="00BE0A13"/>
    <w:rsid w:val="00BE0DC8"/>
    <w:rsid w:val="00BE16A5"/>
    <w:rsid w:val="00BE3106"/>
    <w:rsid w:val="00BE3294"/>
    <w:rsid w:val="00BE3A58"/>
    <w:rsid w:val="00BE4069"/>
    <w:rsid w:val="00BE5142"/>
    <w:rsid w:val="00BE6622"/>
    <w:rsid w:val="00BE6688"/>
    <w:rsid w:val="00BE7BE3"/>
    <w:rsid w:val="00BF325C"/>
    <w:rsid w:val="00BF48A8"/>
    <w:rsid w:val="00BF7536"/>
    <w:rsid w:val="00BF7DAF"/>
    <w:rsid w:val="00C001E0"/>
    <w:rsid w:val="00C03E9F"/>
    <w:rsid w:val="00C1078C"/>
    <w:rsid w:val="00C11341"/>
    <w:rsid w:val="00C122EE"/>
    <w:rsid w:val="00C13F8F"/>
    <w:rsid w:val="00C165DB"/>
    <w:rsid w:val="00C17552"/>
    <w:rsid w:val="00C17B0B"/>
    <w:rsid w:val="00C17E43"/>
    <w:rsid w:val="00C21C03"/>
    <w:rsid w:val="00C22FFC"/>
    <w:rsid w:val="00C237FC"/>
    <w:rsid w:val="00C23D8A"/>
    <w:rsid w:val="00C26183"/>
    <w:rsid w:val="00C300E7"/>
    <w:rsid w:val="00C3301F"/>
    <w:rsid w:val="00C33813"/>
    <w:rsid w:val="00C34B6E"/>
    <w:rsid w:val="00C34D53"/>
    <w:rsid w:val="00C35171"/>
    <w:rsid w:val="00C36461"/>
    <w:rsid w:val="00C36635"/>
    <w:rsid w:val="00C36977"/>
    <w:rsid w:val="00C37071"/>
    <w:rsid w:val="00C3764D"/>
    <w:rsid w:val="00C37CBF"/>
    <w:rsid w:val="00C412A6"/>
    <w:rsid w:val="00C43054"/>
    <w:rsid w:val="00C45537"/>
    <w:rsid w:val="00C455F3"/>
    <w:rsid w:val="00C45BFF"/>
    <w:rsid w:val="00C46FF2"/>
    <w:rsid w:val="00C508B3"/>
    <w:rsid w:val="00C53D99"/>
    <w:rsid w:val="00C56447"/>
    <w:rsid w:val="00C56C6A"/>
    <w:rsid w:val="00C571C5"/>
    <w:rsid w:val="00C61E17"/>
    <w:rsid w:val="00C6355B"/>
    <w:rsid w:val="00C64148"/>
    <w:rsid w:val="00C64B86"/>
    <w:rsid w:val="00C65120"/>
    <w:rsid w:val="00C65D19"/>
    <w:rsid w:val="00C65FE1"/>
    <w:rsid w:val="00C66C99"/>
    <w:rsid w:val="00C726B6"/>
    <w:rsid w:val="00C730EE"/>
    <w:rsid w:val="00C7482C"/>
    <w:rsid w:val="00C75159"/>
    <w:rsid w:val="00C7736E"/>
    <w:rsid w:val="00C80166"/>
    <w:rsid w:val="00C811DA"/>
    <w:rsid w:val="00C81353"/>
    <w:rsid w:val="00C81989"/>
    <w:rsid w:val="00C81D5A"/>
    <w:rsid w:val="00C827C9"/>
    <w:rsid w:val="00C82A4D"/>
    <w:rsid w:val="00C83812"/>
    <w:rsid w:val="00C83BB6"/>
    <w:rsid w:val="00C83F7E"/>
    <w:rsid w:val="00C84972"/>
    <w:rsid w:val="00C86379"/>
    <w:rsid w:val="00C87732"/>
    <w:rsid w:val="00C87846"/>
    <w:rsid w:val="00C95F3F"/>
    <w:rsid w:val="00C968B1"/>
    <w:rsid w:val="00CA0031"/>
    <w:rsid w:val="00CA134A"/>
    <w:rsid w:val="00CA28AC"/>
    <w:rsid w:val="00CA31A1"/>
    <w:rsid w:val="00CA33BE"/>
    <w:rsid w:val="00CB1D39"/>
    <w:rsid w:val="00CC0B48"/>
    <w:rsid w:val="00CC1CDB"/>
    <w:rsid w:val="00CD01E3"/>
    <w:rsid w:val="00CD11CB"/>
    <w:rsid w:val="00CD13FC"/>
    <w:rsid w:val="00CD20A2"/>
    <w:rsid w:val="00CD38BD"/>
    <w:rsid w:val="00CD5173"/>
    <w:rsid w:val="00CD5BE3"/>
    <w:rsid w:val="00CD60B7"/>
    <w:rsid w:val="00CD6771"/>
    <w:rsid w:val="00CD7F24"/>
    <w:rsid w:val="00CE08DB"/>
    <w:rsid w:val="00CE0C3A"/>
    <w:rsid w:val="00CE110B"/>
    <w:rsid w:val="00CE5A72"/>
    <w:rsid w:val="00CE6326"/>
    <w:rsid w:val="00CF695C"/>
    <w:rsid w:val="00CF6D50"/>
    <w:rsid w:val="00CF7DE0"/>
    <w:rsid w:val="00D03135"/>
    <w:rsid w:val="00D0369F"/>
    <w:rsid w:val="00D040E3"/>
    <w:rsid w:val="00D04BDB"/>
    <w:rsid w:val="00D04C4D"/>
    <w:rsid w:val="00D04DFB"/>
    <w:rsid w:val="00D063A1"/>
    <w:rsid w:val="00D10164"/>
    <w:rsid w:val="00D106A5"/>
    <w:rsid w:val="00D10AA1"/>
    <w:rsid w:val="00D1175B"/>
    <w:rsid w:val="00D1265B"/>
    <w:rsid w:val="00D14189"/>
    <w:rsid w:val="00D1468A"/>
    <w:rsid w:val="00D14E3B"/>
    <w:rsid w:val="00D1527A"/>
    <w:rsid w:val="00D17785"/>
    <w:rsid w:val="00D20685"/>
    <w:rsid w:val="00D21D03"/>
    <w:rsid w:val="00D2253B"/>
    <w:rsid w:val="00D22A75"/>
    <w:rsid w:val="00D22B77"/>
    <w:rsid w:val="00D246BA"/>
    <w:rsid w:val="00D30079"/>
    <w:rsid w:val="00D310A0"/>
    <w:rsid w:val="00D32BB9"/>
    <w:rsid w:val="00D43491"/>
    <w:rsid w:val="00D43D3E"/>
    <w:rsid w:val="00D4485F"/>
    <w:rsid w:val="00D45584"/>
    <w:rsid w:val="00D50E12"/>
    <w:rsid w:val="00D51A18"/>
    <w:rsid w:val="00D56EB9"/>
    <w:rsid w:val="00D60B08"/>
    <w:rsid w:val="00D6592B"/>
    <w:rsid w:val="00D65F7B"/>
    <w:rsid w:val="00D66E68"/>
    <w:rsid w:val="00D679D3"/>
    <w:rsid w:val="00D721EC"/>
    <w:rsid w:val="00D7354A"/>
    <w:rsid w:val="00D75117"/>
    <w:rsid w:val="00D7672D"/>
    <w:rsid w:val="00D76D22"/>
    <w:rsid w:val="00D77C52"/>
    <w:rsid w:val="00D77CA4"/>
    <w:rsid w:val="00D80A0A"/>
    <w:rsid w:val="00D80ECE"/>
    <w:rsid w:val="00D8381A"/>
    <w:rsid w:val="00D84460"/>
    <w:rsid w:val="00D84FF4"/>
    <w:rsid w:val="00D86C5F"/>
    <w:rsid w:val="00D871E8"/>
    <w:rsid w:val="00D87BCB"/>
    <w:rsid w:val="00D91E4D"/>
    <w:rsid w:val="00D927C2"/>
    <w:rsid w:val="00D94902"/>
    <w:rsid w:val="00D957AB"/>
    <w:rsid w:val="00DA068A"/>
    <w:rsid w:val="00DA0A75"/>
    <w:rsid w:val="00DA3183"/>
    <w:rsid w:val="00DA4955"/>
    <w:rsid w:val="00DA66C4"/>
    <w:rsid w:val="00DB2177"/>
    <w:rsid w:val="00DB2ED9"/>
    <w:rsid w:val="00DB2F1E"/>
    <w:rsid w:val="00DB30F2"/>
    <w:rsid w:val="00DB47DC"/>
    <w:rsid w:val="00DB4960"/>
    <w:rsid w:val="00DB61BC"/>
    <w:rsid w:val="00DB7849"/>
    <w:rsid w:val="00DB7E88"/>
    <w:rsid w:val="00DB7F57"/>
    <w:rsid w:val="00DC06CF"/>
    <w:rsid w:val="00DC3745"/>
    <w:rsid w:val="00DC381D"/>
    <w:rsid w:val="00DC3CE7"/>
    <w:rsid w:val="00DC4BB9"/>
    <w:rsid w:val="00DC5024"/>
    <w:rsid w:val="00DC71F2"/>
    <w:rsid w:val="00DC7D4C"/>
    <w:rsid w:val="00DD03A4"/>
    <w:rsid w:val="00DD2CE2"/>
    <w:rsid w:val="00DD2E7A"/>
    <w:rsid w:val="00DD5BA8"/>
    <w:rsid w:val="00DE389F"/>
    <w:rsid w:val="00DE44A7"/>
    <w:rsid w:val="00DE4CA9"/>
    <w:rsid w:val="00DE7FBE"/>
    <w:rsid w:val="00DF1B66"/>
    <w:rsid w:val="00DF76AD"/>
    <w:rsid w:val="00DF7DE8"/>
    <w:rsid w:val="00E0052B"/>
    <w:rsid w:val="00E0369F"/>
    <w:rsid w:val="00E042BF"/>
    <w:rsid w:val="00E056D7"/>
    <w:rsid w:val="00E06559"/>
    <w:rsid w:val="00E07895"/>
    <w:rsid w:val="00E140AD"/>
    <w:rsid w:val="00E15699"/>
    <w:rsid w:val="00E15F49"/>
    <w:rsid w:val="00E1626D"/>
    <w:rsid w:val="00E2332E"/>
    <w:rsid w:val="00E24AE2"/>
    <w:rsid w:val="00E25AAB"/>
    <w:rsid w:val="00E3077A"/>
    <w:rsid w:val="00E31DF6"/>
    <w:rsid w:val="00E32B3D"/>
    <w:rsid w:val="00E33D83"/>
    <w:rsid w:val="00E37674"/>
    <w:rsid w:val="00E37D5C"/>
    <w:rsid w:val="00E400FB"/>
    <w:rsid w:val="00E40F19"/>
    <w:rsid w:val="00E41F9D"/>
    <w:rsid w:val="00E4293F"/>
    <w:rsid w:val="00E4426B"/>
    <w:rsid w:val="00E44F2F"/>
    <w:rsid w:val="00E46ECE"/>
    <w:rsid w:val="00E47451"/>
    <w:rsid w:val="00E512A1"/>
    <w:rsid w:val="00E53B4D"/>
    <w:rsid w:val="00E55B8B"/>
    <w:rsid w:val="00E55E92"/>
    <w:rsid w:val="00E56A54"/>
    <w:rsid w:val="00E61A88"/>
    <w:rsid w:val="00E636D9"/>
    <w:rsid w:val="00E63F19"/>
    <w:rsid w:val="00E65712"/>
    <w:rsid w:val="00E71356"/>
    <w:rsid w:val="00E717D6"/>
    <w:rsid w:val="00E718B1"/>
    <w:rsid w:val="00E72928"/>
    <w:rsid w:val="00E73A39"/>
    <w:rsid w:val="00E73ED4"/>
    <w:rsid w:val="00E75BE2"/>
    <w:rsid w:val="00E75CA0"/>
    <w:rsid w:val="00E76586"/>
    <w:rsid w:val="00E77492"/>
    <w:rsid w:val="00E77CD2"/>
    <w:rsid w:val="00E808D2"/>
    <w:rsid w:val="00E81A8D"/>
    <w:rsid w:val="00E81DBE"/>
    <w:rsid w:val="00E83023"/>
    <w:rsid w:val="00E86527"/>
    <w:rsid w:val="00E903E1"/>
    <w:rsid w:val="00E90469"/>
    <w:rsid w:val="00E955B2"/>
    <w:rsid w:val="00EA0577"/>
    <w:rsid w:val="00EA1375"/>
    <w:rsid w:val="00EA26B0"/>
    <w:rsid w:val="00EA44F8"/>
    <w:rsid w:val="00EA53D7"/>
    <w:rsid w:val="00EB0BF2"/>
    <w:rsid w:val="00EB2522"/>
    <w:rsid w:val="00EB2C27"/>
    <w:rsid w:val="00EC0E70"/>
    <w:rsid w:val="00EC21F1"/>
    <w:rsid w:val="00EC61AC"/>
    <w:rsid w:val="00EC61DE"/>
    <w:rsid w:val="00ED05EB"/>
    <w:rsid w:val="00ED0B83"/>
    <w:rsid w:val="00ED24AA"/>
    <w:rsid w:val="00ED2ED7"/>
    <w:rsid w:val="00ED3E6E"/>
    <w:rsid w:val="00ED4D7D"/>
    <w:rsid w:val="00ED4EA9"/>
    <w:rsid w:val="00ED69A2"/>
    <w:rsid w:val="00ED7BDD"/>
    <w:rsid w:val="00EE064A"/>
    <w:rsid w:val="00EE0F35"/>
    <w:rsid w:val="00EE2614"/>
    <w:rsid w:val="00EE3CF4"/>
    <w:rsid w:val="00EE53E7"/>
    <w:rsid w:val="00EE6B02"/>
    <w:rsid w:val="00EF2CAD"/>
    <w:rsid w:val="00EF4F4D"/>
    <w:rsid w:val="00EF4FCF"/>
    <w:rsid w:val="00EF6858"/>
    <w:rsid w:val="00EF6FD2"/>
    <w:rsid w:val="00EF70A8"/>
    <w:rsid w:val="00F003F3"/>
    <w:rsid w:val="00F0131C"/>
    <w:rsid w:val="00F03CE4"/>
    <w:rsid w:val="00F04F23"/>
    <w:rsid w:val="00F0563C"/>
    <w:rsid w:val="00F05874"/>
    <w:rsid w:val="00F0628A"/>
    <w:rsid w:val="00F17527"/>
    <w:rsid w:val="00F20AAE"/>
    <w:rsid w:val="00F21357"/>
    <w:rsid w:val="00F21373"/>
    <w:rsid w:val="00F21C45"/>
    <w:rsid w:val="00F22B23"/>
    <w:rsid w:val="00F244D0"/>
    <w:rsid w:val="00F25534"/>
    <w:rsid w:val="00F25BA7"/>
    <w:rsid w:val="00F27950"/>
    <w:rsid w:val="00F304C8"/>
    <w:rsid w:val="00F30A28"/>
    <w:rsid w:val="00F32A81"/>
    <w:rsid w:val="00F3418C"/>
    <w:rsid w:val="00F34B00"/>
    <w:rsid w:val="00F34E37"/>
    <w:rsid w:val="00F3673B"/>
    <w:rsid w:val="00F37003"/>
    <w:rsid w:val="00F37201"/>
    <w:rsid w:val="00F37A24"/>
    <w:rsid w:val="00F4264E"/>
    <w:rsid w:val="00F43B16"/>
    <w:rsid w:val="00F4452D"/>
    <w:rsid w:val="00F445A1"/>
    <w:rsid w:val="00F473C7"/>
    <w:rsid w:val="00F47DD6"/>
    <w:rsid w:val="00F50710"/>
    <w:rsid w:val="00F50AE4"/>
    <w:rsid w:val="00F523D5"/>
    <w:rsid w:val="00F56469"/>
    <w:rsid w:val="00F60076"/>
    <w:rsid w:val="00F60310"/>
    <w:rsid w:val="00F62E69"/>
    <w:rsid w:val="00F63B62"/>
    <w:rsid w:val="00F640B9"/>
    <w:rsid w:val="00F64D94"/>
    <w:rsid w:val="00F67676"/>
    <w:rsid w:val="00F72235"/>
    <w:rsid w:val="00F7256D"/>
    <w:rsid w:val="00F73D93"/>
    <w:rsid w:val="00F77AB4"/>
    <w:rsid w:val="00F810AD"/>
    <w:rsid w:val="00F8590C"/>
    <w:rsid w:val="00F85A21"/>
    <w:rsid w:val="00F85CB7"/>
    <w:rsid w:val="00F8762A"/>
    <w:rsid w:val="00F90EBD"/>
    <w:rsid w:val="00F92107"/>
    <w:rsid w:val="00F9259D"/>
    <w:rsid w:val="00F95A5F"/>
    <w:rsid w:val="00F96A75"/>
    <w:rsid w:val="00FA168E"/>
    <w:rsid w:val="00FA2BF7"/>
    <w:rsid w:val="00FA2CD4"/>
    <w:rsid w:val="00FA2F75"/>
    <w:rsid w:val="00FA3B78"/>
    <w:rsid w:val="00FA5FFA"/>
    <w:rsid w:val="00FA78A1"/>
    <w:rsid w:val="00FB01F6"/>
    <w:rsid w:val="00FB2895"/>
    <w:rsid w:val="00FB4CB0"/>
    <w:rsid w:val="00FB70CB"/>
    <w:rsid w:val="00FB71DF"/>
    <w:rsid w:val="00FC0558"/>
    <w:rsid w:val="00FC2B26"/>
    <w:rsid w:val="00FC3BC9"/>
    <w:rsid w:val="00FC4160"/>
    <w:rsid w:val="00FC5028"/>
    <w:rsid w:val="00FC530F"/>
    <w:rsid w:val="00FC6488"/>
    <w:rsid w:val="00FD0FBE"/>
    <w:rsid w:val="00FD3133"/>
    <w:rsid w:val="00FD5F56"/>
    <w:rsid w:val="00FE0983"/>
    <w:rsid w:val="00FE1907"/>
    <w:rsid w:val="00FE2569"/>
    <w:rsid w:val="00FE2F34"/>
    <w:rsid w:val="00FE4210"/>
    <w:rsid w:val="00FE4592"/>
    <w:rsid w:val="00FE45CF"/>
    <w:rsid w:val="00FE4B43"/>
    <w:rsid w:val="00FE4D11"/>
    <w:rsid w:val="00FE708E"/>
    <w:rsid w:val="00FF0281"/>
    <w:rsid w:val="00FF0AD1"/>
    <w:rsid w:val="00FF11DA"/>
    <w:rsid w:val="00FF2C86"/>
    <w:rsid w:val="00FF3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qFormat="1"/>
    <w:lsdException w:name="Body Text 3" w:uiPriority="0"/>
    <w:lsdException w:name="Body Text Indent 3" w:locked="1" w:semiHidden="0" w:uiPriority="0" w:unhideWhenUsed="0"/>
    <w:lsdException w:name="Hyperlink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3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qFormat/>
    <w:rsid w:val="004C1FD4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uiPriority w:val="99"/>
    <w:qFormat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uiPriority w:val="99"/>
    <w:qFormat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aliases w:val="для таблиц,No Spacing"/>
    <w:link w:val="a7"/>
    <w:uiPriority w:val="1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aliases w:val="для таблиц Знак,No Spacing Знак"/>
    <w:link w:val="a6"/>
    <w:uiPriority w:val="1"/>
    <w:qFormat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qFormat/>
    <w:rsid w:val="004C1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qFormat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1">
    <w:name w:val="Обычный2"/>
    <w:uiPriority w:val="99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Название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qFormat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rsid w:val="004C1FD4"/>
    <w:rPr>
      <w:color w:val="605E5C"/>
      <w:shd w:val="clear" w:color="auto" w:fill="E1DFDD"/>
    </w:rPr>
  </w:style>
  <w:style w:type="character" w:customStyle="1" w:styleId="af6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7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8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C1FD4"/>
    <w:rPr>
      <w:i/>
      <w:iCs/>
    </w:rPr>
  </w:style>
  <w:style w:type="paragraph" w:customStyle="1" w:styleId="Default">
    <w:name w:val="Default"/>
    <w:qFormat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c">
    <w:name w:val="footer"/>
    <w:basedOn w:val="a"/>
    <w:link w:val="afd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e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0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2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Текст сноски Знак"/>
    <w:basedOn w:val="a0"/>
    <w:link w:val="aff3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3">
    <w:name w:val="footnote text"/>
    <w:basedOn w:val="a"/>
    <w:link w:val="aff2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4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Нумерованный список1"/>
    <w:basedOn w:val="a"/>
    <w:uiPriority w:val="99"/>
    <w:rsid w:val="00BC46A7"/>
    <w:pPr>
      <w:spacing w:before="120" w:after="0" w:line="240" w:lineRule="auto"/>
      <w:jc w:val="both"/>
    </w:pPr>
    <w:rPr>
      <w:rFonts w:ascii="Times New Roman" w:eastAsia="Batang" w:hAnsi="Times New Roman"/>
      <w:sz w:val="24"/>
      <w:szCs w:val="20"/>
      <w:lang w:eastAsia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734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580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15199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egatore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1BA2-FB29-4D11-9388-AD760A29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2026-06-24T12:42:00Z</cp:lastPrinted>
  <dcterms:created xsi:type="dcterms:W3CDTF">2026-06-25T05:03:00Z</dcterms:created>
  <dcterms:modified xsi:type="dcterms:W3CDTF">2026-06-25T05:12:00Z</dcterms:modified>
</cp:coreProperties>
</file>