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642F" w14:textId="3FEDC50F" w:rsidR="00084477" w:rsidRPr="0016212A" w:rsidRDefault="00084477" w:rsidP="0016212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 xml:space="preserve">Договор Купли-продажи № </w:t>
      </w:r>
      <w:r w:rsidR="00E96AEC" w:rsidRPr="0016212A">
        <w:rPr>
          <w:rFonts w:ascii="Times New Roman" w:hAnsi="Times New Roman" w:cs="Times New Roman"/>
          <w:sz w:val="22"/>
          <w:szCs w:val="22"/>
        </w:rPr>
        <w:t>-</w:t>
      </w:r>
      <w:r w:rsidR="005F0318" w:rsidRPr="0016212A">
        <w:rPr>
          <w:rFonts w:ascii="Times New Roman" w:hAnsi="Times New Roman" w:cs="Times New Roman"/>
          <w:sz w:val="22"/>
          <w:szCs w:val="22"/>
        </w:rPr>
        <w:t xml:space="preserve"> (закупка </w:t>
      </w:r>
      <w:r w:rsidR="00E96AEC" w:rsidRPr="0016212A">
        <w:rPr>
          <w:rFonts w:ascii="Times New Roman" w:hAnsi="Times New Roman" w:cs="Times New Roman"/>
          <w:sz w:val="22"/>
          <w:szCs w:val="22"/>
        </w:rPr>
        <w:t>-</w:t>
      </w:r>
      <w:r w:rsidR="005F0318" w:rsidRPr="0016212A">
        <w:rPr>
          <w:rFonts w:ascii="Times New Roman" w:hAnsi="Times New Roman" w:cs="Times New Roman"/>
          <w:sz w:val="22"/>
          <w:szCs w:val="22"/>
        </w:rPr>
        <w:t>)</w:t>
      </w:r>
    </w:p>
    <w:p w14:paraId="18A253E4" w14:textId="77777777" w:rsidR="00084477" w:rsidRPr="0016212A" w:rsidRDefault="00084477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</w:p>
    <w:p w14:paraId="26790C20" w14:textId="4A5B9CAE" w:rsidR="00084477" w:rsidRPr="0016212A" w:rsidRDefault="00084477" w:rsidP="0016212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г. Иваново</w:t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="003F55A3" w:rsidRPr="0016212A">
        <w:rPr>
          <w:rFonts w:ascii="Times New Roman" w:hAnsi="Times New Roman" w:cs="Times New Roman"/>
          <w:sz w:val="22"/>
          <w:szCs w:val="22"/>
        </w:rPr>
        <w:tab/>
      </w:r>
      <w:r w:rsidR="003F55A3" w:rsidRPr="0016212A">
        <w:rPr>
          <w:rFonts w:ascii="Times New Roman" w:hAnsi="Times New Roman" w:cs="Times New Roman"/>
          <w:sz w:val="22"/>
          <w:szCs w:val="22"/>
        </w:rPr>
        <w:tab/>
      </w:r>
      <w:r w:rsidR="003F55A3" w:rsidRPr="0016212A">
        <w:rPr>
          <w:rFonts w:ascii="Times New Roman" w:hAnsi="Times New Roman" w:cs="Times New Roman"/>
          <w:sz w:val="22"/>
          <w:szCs w:val="22"/>
        </w:rPr>
        <w:tab/>
      </w:r>
      <w:r w:rsidR="003F55A3"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="003F55A3"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="006E24D2" w:rsidRPr="0016212A">
        <w:rPr>
          <w:rFonts w:ascii="Times New Roman" w:hAnsi="Times New Roman" w:cs="Times New Roman"/>
          <w:sz w:val="22"/>
          <w:szCs w:val="22"/>
        </w:rPr>
        <w:t>«</w:t>
      </w:r>
      <w:r w:rsidR="00110DD7" w:rsidRPr="0016212A">
        <w:rPr>
          <w:rFonts w:ascii="Times New Roman" w:hAnsi="Times New Roman" w:cs="Times New Roman"/>
          <w:sz w:val="22"/>
          <w:szCs w:val="22"/>
        </w:rPr>
        <w:t>--</w:t>
      </w:r>
      <w:r w:rsidR="006E24D2" w:rsidRPr="0016212A">
        <w:rPr>
          <w:rFonts w:ascii="Times New Roman" w:hAnsi="Times New Roman" w:cs="Times New Roman"/>
          <w:sz w:val="22"/>
          <w:szCs w:val="22"/>
        </w:rPr>
        <w:t xml:space="preserve">» </w:t>
      </w:r>
      <w:r w:rsidR="00D56926">
        <w:rPr>
          <w:rFonts w:ascii="Times New Roman" w:hAnsi="Times New Roman" w:cs="Times New Roman"/>
          <w:sz w:val="22"/>
          <w:szCs w:val="22"/>
        </w:rPr>
        <w:t>мая</w:t>
      </w:r>
      <w:r w:rsidR="006E24D2" w:rsidRPr="0016212A">
        <w:rPr>
          <w:rFonts w:ascii="Times New Roman" w:hAnsi="Times New Roman" w:cs="Times New Roman"/>
          <w:sz w:val="22"/>
          <w:szCs w:val="22"/>
        </w:rPr>
        <w:t xml:space="preserve"> 2</w:t>
      </w:r>
      <w:r w:rsidRPr="0016212A">
        <w:rPr>
          <w:rFonts w:ascii="Times New Roman" w:hAnsi="Times New Roman" w:cs="Times New Roman"/>
          <w:sz w:val="22"/>
          <w:szCs w:val="22"/>
        </w:rPr>
        <w:t>02</w:t>
      </w:r>
      <w:r w:rsidR="0016212A" w:rsidRPr="0016212A">
        <w:rPr>
          <w:rFonts w:ascii="Times New Roman" w:hAnsi="Times New Roman" w:cs="Times New Roman"/>
          <w:sz w:val="22"/>
          <w:szCs w:val="22"/>
        </w:rPr>
        <w:t>6</w:t>
      </w:r>
      <w:r w:rsidRPr="0016212A">
        <w:rPr>
          <w:rFonts w:ascii="Times New Roman" w:hAnsi="Times New Roman" w:cs="Times New Roman"/>
          <w:sz w:val="22"/>
          <w:szCs w:val="22"/>
        </w:rPr>
        <w:t> г.</w:t>
      </w:r>
    </w:p>
    <w:p w14:paraId="5EDD9031" w14:textId="77777777" w:rsidR="00084477" w:rsidRPr="0016212A" w:rsidRDefault="00084477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73B617D4" w14:textId="69F84283" w:rsidR="00084477" w:rsidRPr="0016212A" w:rsidRDefault="00A763E6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___</w:t>
      </w:r>
      <w:r w:rsidR="00DA4344" w:rsidRPr="0016212A">
        <w:rPr>
          <w:rFonts w:ascii="Times New Roman" w:hAnsi="Times New Roman" w:cs="Times New Roman"/>
          <w:sz w:val="22"/>
          <w:szCs w:val="22"/>
        </w:rPr>
        <w:t xml:space="preserve">, именуемое в дальнейшем «Поставщик», в лице </w:t>
      </w:r>
      <w:r w:rsidRPr="0016212A">
        <w:rPr>
          <w:rFonts w:ascii="Times New Roman" w:hAnsi="Times New Roman" w:cs="Times New Roman"/>
          <w:sz w:val="22"/>
          <w:szCs w:val="22"/>
        </w:rPr>
        <w:t>____</w:t>
      </w:r>
      <w:r w:rsidR="00DA4344" w:rsidRPr="0016212A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16212A">
        <w:rPr>
          <w:rFonts w:ascii="Times New Roman" w:hAnsi="Times New Roman" w:cs="Times New Roman"/>
          <w:sz w:val="22"/>
          <w:szCs w:val="22"/>
        </w:rPr>
        <w:t>___</w:t>
      </w:r>
      <w:r w:rsidR="00DA4344" w:rsidRPr="0016212A">
        <w:rPr>
          <w:rFonts w:ascii="Times New Roman" w:hAnsi="Times New Roman" w:cs="Times New Roman"/>
          <w:sz w:val="22"/>
          <w:szCs w:val="22"/>
        </w:rPr>
        <w:t>,</w:t>
      </w:r>
      <w:r w:rsidR="00084477" w:rsidRPr="0016212A">
        <w:rPr>
          <w:rFonts w:ascii="Times New Roman" w:hAnsi="Times New Roman" w:cs="Times New Roman"/>
          <w:sz w:val="22"/>
          <w:szCs w:val="22"/>
        </w:rPr>
        <w:t xml:space="preserve"> с одной стороны и</w:t>
      </w:r>
      <w:r w:rsidR="006E24D2" w:rsidRPr="0016212A">
        <w:rPr>
          <w:rFonts w:ascii="Times New Roman" w:hAnsi="Times New Roman" w:cs="Times New Roman"/>
          <w:sz w:val="22"/>
          <w:szCs w:val="22"/>
        </w:rPr>
        <w:t xml:space="preserve"> </w:t>
      </w:r>
      <w:r w:rsidR="00DA4344" w:rsidRPr="0016212A">
        <w:rPr>
          <w:rFonts w:ascii="Times New Roman" w:hAnsi="Times New Roman" w:cs="Times New Roman"/>
          <w:sz w:val="22"/>
          <w:szCs w:val="22"/>
        </w:rPr>
        <w:t xml:space="preserve">Акционерное общество «Московское протезно-ортопедическое предприятие» (АО «Московское ПрОП»), именуемое в дальнейшем «Заказчик», в лице </w:t>
      </w:r>
      <w:r w:rsidR="0016212A" w:rsidRPr="0016212A">
        <w:rPr>
          <w:rFonts w:ascii="Times New Roman" w:hAnsi="Times New Roman" w:cs="Times New Roman"/>
          <w:sz w:val="22"/>
          <w:szCs w:val="22"/>
        </w:rPr>
        <w:t xml:space="preserve">И.о. управляющего филиалом «Ивановский» </w:t>
      </w:r>
      <w:r w:rsidR="00D46FB6" w:rsidRPr="00D46FB6">
        <w:rPr>
          <w:rFonts w:ascii="Times New Roman" w:hAnsi="Times New Roman" w:cs="Times New Roman"/>
          <w:sz w:val="22"/>
          <w:szCs w:val="22"/>
        </w:rPr>
        <w:t>АО «Московское ПрОП»</w:t>
      </w:r>
      <w:r w:rsidR="00AF0D3F">
        <w:rPr>
          <w:rFonts w:ascii="Times New Roman" w:hAnsi="Times New Roman" w:cs="Times New Roman"/>
          <w:sz w:val="22"/>
          <w:szCs w:val="22"/>
        </w:rPr>
        <w:t xml:space="preserve"> </w:t>
      </w:r>
      <w:r w:rsidR="0016212A" w:rsidRPr="0016212A">
        <w:rPr>
          <w:rFonts w:ascii="Times New Roman" w:hAnsi="Times New Roman" w:cs="Times New Roman"/>
          <w:sz w:val="22"/>
          <w:szCs w:val="22"/>
        </w:rPr>
        <w:t>Чугунова Виктора Валерьевича, действующего на основании Доверенности № 18-26 от 09.02.2026г. и Положения о филиале,</w:t>
      </w:r>
      <w:r w:rsidR="00A0098F" w:rsidRPr="0016212A">
        <w:rPr>
          <w:rFonts w:ascii="Times New Roman" w:hAnsi="Times New Roman" w:cs="Times New Roman"/>
          <w:sz w:val="22"/>
          <w:szCs w:val="22"/>
        </w:rPr>
        <w:t xml:space="preserve"> с другой стороны</w:t>
      </w:r>
      <w:r w:rsidR="00FA6D2D" w:rsidRPr="0016212A">
        <w:rPr>
          <w:rFonts w:ascii="Times New Roman" w:hAnsi="Times New Roman" w:cs="Times New Roman"/>
          <w:sz w:val="22"/>
          <w:szCs w:val="22"/>
        </w:rPr>
        <w:t>,</w:t>
      </w:r>
      <w:r w:rsidR="00A0098F" w:rsidRPr="0016212A">
        <w:rPr>
          <w:rFonts w:ascii="Times New Roman" w:hAnsi="Times New Roman" w:cs="Times New Roman"/>
          <w:sz w:val="22"/>
          <w:szCs w:val="22"/>
        </w:rPr>
        <w:t xml:space="preserve">  на основании п.п. 2 п.10.2 §10 Положения о закупке товаров, работ, услуг для нужд </w:t>
      </w:r>
      <w:r w:rsidR="00DA4344" w:rsidRPr="0016212A">
        <w:rPr>
          <w:rFonts w:ascii="Times New Roman" w:hAnsi="Times New Roman" w:cs="Times New Roman"/>
          <w:sz w:val="22"/>
          <w:szCs w:val="22"/>
        </w:rPr>
        <w:t>АО</w:t>
      </w:r>
      <w:r w:rsidR="00A0098F" w:rsidRPr="0016212A">
        <w:rPr>
          <w:rFonts w:ascii="Times New Roman" w:hAnsi="Times New Roman" w:cs="Times New Roman"/>
          <w:sz w:val="22"/>
          <w:szCs w:val="22"/>
        </w:rPr>
        <w:t xml:space="preserve"> «Московское </w:t>
      </w:r>
      <w:r w:rsidR="00DA4344" w:rsidRPr="0016212A">
        <w:rPr>
          <w:rFonts w:ascii="Times New Roman" w:hAnsi="Times New Roman" w:cs="Times New Roman"/>
          <w:sz w:val="22"/>
          <w:szCs w:val="22"/>
        </w:rPr>
        <w:t>ПрОП</w:t>
      </w:r>
      <w:r w:rsidR="00A0098F" w:rsidRPr="0016212A">
        <w:rPr>
          <w:rFonts w:ascii="Times New Roman" w:hAnsi="Times New Roman" w:cs="Times New Roman"/>
          <w:sz w:val="22"/>
          <w:szCs w:val="22"/>
        </w:rPr>
        <w:t>» заключили настоящий Договор о нижеследующем</w:t>
      </w:r>
      <w:r w:rsidR="00084477" w:rsidRPr="0016212A">
        <w:rPr>
          <w:rFonts w:ascii="Times New Roman" w:hAnsi="Times New Roman" w:cs="Times New Roman"/>
          <w:sz w:val="22"/>
          <w:szCs w:val="22"/>
        </w:rPr>
        <w:t>:</w:t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  <w:r w:rsidR="00084477" w:rsidRPr="0016212A">
        <w:rPr>
          <w:rFonts w:ascii="Times New Roman" w:hAnsi="Times New Roman" w:cs="Times New Roman"/>
          <w:sz w:val="22"/>
          <w:szCs w:val="22"/>
        </w:rPr>
        <w:tab/>
      </w:r>
    </w:p>
    <w:p w14:paraId="11FDF12B" w14:textId="6AD478A7" w:rsidR="00084477" w:rsidRPr="0016212A" w:rsidRDefault="00084477" w:rsidP="0016212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0AEC3278" w14:textId="71DF284D" w:rsidR="00A0098F" w:rsidRPr="0016212A" w:rsidRDefault="00084477" w:rsidP="0016212A">
      <w:pPr>
        <w:pStyle w:val="a3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 xml:space="preserve">1.1. </w:t>
      </w:r>
      <w:r w:rsidR="00A0098F" w:rsidRPr="0016212A">
        <w:rPr>
          <w:rFonts w:ascii="Times New Roman" w:hAnsi="Times New Roman" w:cs="Times New Roman"/>
          <w:sz w:val="22"/>
          <w:szCs w:val="22"/>
        </w:rPr>
        <w:t xml:space="preserve">Поставщик обязуется поставить, а Покупатель принять и оплатить </w:t>
      </w:r>
      <w:r w:rsidR="00D46FB6">
        <w:rPr>
          <w:rFonts w:ascii="Times New Roman" w:hAnsi="Times New Roman" w:cs="Times New Roman"/>
          <w:sz w:val="22"/>
          <w:szCs w:val="22"/>
        </w:rPr>
        <w:t>Строительные товары – Линолеум и аксессуары к нему</w:t>
      </w:r>
      <w:r w:rsidR="004C7AF1" w:rsidRPr="0016212A">
        <w:rPr>
          <w:rFonts w:ascii="Times New Roman" w:hAnsi="Times New Roman" w:cs="Times New Roman"/>
          <w:sz w:val="22"/>
          <w:szCs w:val="22"/>
        </w:rPr>
        <w:t xml:space="preserve"> (далее по тексту – </w:t>
      </w:r>
      <w:r w:rsidR="00A0098F" w:rsidRPr="0016212A">
        <w:rPr>
          <w:rFonts w:ascii="Times New Roman" w:hAnsi="Times New Roman" w:cs="Times New Roman"/>
          <w:sz w:val="22"/>
          <w:szCs w:val="22"/>
        </w:rPr>
        <w:t>Товар</w:t>
      </w:r>
      <w:r w:rsidR="004C7AF1" w:rsidRPr="0016212A">
        <w:rPr>
          <w:rFonts w:ascii="Times New Roman" w:hAnsi="Times New Roman" w:cs="Times New Roman"/>
          <w:sz w:val="22"/>
          <w:szCs w:val="22"/>
        </w:rPr>
        <w:t>)</w:t>
      </w:r>
      <w:r w:rsidR="00A0098F" w:rsidRPr="0016212A">
        <w:rPr>
          <w:rFonts w:ascii="Times New Roman" w:hAnsi="Times New Roman" w:cs="Times New Roman"/>
          <w:sz w:val="22"/>
          <w:szCs w:val="22"/>
        </w:rPr>
        <w:t xml:space="preserve"> </w:t>
      </w:r>
      <w:r w:rsidR="00E61C4B" w:rsidRPr="0016212A">
        <w:rPr>
          <w:rFonts w:ascii="Times New Roman" w:hAnsi="Times New Roman" w:cs="Times New Roman"/>
          <w:sz w:val="22"/>
          <w:szCs w:val="22"/>
        </w:rPr>
        <w:t xml:space="preserve">для </w:t>
      </w:r>
      <w:r w:rsidR="009B57E4" w:rsidRPr="0016212A">
        <w:rPr>
          <w:rFonts w:ascii="Times New Roman" w:hAnsi="Times New Roman" w:cs="Times New Roman"/>
          <w:sz w:val="22"/>
          <w:szCs w:val="22"/>
        </w:rPr>
        <w:t>нужд</w:t>
      </w:r>
      <w:r w:rsidR="00E61C4B" w:rsidRPr="0016212A">
        <w:rPr>
          <w:rFonts w:ascii="Times New Roman" w:hAnsi="Times New Roman" w:cs="Times New Roman"/>
          <w:sz w:val="22"/>
          <w:szCs w:val="22"/>
        </w:rPr>
        <w:t xml:space="preserve"> «Ивановского» филиала </w:t>
      </w:r>
      <w:r w:rsidR="009B57E4" w:rsidRPr="0016212A">
        <w:rPr>
          <w:rFonts w:ascii="Times New Roman" w:hAnsi="Times New Roman" w:cs="Times New Roman"/>
          <w:sz w:val="22"/>
          <w:szCs w:val="22"/>
        </w:rPr>
        <w:t>АО</w:t>
      </w:r>
      <w:r w:rsidR="00E61C4B" w:rsidRPr="0016212A">
        <w:rPr>
          <w:rFonts w:ascii="Times New Roman" w:hAnsi="Times New Roman" w:cs="Times New Roman"/>
          <w:sz w:val="22"/>
          <w:szCs w:val="22"/>
        </w:rPr>
        <w:t xml:space="preserve"> «Московское ПрОП» </w:t>
      </w:r>
      <w:r w:rsidR="00A0098F" w:rsidRPr="0016212A">
        <w:rPr>
          <w:rFonts w:ascii="Times New Roman" w:hAnsi="Times New Roman" w:cs="Times New Roman"/>
          <w:sz w:val="22"/>
          <w:szCs w:val="22"/>
        </w:rPr>
        <w:t>согласно спецификации, являющейся неотъемлемой частью настоящего договора (Приложение 1.).</w:t>
      </w:r>
    </w:p>
    <w:p w14:paraId="0A700B24" w14:textId="77777777" w:rsidR="004C7AF1" w:rsidRPr="0016212A" w:rsidRDefault="004C7AF1" w:rsidP="0016212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66820B" w14:textId="648CD90F" w:rsidR="004C7AF1" w:rsidRPr="0016212A" w:rsidRDefault="004C7AF1" w:rsidP="0016212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>СТОИМОСТЬ ТОВАРА И ПОРЯДОК РАСЧЕТОВ</w:t>
      </w:r>
    </w:p>
    <w:p w14:paraId="1297C886" w14:textId="241B5942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 xml:space="preserve">Стоимость поставляемого Товара составляет: </w:t>
      </w:r>
      <w:r w:rsidR="004C7AF1" w:rsidRPr="0016212A">
        <w:rPr>
          <w:rFonts w:ascii="Times New Roman" w:hAnsi="Times New Roman" w:cs="Times New Roman"/>
          <w:b/>
          <w:bCs/>
        </w:rPr>
        <w:t>____ (</w:t>
      </w:r>
      <w:r w:rsidR="004C7AF1" w:rsidRPr="0016212A">
        <w:rPr>
          <w:rFonts w:ascii="Times New Roman" w:hAnsi="Times New Roman" w:cs="Times New Roman"/>
        </w:rPr>
        <w:t>____). В цену Договора включены стоимость товара, тары и налоги, которые в соответствии с условиями Договора и действующим законодательством Российской Федерации должен уплачивать Поставщик при исполнении Договора.</w:t>
      </w:r>
    </w:p>
    <w:p w14:paraId="63F47F10" w14:textId="3C21DE22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 xml:space="preserve">Покупатель обязан оплатить поставленные по настоящему договору Товары на условиях отсрочки платежа в срок не позднее чем через 5 (пять) </w:t>
      </w:r>
      <w:r w:rsidR="00E3628C">
        <w:rPr>
          <w:rFonts w:ascii="Times New Roman" w:hAnsi="Times New Roman" w:cs="Times New Roman"/>
        </w:rPr>
        <w:t>рабочих</w:t>
      </w:r>
      <w:r w:rsidR="004C7AF1" w:rsidRPr="0016212A">
        <w:rPr>
          <w:rFonts w:ascii="Times New Roman" w:hAnsi="Times New Roman" w:cs="Times New Roman"/>
        </w:rPr>
        <w:t xml:space="preserve"> дней с момента приёмки Товара.</w:t>
      </w:r>
    </w:p>
    <w:p w14:paraId="35BB8678" w14:textId="5446EA73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>Оплата Товаров производится путем перечисления денежных средств на расчетный счет Поставщика, по договору, номерам счетов или иным документам.</w:t>
      </w:r>
    </w:p>
    <w:p w14:paraId="22DD04BC" w14:textId="35A39FC7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>Датой оплаты считается дата списания денежных средств с корреспондентского счета банка обслуживающего Покупателя.</w:t>
      </w:r>
    </w:p>
    <w:p w14:paraId="140B61DD" w14:textId="77777777" w:rsidR="004C7AF1" w:rsidRPr="0016212A" w:rsidRDefault="004C7AF1" w:rsidP="0016212A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6212A">
        <w:rPr>
          <w:rFonts w:ascii="Times New Roman" w:hAnsi="Times New Roman" w:cs="Times New Roman"/>
          <w:b/>
        </w:rPr>
        <w:t>УСЛОВИЯ ПОСТАВКИ</w:t>
      </w:r>
    </w:p>
    <w:p w14:paraId="4DFE4E47" w14:textId="5793D870" w:rsidR="00855B15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>. Поставка Товара осуществляется не позднее 10 (десяти) рабочих дней с даты подписания договора.</w:t>
      </w:r>
    </w:p>
    <w:p w14:paraId="562686B7" w14:textId="70DE8C46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 xml:space="preserve">Поставка Товара осуществляется </w:t>
      </w:r>
      <w:r w:rsidR="004876B5" w:rsidRPr="0016212A">
        <w:rPr>
          <w:rFonts w:ascii="Times New Roman" w:hAnsi="Times New Roman" w:cs="Times New Roman"/>
        </w:rPr>
        <w:t xml:space="preserve">одной партией </w:t>
      </w:r>
      <w:r w:rsidR="004C7AF1" w:rsidRPr="0016212A">
        <w:rPr>
          <w:rFonts w:ascii="Times New Roman" w:hAnsi="Times New Roman" w:cs="Times New Roman"/>
        </w:rPr>
        <w:t xml:space="preserve">следующими способами: </w:t>
      </w:r>
    </w:p>
    <w:p w14:paraId="1F0B0DB9" w14:textId="77777777" w:rsidR="004C7AF1" w:rsidRPr="0016212A" w:rsidRDefault="004C7AF1" w:rsidP="0016212A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- транспортом Поставщика до склада Покупателя. </w:t>
      </w:r>
    </w:p>
    <w:p w14:paraId="363B2431" w14:textId="4B3AB05A" w:rsidR="004C7AF1" w:rsidRPr="0016212A" w:rsidRDefault="004C7AF1" w:rsidP="0016212A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>- отгрузка Товара</w:t>
      </w:r>
      <w:r w:rsidR="00855B15" w:rsidRPr="0016212A">
        <w:rPr>
          <w:rFonts w:ascii="Times New Roman" w:hAnsi="Times New Roman" w:cs="Times New Roman"/>
        </w:rPr>
        <w:t xml:space="preserve"> Поставщиком</w:t>
      </w:r>
      <w:r w:rsidRPr="0016212A">
        <w:rPr>
          <w:rFonts w:ascii="Times New Roman" w:hAnsi="Times New Roman" w:cs="Times New Roman"/>
        </w:rPr>
        <w:t xml:space="preserve"> транспортным организациям для доставки </w:t>
      </w:r>
      <w:r w:rsidR="00855B15" w:rsidRPr="0016212A">
        <w:rPr>
          <w:rFonts w:ascii="Times New Roman" w:hAnsi="Times New Roman" w:cs="Times New Roman"/>
        </w:rPr>
        <w:t>до склада Покупателя</w:t>
      </w:r>
      <w:r w:rsidRPr="0016212A">
        <w:rPr>
          <w:rFonts w:ascii="Times New Roman" w:hAnsi="Times New Roman" w:cs="Times New Roman"/>
        </w:rPr>
        <w:t xml:space="preserve">. </w:t>
      </w:r>
    </w:p>
    <w:p w14:paraId="0ACFF5BC" w14:textId="3D9A5BF2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>Поставка Товара осуществляется Поставщиком, в согласованные сроки и способом, после согласования заявки Покупателя.</w:t>
      </w:r>
    </w:p>
    <w:p w14:paraId="6712F633" w14:textId="7E621D46" w:rsidR="004C7AF1" w:rsidRPr="0016212A" w:rsidRDefault="00855B15" w:rsidP="0016212A">
      <w:pPr>
        <w:numPr>
          <w:ilvl w:val="1"/>
          <w:numId w:val="1"/>
        </w:numPr>
        <w:tabs>
          <w:tab w:val="clear" w:pos="794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. </w:t>
      </w:r>
      <w:r w:rsidR="004C7AF1" w:rsidRPr="0016212A">
        <w:rPr>
          <w:rFonts w:ascii="Times New Roman" w:hAnsi="Times New Roman" w:cs="Times New Roman"/>
        </w:rPr>
        <w:t>Обязательства Поставщика по поставке Товара считаются выполненными с момента передачи Товара Покупателю</w:t>
      </w:r>
      <w:r w:rsidR="004876B5" w:rsidRPr="0016212A">
        <w:rPr>
          <w:rFonts w:ascii="Times New Roman" w:hAnsi="Times New Roman" w:cs="Times New Roman"/>
        </w:rPr>
        <w:t xml:space="preserve"> от Поставщика и</w:t>
      </w:r>
      <w:r w:rsidR="004C7AF1" w:rsidRPr="0016212A">
        <w:rPr>
          <w:rFonts w:ascii="Times New Roman" w:hAnsi="Times New Roman" w:cs="Times New Roman"/>
        </w:rPr>
        <w:t>ли транспортной организации.</w:t>
      </w:r>
    </w:p>
    <w:p w14:paraId="427DD3F8" w14:textId="77777777" w:rsidR="004876B5" w:rsidRPr="0016212A" w:rsidRDefault="004876B5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D7BF89D" w14:textId="2F6EA35C" w:rsidR="004C7AF1" w:rsidRPr="0016212A" w:rsidRDefault="004C7AF1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>4. КАЧЕСТВО ТОВАРА И УПАКОВКИ</w:t>
      </w:r>
    </w:p>
    <w:p w14:paraId="4FB2B3D4" w14:textId="77777777" w:rsidR="00855B15" w:rsidRPr="0016212A" w:rsidRDefault="00855B15" w:rsidP="0016212A">
      <w:pPr>
        <w:pStyle w:val="a5"/>
        <w:numPr>
          <w:ilvl w:val="0"/>
          <w:numId w:val="6"/>
        </w:numPr>
        <w:suppressAutoHyphens/>
        <w:contextualSpacing w:val="0"/>
        <w:rPr>
          <w:rFonts w:ascii="Times New Roman" w:eastAsiaTheme="minorHAnsi" w:hAnsi="Times New Roman" w:cs="Times New Roman"/>
          <w:vanish/>
          <w:color w:val="auto"/>
          <w:sz w:val="22"/>
          <w:szCs w:val="22"/>
          <w:lang w:eastAsia="en-US"/>
        </w:rPr>
      </w:pPr>
    </w:p>
    <w:p w14:paraId="26894889" w14:textId="77777777" w:rsidR="00855B15" w:rsidRPr="0016212A" w:rsidRDefault="00855B15" w:rsidP="0016212A">
      <w:pPr>
        <w:pStyle w:val="a5"/>
        <w:numPr>
          <w:ilvl w:val="0"/>
          <w:numId w:val="6"/>
        </w:numPr>
        <w:suppressAutoHyphens/>
        <w:contextualSpacing w:val="0"/>
        <w:rPr>
          <w:rFonts w:ascii="Times New Roman" w:eastAsiaTheme="minorHAnsi" w:hAnsi="Times New Roman" w:cs="Times New Roman"/>
          <w:vanish/>
          <w:color w:val="auto"/>
          <w:sz w:val="22"/>
          <w:szCs w:val="22"/>
          <w:lang w:eastAsia="en-US"/>
        </w:rPr>
      </w:pPr>
    </w:p>
    <w:p w14:paraId="77FD8310" w14:textId="062F66CD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4.1. </w:t>
      </w:r>
      <w:r w:rsidR="004C7AF1" w:rsidRPr="0016212A">
        <w:rPr>
          <w:rFonts w:ascii="Times New Roman" w:hAnsi="Times New Roman" w:cs="Times New Roman"/>
        </w:rPr>
        <w:t xml:space="preserve">Поставщик гарантирует, что поставляемый Товар ранее не находился в эксплуатации и </w:t>
      </w:r>
      <w:r w:rsidR="004876B5" w:rsidRPr="0016212A">
        <w:rPr>
          <w:rFonts w:ascii="Times New Roman" w:hAnsi="Times New Roman" w:cs="Times New Roman"/>
        </w:rPr>
        <w:t>соответствует техническому описанию, являющемуся неотъемлемой частью настоящего договора (Приложение 2)</w:t>
      </w:r>
      <w:r w:rsidR="004C7AF1" w:rsidRPr="0016212A">
        <w:rPr>
          <w:rFonts w:ascii="Times New Roman" w:hAnsi="Times New Roman" w:cs="Times New Roman"/>
        </w:rPr>
        <w:t>.</w:t>
      </w:r>
    </w:p>
    <w:p w14:paraId="5399E975" w14:textId="3BAF500D" w:rsidR="004C7AF1" w:rsidRPr="0016212A" w:rsidRDefault="00CB705C" w:rsidP="0016212A">
      <w:pPr>
        <w:tabs>
          <w:tab w:val="num" w:pos="567"/>
        </w:tabs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4.2. </w:t>
      </w:r>
      <w:r w:rsidR="004C7AF1" w:rsidRPr="0016212A">
        <w:rPr>
          <w:rFonts w:ascii="Times New Roman" w:hAnsi="Times New Roman" w:cs="Times New Roman"/>
        </w:rPr>
        <w:t>Товар должен быть упакован в тару (упаковку), обеспечивающую сохранность Товара при перевозке и хранении и соответствующую ГОСТам и ТУ, а также иным обязательным требованиям.</w:t>
      </w:r>
    </w:p>
    <w:p w14:paraId="529E1607" w14:textId="4BFE9491" w:rsidR="004C7AF1" w:rsidRPr="0016212A" w:rsidRDefault="00CB705C" w:rsidP="0016212A">
      <w:pPr>
        <w:tabs>
          <w:tab w:val="num" w:pos="567"/>
        </w:tabs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4.3. </w:t>
      </w:r>
      <w:r w:rsidR="004C7AF1" w:rsidRPr="0016212A">
        <w:rPr>
          <w:rFonts w:ascii="Times New Roman" w:hAnsi="Times New Roman" w:cs="Times New Roman"/>
        </w:rPr>
        <w:t>Качество Товара должно соответствовать действующим ГОСТам и ТУ, а также иным обязательным для данного вида Товара требованиям (сертификатам, паспортам и т. д.).</w:t>
      </w:r>
    </w:p>
    <w:p w14:paraId="15BFF34C" w14:textId="1C42FF5F" w:rsidR="004C7AF1" w:rsidRPr="0016212A" w:rsidRDefault="00CB705C" w:rsidP="0016212A">
      <w:pPr>
        <w:tabs>
          <w:tab w:val="num" w:pos="567"/>
        </w:tabs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4.4. </w:t>
      </w:r>
      <w:r w:rsidR="004C7AF1" w:rsidRPr="0016212A">
        <w:rPr>
          <w:rFonts w:ascii="Times New Roman" w:hAnsi="Times New Roman" w:cs="Times New Roman"/>
        </w:rPr>
        <w:t>Товар передается Покупателю на основании соответствующих товарно-сопроводительных документов.</w:t>
      </w:r>
    </w:p>
    <w:p w14:paraId="7FE55B89" w14:textId="6BE96388" w:rsidR="004C7AF1" w:rsidRPr="0016212A" w:rsidRDefault="00CB705C" w:rsidP="0016212A">
      <w:pPr>
        <w:tabs>
          <w:tab w:val="num" w:pos="567"/>
        </w:tabs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4.5. </w:t>
      </w:r>
      <w:r w:rsidR="004C7AF1" w:rsidRPr="0016212A">
        <w:rPr>
          <w:rFonts w:ascii="Times New Roman" w:hAnsi="Times New Roman" w:cs="Times New Roman"/>
        </w:rPr>
        <w:t>Товар сопровождается необходим</w:t>
      </w:r>
      <w:r w:rsidR="004876B5" w:rsidRPr="0016212A">
        <w:rPr>
          <w:rFonts w:ascii="Times New Roman" w:hAnsi="Times New Roman" w:cs="Times New Roman"/>
        </w:rPr>
        <w:t>ыми документами на русском языке, подтверждающими его соответствен техническим нормам и принятым требованиям к качеству и безопасности</w:t>
      </w:r>
      <w:r w:rsidR="004C7AF1" w:rsidRPr="0016212A">
        <w:rPr>
          <w:rFonts w:ascii="Times New Roman" w:hAnsi="Times New Roman" w:cs="Times New Roman"/>
        </w:rPr>
        <w:t>.</w:t>
      </w:r>
    </w:p>
    <w:p w14:paraId="12275779" w14:textId="77777777" w:rsidR="004876B5" w:rsidRPr="0016212A" w:rsidRDefault="004876B5" w:rsidP="0016212A">
      <w:pPr>
        <w:pStyle w:val="31"/>
        <w:jc w:val="center"/>
        <w:rPr>
          <w:b/>
          <w:szCs w:val="22"/>
        </w:rPr>
      </w:pPr>
    </w:p>
    <w:p w14:paraId="1CF58810" w14:textId="7ABF2625" w:rsidR="004C7AF1" w:rsidRPr="0016212A" w:rsidRDefault="004C7AF1" w:rsidP="0016212A">
      <w:pPr>
        <w:pStyle w:val="31"/>
        <w:jc w:val="center"/>
        <w:rPr>
          <w:b/>
          <w:szCs w:val="22"/>
        </w:rPr>
      </w:pPr>
      <w:r w:rsidRPr="0016212A">
        <w:rPr>
          <w:b/>
          <w:szCs w:val="22"/>
        </w:rPr>
        <w:t>5. ПЕРЕХОД ПРАВА СОБСТВЕННОСТИ</w:t>
      </w:r>
    </w:p>
    <w:p w14:paraId="127199DE" w14:textId="47F7627B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5.1. </w:t>
      </w:r>
      <w:r w:rsidR="004C7AF1" w:rsidRPr="0016212A">
        <w:rPr>
          <w:rFonts w:ascii="Times New Roman" w:hAnsi="Times New Roman" w:cs="Times New Roman"/>
        </w:rPr>
        <w:t xml:space="preserve">С момента подписания товарной накладной/УПД Покупателем, право собственности и все риски случайной гибели на Товар, ответственность за сохранность и повреждения Товара переходит от Поставщика к Покупателю. </w:t>
      </w:r>
    </w:p>
    <w:p w14:paraId="2B289B23" w14:textId="44580C60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5.2. </w:t>
      </w:r>
      <w:r w:rsidR="004C7AF1" w:rsidRPr="0016212A">
        <w:rPr>
          <w:rFonts w:ascii="Times New Roman" w:hAnsi="Times New Roman" w:cs="Times New Roman"/>
        </w:rPr>
        <w:t>При передаче Товар</w:t>
      </w:r>
      <w:r w:rsidR="004876B5" w:rsidRPr="0016212A">
        <w:rPr>
          <w:rFonts w:ascii="Times New Roman" w:hAnsi="Times New Roman" w:cs="Times New Roman"/>
        </w:rPr>
        <w:t>а</w:t>
      </w:r>
      <w:r w:rsidR="004C7AF1" w:rsidRPr="0016212A">
        <w:rPr>
          <w:rFonts w:ascii="Times New Roman" w:hAnsi="Times New Roman" w:cs="Times New Roman"/>
        </w:rPr>
        <w:t xml:space="preserve"> Поставщиком транспортной организации право собственности, риск случайной гибели (утраты, пропажи) или случайного повреждения поставляемых по настоящему договору Товаров</w:t>
      </w:r>
      <w:r w:rsidR="004876B5" w:rsidRPr="0016212A">
        <w:rPr>
          <w:rFonts w:ascii="Times New Roman" w:hAnsi="Times New Roman" w:cs="Times New Roman"/>
        </w:rPr>
        <w:t xml:space="preserve"> остается за Поставщиком до момента передачи Товара </w:t>
      </w:r>
      <w:r w:rsidR="004C7AF1" w:rsidRPr="0016212A">
        <w:rPr>
          <w:rFonts w:ascii="Times New Roman" w:hAnsi="Times New Roman" w:cs="Times New Roman"/>
        </w:rPr>
        <w:t>транспортной организац</w:t>
      </w:r>
      <w:r w:rsidR="004876B5" w:rsidRPr="0016212A">
        <w:rPr>
          <w:rFonts w:ascii="Times New Roman" w:hAnsi="Times New Roman" w:cs="Times New Roman"/>
        </w:rPr>
        <w:t>ией</w:t>
      </w:r>
      <w:r w:rsidR="004C7AF1" w:rsidRPr="0016212A">
        <w:rPr>
          <w:rFonts w:ascii="Times New Roman" w:hAnsi="Times New Roman" w:cs="Times New Roman"/>
        </w:rPr>
        <w:t xml:space="preserve"> </w:t>
      </w:r>
      <w:r w:rsidR="004876B5" w:rsidRPr="0016212A">
        <w:rPr>
          <w:rFonts w:ascii="Times New Roman" w:hAnsi="Times New Roman" w:cs="Times New Roman"/>
        </w:rPr>
        <w:t>Покупателю</w:t>
      </w:r>
      <w:r w:rsidR="004C7AF1" w:rsidRPr="0016212A">
        <w:rPr>
          <w:rFonts w:ascii="Times New Roman" w:hAnsi="Times New Roman" w:cs="Times New Roman"/>
        </w:rPr>
        <w:t>.</w:t>
      </w:r>
    </w:p>
    <w:p w14:paraId="37235BE2" w14:textId="77777777" w:rsidR="00855B15" w:rsidRPr="0016212A" w:rsidRDefault="00855B15" w:rsidP="0016212A">
      <w:pPr>
        <w:pStyle w:val="31"/>
        <w:ind w:left="360"/>
        <w:jc w:val="center"/>
        <w:rPr>
          <w:b/>
          <w:bCs/>
          <w:szCs w:val="22"/>
        </w:rPr>
      </w:pPr>
    </w:p>
    <w:p w14:paraId="4FD45E1D" w14:textId="68C3B5D3" w:rsidR="004C7AF1" w:rsidRPr="0016212A" w:rsidRDefault="004C7AF1" w:rsidP="0016212A">
      <w:pPr>
        <w:pStyle w:val="31"/>
        <w:ind w:left="360"/>
        <w:jc w:val="center"/>
        <w:rPr>
          <w:b/>
          <w:bCs/>
          <w:szCs w:val="22"/>
        </w:rPr>
      </w:pPr>
      <w:r w:rsidRPr="0016212A">
        <w:rPr>
          <w:b/>
          <w:bCs/>
          <w:szCs w:val="22"/>
        </w:rPr>
        <w:t>6. ПРИЕМКА ПО КОЛИЧЕСТВУ И КАЧЕСТВУ</w:t>
      </w:r>
    </w:p>
    <w:p w14:paraId="212B548E" w14:textId="6BC15E5D" w:rsidR="004C7AF1" w:rsidRPr="0016212A" w:rsidRDefault="00CB705C" w:rsidP="0016212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6.1. </w:t>
      </w:r>
      <w:r w:rsidR="004C7AF1" w:rsidRPr="0016212A">
        <w:rPr>
          <w:rFonts w:ascii="Times New Roman" w:hAnsi="Times New Roman" w:cs="Times New Roman"/>
        </w:rPr>
        <w:t>Покупатель обязан совершить все необходимые действия, обеспечивающие принятие Товаров от Поставщика, принять по количеству и качеству Товары в момент их передачи в месте нахождения товара в зависимости от условий доставки товара, установленных пунктом 3.</w:t>
      </w:r>
      <w:r w:rsidR="00855B15" w:rsidRPr="0016212A">
        <w:rPr>
          <w:rFonts w:ascii="Times New Roman" w:hAnsi="Times New Roman" w:cs="Times New Roman"/>
        </w:rPr>
        <w:t>2</w:t>
      </w:r>
      <w:r w:rsidR="004C7AF1" w:rsidRPr="0016212A">
        <w:rPr>
          <w:rFonts w:ascii="Times New Roman" w:hAnsi="Times New Roman" w:cs="Times New Roman"/>
        </w:rPr>
        <w:t>. настоящего договора.</w:t>
      </w:r>
    </w:p>
    <w:p w14:paraId="16579325" w14:textId="3687750D" w:rsidR="004C7AF1" w:rsidRPr="0016212A" w:rsidRDefault="00CB705C" w:rsidP="0016212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6.2. </w:t>
      </w:r>
      <w:r w:rsidR="004C7AF1" w:rsidRPr="0016212A">
        <w:rPr>
          <w:rFonts w:ascii="Times New Roman" w:hAnsi="Times New Roman" w:cs="Times New Roman"/>
        </w:rPr>
        <w:t>Поставщик считается исполнившим свою обязанность по поставке Товара с момента принятия Покупателем товара в адресе доставки.</w:t>
      </w:r>
    </w:p>
    <w:p w14:paraId="38B4B7D3" w14:textId="223DF52F" w:rsidR="004C7AF1" w:rsidRPr="0016212A" w:rsidRDefault="00CB705C" w:rsidP="0016212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lastRenderedPageBreak/>
        <w:t xml:space="preserve">6.3. </w:t>
      </w:r>
      <w:r w:rsidR="004C7AF1" w:rsidRPr="0016212A">
        <w:rPr>
          <w:rFonts w:ascii="Times New Roman" w:hAnsi="Times New Roman" w:cs="Times New Roman"/>
        </w:rPr>
        <w:t>Покупатель принимает Товар по количеству и качеству в день доставки. С момента подписания товарной накладной/УПД при приёмке Товара Покупателем (Товар считается принятым Покупателем по количеству и качеству. Подписание товарной накладной/УПД подтверждает передачу всей необходимой сопроводительной документации к Товару.</w:t>
      </w:r>
    </w:p>
    <w:p w14:paraId="0F3B2D42" w14:textId="2627CAEA" w:rsidR="004C7AF1" w:rsidRPr="0016212A" w:rsidRDefault="00CB705C" w:rsidP="0016212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6.4. </w:t>
      </w:r>
      <w:r w:rsidR="004C7AF1" w:rsidRPr="0016212A">
        <w:rPr>
          <w:rFonts w:ascii="Times New Roman" w:hAnsi="Times New Roman" w:cs="Times New Roman"/>
        </w:rPr>
        <w:t>Покупатель вправе дополнительно проверить качество Товара в части скрытых недостатков, которые не могли быть обнаружены при приёмке товара. Дополнительная проверка качества Товара производится в течение 14-ти (четырнадцати) календарных дней от даты приёмки Товара.</w:t>
      </w:r>
    </w:p>
    <w:p w14:paraId="60F4799D" w14:textId="77777777" w:rsidR="00855B15" w:rsidRPr="0016212A" w:rsidRDefault="00855B15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C43F1A6" w14:textId="30F2780E" w:rsidR="004C7AF1" w:rsidRPr="0016212A" w:rsidRDefault="004C7AF1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>7. ОТВЕТСТВЕННОСТЬ СТОРОН</w:t>
      </w:r>
    </w:p>
    <w:p w14:paraId="059A61BF" w14:textId="1B87B150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7.1. </w:t>
      </w:r>
      <w:r w:rsidR="004C7AF1" w:rsidRPr="0016212A">
        <w:rPr>
          <w:rFonts w:ascii="Times New Roman" w:hAnsi="Times New Roman" w:cs="Times New Roman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0EA49A5B" w14:textId="78D64CE1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7.2. </w:t>
      </w:r>
      <w:r w:rsidR="004C7AF1" w:rsidRPr="0016212A">
        <w:rPr>
          <w:rFonts w:ascii="Times New Roman" w:hAnsi="Times New Roman" w:cs="Times New Roman"/>
        </w:rPr>
        <w:t>При несвоевременной оплате поставленного товара Поставщик вправе взыскать штрафную неустойку в размере 0,1 % от суммы просроченного платежа за каждый день просрочки.</w:t>
      </w:r>
    </w:p>
    <w:p w14:paraId="5BC250DA" w14:textId="0A068689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7.3. </w:t>
      </w:r>
      <w:r w:rsidR="004C7AF1" w:rsidRPr="0016212A">
        <w:rPr>
          <w:rFonts w:ascii="Times New Roman" w:hAnsi="Times New Roman" w:cs="Times New Roman"/>
        </w:rPr>
        <w:t>В случае нарушения Поставщиком сроков поставки Товара, Покупатель имеет право взыскать штрафную неустойку в размере 0,1 % от суммы не поставленного Товара, за каждый день просрочки.</w:t>
      </w:r>
    </w:p>
    <w:p w14:paraId="48A49316" w14:textId="02681C9B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7.4. </w:t>
      </w:r>
      <w:r w:rsidR="004C7AF1" w:rsidRPr="0016212A">
        <w:rPr>
          <w:rFonts w:ascii="Times New Roman" w:hAnsi="Times New Roman" w:cs="Times New Roman"/>
        </w:rPr>
        <w:t>Понесенные Сторонами убытки могут быть взысканы в полной сумме сверх штрафной неустойки.</w:t>
      </w:r>
    </w:p>
    <w:p w14:paraId="4DFCC5B6" w14:textId="77777777" w:rsidR="00855B15" w:rsidRPr="0016212A" w:rsidRDefault="00855B15" w:rsidP="0016212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</w:p>
    <w:p w14:paraId="6CAB8F4D" w14:textId="7B963F06" w:rsidR="004C7AF1" w:rsidRPr="0016212A" w:rsidRDefault="004C7AF1" w:rsidP="0016212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  <w:r w:rsidRPr="0016212A">
        <w:rPr>
          <w:rFonts w:ascii="Times New Roman" w:hAnsi="Times New Roman" w:cs="Times New Roman"/>
          <w:b/>
        </w:rPr>
        <w:t>8. ФОРС-МАЖОР</w:t>
      </w:r>
    </w:p>
    <w:p w14:paraId="0CA574C9" w14:textId="7ADD14F7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8.1. </w:t>
      </w:r>
      <w:r w:rsidR="004C7AF1" w:rsidRPr="0016212A">
        <w:rPr>
          <w:rFonts w:ascii="Times New Roman" w:hAnsi="Times New Roman" w:cs="Times New Roman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непредотвратимых, а также издание актов государственных органов.</w:t>
      </w:r>
    </w:p>
    <w:p w14:paraId="40A57FEB" w14:textId="77777777" w:rsidR="00855B15" w:rsidRPr="0016212A" w:rsidRDefault="00855B15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427E0794" w14:textId="7539ACC2" w:rsidR="004C7AF1" w:rsidRPr="0016212A" w:rsidRDefault="004C7AF1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>9. РАЗРЕШЕНИЕ СПОРОВ</w:t>
      </w:r>
    </w:p>
    <w:p w14:paraId="77F59A52" w14:textId="64876AE0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9.1. </w:t>
      </w:r>
      <w:r w:rsidR="004C7AF1" w:rsidRPr="0016212A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сторонами путем переговоров.</w:t>
      </w:r>
    </w:p>
    <w:p w14:paraId="242E28A9" w14:textId="617A536B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9.2. </w:t>
      </w:r>
      <w:r w:rsidR="004C7AF1" w:rsidRPr="0016212A">
        <w:rPr>
          <w:rFonts w:ascii="Times New Roman" w:hAnsi="Times New Roman" w:cs="Times New Roman"/>
        </w:rPr>
        <w:t xml:space="preserve">При невозможности урегулирования споров путем переговоров споры разрешаются в Арбитражном суде </w:t>
      </w:r>
      <w:r w:rsidR="00855B15" w:rsidRPr="0016212A">
        <w:rPr>
          <w:rFonts w:ascii="Times New Roman" w:hAnsi="Times New Roman" w:cs="Times New Roman"/>
        </w:rPr>
        <w:t xml:space="preserve">г. Иваново </w:t>
      </w:r>
      <w:r w:rsidR="004C7AF1" w:rsidRPr="0016212A">
        <w:rPr>
          <w:rFonts w:ascii="Times New Roman" w:hAnsi="Times New Roman" w:cs="Times New Roman"/>
        </w:rPr>
        <w:t>в соответствии с действующим законодательством Российской Федерации.</w:t>
      </w:r>
    </w:p>
    <w:p w14:paraId="4FD04CC5" w14:textId="77777777" w:rsidR="00855B15" w:rsidRPr="0016212A" w:rsidRDefault="00855B15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19DAB264" w14:textId="28293483" w:rsidR="004C7AF1" w:rsidRPr="0016212A" w:rsidRDefault="004C7AF1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>10. СРОК ДЕЙСТВИЯ ДОГОВОРА</w:t>
      </w:r>
    </w:p>
    <w:p w14:paraId="75FA5561" w14:textId="7835F5A0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10.1. </w:t>
      </w:r>
      <w:r w:rsidR="004C7AF1" w:rsidRPr="0016212A">
        <w:rPr>
          <w:rFonts w:ascii="Times New Roman" w:hAnsi="Times New Roman" w:cs="Times New Roman"/>
        </w:rPr>
        <w:t xml:space="preserve">Настоящий договор вступает в силу с момента подписания его Сторонами и действует </w:t>
      </w:r>
      <w:r w:rsidR="004C7AF1" w:rsidRPr="0016212A">
        <w:rPr>
          <w:rFonts w:ascii="Times New Roman" w:hAnsi="Times New Roman" w:cs="Times New Roman"/>
          <w:b/>
          <w:bCs/>
        </w:rPr>
        <w:t xml:space="preserve">до </w:t>
      </w:r>
      <w:r w:rsidR="002D70C5" w:rsidRPr="0016212A">
        <w:rPr>
          <w:rFonts w:ascii="Times New Roman" w:hAnsi="Times New Roman" w:cs="Times New Roman"/>
          <w:b/>
          <w:bCs/>
        </w:rPr>
        <w:t>30</w:t>
      </w:r>
      <w:r w:rsidR="00855B15" w:rsidRPr="0016212A">
        <w:rPr>
          <w:rFonts w:ascii="Times New Roman" w:hAnsi="Times New Roman" w:cs="Times New Roman"/>
          <w:b/>
          <w:bCs/>
        </w:rPr>
        <w:t>.0</w:t>
      </w:r>
      <w:r w:rsidR="00D46FB6">
        <w:rPr>
          <w:rFonts w:ascii="Times New Roman" w:hAnsi="Times New Roman" w:cs="Times New Roman"/>
          <w:b/>
          <w:bCs/>
        </w:rPr>
        <w:t>6</w:t>
      </w:r>
      <w:r w:rsidR="00855B15" w:rsidRPr="0016212A">
        <w:rPr>
          <w:rFonts w:ascii="Times New Roman" w:hAnsi="Times New Roman" w:cs="Times New Roman"/>
          <w:b/>
          <w:bCs/>
        </w:rPr>
        <w:t>.</w:t>
      </w:r>
      <w:r w:rsidR="004C7AF1" w:rsidRPr="0016212A">
        <w:rPr>
          <w:rFonts w:ascii="Times New Roman" w:hAnsi="Times New Roman" w:cs="Times New Roman"/>
          <w:b/>
          <w:bCs/>
        </w:rPr>
        <w:t>202</w:t>
      </w:r>
      <w:r w:rsidR="0016212A" w:rsidRPr="0016212A">
        <w:rPr>
          <w:rFonts w:ascii="Times New Roman" w:hAnsi="Times New Roman" w:cs="Times New Roman"/>
          <w:b/>
          <w:bCs/>
        </w:rPr>
        <w:t>6</w:t>
      </w:r>
      <w:r w:rsidR="004C7AF1" w:rsidRPr="0016212A">
        <w:rPr>
          <w:rFonts w:ascii="Times New Roman" w:hAnsi="Times New Roman" w:cs="Times New Roman"/>
          <w:b/>
          <w:bCs/>
        </w:rPr>
        <w:t xml:space="preserve"> года</w:t>
      </w:r>
      <w:r w:rsidR="004C7AF1" w:rsidRPr="0016212A">
        <w:rPr>
          <w:rFonts w:ascii="Times New Roman" w:hAnsi="Times New Roman" w:cs="Times New Roman"/>
        </w:rPr>
        <w:t xml:space="preserve">. </w:t>
      </w:r>
    </w:p>
    <w:p w14:paraId="1FAA6D24" w14:textId="6D5B6A85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10.2. </w:t>
      </w:r>
      <w:r w:rsidR="004C7AF1" w:rsidRPr="0016212A">
        <w:rPr>
          <w:rFonts w:ascii="Times New Roman" w:hAnsi="Times New Roman" w:cs="Times New Roman"/>
        </w:rPr>
        <w:t>Договор, может быть, расторгнут по инициативе одной из Сторон. Сторона</w:t>
      </w:r>
      <w:r w:rsidRPr="0016212A">
        <w:rPr>
          <w:rFonts w:ascii="Times New Roman" w:hAnsi="Times New Roman" w:cs="Times New Roman"/>
        </w:rPr>
        <w:t>,</w:t>
      </w:r>
      <w:r w:rsidR="004C7AF1" w:rsidRPr="0016212A">
        <w:rPr>
          <w:rFonts w:ascii="Times New Roman" w:hAnsi="Times New Roman" w:cs="Times New Roman"/>
        </w:rPr>
        <w:t xml:space="preserve"> желающая расторгнуть Договор, обязана письменно уведомить другую Сторону о своем намерении не менее чем за </w:t>
      </w:r>
      <w:r w:rsidR="00D46FB6">
        <w:rPr>
          <w:rFonts w:ascii="Times New Roman" w:hAnsi="Times New Roman" w:cs="Times New Roman"/>
        </w:rPr>
        <w:t>15</w:t>
      </w:r>
      <w:r w:rsidR="004C7AF1" w:rsidRPr="0016212A">
        <w:rPr>
          <w:rFonts w:ascii="Times New Roman" w:hAnsi="Times New Roman" w:cs="Times New Roman"/>
        </w:rPr>
        <w:t xml:space="preserve"> (</w:t>
      </w:r>
      <w:r w:rsidR="00D46FB6">
        <w:rPr>
          <w:rFonts w:ascii="Times New Roman" w:hAnsi="Times New Roman" w:cs="Times New Roman"/>
        </w:rPr>
        <w:t>пятнадцать</w:t>
      </w:r>
      <w:r w:rsidR="004C7AF1" w:rsidRPr="0016212A">
        <w:rPr>
          <w:rFonts w:ascii="Times New Roman" w:hAnsi="Times New Roman" w:cs="Times New Roman"/>
        </w:rPr>
        <w:t>) дней до предполагаемой даты расторжения Договора.</w:t>
      </w:r>
    </w:p>
    <w:p w14:paraId="6829BE24" w14:textId="2FBE54B7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10.3. </w:t>
      </w:r>
      <w:r w:rsidR="004C7AF1" w:rsidRPr="0016212A">
        <w:rPr>
          <w:rFonts w:ascii="Times New Roman" w:hAnsi="Times New Roman" w:cs="Times New Roman"/>
        </w:rPr>
        <w:t xml:space="preserve">При прекращении действия настоящего договора </w:t>
      </w:r>
      <w:r w:rsidRPr="0016212A">
        <w:rPr>
          <w:rFonts w:ascii="Times New Roman" w:hAnsi="Times New Roman" w:cs="Times New Roman"/>
        </w:rPr>
        <w:t>стороны</w:t>
      </w:r>
      <w:r w:rsidR="004C7AF1" w:rsidRPr="0016212A">
        <w:rPr>
          <w:rFonts w:ascii="Times New Roman" w:hAnsi="Times New Roman" w:cs="Times New Roman"/>
        </w:rPr>
        <w:t xml:space="preserve"> не освобождается от своих обязательств по оплате поставленных Товаров, выплате причитающихся процентов и возмещению издержек, которые могут возникнуть в связи с неисполнением или ненадлежащим исполнением своих обязательств по настоящему Договору.</w:t>
      </w:r>
    </w:p>
    <w:p w14:paraId="1EA6C811" w14:textId="77777777" w:rsidR="00CB705C" w:rsidRPr="0016212A" w:rsidRDefault="00CB705C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F2742C0" w14:textId="77777777" w:rsidR="0016212A" w:rsidRPr="0016212A" w:rsidRDefault="004C7AF1" w:rsidP="0016212A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0000"/>
        </w:rPr>
      </w:pPr>
      <w:r w:rsidRPr="0016212A">
        <w:rPr>
          <w:rFonts w:ascii="Times New Roman" w:hAnsi="Times New Roman" w:cs="Times New Roman"/>
          <w:b/>
          <w:bCs/>
        </w:rPr>
        <w:t xml:space="preserve">11. </w:t>
      </w:r>
      <w:r w:rsidR="0016212A" w:rsidRPr="0016212A">
        <w:rPr>
          <w:rFonts w:ascii="Times New Roman" w:hAnsi="Times New Roman" w:cs="Times New Roman"/>
          <w:b/>
          <w:color w:val="000000"/>
        </w:rPr>
        <w:t>АНТИКОРРУПЦИОННАЯ ОГОВОРКА</w:t>
      </w:r>
    </w:p>
    <w:p w14:paraId="093C49EB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3676D7DB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128E9A14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F9D2608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1B1D4E44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09451FA6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2C998EE6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lastRenderedPageBreak/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28C0B13F" w14:textId="77777777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42265351" w14:textId="112738F4" w:rsidR="0016212A" w:rsidRPr="0016212A" w:rsidRDefault="0016212A" w:rsidP="0016212A">
      <w:pPr>
        <w:pStyle w:val="a5"/>
        <w:numPr>
          <w:ilvl w:val="1"/>
          <w:numId w:val="13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>В случае наличия подтверждений (доказательств) нарушения одной</w:t>
      </w:r>
      <w:r w:rsidRPr="0016212A">
        <w:rPr>
          <w:rFonts w:ascii="Times New Roman" w:hAnsi="Times New Roman" w:cs="Times New Roman"/>
          <w:sz w:val="22"/>
          <w:szCs w:val="22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14:paraId="3B0A1747" w14:textId="53572683" w:rsidR="0016212A" w:rsidRPr="0016212A" w:rsidRDefault="0016212A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4705088" w14:textId="3DEC52BC" w:rsidR="004C7AF1" w:rsidRPr="0016212A" w:rsidRDefault="0016212A" w:rsidP="0016212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6212A">
        <w:rPr>
          <w:rFonts w:ascii="Times New Roman" w:hAnsi="Times New Roman" w:cs="Times New Roman"/>
          <w:b/>
          <w:bCs/>
        </w:rPr>
        <w:t xml:space="preserve">12. </w:t>
      </w:r>
      <w:r w:rsidR="004C7AF1" w:rsidRPr="0016212A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5C3688CA" w14:textId="77777777" w:rsidR="0016212A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>1</w:t>
      </w:r>
      <w:r w:rsidR="0016212A" w:rsidRPr="0016212A">
        <w:rPr>
          <w:rFonts w:ascii="Times New Roman" w:hAnsi="Times New Roman" w:cs="Times New Roman"/>
        </w:rPr>
        <w:t>2</w:t>
      </w:r>
      <w:r w:rsidRPr="0016212A">
        <w:rPr>
          <w:rFonts w:ascii="Times New Roman" w:hAnsi="Times New Roman" w:cs="Times New Roman"/>
        </w:rPr>
        <w:t>.1.</w:t>
      </w:r>
      <w:r w:rsidR="0016212A" w:rsidRPr="0016212A">
        <w:rPr>
          <w:rFonts w:ascii="Times New Roman" w:hAnsi="Times New Roman" w:cs="Times New Roman"/>
        </w:rPr>
        <w:t xml:space="preserve"> </w:t>
      </w:r>
      <w:r w:rsidR="004C7AF1" w:rsidRPr="0016212A">
        <w:rPr>
          <w:rFonts w:ascii="Times New Roman" w:hAnsi="Times New Roman" w:cs="Times New Roman"/>
        </w:rPr>
        <w:t>Любые изменения и дополнения к настоящему Договору считаются действительными только в том случае, если они совершены в письменной форме, оформлены в виде приложений или дополнительных соглашений к настоящему Договору и подписаны уполномоченными на то представителями Сторон. Письменный документ с изменениями и дополнениями составляется в двух оригиналах-экземплярах по одному для каждой из Сторон и является неотъемлемой частью настоящего Договора.</w:t>
      </w:r>
      <w:r w:rsidR="0016212A" w:rsidRPr="0016212A">
        <w:rPr>
          <w:rFonts w:ascii="Times New Roman" w:hAnsi="Times New Roman" w:cs="Times New Roman"/>
        </w:rPr>
        <w:t xml:space="preserve"> </w:t>
      </w:r>
    </w:p>
    <w:p w14:paraId="1BD34571" w14:textId="2C1D645B" w:rsidR="004C7AF1" w:rsidRPr="0016212A" w:rsidRDefault="0016212A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 xml:space="preserve">12.2. </w:t>
      </w:r>
      <w:r w:rsidR="004C7AF1" w:rsidRPr="0016212A">
        <w:rPr>
          <w:rFonts w:ascii="Times New Roman" w:hAnsi="Times New Roman" w:cs="Times New Roman"/>
        </w:rPr>
        <w:t>В случае изменения какой-либо из Сторон юридического адреса, названия, банковских реквизитов и прочего, она обязана в течение 10 (десяти) дней, письменно известить об этом другую Сторону.</w:t>
      </w:r>
    </w:p>
    <w:p w14:paraId="131BBB9F" w14:textId="541259BE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>1</w:t>
      </w:r>
      <w:r w:rsidR="0016212A" w:rsidRPr="0016212A">
        <w:rPr>
          <w:rFonts w:ascii="Times New Roman" w:hAnsi="Times New Roman" w:cs="Times New Roman"/>
        </w:rPr>
        <w:t>2</w:t>
      </w:r>
      <w:r w:rsidRPr="0016212A">
        <w:rPr>
          <w:rFonts w:ascii="Times New Roman" w:hAnsi="Times New Roman" w:cs="Times New Roman"/>
        </w:rPr>
        <w:t xml:space="preserve">.3. </w:t>
      </w:r>
      <w:r w:rsidR="004C7AF1" w:rsidRPr="0016212A">
        <w:rPr>
          <w:rFonts w:ascii="Times New Roman" w:hAnsi="Times New Roman" w:cs="Times New Roman"/>
        </w:rPr>
        <w:t>Ни одна из Сторон не имеет права передавать свои права и обязанности по настоящему Договору третьим лицам без предварительного письменного на то согласия другой Стороны.</w:t>
      </w:r>
    </w:p>
    <w:p w14:paraId="29F985C0" w14:textId="12E67F07" w:rsidR="004C7AF1" w:rsidRPr="0016212A" w:rsidRDefault="00CB705C" w:rsidP="0016212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t>1</w:t>
      </w:r>
      <w:r w:rsidR="0016212A" w:rsidRPr="0016212A">
        <w:rPr>
          <w:rFonts w:ascii="Times New Roman" w:hAnsi="Times New Roman" w:cs="Times New Roman"/>
        </w:rPr>
        <w:t>2</w:t>
      </w:r>
      <w:r w:rsidRPr="0016212A">
        <w:rPr>
          <w:rFonts w:ascii="Times New Roman" w:hAnsi="Times New Roman" w:cs="Times New Roman"/>
        </w:rPr>
        <w:t xml:space="preserve">.4. </w:t>
      </w:r>
      <w:r w:rsidR="004C7AF1" w:rsidRPr="0016212A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F4863EE" w14:textId="0FDD7A71" w:rsidR="00084477" w:rsidRPr="0016212A" w:rsidRDefault="00084477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</w:p>
    <w:p w14:paraId="672E4AAB" w14:textId="5395FCD3" w:rsidR="00084477" w:rsidRPr="0016212A" w:rsidRDefault="0016212A" w:rsidP="0016212A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6212A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084477" w:rsidRPr="0016212A">
        <w:rPr>
          <w:rFonts w:ascii="Times New Roman" w:hAnsi="Times New Roman" w:cs="Times New Roman"/>
          <w:b/>
          <w:bCs/>
          <w:sz w:val="22"/>
          <w:szCs w:val="22"/>
        </w:rPr>
        <w:t>. ЮРИДИЧЕСКИЕ АДРЕСА И БАНКОВСКИЕ РЕКВИЗИТЫ</w:t>
      </w:r>
    </w:p>
    <w:p w14:paraId="75F37E93" w14:textId="77777777" w:rsidR="00084477" w:rsidRPr="0016212A" w:rsidRDefault="00084477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  <w:r w:rsidRPr="0016212A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8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A4344" w:rsidRPr="0016212A" w14:paraId="4658E517" w14:textId="77777777" w:rsidTr="0016212A">
        <w:trPr>
          <w:trHeight w:val="492"/>
        </w:trPr>
        <w:tc>
          <w:tcPr>
            <w:tcW w:w="5245" w:type="dxa"/>
          </w:tcPr>
          <w:p w14:paraId="4462382E" w14:textId="541463FC" w:rsidR="00DA4344" w:rsidRPr="0016212A" w:rsidRDefault="00DA4344" w:rsidP="0016212A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12A">
              <w:rPr>
                <w:rFonts w:ascii="Times New Roman" w:hAnsi="Times New Roman" w:cs="Times New Roman"/>
                <w:sz w:val="22"/>
                <w:szCs w:val="22"/>
              </w:rPr>
              <w:t>Поставщик:</w:t>
            </w:r>
          </w:p>
        </w:tc>
        <w:tc>
          <w:tcPr>
            <w:tcW w:w="5245" w:type="dxa"/>
          </w:tcPr>
          <w:p w14:paraId="07120B3D" w14:textId="77777777" w:rsidR="00DA4344" w:rsidRPr="0016212A" w:rsidRDefault="00DA4344" w:rsidP="00162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hAnsi="Times New Roman" w:cs="Times New Roman"/>
              </w:rPr>
              <w:t>Покупатель:</w:t>
            </w: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A45E46C" w14:textId="5C17490D" w:rsidR="00DA4344" w:rsidRPr="0016212A" w:rsidRDefault="00DA4344" w:rsidP="0016212A">
            <w:pPr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 xml:space="preserve">АО «Московское ПрОП» </w:t>
            </w:r>
          </w:p>
        </w:tc>
      </w:tr>
      <w:tr w:rsidR="00CD1646" w:rsidRPr="0016212A" w14:paraId="09B65DB4" w14:textId="77777777" w:rsidTr="0016212A">
        <w:trPr>
          <w:trHeight w:val="5700"/>
        </w:trPr>
        <w:tc>
          <w:tcPr>
            <w:tcW w:w="5245" w:type="dxa"/>
          </w:tcPr>
          <w:p w14:paraId="6DC70731" w14:textId="77777777" w:rsidR="00CD1646" w:rsidRPr="0016212A" w:rsidRDefault="00CD1646" w:rsidP="0016212A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12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86933F0" w14:textId="2EA3C41C" w:rsidR="00CD1646" w:rsidRPr="0016212A" w:rsidRDefault="00CD1646" w:rsidP="0016212A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12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________________ </w:t>
            </w:r>
            <w:r w:rsidRPr="0016212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8F1E43" w:rsidRPr="0016212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16212A">
              <w:rPr>
                <w:rFonts w:ascii="Times New Roman" w:hAnsi="Times New Roman" w:cs="Times New Roman"/>
                <w:sz w:val="22"/>
                <w:szCs w:val="22"/>
              </w:rPr>
              <w:t>./</w:t>
            </w:r>
          </w:p>
          <w:p w14:paraId="4DA07530" w14:textId="05FFFBBD" w:rsidR="00CD1646" w:rsidRPr="0016212A" w:rsidRDefault="00CD1646" w:rsidP="0016212A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12A">
              <w:rPr>
                <w:rFonts w:ascii="Times New Roman" w:hAnsi="Times New Roman" w:cs="Times New Roman"/>
                <w:sz w:val="22"/>
                <w:szCs w:val="22"/>
              </w:rPr>
              <w:t xml:space="preserve">М.П.        </w:t>
            </w:r>
          </w:p>
          <w:p w14:paraId="7DE4E1BD" w14:textId="27BF718A" w:rsidR="00CD1646" w:rsidRPr="0016212A" w:rsidRDefault="00CD1646" w:rsidP="0016212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A07BC96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>Юридический адрес: 125412, г. Москва, Коровинское шоссе, д.17 А</w:t>
            </w:r>
          </w:p>
          <w:p w14:paraId="35DA76E6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 xml:space="preserve">ИНН 7743384198  КПП 774301001 </w:t>
            </w:r>
          </w:p>
          <w:p w14:paraId="19101612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>ОГРН 1227700368279</w:t>
            </w:r>
          </w:p>
          <w:p w14:paraId="192B7314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>Тел.: 8(499) 488-00-83</w:t>
            </w:r>
          </w:p>
          <w:p w14:paraId="32EA8522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12A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info@mprop.ru  </w:t>
            </w:r>
          </w:p>
          <w:p w14:paraId="2493F5AE" w14:textId="77777777" w:rsidR="00CD1646" w:rsidRPr="0016212A" w:rsidRDefault="00CD1646" w:rsidP="0016212A">
            <w:pPr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16DFE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Плательщик: </w:t>
            </w:r>
          </w:p>
          <w:p w14:paraId="50457FBD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«Ивановский» филиал АО «Московское ПрОП» </w:t>
            </w:r>
          </w:p>
          <w:p w14:paraId="15426708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Фактический адрес: 153022, г. Иваново, ул. Радищева, д. 6</w:t>
            </w:r>
          </w:p>
          <w:p w14:paraId="2F774A91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ИНН 7743384198  КПП 370243001</w:t>
            </w:r>
          </w:p>
          <w:p w14:paraId="0E745A0C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ОГРН 1227700368279</w:t>
            </w:r>
          </w:p>
          <w:p w14:paraId="20AF28C5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Банк Тульское отделение № 8604 ПАО Сбербанк</w:t>
            </w:r>
          </w:p>
          <w:p w14:paraId="7ABBE00F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Расчетный счет 40502810117000100011</w:t>
            </w:r>
          </w:p>
          <w:p w14:paraId="148F9F21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Кор. Счет 30101810300000000608</w:t>
            </w:r>
          </w:p>
          <w:p w14:paraId="64D87C3E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БИК 047003608</w:t>
            </w:r>
          </w:p>
          <w:p w14:paraId="60234CC2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Тел.: (4932) 23-40-34.</w:t>
            </w:r>
          </w:p>
          <w:p w14:paraId="4544A071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Эл. почта: </w:t>
            </w:r>
            <w:hyperlink r:id="rId5" w:history="1">
              <w:r w:rsidRPr="0016212A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prop@ivprotez.ru</w:t>
              </w:r>
            </w:hyperlink>
          </w:p>
          <w:p w14:paraId="74CBF374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</w:p>
          <w:p w14:paraId="4F479244" w14:textId="4078B3A9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И.о. управляющего филиалом</w:t>
            </w:r>
          </w:p>
          <w:p w14:paraId="07C30E8D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</w:p>
          <w:p w14:paraId="6111F483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</w:p>
          <w:p w14:paraId="08DE35C3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_________________ В.В. Чугунов </w:t>
            </w:r>
          </w:p>
          <w:p w14:paraId="4FC12A18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М.П.</w:t>
            </w:r>
          </w:p>
          <w:p w14:paraId="1A7EB36F" w14:textId="5FE03121" w:rsidR="00CD1646" w:rsidRPr="0016212A" w:rsidRDefault="00CD1646" w:rsidP="0016212A">
            <w:pPr>
              <w:ind w:right="-113"/>
              <w:rPr>
                <w:rFonts w:ascii="Times New Roman" w:hAnsi="Times New Roman" w:cs="Times New Roman"/>
              </w:rPr>
            </w:pPr>
          </w:p>
        </w:tc>
      </w:tr>
    </w:tbl>
    <w:p w14:paraId="3AACE785" w14:textId="1AA7D963" w:rsidR="00115E29" w:rsidRPr="0016212A" w:rsidRDefault="00115E29" w:rsidP="001621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44B5EE4" w14:textId="77777777" w:rsidR="00115E29" w:rsidRPr="0016212A" w:rsidRDefault="00115E29" w:rsidP="0016212A">
      <w:pPr>
        <w:spacing w:after="0" w:line="240" w:lineRule="auto"/>
        <w:rPr>
          <w:rFonts w:ascii="Times New Roman" w:hAnsi="Times New Roman" w:cs="Times New Roman"/>
        </w:rPr>
      </w:pPr>
      <w:r w:rsidRPr="0016212A">
        <w:rPr>
          <w:rFonts w:ascii="Times New Roman" w:hAnsi="Times New Roman" w:cs="Times New Roman"/>
        </w:rPr>
        <w:br w:type="page"/>
      </w:r>
    </w:p>
    <w:p w14:paraId="4A8425F2" w14:textId="77777777" w:rsidR="00115E29" w:rsidRPr="004C7AF1" w:rsidRDefault="00115E29" w:rsidP="006B73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7AF1">
        <w:rPr>
          <w:rFonts w:ascii="Times New Roman" w:hAnsi="Times New Roman" w:cs="Times New Roman"/>
        </w:rPr>
        <w:lastRenderedPageBreak/>
        <w:t>Приложение № 1</w:t>
      </w:r>
    </w:p>
    <w:p w14:paraId="4AB09BF1" w14:textId="0C87ADB2" w:rsidR="00115E29" w:rsidRPr="004C7AF1" w:rsidRDefault="00115E29" w:rsidP="006B73F0">
      <w:pPr>
        <w:spacing w:after="0" w:line="240" w:lineRule="auto"/>
        <w:ind w:left="2976" w:hanging="1134"/>
        <w:jc w:val="right"/>
        <w:rPr>
          <w:rFonts w:ascii="Times New Roman" w:hAnsi="Times New Roman" w:cs="Times New Roman"/>
        </w:rPr>
      </w:pPr>
      <w:r w:rsidRPr="004C7AF1">
        <w:rPr>
          <w:rFonts w:ascii="Times New Roman" w:hAnsi="Times New Roman" w:cs="Times New Roman"/>
        </w:rPr>
        <w:t xml:space="preserve">к Договору № </w:t>
      </w:r>
      <w:r w:rsidR="006155B8" w:rsidRPr="004C7AF1">
        <w:rPr>
          <w:rFonts w:ascii="Times New Roman" w:hAnsi="Times New Roman" w:cs="Times New Roman"/>
        </w:rPr>
        <w:t>_</w:t>
      </w:r>
      <w:r w:rsidR="005F0318" w:rsidRPr="004C7AF1">
        <w:rPr>
          <w:rFonts w:ascii="Times New Roman" w:hAnsi="Times New Roman" w:cs="Times New Roman"/>
        </w:rPr>
        <w:t xml:space="preserve"> (закупка)</w:t>
      </w:r>
    </w:p>
    <w:p w14:paraId="745B3D05" w14:textId="642F7F36" w:rsidR="00115E29" w:rsidRPr="004C7AF1" w:rsidRDefault="00115E29" w:rsidP="006B73F0">
      <w:pPr>
        <w:spacing w:after="0" w:line="240" w:lineRule="auto"/>
        <w:ind w:left="2976" w:hanging="1134"/>
        <w:jc w:val="right"/>
        <w:rPr>
          <w:rFonts w:ascii="Times New Roman" w:hAnsi="Times New Roman" w:cs="Times New Roman"/>
        </w:rPr>
      </w:pPr>
      <w:r w:rsidRPr="004C7AF1">
        <w:rPr>
          <w:rFonts w:ascii="Times New Roman" w:hAnsi="Times New Roman" w:cs="Times New Roman"/>
        </w:rPr>
        <w:t xml:space="preserve">от </w:t>
      </w:r>
      <w:r w:rsidR="006E24D2" w:rsidRPr="004C7AF1">
        <w:rPr>
          <w:rFonts w:ascii="Times New Roman" w:hAnsi="Times New Roman" w:cs="Times New Roman"/>
        </w:rPr>
        <w:t>«</w:t>
      </w:r>
      <w:r w:rsidR="00110DD7" w:rsidRPr="004C7AF1">
        <w:rPr>
          <w:rFonts w:ascii="Times New Roman" w:hAnsi="Times New Roman" w:cs="Times New Roman"/>
        </w:rPr>
        <w:t>--</w:t>
      </w:r>
      <w:r w:rsidR="006E24D2" w:rsidRPr="004C7AF1">
        <w:rPr>
          <w:rFonts w:ascii="Times New Roman" w:hAnsi="Times New Roman" w:cs="Times New Roman"/>
        </w:rPr>
        <w:t xml:space="preserve">» </w:t>
      </w:r>
      <w:r w:rsidR="00D56926">
        <w:rPr>
          <w:rFonts w:ascii="Times New Roman" w:hAnsi="Times New Roman" w:cs="Times New Roman"/>
        </w:rPr>
        <w:t>мая</w:t>
      </w:r>
      <w:r w:rsidRPr="004C7AF1">
        <w:rPr>
          <w:rFonts w:ascii="Times New Roman" w:hAnsi="Times New Roman" w:cs="Times New Roman"/>
        </w:rPr>
        <w:t xml:space="preserve"> 202</w:t>
      </w:r>
      <w:r w:rsidR="0016212A">
        <w:rPr>
          <w:rFonts w:ascii="Times New Roman" w:hAnsi="Times New Roman" w:cs="Times New Roman"/>
        </w:rPr>
        <w:t>6</w:t>
      </w:r>
      <w:r w:rsidRPr="004C7AF1">
        <w:rPr>
          <w:rFonts w:ascii="Times New Roman" w:hAnsi="Times New Roman" w:cs="Times New Roman"/>
        </w:rPr>
        <w:t>г.</w:t>
      </w:r>
    </w:p>
    <w:p w14:paraId="12E033FF" w14:textId="77777777" w:rsidR="00110DD7" w:rsidRPr="004C7AF1" w:rsidRDefault="00110DD7" w:rsidP="006B73F0">
      <w:pPr>
        <w:spacing w:after="0" w:line="240" w:lineRule="auto"/>
        <w:ind w:left="2976" w:hanging="1134"/>
        <w:jc w:val="right"/>
        <w:rPr>
          <w:rFonts w:ascii="Times New Roman" w:hAnsi="Times New Roman" w:cs="Times New Roman"/>
        </w:rPr>
      </w:pPr>
    </w:p>
    <w:p w14:paraId="6B40EC2A" w14:textId="77777777" w:rsidR="00115E29" w:rsidRPr="004C7AF1" w:rsidRDefault="00115E29" w:rsidP="006B73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7AF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Style w:val="TableStyle0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6"/>
        <w:gridCol w:w="5648"/>
        <w:gridCol w:w="587"/>
        <w:gridCol w:w="569"/>
        <w:gridCol w:w="992"/>
        <w:gridCol w:w="851"/>
        <w:gridCol w:w="963"/>
      </w:tblGrid>
      <w:tr w:rsidR="00AA1E30" w:rsidRPr="00BD7A64" w14:paraId="6952FD36" w14:textId="77777777" w:rsidTr="006155B8">
        <w:trPr>
          <w:trHeight w:val="60"/>
        </w:trPr>
        <w:tc>
          <w:tcPr>
            <w:tcW w:w="596" w:type="dxa"/>
            <w:shd w:val="clear" w:color="FFFFFF" w:fill="FFFFFF"/>
          </w:tcPr>
          <w:p w14:paraId="686B22F9" w14:textId="77777777" w:rsidR="00AA1E30" w:rsidRPr="00BD7A64" w:rsidRDefault="00AA1E30" w:rsidP="006B7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48" w:type="dxa"/>
            <w:shd w:val="clear" w:color="FFFFFF" w:fill="FFFFFF"/>
          </w:tcPr>
          <w:p w14:paraId="71299E5F" w14:textId="77777777" w:rsidR="00AA1E30" w:rsidRPr="00BD7A64" w:rsidRDefault="00AA1E30" w:rsidP="006B7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87" w:type="dxa"/>
            <w:shd w:val="clear" w:color="FFFFFF" w:fill="FFFFFF"/>
          </w:tcPr>
          <w:p w14:paraId="64AD9347" w14:textId="77777777" w:rsidR="00AA1E30" w:rsidRPr="00BD7A64" w:rsidRDefault="00AA1E30" w:rsidP="00AA1E3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69" w:type="dxa"/>
            <w:shd w:val="clear" w:color="FFFFFF" w:fill="FFFFFF"/>
          </w:tcPr>
          <w:p w14:paraId="71F7F2DE" w14:textId="77777777" w:rsidR="00AA1E30" w:rsidRPr="00BD7A64" w:rsidRDefault="00AA1E30" w:rsidP="00AA1E3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FFFFFF" w:fill="FFFFFF"/>
          </w:tcPr>
          <w:p w14:paraId="502D13F3" w14:textId="77777777" w:rsidR="00AA1E30" w:rsidRPr="00BD7A64" w:rsidRDefault="00AA1E30" w:rsidP="00AA1E3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851" w:type="dxa"/>
            <w:shd w:val="clear" w:color="FFFFFF" w:fill="FFFFFF"/>
          </w:tcPr>
          <w:p w14:paraId="6C63414B" w14:textId="2AE39398" w:rsidR="00AA1E30" w:rsidRPr="00BD7A64" w:rsidRDefault="00AA1E30" w:rsidP="005F031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963" w:type="dxa"/>
            <w:shd w:val="clear" w:color="FFFFFF" w:fill="FFFFFF"/>
          </w:tcPr>
          <w:p w14:paraId="36CCC94A" w14:textId="77777777" w:rsidR="00AA1E30" w:rsidRPr="00BD7A64" w:rsidRDefault="00AA1E30" w:rsidP="00AA1E3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155B8" w:rsidRPr="00BD7A64" w14:paraId="0352D81B" w14:textId="77777777" w:rsidTr="006155B8">
        <w:trPr>
          <w:trHeight w:val="60"/>
        </w:trPr>
        <w:tc>
          <w:tcPr>
            <w:tcW w:w="596" w:type="dxa"/>
            <w:shd w:val="clear" w:color="FFFFFF" w:fill="auto"/>
          </w:tcPr>
          <w:p w14:paraId="4CE96D32" w14:textId="3F88E78B" w:rsidR="006155B8" w:rsidRPr="00BD7A64" w:rsidRDefault="006155B8" w:rsidP="002D70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8" w:type="dxa"/>
            <w:shd w:val="clear" w:color="FFFFFF" w:fill="auto"/>
          </w:tcPr>
          <w:p w14:paraId="320EE47E" w14:textId="7015D0F9" w:rsidR="006155B8" w:rsidRPr="00BD7A64" w:rsidRDefault="00BD7A64" w:rsidP="00615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 xml:space="preserve">Линолеум </w:t>
            </w:r>
            <w:r w:rsidR="00D56926">
              <w:rPr>
                <w:rFonts w:ascii="Times New Roman" w:hAnsi="Times New Roman" w:cs="Times New Roman"/>
                <w:sz w:val="20"/>
                <w:szCs w:val="20"/>
              </w:rPr>
              <w:t>ПК, КМ2</w:t>
            </w:r>
          </w:p>
        </w:tc>
        <w:tc>
          <w:tcPr>
            <w:tcW w:w="587" w:type="dxa"/>
            <w:shd w:val="clear" w:color="FFFFFF" w:fill="auto"/>
          </w:tcPr>
          <w:p w14:paraId="00607AA3" w14:textId="40BFAA27" w:rsidR="006155B8" w:rsidRPr="00BD7A64" w:rsidRDefault="0016212A" w:rsidP="006155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D7A64"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shd w:val="clear" w:color="FFFFFF" w:fill="auto"/>
          </w:tcPr>
          <w:p w14:paraId="104D6FEC" w14:textId="72982BAE" w:rsidR="006155B8" w:rsidRPr="00BD7A64" w:rsidRDefault="00BD7A64" w:rsidP="006155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FFFFFF" w:fill="auto"/>
          </w:tcPr>
          <w:p w14:paraId="05CB66C3" w14:textId="19F14402" w:rsidR="006155B8" w:rsidRPr="00BD7A64" w:rsidRDefault="006155B8" w:rsidP="006155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67320742" w14:textId="020D1660" w:rsidR="006155B8" w:rsidRPr="00BD7A64" w:rsidRDefault="006155B8" w:rsidP="006155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054D58C3" w14:textId="70AF8E41" w:rsidR="006155B8" w:rsidRPr="00BD7A64" w:rsidRDefault="006155B8" w:rsidP="006155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68A3C544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09452978" w14:textId="75646005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8" w:type="dxa"/>
            <w:shd w:val="clear" w:color="FFFFFF" w:fill="auto"/>
          </w:tcPr>
          <w:p w14:paraId="3D5492CC" w14:textId="662FED25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Плинтус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70906A68" w14:textId="0F95CF1F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6F4F10DD" w14:textId="400AACCA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4746DC81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04862233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28DAB022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373896CA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08F78B17" w14:textId="26C48E6A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8" w:type="dxa"/>
            <w:shd w:val="clear" w:color="FFFFFF" w:fill="auto"/>
          </w:tcPr>
          <w:p w14:paraId="1B9F9819" w14:textId="57A99595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Заглушка правая-левая (комплект)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549AA709" w14:textId="4CB06F8B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4C06E7B3" w14:textId="27B4168B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FFFFFF" w:fill="auto"/>
          </w:tcPr>
          <w:p w14:paraId="3FF3994A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7F4C8EDC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37118C1A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1130A2E7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5B5E35EC" w14:textId="5D982FE1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8" w:type="dxa"/>
            <w:shd w:val="clear" w:color="FFFFFF" w:fill="auto"/>
          </w:tcPr>
          <w:p w14:paraId="48478A2E" w14:textId="1FDC599C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Соединитель стыковой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7B8CF2AE" w14:textId="42D198C7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6946F398" w14:textId="7CC39DA8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61FC0E1F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1DB6976D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00DBF41D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182E4DF5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76210954" w14:textId="3271AD7F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48" w:type="dxa"/>
            <w:shd w:val="clear" w:color="FFFFFF" w:fill="auto"/>
          </w:tcPr>
          <w:p w14:paraId="6C6FCEE7" w14:textId="63667F66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Угол внутренний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186169A2" w14:textId="6D1064EF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6C1E2D1D" w14:textId="251339B4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5CB59364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3CE445DC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1C58DD4B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75DBC27B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05F9400C" w14:textId="4E19A40C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48" w:type="dxa"/>
            <w:shd w:val="clear" w:color="FFFFFF" w:fill="auto"/>
          </w:tcPr>
          <w:p w14:paraId="461AB57F" w14:textId="6E326210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Угол наружный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09B19844" w14:textId="0D9D07AE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7D2B14FB" w14:textId="31D90179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78D0EECC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0265EDA4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1B5A64DA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0AD4B029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63B0FD0C" w14:textId="48B74211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48" w:type="dxa"/>
            <w:shd w:val="clear" w:color="FFFFFF" w:fill="auto"/>
          </w:tcPr>
          <w:p w14:paraId="17E8AC46" w14:textId="1DE9033D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Порог одноуровневый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5425B705" w14:textId="111F3E39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45EB207E" w14:textId="27BED0EB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684A6E44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0A752782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4B7962EB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70CE3C45" w14:textId="77777777" w:rsidTr="007B5823">
        <w:trPr>
          <w:trHeight w:val="60"/>
        </w:trPr>
        <w:tc>
          <w:tcPr>
            <w:tcW w:w="596" w:type="dxa"/>
            <w:shd w:val="clear" w:color="FFFFFF" w:fill="auto"/>
          </w:tcPr>
          <w:p w14:paraId="5A8A1B42" w14:textId="396E5A9F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8" w:type="dxa"/>
            <w:shd w:val="clear" w:color="FFFFFF" w:fill="auto"/>
          </w:tcPr>
          <w:p w14:paraId="7F449701" w14:textId="0F2E05B8" w:rsidR="00BD7A64" w:rsidRPr="00BD7A64" w:rsidRDefault="00BD7A64" w:rsidP="00BD7A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Порог разноуровневый</w:t>
            </w:r>
          </w:p>
        </w:tc>
        <w:tc>
          <w:tcPr>
            <w:tcW w:w="587" w:type="dxa"/>
            <w:shd w:val="clear" w:color="FFFFFF" w:fill="auto"/>
            <w:vAlign w:val="center"/>
          </w:tcPr>
          <w:p w14:paraId="0561EE03" w14:textId="612144A5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FFFFFF" w:fill="auto"/>
            <w:vAlign w:val="center"/>
          </w:tcPr>
          <w:p w14:paraId="18F4AB41" w14:textId="6244685B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FFFFFF" w:fill="auto"/>
          </w:tcPr>
          <w:p w14:paraId="7D5A9EFF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18929A4B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4B35FA40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A64" w:rsidRPr="00BD7A64" w14:paraId="15E2F5CB" w14:textId="77777777" w:rsidTr="006155B8">
        <w:trPr>
          <w:trHeight w:val="60"/>
        </w:trPr>
        <w:tc>
          <w:tcPr>
            <w:tcW w:w="596" w:type="dxa"/>
            <w:shd w:val="clear" w:color="FFFFFF" w:fill="auto"/>
            <w:vAlign w:val="bottom"/>
          </w:tcPr>
          <w:p w14:paraId="66F4AEA9" w14:textId="77777777" w:rsidR="00BD7A64" w:rsidRPr="00BD7A64" w:rsidRDefault="00BD7A64" w:rsidP="00BD7A6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8" w:type="dxa"/>
            <w:shd w:val="clear" w:color="FFFFFF" w:fill="auto"/>
          </w:tcPr>
          <w:p w14:paraId="53DD78D0" w14:textId="2FFF2024" w:rsidR="00BD7A64" w:rsidRPr="00BD7A64" w:rsidRDefault="00BD7A64" w:rsidP="00BD7A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A64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87" w:type="dxa"/>
            <w:shd w:val="clear" w:color="FFFFFF" w:fill="auto"/>
          </w:tcPr>
          <w:p w14:paraId="7270A138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FFFFFF" w:fill="auto"/>
          </w:tcPr>
          <w:p w14:paraId="65E5E37E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</w:tcPr>
          <w:p w14:paraId="3F55463E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center"/>
          </w:tcPr>
          <w:p w14:paraId="4574A0D3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shd w:val="clear" w:color="FFFFFF" w:fill="auto"/>
          </w:tcPr>
          <w:p w14:paraId="264A9280" w14:textId="77777777" w:rsidR="00BD7A64" w:rsidRPr="00BD7A64" w:rsidRDefault="00BD7A64" w:rsidP="00BD7A64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7F0D54A" w14:textId="77777777" w:rsidR="00115E29" w:rsidRPr="004C7AF1" w:rsidRDefault="00115E29" w:rsidP="00115E29">
      <w:pPr>
        <w:rPr>
          <w:rFonts w:ascii="Times New Roman" w:eastAsia="Times New Roman" w:hAnsi="Times New Roman" w:cs="Times New Roman"/>
          <w:vanish/>
        </w:rPr>
      </w:pPr>
    </w:p>
    <w:p w14:paraId="76F310E0" w14:textId="0CEE2625" w:rsidR="00110DD7" w:rsidRDefault="00115E29" w:rsidP="00115E29">
      <w:pPr>
        <w:pStyle w:val="a5"/>
        <w:ind w:left="709"/>
        <w:rPr>
          <w:rStyle w:val="2"/>
          <w:rFonts w:ascii="Times New Roman" w:hAnsi="Times New Roman" w:cs="Times New Roman"/>
          <w:b/>
          <w:bCs/>
          <w:sz w:val="22"/>
          <w:szCs w:val="22"/>
        </w:rPr>
      </w:pPr>
      <w:r w:rsidRPr="004C7AF1">
        <w:rPr>
          <w:rStyle w:val="2"/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273A19E2" w14:textId="7AFFAEAB" w:rsidR="00BD7A64" w:rsidRDefault="00BD7A64" w:rsidP="00115E29">
      <w:pPr>
        <w:pStyle w:val="a5"/>
        <w:ind w:left="709"/>
        <w:rPr>
          <w:rStyle w:val="2"/>
          <w:rFonts w:ascii="Times New Roman" w:hAnsi="Times New Roman" w:cs="Times New Roman"/>
          <w:b/>
          <w:bCs/>
          <w:sz w:val="22"/>
          <w:szCs w:val="22"/>
        </w:rPr>
      </w:pPr>
    </w:p>
    <w:p w14:paraId="3DDCBF79" w14:textId="77777777" w:rsidR="00BD7A64" w:rsidRPr="004C7AF1" w:rsidRDefault="00BD7A64" w:rsidP="00115E29">
      <w:pPr>
        <w:pStyle w:val="a5"/>
        <w:ind w:left="709"/>
        <w:rPr>
          <w:rStyle w:val="2"/>
          <w:rFonts w:ascii="Times New Roman" w:hAnsi="Times New Roman" w:cs="Times New Roman"/>
          <w:b/>
          <w:bCs/>
          <w:sz w:val="22"/>
          <w:szCs w:val="22"/>
        </w:rPr>
      </w:pPr>
    </w:p>
    <w:p w14:paraId="65DB6519" w14:textId="1D8F1BE4" w:rsidR="00110DD7" w:rsidRPr="004C7AF1" w:rsidRDefault="00110DD7" w:rsidP="00110DD7">
      <w:pPr>
        <w:spacing w:after="0" w:line="240" w:lineRule="auto"/>
        <w:ind w:left="2976" w:hanging="2834"/>
        <w:rPr>
          <w:rFonts w:ascii="Times New Roman" w:hAnsi="Times New Roman" w:cs="Times New Roman"/>
        </w:rPr>
      </w:pPr>
      <w:r w:rsidRPr="004C7AF1">
        <w:rPr>
          <w:rFonts w:ascii="Times New Roman" w:hAnsi="Times New Roman" w:cs="Times New Roman"/>
        </w:rPr>
        <w:t>Всего наименований</w:t>
      </w:r>
      <w:r w:rsidR="00BD7A64">
        <w:rPr>
          <w:rFonts w:ascii="Times New Roman" w:hAnsi="Times New Roman" w:cs="Times New Roman"/>
        </w:rPr>
        <w:t xml:space="preserve"> 8</w:t>
      </w:r>
      <w:r w:rsidRPr="004C7AF1">
        <w:rPr>
          <w:rFonts w:ascii="Times New Roman" w:hAnsi="Times New Roman" w:cs="Times New Roman"/>
        </w:rPr>
        <w:t xml:space="preserve">, на сумму </w:t>
      </w:r>
      <w:r w:rsidR="006155B8" w:rsidRPr="004C7AF1">
        <w:rPr>
          <w:rFonts w:ascii="Times New Roman" w:hAnsi="Times New Roman" w:cs="Times New Roman"/>
        </w:rPr>
        <w:t>___</w:t>
      </w:r>
      <w:r w:rsidRPr="004C7AF1">
        <w:rPr>
          <w:rFonts w:ascii="Times New Roman" w:hAnsi="Times New Roman" w:cs="Times New Roman"/>
        </w:rPr>
        <w:t xml:space="preserve"> руб.</w:t>
      </w:r>
    </w:p>
    <w:p w14:paraId="2CC25683" w14:textId="1BFD941A" w:rsidR="00110DD7" w:rsidRPr="004C7AF1" w:rsidRDefault="00110DD7" w:rsidP="00110DD7">
      <w:pPr>
        <w:spacing w:after="0" w:line="240" w:lineRule="auto"/>
        <w:ind w:left="2976" w:hanging="2834"/>
        <w:rPr>
          <w:rFonts w:ascii="Times New Roman" w:hAnsi="Times New Roman" w:cs="Times New Roman"/>
        </w:rPr>
      </w:pPr>
      <w:r w:rsidRPr="004C7AF1">
        <w:rPr>
          <w:rFonts w:ascii="Times New Roman" w:hAnsi="Times New Roman" w:cs="Times New Roman"/>
        </w:rPr>
        <w:t xml:space="preserve">Сумма: </w:t>
      </w:r>
      <w:r w:rsidR="006155B8" w:rsidRPr="004C7AF1">
        <w:rPr>
          <w:rFonts w:ascii="Times New Roman" w:hAnsi="Times New Roman" w:cs="Times New Roman"/>
        </w:rPr>
        <w:t>___</w:t>
      </w:r>
      <w:r w:rsidRPr="004C7AF1">
        <w:rPr>
          <w:rFonts w:ascii="Times New Roman" w:hAnsi="Times New Roman" w:cs="Times New Roman"/>
        </w:rPr>
        <w:t xml:space="preserve"> рубл</w:t>
      </w:r>
      <w:r w:rsidR="005F0318" w:rsidRPr="004C7AF1">
        <w:rPr>
          <w:rFonts w:ascii="Times New Roman" w:hAnsi="Times New Roman" w:cs="Times New Roman"/>
        </w:rPr>
        <w:t>ей 00</w:t>
      </w:r>
      <w:r w:rsidRPr="004C7AF1">
        <w:rPr>
          <w:rFonts w:ascii="Times New Roman" w:hAnsi="Times New Roman" w:cs="Times New Roman"/>
        </w:rPr>
        <w:t xml:space="preserve"> копеек</w:t>
      </w:r>
    </w:p>
    <w:p w14:paraId="5B49BF82" w14:textId="3C2F2033" w:rsidR="00AA1E30" w:rsidRPr="004C7AF1" w:rsidRDefault="00115E29" w:rsidP="00115E29">
      <w:pPr>
        <w:pStyle w:val="a5"/>
        <w:ind w:left="709"/>
        <w:rPr>
          <w:rStyle w:val="2"/>
          <w:rFonts w:ascii="Times New Roman" w:hAnsi="Times New Roman" w:cs="Times New Roman"/>
          <w:b/>
          <w:bCs/>
          <w:sz w:val="22"/>
          <w:szCs w:val="22"/>
        </w:rPr>
      </w:pPr>
      <w:r w:rsidRPr="004C7AF1">
        <w:rPr>
          <w:rStyle w:val="2"/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22158C7E" w14:textId="5D10459C" w:rsidR="00115E29" w:rsidRPr="004C7AF1" w:rsidRDefault="00115E29" w:rsidP="00115E29">
      <w:pPr>
        <w:pStyle w:val="a5"/>
        <w:ind w:left="709"/>
        <w:rPr>
          <w:rStyle w:val="2"/>
          <w:rFonts w:ascii="Times New Roman" w:hAnsi="Times New Roman" w:cs="Times New Roman"/>
          <w:b/>
          <w:bCs/>
          <w:sz w:val="22"/>
          <w:szCs w:val="22"/>
        </w:rPr>
      </w:pPr>
      <w:r w:rsidRPr="004C7AF1">
        <w:rPr>
          <w:rStyle w:val="2"/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</w:t>
      </w:r>
    </w:p>
    <w:tbl>
      <w:tblPr>
        <w:tblW w:w="10311" w:type="dxa"/>
        <w:tblLook w:val="04A0" w:firstRow="1" w:lastRow="0" w:firstColumn="1" w:lastColumn="0" w:noHBand="0" w:noVBand="1"/>
      </w:tblPr>
      <w:tblGrid>
        <w:gridCol w:w="5103"/>
        <w:gridCol w:w="138"/>
        <w:gridCol w:w="5070"/>
      </w:tblGrid>
      <w:tr w:rsidR="00115E29" w:rsidRPr="004C7AF1" w14:paraId="325E20EE" w14:textId="77777777" w:rsidTr="00F66BD5">
        <w:trPr>
          <w:trHeight w:val="240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9FA" w14:textId="77777777" w:rsidR="00115E29" w:rsidRPr="004C7AF1" w:rsidRDefault="00115E29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Поставщик: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1F5E" w14:textId="77777777" w:rsidR="00115E29" w:rsidRPr="004C7AF1" w:rsidRDefault="00115E29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</w:tc>
      </w:tr>
      <w:tr w:rsidR="00DA4344" w:rsidRPr="004C7AF1" w14:paraId="74D7A4CD" w14:textId="77777777" w:rsidTr="00F66BD5">
        <w:trPr>
          <w:trHeight w:val="720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02224BF" w14:textId="402E67A4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8E8AEDF" w14:textId="138E3631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 xml:space="preserve">АО «Московское ПрОП» </w:t>
            </w:r>
          </w:p>
          <w:p w14:paraId="48A2D118" w14:textId="1BC17A0F" w:rsidR="00DA4344" w:rsidRPr="004C7AF1" w:rsidRDefault="0016212A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DA4344" w:rsidRPr="004C7AF1">
              <w:rPr>
                <w:rFonts w:ascii="Times New Roman" w:eastAsia="Times New Roman" w:hAnsi="Times New Roman" w:cs="Times New Roman"/>
                <w:lang w:eastAsia="ru-RU"/>
              </w:rPr>
              <w:t>илиал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4344" w:rsidRPr="004C7AF1">
              <w:rPr>
                <w:rFonts w:ascii="Times New Roman" w:eastAsia="Times New Roman" w:hAnsi="Times New Roman" w:cs="Times New Roman"/>
                <w:lang w:eastAsia="ru-RU"/>
              </w:rPr>
              <w:t xml:space="preserve">«Ивановский» АО «Московское ПрОП» </w:t>
            </w:r>
          </w:p>
          <w:p w14:paraId="44C142A2" w14:textId="77777777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4D21D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И.о. управляющего филиалом</w:t>
            </w:r>
          </w:p>
          <w:p w14:paraId="41DD60E0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</w:p>
          <w:p w14:paraId="64DA5002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</w:p>
          <w:p w14:paraId="263C4661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_________________ В.В. Чугунов </w:t>
            </w:r>
          </w:p>
          <w:p w14:paraId="7164AF0F" w14:textId="77777777" w:rsidR="0016212A" w:rsidRPr="0016212A" w:rsidRDefault="0016212A" w:rsidP="0016212A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М.П.</w:t>
            </w:r>
          </w:p>
          <w:p w14:paraId="22B0D492" w14:textId="18C63826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4344" w:rsidRPr="004C7AF1" w14:paraId="0F3F772D" w14:textId="77777777" w:rsidTr="00FB7D44">
        <w:trPr>
          <w:trHeight w:val="360"/>
        </w:trPr>
        <w:tc>
          <w:tcPr>
            <w:tcW w:w="510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FDA3C6B" w14:textId="77777777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4C96BC" w14:textId="77777777" w:rsidR="00DA4344" w:rsidRPr="004C7AF1" w:rsidRDefault="00DA4344" w:rsidP="00DA4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F4C16C0" w14:textId="70FB3EC6" w:rsidR="00115E29" w:rsidRPr="002D70C5" w:rsidRDefault="00115E29" w:rsidP="006B73F0">
      <w:pPr>
        <w:rPr>
          <w:rFonts w:ascii="Times New Roman" w:hAnsi="Times New Roman" w:cs="Times New Roman"/>
        </w:rPr>
      </w:pPr>
    </w:p>
    <w:p w14:paraId="25D6D86A" w14:textId="77777777" w:rsidR="000F6E23" w:rsidRDefault="000F6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8983FC" w14:textId="019E029C" w:rsidR="002D70C5" w:rsidRPr="002D70C5" w:rsidRDefault="002D70C5" w:rsidP="002D7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70C5">
        <w:rPr>
          <w:rFonts w:ascii="Times New Roman" w:hAnsi="Times New Roman" w:cs="Times New Roman"/>
        </w:rPr>
        <w:lastRenderedPageBreak/>
        <w:t>Приложение № 2</w:t>
      </w:r>
    </w:p>
    <w:p w14:paraId="69994132" w14:textId="77777777" w:rsidR="002D70C5" w:rsidRPr="002D70C5" w:rsidRDefault="002D70C5" w:rsidP="002D70C5">
      <w:pPr>
        <w:spacing w:after="0" w:line="240" w:lineRule="auto"/>
        <w:ind w:left="2976" w:hanging="1134"/>
        <w:jc w:val="right"/>
        <w:rPr>
          <w:rFonts w:ascii="Times New Roman" w:hAnsi="Times New Roman" w:cs="Times New Roman"/>
        </w:rPr>
      </w:pPr>
      <w:r w:rsidRPr="002D70C5">
        <w:rPr>
          <w:rFonts w:ascii="Times New Roman" w:hAnsi="Times New Roman" w:cs="Times New Roman"/>
        </w:rPr>
        <w:t>к Договору № _ (закупка)</w:t>
      </w:r>
    </w:p>
    <w:p w14:paraId="37671586" w14:textId="3C2F741E" w:rsidR="002D70C5" w:rsidRPr="002D70C5" w:rsidRDefault="002D70C5" w:rsidP="002D70C5">
      <w:pPr>
        <w:spacing w:after="0" w:line="240" w:lineRule="auto"/>
        <w:ind w:left="2976" w:hanging="1134"/>
        <w:jc w:val="right"/>
        <w:rPr>
          <w:rFonts w:ascii="Times New Roman" w:hAnsi="Times New Roman" w:cs="Times New Roman"/>
        </w:rPr>
      </w:pPr>
      <w:r w:rsidRPr="002D70C5">
        <w:rPr>
          <w:rFonts w:ascii="Times New Roman" w:hAnsi="Times New Roman" w:cs="Times New Roman"/>
        </w:rPr>
        <w:t xml:space="preserve">от «--» </w:t>
      </w:r>
      <w:r w:rsidR="00D56926">
        <w:rPr>
          <w:rFonts w:ascii="Times New Roman" w:hAnsi="Times New Roman" w:cs="Times New Roman"/>
        </w:rPr>
        <w:t>мая</w:t>
      </w:r>
      <w:r w:rsidRPr="002D70C5">
        <w:rPr>
          <w:rFonts w:ascii="Times New Roman" w:hAnsi="Times New Roman" w:cs="Times New Roman"/>
        </w:rPr>
        <w:t xml:space="preserve"> 202</w:t>
      </w:r>
      <w:r w:rsidR="0016212A">
        <w:rPr>
          <w:rFonts w:ascii="Times New Roman" w:hAnsi="Times New Roman" w:cs="Times New Roman"/>
        </w:rPr>
        <w:t>6</w:t>
      </w:r>
      <w:r w:rsidRPr="002D70C5">
        <w:rPr>
          <w:rFonts w:ascii="Times New Roman" w:hAnsi="Times New Roman" w:cs="Times New Roman"/>
        </w:rPr>
        <w:t>г.</w:t>
      </w:r>
    </w:p>
    <w:p w14:paraId="71A42877" w14:textId="66E6CA01" w:rsidR="002D70C5" w:rsidRDefault="002D70C5" w:rsidP="002D70C5">
      <w:pPr>
        <w:jc w:val="center"/>
        <w:rPr>
          <w:rFonts w:ascii="Times New Roman" w:hAnsi="Times New Roman" w:cs="Times New Roman"/>
          <w:b/>
        </w:rPr>
      </w:pPr>
      <w:r w:rsidRPr="002D70C5">
        <w:rPr>
          <w:rFonts w:ascii="Times New Roman" w:hAnsi="Times New Roman" w:cs="Times New Roman"/>
          <w:b/>
        </w:rPr>
        <w:t>Техническое задание</w:t>
      </w:r>
    </w:p>
    <w:p w14:paraId="3A3C0581" w14:textId="77777777" w:rsidR="00D46FB6" w:rsidRPr="00D46FB6" w:rsidRDefault="00D46FB6" w:rsidP="00D46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BFE5B" w14:textId="70C9E1E2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B6">
        <w:rPr>
          <w:rFonts w:ascii="Times New Roman" w:hAnsi="Times New Roman" w:cs="Times New Roman"/>
          <w:b/>
          <w:sz w:val="24"/>
          <w:szCs w:val="24"/>
        </w:rPr>
        <w:t xml:space="preserve">1. Объект закупки: </w:t>
      </w:r>
      <w:r w:rsidRPr="00D46FB6">
        <w:rPr>
          <w:rFonts w:ascii="Times New Roman" w:hAnsi="Times New Roman" w:cs="Times New Roman"/>
          <w:sz w:val="24"/>
          <w:szCs w:val="24"/>
        </w:rPr>
        <w:t xml:space="preserve">Поставка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 товаров - </w:t>
      </w:r>
      <w:r w:rsidRPr="00D46FB6">
        <w:rPr>
          <w:rFonts w:ascii="Times New Roman" w:hAnsi="Times New Roman" w:cs="Times New Roman"/>
          <w:sz w:val="24"/>
          <w:szCs w:val="24"/>
        </w:rPr>
        <w:t>линолеума и аксессуаров к нему (далее – товар).</w:t>
      </w:r>
    </w:p>
    <w:p w14:paraId="0049B065" w14:textId="74CDA345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B6">
        <w:rPr>
          <w:rFonts w:ascii="Times New Roman" w:hAnsi="Times New Roman" w:cs="Times New Roman"/>
          <w:b/>
          <w:sz w:val="24"/>
          <w:szCs w:val="24"/>
        </w:rPr>
        <w:t xml:space="preserve">2.  Срок поставки: </w:t>
      </w:r>
      <w:r w:rsidRPr="00D46FB6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46FB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D46FB6">
        <w:rPr>
          <w:rFonts w:ascii="Times New Roman" w:hAnsi="Times New Roman" w:cs="Times New Roman"/>
          <w:sz w:val="24"/>
          <w:szCs w:val="24"/>
        </w:rPr>
        <w:t xml:space="preserve">) рабочих дней с даты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D46FB6">
        <w:rPr>
          <w:rFonts w:ascii="Times New Roman" w:hAnsi="Times New Roman" w:cs="Times New Roman"/>
          <w:sz w:val="24"/>
          <w:szCs w:val="24"/>
        </w:rPr>
        <w:t>. Товар поставляется единовременно в рабочие дни с 09:00 до 11:30 и с 13:30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6FB6">
        <w:rPr>
          <w:rFonts w:ascii="Times New Roman" w:hAnsi="Times New Roman" w:cs="Times New Roman"/>
          <w:sz w:val="24"/>
          <w:szCs w:val="24"/>
        </w:rPr>
        <w:t>:30 (время местное).</w:t>
      </w:r>
    </w:p>
    <w:p w14:paraId="064C3679" w14:textId="565B2C5A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B6">
        <w:rPr>
          <w:rFonts w:ascii="Times New Roman" w:hAnsi="Times New Roman" w:cs="Times New Roman"/>
          <w:b/>
          <w:sz w:val="24"/>
          <w:szCs w:val="24"/>
        </w:rPr>
        <w:t>3. Место поставки:</w:t>
      </w:r>
      <w:r w:rsidRPr="00D46FB6">
        <w:rPr>
          <w:rFonts w:ascii="Times New Roman" w:hAnsi="Times New Roman" w:cs="Times New Roman"/>
          <w:sz w:val="24"/>
          <w:szCs w:val="24"/>
        </w:rPr>
        <w:t xml:space="preserve"> 153022, г. Иваново, ул. Радищева, д. 6 («Ивановский» филиал АО «Московское ПрОП»);</w:t>
      </w:r>
    </w:p>
    <w:p w14:paraId="06AF1181" w14:textId="505AF8C0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B6">
        <w:rPr>
          <w:rFonts w:ascii="Times New Roman" w:hAnsi="Times New Roman" w:cs="Times New Roman"/>
          <w:b/>
          <w:sz w:val="24"/>
          <w:szCs w:val="24"/>
        </w:rPr>
        <w:t xml:space="preserve">4. Условия поставки: </w:t>
      </w:r>
      <w:r w:rsidRPr="00D46FB6">
        <w:rPr>
          <w:rFonts w:ascii="Times New Roman" w:hAnsi="Times New Roman" w:cs="Times New Roman"/>
          <w:sz w:val="24"/>
          <w:szCs w:val="24"/>
        </w:rPr>
        <w:t>поставляемый товар должен быть новым (неиспользованным),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товара. Товар, должен отвечать требованиям качества безопасности для жизни и здоровья человека, а также иным требованиям сертификации, безопасности, санитарным нормам и правилам, государственным стандартам и иным обязательным требованиям, установленным в соответствии с законодательством РФ и утвержденным для данного вида товара.</w:t>
      </w:r>
      <w:r w:rsidR="005273BB">
        <w:rPr>
          <w:rFonts w:ascii="Times New Roman" w:hAnsi="Times New Roman" w:cs="Times New Roman"/>
          <w:sz w:val="24"/>
          <w:szCs w:val="24"/>
        </w:rPr>
        <w:t xml:space="preserve"> Соответствующие документы должны быть приложены и заверены печатью поставщика.</w:t>
      </w:r>
    </w:p>
    <w:p w14:paraId="053F290E" w14:textId="77777777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FB6">
        <w:rPr>
          <w:rFonts w:ascii="Times New Roman" w:hAnsi="Times New Roman" w:cs="Times New Roman"/>
          <w:sz w:val="24"/>
          <w:szCs w:val="24"/>
        </w:rPr>
        <w:t>Все требуемые к поставке товары должны быть выполнены в одной цветовой гамме.</w:t>
      </w:r>
    </w:p>
    <w:p w14:paraId="6316B17C" w14:textId="77777777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FB6">
        <w:rPr>
          <w:rFonts w:ascii="Times New Roman" w:hAnsi="Times New Roman" w:cs="Times New Roman"/>
          <w:b/>
          <w:sz w:val="24"/>
          <w:szCs w:val="24"/>
        </w:rPr>
        <w:t>5. Наименование, технические и качественные характеристики, функциональные (потребительские свойства) товара и количество товара:</w:t>
      </w:r>
    </w:p>
    <w:p w14:paraId="78A3D31C" w14:textId="77777777" w:rsidR="00D46FB6" w:rsidRPr="00D46FB6" w:rsidRDefault="00D46FB6" w:rsidP="00D46F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4824"/>
        <w:gridCol w:w="1134"/>
        <w:gridCol w:w="1525"/>
      </w:tblGrid>
      <w:tr w:rsidR="00D46FB6" w:rsidRPr="00D56926" w14:paraId="4E0A9F27" w14:textId="77777777" w:rsidTr="005F36B8">
        <w:tc>
          <w:tcPr>
            <w:tcW w:w="2088" w:type="dxa"/>
            <w:vAlign w:val="center"/>
          </w:tcPr>
          <w:p w14:paraId="3FE6DD0C" w14:textId="77777777" w:rsidR="00D46FB6" w:rsidRPr="00D56926" w:rsidRDefault="00D46FB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24" w:type="dxa"/>
            <w:vAlign w:val="center"/>
          </w:tcPr>
          <w:p w14:paraId="16BAE336" w14:textId="77777777" w:rsidR="00D46FB6" w:rsidRPr="00D56926" w:rsidRDefault="00D46FB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34" w:type="dxa"/>
            <w:vAlign w:val="center"/>
          </w:tcPr>
          <w:p w14:paraId="1AAB5DE5" w14:textId="77777777" w:rsidR="00D46FB6" w:rsidRPr="00D56926" w:rsidRDefault="00D46FB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525" w:type="dxa"/>
            <w:vAlign w:val="center"/>
          </w:tcPr>
          <w:p w14:paraId="3B3DD469" w14:textId="77777777" w:rsidR="00D46FB6" w:rsidRPr="00D56926" w:rsidRDefault="00D46FB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</w:tr>
      <w:tr w:rsidR="00D46FB6" w:rsidRPr="00D56926" w14:paraId="63E2E6E6" w14:textId="77777777" w:rsidTr="005F36B8">
        <w:tc>
          <w:tcPr>
            <w:tcW w:w="2088" w:type="dxa"/>
          </w:tcPr>
          <w:p w14:paraId="0888814D" w14:textId="77777777" w:rsidR="00D46FB6" w:rsidRPr="00D56926" w:rsidRDefault="00D46FB6" w:rsidP="005F3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Линолеум</w:t>
            </w:r>
          </w:p>
        </w:tc>
        <w:tc>
          <w:tcPr>
            <w:tcW w:w="4824" w:type="dxa"/>
          </w:tcPr>
          <w:p w14:paraId="77D50A30" w14:textId="322A213A" w:rsidR="00D46FB6" w:rsidRPr="00D56926" w:rsidRDefault="00D46FB6" w:rsidP="005F3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(ДхШ), м: 4,0 х 6,0 м</w:t>
            </w:r>
          </w:p>
          <w:p w14:paraId="76654157" w14:textId="0C6BD20B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 - Светло-коричневый</w:t>
            </w:r>
          </w:p>
          <w:p w14:paraId="07AE9D1A" w14:textId="3E15EA0E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F0D3F" w:rsidRPr="00D56926">
              <w:rPr>
                <w:rFonts w:ascii="Times New Roman" w:hAnsi="Times New Roman" w:cs="Times New Roman"/>
                <w:sz w:val="20"/>
                <w:szCs w:val="20"/>
              </w:rPr>
              <w:t xml:space="preserve">не ниже 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50CDA2F8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2.0</w:t>
            </w:r>
          </w:p>
          <w:p w14:paraId="7BF1EA98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Толщина защитного слоя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0.4</w:t>
            </w:r>
          </w:p>
          <w:p w14:paraId="44622820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Под дерево</w:t>
            </w:r>
          </w:p>
          <w:p w14:paraId="04AA1B69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Пена</w:t>
            </w:r>
          </w:p>
          <w:p w14:paraId="0CEA3F13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Тип линолеума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Полукоммерческий</w:t>
            </w:r>
          </w:p>
          <w:p w14:paraId="11826AA9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Гетерогенный</w:t>
            </w:r>
          </w:p>
          <w:p w14:paraId="5342960F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Страна производства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  <w:p w14:paraId="3C838DEC" w14:textId="019BF604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Тип помещения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Общественное</w:t>
            </w:r>
          </w:p>
          <w:p w14:paraId="1DE873B9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Пожарные сертификаты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КМ 2</w:t>
            </w:r>
          </w:p>
          <w:p w14:paraId="79AC43A4" w14:textId="77777777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Влагостойкость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Влагостойкий</w:t>
            </w:r>
          </w:p>
          <w:p w14:paraId="3B586F10" w14:textId="114D1F58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Износостойкий,</w:t>
            </w:r>
            <w:r w:rsidR="00494A7C" w:rsidRPr="00D56926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кологически чистый</w:t>
            </w:r>
          </w:p>
          <w:p w14:paraId="2829E094" w14:textId="585CB548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Дополнительный защитный слой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PU </w:t>
            </w:r>
          </w:p>
          <w:p w14:paraId="555D3A2A" w14:textId="3231189A" w:rsidR="00D46FB6" w:rsidRPr="00D56926" w:rsidRDefault="00D46FB6" w:rsidP="00D46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Срок эксплуатации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15 лет</w:t>
            </w:r>
          </w:p>
          <w:p w14:paraId="32D0E097" w14:textId="2089A051" w:rsidR="00D46FB6" w:rsidRPr="00D56926" w:rsidRDefault="00D46FB6" w:rsidP="005F3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Товар предварительно согласовать с Заказчиком (по цветовой гамме) для сочетания с имеющейся обстановкой в кабинетах.</w:t>
            </w:r>
          </w:p>
        </w:tc>
        <w:tc>
          <w:tcPr>
            <w:tcW w:w="1134" w:type="dxa"/>
            <w:vAlign w:val="center"/>
          </w:tcPr>
          <w:p w14:paraId="1244C079" w14:textId="55694A0D" w:rsidR="00D46FB6" w:rsidRPr="00D56926" w:rsidRDefault="00D46FB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ED6" w:rsidRPr="00D569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5" w:type="dxa"/>
            <w:vAlign w:val="center"/>
          </w:tcPr>
          <w:p w14:paraId="72989D99" w14:textId="31F81031" w:rsidR="00D46FB6" w:rsidRPr="00D56926" w:rsidRDefault="009C6ED6" w:rsidP="005F3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</w:tr>
      <w:tr w:rsidR="009C6ED6" w:rsidRPr="00D56926" w14:paraId="44ABD1BF" w14:textId="77777777" w:rsidTr="005F36B8">
        <w:tc>
          <w:tcPr>
            <w:tcW w:w="2088" w:type="dxa"/>
          </w:tcPr>
          <w:p w14:paraId="58A9E408" w14:textId="0BC37A74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Линолеум</w:t>
            </w:r>
          </w:p>
        </w:tc>
        <w:tc>
          <w:tcPr>
            <w:tcW w:w="4824" w:type="dxa"/>
          </w:tcPr>
          <w:p w14:paraId="653D75B3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(ДхШ), м: 4,0 х 6,0 м</w:t>
            </w:r>
          </w:p>
          <w:p w14:paraId="01D951C3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 - Светло-коричневый</w:t>
            </w:r>
          </w:p>
          <w:p w14:paraId="09225160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не ниже 32</w:t>
            </w:r>
          </w:p>
          <w:p w14:paraId="049897D0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Толщина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2.0</w:t>
            </w:r>
          </w:p>
          <w:p w14:paraId="6D04B90D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Толщина защитного слоя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0.4</w:t>
            </w:r>
          </w:p>
          <w:p w14:paraId="693C2900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Под дерево</w:t>
            </w:r>
          </w:p>
          <w:p w14:paraId="43FDD2EB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Пена</w:t>
            </w:r>
          </w:p>
          <w:p w14:paraId="7B916D1D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Тип линолеума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Полукоммерческий</w:t>
            </w:r>
          </w:p>
          <w:p w14:paraId="1513F962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Гетерогенный</w:t>
            </w:r>
          </w:p>
          <w:p w14:paraId="3A52E437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Страна производства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  <w:p w14:paraId="1909F3FD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Тип помещения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Общественное</w:t>
            </w:r>
          </w:p>
          <w:p w14:paraId="2DE1FAD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Пожарные сертификаты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КМ 2</w:t>
            </w:r>
          </w:p>
          <w:p w14:paraId="5161D4D7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Влагостойкость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Влагостойкий</w:t>
            </w:r>
          </w:p>
          <w:p w14:paraId="312F0CC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Износостойкий, экологически чистый</w:t>
            </w:r>
          </w:p>
          <w:p w14:paraId="750B065C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Дополнительный защитный слой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PU </w:t>
            </w:r>
          </w:p>
          <w:p w14:paraId="42FFFB39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Срок эксплуатации</w:t>
            </w: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ab/>
              <w:t>15 лет</w:t>
            </w:r>
          </w:p>
          <w:p w14:paraId="089DFC3F" w14:textId="715580A9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 предварительно согласовать с Заказчиком (по цветовой гамме) для сочетания с имеющейся обстановкой в кабинетах.</w:t>
            </w:r>
          </w:p>
        </w:tc>
        <w:tc>
          <w:tcPr>
            <w:tcW w:w="1134" w:type="dxa"/>
            <w:vAlign w:val="center"/>
          </w:tcPr>
          <w:p w14:paraId="2FE2C199" w14:textId="08E359E7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25" w:type="dxa"/>
            <w:vAlign w:val="center"/>
          </w:tcPr>
          <w:p w14:paraId="2929D3B7" w14:textId="2A3AA358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</w:tr>
      <w:tr w:rsidR="009C6ED6" w:rsidRPr="00D56926" w14:paraId="2FCF0038" w14:textId="77777777" w:rsidTr="005F36B8">
        <w:tc>
          <w:tcPr>
            <w:tcW w:w="2088" w:type="dxa"/>
          </w:tcPr>
          <w:p w14:paraId="73EE1DD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Плинтус</w:t>
            </w:r>
          </w:p>
        </w:tc>
        <w:tc>
          <w:tcPr>
            <w:tcW w:w="4824" w:type="dxa"/>
          </w:tcPr>
          <w:p w14:paraId="10FCCCBB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ПВХ;</w:t>
            </w:r>
          </w:p>
          <w:p w14:paraId="4D46D7C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Наличие кабель-канала.</w:t>
            </w:r>
          </w:p>
          <w:p w14:paraId="31D1EAAE" w14:textId="2C9D6175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(ДхШхВ), м: 2,2х0,022х0,055</w:t>
            </w:r>
          </w:p>
          <w:p w14:paraId="5D24DDD1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Цветовая гамма плинтусов должна совпадать с цветовой гаммой линолеума.</w:t>
            </w:r>
          </w:p>
        </w:tc>
        <w:tc>
          <w:tcPr>
            <w:tcW w:w="1134" w:type="dxa"/>
            <w:vAlign w:val="center"/>
          </w:tcPr>
          <w:p w14:paraId="6A5E7523" w14:textId="0DAD125A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5" w:type="dxa"/>
            <w:vAlign w:val="center"/>
          </w:tcPr>
          <w:p w14:paraId="44C0B43A" w14:textId="77777777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C6ED6" w:rsidRPr="00D56926" w14:paraId="25950709" w14:textId="77777777" w:rsidTr="005F36B8">
        <w:tc>
          <w:tcPr>
            <w:tcW w:w="2088" w:type="dxa"/>
          </w:tcPr>
          <w:p w14:paraId="33483471" w14:textId="2C6F0C64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Заглушка правая-левая (комплект)</w:t>
            </w:r>
          </w:p>
        </w:tc>
        <w:tc>
          <w:tcPr>
            <w:tcW w:w="4824" w:type="dxa"/>
          </w:tcPr>
          <w:p w14:paraId="7410B38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ПВХ;</w:t>
            </w:r>
          </w:p>
          <w:p w14:paraId="3FC54CFE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(ДхШхВ), мм: 22х5х55</w:t>
            </w:r>
          </w:p>
          <w:p w14:paraId="0F27703D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Цветовая гамма заглушек должна совпадать с цветовой гаммой линолеума.</w:t>
            </w:r>
          </w:p>
        </w:tc>
        <w:tc>
          <w:tcPr>
            <w:tcW w:w="1134" w:type="dxa"/>
            <w:vAlign w:val="center"/>
          </w:tcPr>
          <w:p w14:paraId="77097DF8" w14:textId="77777777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42327A92" w14:textId="58D78FD9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</w:tr>
      <w:tr w:rsidR="009C6ED6" w:rsidRPr="00D56926" w14:paraId="0A888019" w14:textId="77777777" w:rsidTr="005F36B8">
        <w:tc>
          <w:tcPr>
            <w:tcW w:w="2088" w:type="dxa"/>
          </w:tcPr>
          <w:p w14:paraId="209391A5" w14:textId="6C058792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Соединитель стыковой</w:t>
            </w:r>
          </w:p>
        </w:tc>
        <w:tc>
          <w:tcPr>
            <w:tcW w:w="4824" w:type="dxa"/>
          </w:tcPr>
          <w:p w14:paraId="58473338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ПВХ;</w:t>
            </w:r>
          </w:p>
          <w:p w14:paraId="3E84C1BD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(ДхШхВ), мм: 22х22х55</w:t>
            </w:r>
          </w:p>
          <w:p w14:paraId="060933B3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Цветовая гамма соединителей должна совпадать с цветовой гаммой линолеума.</w:t>
            </w:r>
          </w:p>
        </w:tc>
        <w:tc>
          <w:tcPr>
            <w:tcW w:w="1134" w:type="dxa"/>
            <w:vAlign w:val="center"/>
          </w:tcPr>
          <w:p w14:paraId="2A110ACF" w14:textId="6479BD99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5" w:type="dxa"/>
            <w:vAlign w:val="center"/>
          </w:tcPr>
          <w:p w14:paraId="6AD86430" w14:textId="77777777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C6ED6" w:rsidRPr="00D56926" w14:paraId="3A39D3FB" w14:textId="77777777" w:rsidTr="005F36B8">
        <w:tc>
          <w:tcPr>
            <w:tcW w:w="2088" w:type="dxa"/>
          </w:tcPr>
          <w:p w14:paraId="31A6FFE5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Угол внутренний</w:t>
            </w:r>
          </w:p>
        </w:tc>
        <w:tc>
          <w:tcPr>
            <w:tcW w:w="4824" w:type="dxa"/>
          </w:tcPr>
          <w:p w14:paraId="6EB3D299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ПВХ;</w:t>
            </w:r>
          </w:p>
          <w:p w14:paraId="03A332B1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(ДхШхВ), мм: 22х22х55</w:t>
            </w:r>
          </w:p>
          <w:p w14:paraId="26DC7490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Цветовая гамма углов внутренних должна совпадать с цветовой гаммой линолеума.</w:t>
            </w:r>
          </w:p>
        </w:tc>
        <w:tc>
          <w:tcPr>
            <w:tcW w:w="1134" w:type="dxa"/>
            <w:vAlign w:val="center"/>
          </w:tcPr>
          <w:p w14:paraId="72707DFE" w14:textId="4979511D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5" w:type="dxa"/>
            <w:vAlign w:val="center"/>
          </w:tcPr>
          <w:p w14:paraId="609E76A0" w14:textId="77777777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C6ED6" w:rsidRPr="00D56926" w14:paraId="38220E9B" w14:textId="77777777" w:rsidTr="005F36B8">
        <w:tc>
          <w:tcPr>
            <w:tcW w:w="2088" w:type="dxa"/>
          </w:tcPr>
          <w:p w14:paraId="5CF4B7CF" w14:textId="65002B54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Угол наружный</w:t>
            </w:r>
          </w:p>
        </w:tc>
        <w:tc>
          <w:tcPr>
            <w:tcW w:w="4824" w:type="dxa"/>
          </w:tcPr>
          <w:p w14:paraId="066D70FF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ПВХ;</w:t>
            </w:r>
          </w:p>
          <w:p w14:paraId="2F94ACC5" w14:textId="77777777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(ДхШхВ), мм: 22х22х55</w:t>
            </w:r>
          </w:p>
          <w:p w14:paraId="333C5A57" w14:textId="75B4DC00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Цветовая гамма углов внутренних должна совпадать с цветовой гаммой линолеума.</w:t>
            </w:r>
          </w:p>
        </w:tc>
        <w:tc>
          <w:tcPr>
            <w:tcW w:w="1134" w:type="dxa"/>
            <w:vAlign w:val="center"/>
          </w:tcPr>
          <w:p w14:paraId="2D6282CA" w14:textId="786CB9F1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5" w:type="dxa"/>
            <w:vAlign w:val="center"/>
          </w:tcPr>
          <w:p w14:paraId="3740484A" w14:textId="739BE8CD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C6ED6" w:rsidRPr="00D56926" w14:paraId="1902BAF6" w14:textId="77777777" w:rsidTr="005F36B8">
        <w:tc>
          <w:tcPr>
            <w:tcW w:w="2088" w:type="dxa"/>
          </w:tcPr>
          <w:p w14:paraId="40DB0E27" w14:textId="1C248680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Порог одноуровневый</w:t>
            </w:r>
          </w:p>
        </w:tc>
        <w:tc>
          <w:tcPr>
            <w:tcW w:w="4824" w:type="dxa"/>
          </w:tcPr>
          <w:p w14:paraId="5E8B348D" w14:textId="7CA6FEC1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алюминий;</w:t>
            </w:r>
          </w:p>
          <w:p w14:paraId="1D6BFACA" w14:textId="0F4C9C51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(ДхШ), мм: 30х900</w:t>
            </w:r>
          </w:p>
          <w:p w14:paraId="2EBAD0A0" w14:textId="0E48400F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Покрытие: без покрытия.</w:t>
            </w:r>
          </w:p>
        </w:tc>
        <w:tc>
          <w:tcPr>
            <w:tcW w:w="1134" w:type="dxa"/>
            <w:vAlign w:val="center"/>
          </w:tcPr>
          <w:p w14:paraId="4FE25786" w14:textId="04CE38D9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3944A1DF" w14:textId="5F4EABE5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C6ED6" w:rsidRPr="00D56926" w14:paraId="2B6571A5" w14:textId="77777777" w:rsidTr="005F36B8">
        <w:tc>
          <w:tcPr>
            <w:tcW w:w="2088" w:type="dxa"/>
          </w:tcPr>
          <w:p w14:paraId="4B353C8E" w14:textId="27219D72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Порог разноуровневый</w:t>
            </w:r>
          </w:p>
        </w:tc>
        <w:tc>
          <w:tcPr>
            <w:tcW w:w="4824" w:type="dxa"/>
          </w:tcPr>
          <w:p w14:paraId="3F4BF416" w14:textId="496E42B6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Материал: алюминий;</w:t>
            </w:r>
          </w:p>
          <w:p w14:paraId="5FDFBF31" w14:textId="719F820A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Размеры (ДхШ), мм: 30х900</w:t>
            </w:r>
            <w:r w:rsidRPr="00D56926">
              <w:rPr>
                <w:rFonts w:ascii="Times New Roman" w:hAnsi="Times New Roman" w:cs="Times New Roman"/>
                <w:color w:val="21282B"/>
                <w:sz w:val="20"/>
                <w:szCs w:val="20"/>
                <w:shd w:val="clear" w:color="auto" w:fill="FFFFFF"/>
              </w:rPr>
              <w:t>x0-8 мм</w:t>
            </w:r>
          </w:p>
          <w:p w14:paraId="5460E5A2" w14:textId="25B6946B" w:rsidR="009C6ED6" w:rsidRPr="00D56926" w:rsidRDefault="009C6ED6" w:rsidP="009C6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Покрытие: без покрытия.</w:t>
            </w:r>
          </w:p>
        </w:tc>
        <w:tc>
          <w:tcPr>
            <w:tcW w:w="1134" w:type="dxa"/>
            <w:vAlign w:val="center"/>
          </w:tcPr>
          <w:p w14:paraId="24564DB9" w14:textId="091596FC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vAlign w:val="center"/>
          </w:tcPr>
          <w:p w14:paraId="1DF06BD4" w14:textId="0D7517F9" w:rsidR="009C6ED6" w:rsidRPr="00D56926" w:rsidRDefault="009C6ED6" w:rsidP="009C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2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</w:tbl>
    <w:p w14:paraId="578627B0" w14:textId="77777777" w:rsidR="00D46FB6" w:rsidRPr="00D46FB6" w:rsidRDefault="00D46FB6" w:rsidP="00D46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6D2B" w14:textId="77777777" w:rsidR="00D46FB6" w:rsidRPr="00D46FB6" w:rsidRDefault="00D46FB6" w:rsidP="00D46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647F0" w14:textId="77777777" w:rsidR="00D46FB6" w:rsidRDefault="00D46FB6" w:rsidP="002D70C5">
      <w:pPr>
        <w:jc w:val="center"/>
        <w:rPr>
          <w:rFonts w:ascii="Times New Roman" w:hAnsi="Times New Roman" w:cs="Times New Roman"/>
          <w:b/>
        </w:rPr>
      </w:pPr>
    </w:p>
    <w:p w14:paraId="36EEE55C" w14:textId="77777777" w:rsidR="0016212A" w:rsidRPr="00A56101" w:rsidRDefault="0016212A" w:rsidP="0016212A">
      <w:pPr>
        <w:pStyle w:val="a5"/>
        <w:rPr>
          <w:rFonts w:ascii="Times New Roman" w:hAnsi="Times New Roman" w:cs="Times New Roman"/>
        </w:rPr>
      </w:pPr>
    </w:p>
    <w:tbl>
      <w:tblPr>
        <w:tblW w:w="10311" w:type="dxa"/>
        <w:tblLook w:val="04A0" w:firstRow="1" w:lastRow="0" w:firstColumn="1" w:lastColumn="0" w:noHBand="0" w:noVBand="1"/>
      </w:tblPr>
      <w:tblGrid>
        <w:gridCol w:w="5103"/>
        <w:gridCol w:w="138"/>
        <w:gridCol w:w="5070"/>
      </w:tblGrid>
      <w:tr w:rsidR="0016212A" w:rsidRPr="004C7AF1" w14:paraId="718B3D26" w14:textId="77777777" w:rsidTr="00FA48F5">
        <w:trPr>
          <w:trHeight w:val="240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623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Поставщик: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099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</w:tc>
      </w:tr>
      <w:tr w:rsidR="0016212A" w:rsidRPr="004C7AF1" w14:paraId="2E2467F8" w14:textId="77777777" w:rsidTr="00FA48F5">
        <w:trPr>
          <w:trHeight w:val="720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B5C668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98930F7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 xml:space="preserve">АО «Московское ПрОП» </w:t>
            </w:r>
          </w:p>
          <w:p w14:paraId="0F283B84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7AF1">
              <w:rPr>
                <w:rFonts w:ascii="Times New Roman" w:eastAsia="Times New Roman" w:hAnsi="Times New Roman" w:cs="Times New Roman"/>
                <w:lang w:eastAsia="ru-RU"/>
              </w:rPr>
              <w:t xml:space="preserve">«Ивановский» АО «Московское ПрОП» </w:t>
            </w:r>
          </w:p>
          <w:p w14:paraId="157FEAE2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28EDB" w14:textId="77777777" w:rsidR="0016212A" w:rsidRPr="0016212A" w:rsidRDefault="0016212A" w:rsidP="00FA48F5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И.о. управляющего филиалом</w:t>
            </w:r>
          </w:p>
          <w:p w14:paraId="4B0F4E96" w14:textId="77777777" w:rsidR="0016212A" w:rsidRPr="0016212A" w:rsidRDefault="0016212A" w:rsidP="00FA48F5">
            <w:pPr>
              <w:ind w:left="22"/>
              <w:rPr>
                <w:rFonts w:ascii="Times New Roman" w:hAnsi="Times New Roman" w:cs="Times New Roman"/>
              </w:rPr>
            </w:pPr>
          </w:p>
          <w:p w14:paraId="2546A0F8" w14:textId="77777777" w:rsidR="0016212A" w:rsidRPr="0016212A" w:rsidRDefault="0016212A" w:rsidP="00FA48F5">
            <w:pPr>
              <w:ind w:left="22"/>
              <w:rPr>
                <w:rFonts w:ascii="Times New Roman" w:hAnsi="Times New Roman" w:cs="Times New Roman"/>
              </w:rPr>
            </w:pPr>
          </w:p>
          <w:p w14:paraId="219A00B8" w14:textId="77777777" w:rsidR="0016212A" w:rsidRPr="0016212A" w:rsidRDefault="0016212A" w:rsidP="00FA48F5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 xml:space="preserve">_________________ В.В. Чугунов </w:t>
            </w:r>
          </w:p>
          <w:p w14:paraId="2C1A5648" w14:textId="77777777" w:rsidR="0016212A" w:rsidRPr="0016212A" w:rsidRDefault="0016212A" w:rsidP="00FA48F5">
            <w:pPr>
              <w:ind w:left="22"/>
              <w:rPr>
                <w:rFonts w:ascii="Times New Roman" w:hAnsi="Times New Roman" w:cs="Times New Roman"/>
              </w:rPr>
            </w:pPr>
            <w:r w:rsidRPr="0016212A">
              <w:rPr>
                <w:rFonts w:ascii="Times New Roman" w:hAnsi="Times New Roman" w:cs="Times New Roman"/>
              </w:rPr>
              <w:t>М.П.</w:t>
            </w:r>
          </w:p>
          <w:p w14:paraId="096CCDEB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212A" w:rsidRPr="004C7AF1" w14:paraId="5824F1FD" w14:textId="77777777" w:rsidTr="00FA48F5">
        <w:trPr>
          <w:trHeight w:val="360"/>
        </w:trPr>
        <w:tc>
          <w:tcPr>
            <w:tcW w:w="510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5B56664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B25E73D" w14:textId="77777777" w:rsidR="0016212A" w:rsidRPr="004C7AF1" w:rsidRDefault="0016212A" w:rsidP="00FA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3FD993" w14:textId="509535B6" w:rsidR="0016212A" w:rsidRPr="002D70C5" w:rsidRDefault="0016212A" w:rsidP="00D56926">
      <w:pPr>
        <w:jc w:val="center"/>
        <w:rPr>
          <w:rFonts w:ascii="Times New Roman" w:hAnsi="Times New Roman" w:cs="Times New Roman"/>
          <w:b/>
        </w:rPr>
      </w:pPr>
    </w:p>
    <w:sectPr w:rsidR="0016212A" w:rsidRPr="002D70C5" w:rsidSect="001621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CF"/>
    <w:multiLevelType w:val="multilevel"/>
    <w:tmpl w:val="8EC8133A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4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1" w15:restartNumberingAfterBreak="0">
    <w:nsid w:val="1D237C83"/>
    <w:multiLevelType w:val="multilevel"/>
    <w:tmpl w:val="FFB673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7C03A68"/>
    <w:multiLevelType w:val="multilevel"/>
    <w:tmpl w:val="C50A85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rFonts w:cs="Times New Roman"/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3" w15:restartNumberingAfterBreak="0">
    <w:nsid w:val="2CE337E8"/>
    <w:multiLevelType w:val="multilevel"/>
    <w:tmpl w:val="1BDC10C6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3"/>
      <w:numFmt w:val="decimal"/>
      <w:lvlText w:val="11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4" w15:restartNumberingAfterBreak="0">
    <w:nsid w:val="366C1C43"/>
    <w:multiLevelType w:val="hybridMultilevel"/>
    <w:tmpl w:val="E8F0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0DBE"/>
    <w:multiLevelType w:val="multilevel"/>
    <w:tmpl w:val="B824D66E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9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6" w15:restartNumberingAfterBreak="0">
    <w:nsid w:val="3D5E7C7F"/>
    <w:multiLevelType w:val="multilevel"/>
    <w:tmpl w:val="B4A2621A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6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7" w15:restartNumberingAfterBreak="0">
    <w:nsid w:val="476D64CE"/>
    <w:multiLevelType w:val="multilevel"/>
    <w:tmpl w:val="1B1683E4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7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8" w15:restartNumberingAfterBreak="0">
    <w:nsid w:val="5FB27729"/>
    <w:multiLevelType w:val="multilevel"/>
    <w:tmpl w:val="5DFE5422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11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9" w15:restartNumberingAfterBreak="0">
    <w:nsid w:val="627C02F2"/>
    <w:multiLevelType w:val="multilevel"/>
    <w:tmpl w:val="3880F0C6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10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10" w15:restartNumberingAfterBreak="0">
    <w:nsid w:val="69DD08B9"/>
    <w:multiLevelType w:val="multilevel"/>
    <w:tmpl w:val="323C79F0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437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94" w:hanging="437"/>
      </w:pPr>
    </w:lvl>
  </w:abstractNum>
  <w:abstractNum w:abstractNumId="11" w15:restartNumberingAfterBreak="0">
    <w:nsid w:val="75993267"/>
    <w:multiLevelType w:val="multilevel"/>
    <w:tmpl w:val="CF0A2A30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5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abstractNum w:abstractNumId="12" w15:restartNumberingAfterBreak="0">
    <w:nsid w:val="7C13409F"/>
    <w:multiLevelType w:val="multilevel"/>
    <w:tmpl w:val="BB149068"/>
    <w:lvl w:ilvl="0">
      <w:start w:val="3"/>
      <w:numFmt w:val="none"/>
      <w:suff w:val="nothing"/>
      <w:lvlText w:val="5."/>
      <w:lvlJc w:val="left"/>
      <w:pPr>
        <w:tabs>
          <w:tab w:val="num" w:pos="0"/>
        </w:tabs>
        <w:ind w:left="794" w:hanging="437"/>
      </w:pPr>
    </w:lvl>
    <w:lvl w:ilvl="1">
      <w:start w:val="1"/>
      <w:numFmt w:val="decimal"/>
      <w:lvlText w:val="8.%2"/>
      <w:lvlJc w:val="left"/>
      <w:pPr>
        <w:tabs>
          <w:tab w:val="num" w:pos="794"/>
        </w:tabs>
        <w:ind w:left="794" w:hanging="437"/>
      </w:pPr>
      <w:rPr>
        <w:rFonts w:ascii="Times New Roman" w:hAnsi="Times New Roman"/>
        <w:b w:val="0"/>
        <w:bCs w:val="0"/>
        <w:sz w:val="18"/>
        <w:szCs w:val="18"/>
      </w:rPr>
    </w:lvl>
    <w:lvl w:ilvl="2">
      <w:start w:val="1"/>
      <w:numFmt w:val="decimal"/>
      <w:lvlText w:val=".....%2.%3."/>
      <w:lvlJc w:val="left"/>
      <w:pPr>
        <w:tabs>
          <w:tab w:val="num" w:pos="720"/>
        </w:tabs>
        <w:ind w:left="794" w:hanging="437"/>
      </w:pPr>
    </w:lvl>
    <w:lvl w:ilvl="3">
      <w:start w:val="1"/>
      <w:numFmt w:val="decimal"/>
      <w:lvlText w:val=".....%2.%3.%4."/>
      <w:lvlJc w:val="left"/>
      <w:pPr>
        <w:tabs>
          <w:tab w:val="num" w:pos="720"/>
        </w:tabs>
        <w:ind w:left="794" w:hanging="437"/>
      </w:pPr>
    </w:lvl>
    <w:lvl w:ilvl="4">
      <w:start w:val="1"/>
      <w:numFmt w:val="decimal"/>
      <w:lvlText w:val=".....%2.%3.%4.%5."/>
      <w:lvlJc w:val="left"/>
      <w:pPr>
        <w:tabs>
          <w:tab w:val="num" w:pos="720"/>
        </w:tabs>
        <w:ind w:left="794" w:hanging="437"/>
      </w:pPr>
    </w:lvl>
    <w:lvl w:ilvl="5">
      <w:start w:val="1"/>
      <w:numFmt w:val="decimal"/>
      <w:lvlText w:val=".....%2.%3.%4.%5.%6."/>
      <w:lvlJc w:val="left"/>
      <w:pPr>
        <w:tabs>
          <w:tab w:val="num" w:pos="720"/>
        </w:tabs>
        <w:ind w:left="794" w:hanging="437"/>
      </w:pPr>
    </w:lvl>
    <w:lvl w:ilvl="6">
      <w:start w:val="1"/>
      <w:numFmt w:val="decimal"/>
      <w:lvlText w:val=".....%2.%3.%4.%5.%6.%7."/>
      <w:lvlJc w:val="left"/>
      <w:pPr>
        <w:tabs>
          <w:tab w:val="num" w:pos="720"/>
        </w:tabs>
        <w:ind w:left="794" w:hanging="437"/>
      </w:pPr>
    </w:lvl>
    <w:lvl w:ilvl="7">
      <w:start w:val="1"/>
      <w:numFmt w:val="decimal"/>
      <w:lvlText w:val=".....%2.%3.%4.%5.%6.%7.%8."/>
      <w:lvlJc w:val="left"/>
      <w:pPr>
        <w:tabs>
          <w:tab w:val="num" w:pos="720"/>
        </w:tabs>
        <w:ind w:left="794" w:hanging="437"/>
      </w:pPr>
    </w:lvl>
    <w:lvl w:ilvl="8">
      <w:start w:val="1"/>
      <w:numFmt w:val="decimal"/>
      <w:lvlText w:val=".....%2.%3.%4.%5.%6.%7.%8.%9."/>
      <w:lvlJc w:val="left"/>
      <w:pPr>
        <w:tabs>
          <w:tab w:val="num" w:pos="720"/>
        </w:tabs>
        <w:ind w:left="794" w:hanging="437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5E"/>
    <w:rsid w:val="00023B93"/>
    <w:rsid w:val="000304A9"/>
    <w:rsid w:val="000742E7"/>
    <w:rsid w:val="00084477"/>
    <w:rsid w:val="000F6E23"/>
    <w:rsid w:val="00110DD7"/>
    <w:rsid w:val="00115E29"/>
    <w:rsid w:val="00132CA4"/>
    <w:rsid w:val="00134CC8"/>
    <w:rsid w:val="0016212A"/>
    <w:rsid w:val="00172119"/>
    <w:rsid w:val="00193633"/>
    <w:rsid w:val="00211650"/>
    <w:rsid w:val="002828FB"/>
    <w:rsid w:val="002D70C5"/>
    <w:rsid w:val="00383959"/>
    <w:rsid w:val="003F55A3"/>
    <w:rsid w:val="0040371E"/>
    <w:rsid w:val="004876B5"/>
    <w:rsid w:val="00494A7C"/>
    <w:rsid w:val="004A242A"/>
    <w:rsid w:val="004C7AF1"/>
    <w:rsid w:val="004F59A8"/>
    <w:rsid w:val="005163F6"/>
    <w:rsid w:val="00520A2F"/>
    <w:rsid w:val="005273BB"/>
    <w:rsid w:val="0053193C"/>
    <w:rsid w:val="00537302"/>
    <w:rsid w:val="005F0318"/>
    <w:rsid w:val="005F1522"/>
    <w:rsid w:val="00611A25"/>
    <w:rsid w:val="006155B8"/>
    <w:rsid w:val="00666DF9"/>
    <w:rsid w:val="006B73F0"/>
    <w:rsid w:val="006E24D2"/>
    <w:rsid w:val="006F524B"/>
    <w:rsid w:val="006F7A57"/>
    <w:rsid w:val="0073727A"/>
    <w:rsid w:val="007624C9"/>
    <w:rsid w:val="007B7474"/>
    <w:rsid w:val="008306F2"/>
    <w:rsid w:val="00855B15"/>
    <w:rsid w:val="0089047C"/>
    <w:rsid w:val="008A3271"/>
    <w:rsid w:val="008D1B9F"/>
    <w:rsid w:val="008F1E43"/>
    <w:rsid w:val="0090505D"/>
    <w:rsid w:val="00907665"/>
    <w:rsid w:val="00931805"/>
    <w:rsid w:val="009B57E4"/>
    <w:rsid w:val="009C6ED6"/>
    <w:rsid w:val="00A0098F"/>
    <w:rsid w:val="00A47240"/>
    <w:rsid w:val="00A7627E"/>
    <w:rsid w:val="00A763E6"/>
    <w:rsid w:val="00A95222"/>
    <w:rsid w:val="00AA1E30"/>
    <w:rsid w:val="00AA1FAC"/>
    <w:rsid w:val="00AA525E"/>
    <w:rsid w:val="00AF0D3F"/>
    <w:rsid w:val="00B05910"/>
    <w:rsid w:val="00B2310B"/>
    <w:rsid w:val="00B734B3"/>
    <w:rsid w:val="00B92C3D"/>
    <w:rsid w:val="00BD7A64"/>
    <w:rsid w:val="00C231E1"/>
    <w:rsid w:val="00C5277D"/>
    <w:rsid w:val="00C63514"/>
    <w:rsid w:val="00C87312"/>
    <w:rsid w:val="00C9384A"/>
    <w:rsid w:val="00CB705C"/>
    <w:rsid w:val="00CD1646"/>
    <w:rsid w:val="00D11F32"/>
    <w:rsid w:val="00D41E4F"/>
    <w:rsid w:val="00D46FB6"/>
    <w:rsid w:val="00D47302"/>
    <w:rsid w:val="00D56926"/>
    <w:rsid w:val="00D62BD0"/>
    <w:rsid w:val="00DA4344"/>
    <w:rsid w:val="00DA56D7"/>
    <w:rsid w:val="00DC27FC"/>
    <w:rsid w:val="00E3628C"/>
    <w:rsid w:val="00E61C4B"/>
    <w:rsid w:val="00E675AB"/>
    <w:rsid w:val="00E96AEC"/>
    <w:rsid w:val="00F03D21"/>
    <w:rsid w:val="00F10553"/>
    <w:rsid w:val="00F904B2"/>
    <w:rsid w:val="00FA6D2D"/>
    <w:rsid w:val="00FC2222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9112"/>
  <w15:chartTrackingRefBased/>
  <w15:docId w15:val="{A835C5E8-9803-4BEC-92FF-D4D9D093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357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357C2"/>
    <w:rPr>
      <w:rFonts w:ascii="Consolas" w:hAnsi="Consolas"/>
      <w:sz w:val="21"/>
      <w:szCs w:val="21"/>
    </w:rPr>
  </w:style>
  <w:style w:type="paragraph" w:styleId="a5">
    <w:name w:val="List Paragraph"/>
    <w:basedOn w:val="a"/>
    <w:link w:val="a6"/>
    <w:uiPriority w:val="34"/>
    <w:qFormat/>
    <w:rsid w:val="00115E29"/>
    <w:pPr>
      <w:spacing w:after="0" w:line="240" w:lineRule="auto"/>
      <w:ind w:left="720"/>
      <w:contextualSpacing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115E2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шрифт абзаца2"/>
    <w:uiPriority w:val="99"/>
    <w:rsid w:val="00115E29"/>
  </w:style>
  <w:style w:type="table" w:customStyle="1" w:styleId="TableStyle0">
    <w:name w:val="TableStyle0"/>
    <w:rsid w:val="00115E2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E24D2"/>
    <w:rPr>
      <w:color w:val="0000FF"/>
      <w:u w:val="single"/>
    </w:rPr>
  </w:style>
  <w:style w:type="table" w:styleId="a8">
    <w:name w:val="Table Grid"/>
    <w:basedOn w:val="a1"/>
    <w:uiPriority w:val="59"/>
    <w:rsid w:val="00DA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873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сновной текст 31"/>
    <w:basedOn w:val="a"/>
    <w:qFormat/>
    <w:rsid w:val="004C7A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6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8D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5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0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39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5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6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54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2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9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50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1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2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7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5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27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5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2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03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8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432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60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3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70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9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66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6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33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4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07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84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63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2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8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49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3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71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8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8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8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23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52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8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76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3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7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0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1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92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0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57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53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8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62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@ivprote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Батурлин Дмитрий Николаевич</dc:creator>
  <cp:keywords/>
  <dc:description/>
  <cp:lastModifiedBy>МусницкаяНА</cp:lastModifiedBy>
  <cp:revision>9</cp:revision>
  <cp:lastPrinted>2026-05-18T07:52:00Z</cp:lastPrinted>
  <dcterms:created xsi:type="dcterms:W3CDTF">2026-03-19T09:12:00Z</dcterms:created>
  <dcterms:modified xsi:type="dcterms:W3CDTF">2026-05-20T10:05:00Z</dcterms:modified>
</cp:coreProperties>
</file>