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CellMar>
          <w:left w:w="0" w:type="dxa"/>
          <w:right w:w="0" w:type="dxa"/>
        </w:tblCellMar>
        <w:tblLook w:val="0000" w:firstRow="0" w:lastRow="0" w:firstColumn="0" w:lastColumn="0" w:noHBand="0" w:noVBand="0"/>
      </w:tblPr>
      <w:tblGrid>
        <w:gridCol w:w="2834"/>
        <w:gridCol w:w="2353"/>
        <w:gridCol w:w="2326"/>
        <w:gridCol w:w="2861"/>
      </w:tblGrid>
      <w:tr w:rsidR="004D4233" w:rsidTr="00883D15">
        <w:tc>
          <w:tcPr>
            <w:tcW w:w="2834" w:type="dxa"/>
            <w:tcBorders>
              <w:top w:val="nil"/>
              <w:left w:val="nil"/>
              <w:bottom w:val="nil"/>
              <w:right w:val="nil"/>
            </w:tcBorders>
          </w:tcPr>
          <w:p w:rsidR="004D4233" w:rsidRDefault="004D4233">
            <w:pPr>
              <w:widowControl w:val="0"/>
              <w:autoSpaceDE w:val="0"/>
              <w:autoSpaceDN w:val="0"/>
              <w:adjustRightInd w:val="0"/>
              <w:spacing w:after="0" w:line="240" w:lineRule="auto"/>
              <w:rPr>
                <w:rFonts w:ascii="Times" w:hAnsi="Times" w:cs="Times"/>
                <w:color w:val="000000"/>
                <w:sz w:val="18"/>
                <w:szCs w:val="18"/>
              </w:rPr>
            </w:pPr>
            <w:bookmarkStart w:id="0" w:name="_GoBack"/>
            <w:bookmarkEnd w:id="0"/>
          </w:p>
        </w:tc>
        <w:tc>
          <w:tcPr>
            <w:tcW w:w="4679" w:type="dxa"/>
            <w:gridSpan w:val="2"/>
            <w:tcBorders>
              <w:top w:val="nil"/>
              <w:left w:val="nil"/>
              <w:bottom w:val="nil"/>
              <w:right w:val="nil"/>
            </w:tcBorders>
          </w:tcPr>
          <w:p w:rsidR="00FB4996" w:rsidRPr="00586B87" w:rsidRDefault="00FB4996" w:rsidP="00FB4996">
            <w:pPr>
              <w:widowControl w:val="0"/>
              <w:autoSpaceDE w:val="0"/>
              <w:autoSpaceDN w:val="0"/>
              <w:adjustRightInd w:val="0"/>
              <w:spacing w:after="0" w:line="240" w:lineRule="auto"/>
              <w:jc w:val="center"/>
              <w:rPr>
                <w:rFonts w:ascii="Times" w:eastAsia="Times New Roman" w:hAnsi="Times" w:cs="Times"/>
                <w:b/>
                <w:bCs/>
                <w:color w:val="000000"/>
              </w:rPr>
            </w:pPr>
            <w:r>
              <w:rPr>
                <w:rFonts w:ascii="Times" w:eastAsia="Times New Roman" w:hAnsi="Times" w:cs="Times"/>
                <w:b/>
                <w:bCs/>
                <w:color w:val="000000"/>
              </w:rPr>
              <w:t>ЛИЦЕНЗИОННЫЙ ДОГОВОР №_____</w:t>
            </w:r>
            <w:r w:rsidRPr="00586B87">
              <w:rPr>
                <w:rFonts w:ascii="Times" w:eastAsia="Times New Roman" w:hAnsi="Times" w:cs="Times"/>
                <w:b/>
                <w:bCs/>
                <w:color w:val="000000"/>
              </w:rPr>
              <w:t>/26</w:t>
            </w:r>
          </w:p>
          <w:p w:rsidR="00FB4996" w:rsidRDefault="00FB4996" w:rsidP="00FB4996">
            <w:pPr>
              <w:widowControl w:val="0"/>
              <w:autoSpaceDE w:val="0"/>
              <w:autoSpaceDN w:val="0"/>
              <w:adjustRightInd w:val="0"/>
              <w:spacing w:after="0" w:line="240" w:lineRule="auto"/>
              <w:jc w:val="center"/>
              <w:rPr>
                <w:rFonts w:ascii="Times" w:eastAsia="Times New Roman" w:hAnsi="Times" w:cs="Times"/>
                <w:b/>
                <w:bCs/>
                <w:color w:val="000000"/>
                <w:sz w:val="19"/>
                <w:szCs w:val="19"/>
              </w:rPr>
            </w:pPr>
            <w:r w:rsidRPr="00586B87">
              <w:rPr>
                <w:rFonts w:ascii="Times" w:eastAsia="Times New Roman" w:hAnsi="Times" w:cs="Times"/>
                <w:b/>
                <w:bCs/>
                <w:color w:val="000000"/>
                <w:sz w:val="19"/>
                <w:szCs w:val="19"/>
              </w:rPr>
              <w:t>на право использования программы для ЭВМ «</w:t>
            </w:r>
            <w:proofErr w:type="spellStart"/>
            <w:r w:rsidRPr="00586B87">
              <w:rPr>
                <w:rFonts w:ascii="Times" w:eastAsia="Times New Roman" w:hAnsi="Times" w:cs="Times"/>
                <w:b/>
                <w:bCs/>
                <w:color w:val="000000"/>
                <w:sz w:val="19"/>
                <w:szCs w:val="19"/>
              </w:rPr>
              <w:t>Контур.Толк</w:t>
            </w:r>
            <w:proofErr w:type="spellEnd"/>
            <w:r w:rsidRPr="00586B87">
              <w:rPr>
                <w:rFonts w:ascii="Times" w:eastAsia="Times New Roman" w:hAnsi="Times" w:cs="Times"/>
                <w:b/>
                <w:bCs/>
                <w:color w:val="000000"/>
                <w:sz w:val="19"/>
                <w:szCs w:val="19"/>
              </w:rPr>
              <w:t>»</w:t>
            </w:r>
          </w:p>
          <w:p w:rsidR="004D4233" w:rsidRDefault="00FB4996" w:rsidP="00FB4996">
            <w:pPr>
              <w:widowControl w:val="0"/>
              <w:autoSpaceDE w:val="0"/>
              <w:autoSpaceDN w:val="0"/>
              <w:adjustRightInd w:val="0"/>
              <w:spacing w:after="0" w:line="240" w:lineRule="auto"/>
              <w:jc w:val="center"/>
              <w:rPr>
                <w:rFonts w:ascii="Times" w:hAnsi="Times" w:cs="Times"/>
                <w:b/>
                <w:bCs/>
                <w:color w:val="000000"/>
                <w:sz w:val="18"/>
                <w:szCs w:val="18"/>
              </w:rPr>
            </w:pPr>
            <w:r w:rsidRPr="00586B87">
              <w:rPr>
                <w:rFonts w:ascii="Times" w:eastAsia="Times New Roman" w:hAnsi="Times" w:cs="Times"/>
                <w:b/>
                <w:bCs/>
                <w:color w:val="000000"/>
                <w:sz w:val="19"/>
                <w:szCs w:val="19"/>
              </w:rPr>
              <w:t>ИКЗ - 261502801574350280100100070000000244</w:t>
            </w:r>
          </w:p>
        </w:tc>
        <w:tc>
          <w:tcPr>
            <w:tcW w:w="2861" w:type="dxa"/>
            <w:tcBorders>
              <w:top w:val="nil"/>
              <w:left w:val="nil"/>
              <w:bottom w:val="nil"/>
              <w:right w:val="nil"/>
            </w:tcBorders>
          </w:tcPr>
          <w:p w:rsidR="004D4233" w:rsidRDefault="004D4233">
            <w:pPr>
              <w:widowControl w:val="0"/>
              <w:autoSpaceDE w:val="0"/>
              <w:autoSpaceDN w:val="0"/>
              <w:adjustRightInd w:val="0"/>
              <w:spacing w:after="0" w:line="240" w:lineRule="auto"/>
              <w:jc w:val="right"/>
              <w:rPr>
                <w:rFonts w:ascii="Times" w:hAnsi="Times" w:cs="Times"/>
                <w:color w:val="000000"/>
                <w:sz w:val="18"/>
                <w:szCs w:val="18"/>
              </w:rPr>
            </w:pPr>
          </w:p>
        </w:tc>
      </w:tr>
      <w:tr w:rsidR="004D4233">
        <w:tc>
          <w:tcPr>
            <w:tcW w:w="5187" w:type="dxa"/>
            <w:gridSpan w:val="2"/>
            <w:tcBorders>
              <w:top w:val="nil"/>
              <w:left w:val="nil"/>
              <w:bottom w:val="nil"/>
              <w:right w:val="nil"/>
            </w:tcBorders>
          </w:tcPr>
          <w:p w:rsidR="004D4233" w:rsidRDefault="00FB4996">
            <w:pPr>
              <w:widowControl w:val="0"/>
              <w:autoSpaceDE w:val="0"/>
              <w:autoSpaceDN w:val="0"/>
              <w:adjustRightInd w:val="0"/>
              <w:spacing w:after="0" w:line="240" w:lineRule="auto"/>
              <w:rPr>
                <w:rFonts w:ascii="Times" w:hAnsi="Times" w:cs="Times"/>
                <w:color w:val="000000"/>
                <w:sz w:val="18"/>
                <w:szCs w:val="18"/>
              </w:rPr>
            </w:pPr>
            <w:r>
              <w:rPr>
                <w:rFonts w:ascii="Times" w:eastAsia="Times New Roman" w:hAnsi="Times" w:cs="Times"/>
                <w:color w:val="000000"/>
                <w:sz w:val="19"/>
                <w:szCs w:val="19"/>
              </w:rPr>
              <w:t>д. Бородино</w:t>
            </w:r>
          </w:p>
        </w:tc>
        <w:tc>
          <w:tcPr>
            <w:tcW w:w="5187" w:type="dxa"/>
            <w:gridSpan w:val="2"/>
            <w:tcBorders>
              <w:top w:val="nil"/>
              <w:left w:val="nil"/>
              <w:bottom w:val="nil"/>
              <w:right w:val="nil"/>
            </w:tcBorders>
          </w:tcPr>
          <w:p w:rsidR="004D4233" w:rsidRDefault="00883D15" w:rsidP="00FB4996">
            <w:pPr>
              <w:widowControl w:val="0"/>
              <w:autoSpaceDE w:val="0"/>
              <w:autoSpaceDN w:val="0"/>
              <w:adjustRightInd w:val="0"/>
              <w:spacing w:after="0" w:line="240" w:lineRule="auto"/>
              <w:jc w:val="right"/>
              <w:rPr>
                <w:rFonts w:ascii="Times" w:hAnsi="Times" w:cs="Times"/>
                <w:color w:val="000000"/>
                <w:sz w:val="18"/>
                <w:szCs w:val="18"/>
              </w:rPr>
            </w:pPr>
            <w:r>
              <w:rPr>
                <w:rFonts w:ascii="Times" w:hAnsi="Times" w:cs="Times"/>
                <w:color w:val="000000"/>
                <w:sz w:val="18"/>
                <w:szCs w:val="18"/>
              </w:rPr>
              <w:t>_____</w:t>
            </w:r>
            <w:r w:rsidR="004D4233">
              <w:rPr>
                <w:rFonts w:ascii="Times" w:hAnsi="Times" w:cs="Times"/>
                <w:color w:val="000000"/>
                <w:sz w:val="18"/>
                <w:szCs w:val="18"/>
              </w:rPr>
              <w:t>20</w:t>
            </w:r>
            <w:r w:rsidR="00FB4996">
              <w:rPr>
                <w:rFonts w:ascii="Times" w:hAnsi="Times" w:cs="Times"/>
                <w:color w:val="000000"/>
                <w:sz w:val="18"/>
                <w:szCs w:val="18"/>
              </w:rPr>
              <w:t>26</w:t>
            </w:r>
          </w:p>
        </w:tc>
      </w:tr>
    </w:tbl>
    <w:p w:rsidR="00FB4996" w:rsidRDefault="00FB4996">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ab/>
      </w:r>
      <w:r w:rsidRPr="00FB4996">
        <w:rPr>
          <w:rFonts w:ascii="Times" w:hAnsi="Times" w:cs="Times"/>
          <w:color w:val="000000"/>
          <w:sz w:val="18"/>
          <w:szCs w:val="18"/>
        </w:rPr>
        <w:t>_____________, именуемое в дальнейшем Лицензиар, в лице ______________, действующей на основании ___________, с одной стороны, и Федеральное государственное бюджетное учреждение культуры «Государственный Бородинский военно-исторический музей-заповедник», именуемое в дальнейшем Лицензиат, в лице Директора Корнеева Игоря Валерьевича, действующего на основании Устава, с другой стороны, совместно именуемые в дальнейшем Стороны, на основании п. 4 ч.1 ст. 93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заключили Лицензионный договор о нижеследующем.</w:t>
      </w:r>
    </w:p>
    <w:p w:rsidR="004D4233" w:rsidRDefault="004D4233">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1. Термины и определения</w:t>
      </w:r>
    </w:p>
    <w:p w:rsidR="004D4233" w:rsidRDefault="004D423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1.1. </w:t>
      </w:r>
      <w:proofErr w:type="spellStart"/>
      <w:r>
        <w:rPr>
          <w:rFonts w:ascii="Times" w:hAnsi="Times" w:cs="Times"/>
          <w:color w:val="000000"/>
          <w:sz w:val="18"/>
          <w:szCs w:val="18"/>
        </w:rPr>
        <w:t>Контур.Толк</w:t>
      </w:r>
      <w:proofErr w:type="spellEnd"/>
      <w:r>
        <w:rPr>
          <w:rFonts w:ascii="Times" w:hAnsi="Times" w:cs="Times"/>
          <w:color w:val="000000"/>
          <w:sz w:val="18"/>
          <w:szCs w:val="18"/>
        </w:rPr>
        <w:t xml:space="preserve"> – результат интеллектуальной деятельности − программа для ЭВМ «</w:t>
      </w:r>
      <w:proofErr w:type="spellStart"/>
      <w:r>
        <w:rPr>
          <w:rFonts w:ascii="Times" w:hAnsi="Times" w:cs="Times"/>
          <w:color w:val="000000"/>
          <w:sz w:val="18"/>
          <w:szCs w:val="18"/>
        </w:rPr>
        <w:t>Контур.Толк</w:t>
      </w:r>
      <w:proofErr w:type="spellEnd"/>
      <w:r>
        <w:rPr>
          <w:rFonts w:ascii="Times" w:hAnsi="Times" w:cs="Times"/>
          <w:color w:val="000000"/>
          <w:sz w:val="18"/>
          <w:szCs w:val="18"/>
        </w:rPr>
        <w:t xml:space="preserve">» (в том числе интеграционные и иные модули, предусмотренные Прайс-листом и позволяющие Лицензиату использовать дополнительную функциональность </w:t>
      </w:r>
      <w:proofErr w:type="spellStart"/>
      <w:r>
        <w:rPr>
          <w:rFonts w:ascii="Times" w:hAnsi="Times" w:cs="Times"/>
          <w:color w:val="000000"/>
          <w:sz w:val="18"/>
          <w:szCs w:val="18"/>
        </w:rPr>
        <w:t>Контур.Толка</w:t>
      </w:r>
      <w:proofErr w:type="spellEnd"/>
      <w:r>
        <w:rPr>
          <w:rFonts w:ascii="Times" w:hAnsi="Times" w:cs="Times"/>
          <w:color w:val="000000"/>
          <w:sz w:val="18"/>
          <w:szCs w:val="18"/>
        </w:rPr>
        <w:t>) (далее – Продукт), предназначенная для проведения видеоконференций в виртуальной комнате.</w:t>
      </w:r>
    </w:p>
    <w:p w:rsidR="004D4233" w:rsidRDefault="004D423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1.2. Спецификация (Приложение № 1 к Лицензионному договору) − документ, содержащий информацию о стоимости и комплекте предоставляемых Лицензиату неисключительных прав использования программ для ЭВМ и оказываемых услуг/выполняемых работ.</w:t>
      </w:r>
    </w:p>
    <w:p w:rsidR="004D4233" w:rsidRDefault="004D423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1.3. Тарифный план – совокупность предоставляемых Лицензиаром неисключительных прав использования Продукта и оказываемых услуг. Состав Тарифного плана определяется Прайс-листом.</w:t>
      </w:r>
    </w:p>
    <w:p w:rsidR="004D4233" w:rsidRDefault="004D423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1.4. Прайс-лист – документ (неотъемлемая часть Лицензионного договора), отражающий ценовую политику Лицензиара и состав Тарифных планов. Действующая редакция Прайс-листа предъявляется Лицензиаром по требованию Лицензиата.</w:t>
      </w:r>
    </w:p>
    <w:p w:rsidR="004D4233" w:rsidRDefault="004D423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1.5. Тарифные планы «Сервер» – группа Тарифных планов Продукта, которыми предусмотрена установка Продукта на оборудовании Лицензиата, его автономная работа внутри закрытой корпоративной сети Лицензиата.</w:t>
      </w:r>
    </w:p>
    <w:p w:rsidR="004D4233" w:rsidRDefault="004D423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1.6. Пространство – среда в Продукте, доступная Лицензиату после регистрации по адресу </w:t>
      </w:r>
      <w:r w:rsidR="00FB4996" w:rsidRPr="00FB4996">
        <w:rPr>
          <w:rFonts w:ascii="Times" w:hAnsi="Times" w:cs="Times"/>
          <w:color w:val="000000"/>
          <w:sz w:val="18"/>
          <w:szCs w:val="18"/>
        </w:rPr>
        <w:t>______________</w:t>
      </w:r>
      <w:r>
        <w:rPr>
          <w:rFonts w:ascii="Times" w:hAnsi="Times" w:cs="Times"/>
          <w:color w:val="000000"/>
          <w:sz w:val="18"/>
          <w:szCs w:val="18"/>
        </w:rPr>
        <w:t xml:space="preserve"> и позволяющая создавать неограниченное количество виртуальных комнат (если иное не предусмотрено прайс-листом Лицензиара) для проведения видеоконференций. Название Пространства Продукта уникально. Если правообладатель или любой лицензиат фирменного наименования, товарного знака или другого охраняемого обозначения (далее – Обозначение) обращается к Лицензиару за устранением препятствий использования Обозначения в качестве названия Пространства, Лицензиар вправе освободить это название от использования Обозначения полностью или в части, использующей Обозначение, без предварительного уведомления Лицензиата.</w:t>
      </w:r>
    </w:p>
    <w:p w:rsidR="004D4233" w:rsidRDefault="004D423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1.7. Пользователь – физическое лицо, использующее Продукт.</w:t>
      </w:r>
    </w:p>
    <w:p w:rsidR="004D4233" w:rsidRDefault="004D423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1.7.1. Внутренний пользователь – пользователь, авторизованный в Продукте и обладающий правами на создание виртуальных комнат, запись видеоконференций, трансляцию видеоконференции в </w:t>
      </w:r>
      <w:proofErr w:type="spellStart"/>
      <w:r>
        <w:rPr>
          <w:rFonts w:ascii="Times" w:hAnsi="Times" w:cs="Times"/>
          <w:color w:val="000000"/>
          <w:sz w:val="18"/>
          <w:szCs w:val="18"/>
        </w:rPr>
        <w:t>стриминговые</w:t>
      </w:r>
      <w:proofErr w:type="spellEnd"/>
      <w:r>
        <w:rPr>
          <w:rFonts w:ascii="Times" w:hAnsi="Times" w:cs="Times"/>
          <w:color w:val="000000"/>
          <w:sz w:val="18"/>
          <w:szCs w:val="18"/>
        </w:rPr>
        <w:t xml:space="preserve"> сервисы, подключение внешних пользователей.</w:t>
      </w:r>
    </w:p>
    <w:p w:rsidR="004D4233" w:rsidRDefault="004D423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1.7.2. Внешний пользователь – неавторизованный пользователь, подключившийся к Продукту по ссылке, полученной от Внутреннего пользователя.</w:t>
      </w:r>
    </w:p>
    <w:p w:rsidR="004D4233" w:rsidRDefault="004D423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1.7.3. Владелец Пространства – Лицензиат, создавший Пространство по адресу </w:t>
      </w:r>
      <w:r w:rsidR="00FB4996" w:rsidRPr="00FB4996">
        <w:rPr>
          <w:rFonts w:ascii="Times" w:hAnsi="Times" w:cs="Times"/>
          <w:color w:val="000000"/>
          <w:sz w:val="18"/>
          <w:szCs w:val="18"/>
        </w:rPr>
        <w:t>______________</w:t>
      </w:r>
      <w:r>
        <w:rPr>
          <w:rFonts w:ascii="Times" w:hAnsi="Times" w:cs="Times"/>
          <w:color w:val="000000"/>
          <w:sz w:val="18"/>
          <w:szCs w:val="18"/>
        </w:rPr>
        <w:t xml:space="preserve"> и наделяющий Внутренних пользователей правами.</w:t>
      </w:r>
    </w:p>
    <w:p w:rsidR="004D4233" w:rsidRDefault="004D423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1.8. SSO (</w:t>
      </w:r>
      <w:proofErr w:type="spellStart"/>
      <w:r>
        <w:rPr>
          <w:rFonts w:ascii="Times" w:hAnsi="Times" w:cs="Times"/>
          <w:color w:val="000000"/>
          <w:sz w:val="18"/>
          <w:szCs w:val="18"/>
        </w:rPr>
        <w:t>Single</w:t>
      </w:r>
      <w:proofErr w:type="spellEnd"/>
      <w:r>
        <w:rPr>
          <w:rFonts w:ascii="Times" w:hAnsi="Times" w:cs="Times"/>
          <w:color w:val="000000"/>
          <w:sz w:val="18"/>
          <w:szCs w:val="18"/>
        </w:rPr>
        <w:t xml:space="preserve"> </w:t>
      </w:r>
      <w:proofErr w:type="spellStart"/>
      <w:r>
        <w:rPr>
          <w:rFonts w:ascii="Times" w:hAnsi="Times" w:cs="Times"/>
          <w:color w:val="000000"/>
          <w:sz w:val="18"/>
          <w:szCs w:val="18"/>
        </w:rPr>
        <w:t>sign-on</w:t>
      </w:r>
      <w:proofErr w:type="spellEnd"/>
      <w:r>
        <w:rPr>
          <w:rFonts w:ascii="Times" w:hAnsi="Times" w:cs="Times"/>
          <w:color w:val="000000"/>
          <w:sz w:val="18"/>
          <w:szCs w:val="18"/>
        </w:rPr>
        <w:t>) – технология, позволяющая настроить единую аутентификацию между Продуктом и информационной системой Лицензиата.</w:t>
      </w:r>
    </w:p>
    <w:p w:rsidR="004D4233" w:rsidRDefault="004D423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1.9. Информация о встречах – электронные пользовательские данные (используемое приложение, страна Пользователя (на основании сетевого адреса), сетевой адрес, информация об использовании прокси-сервера и так далее), а также содержания чатов и </w:t>
      </w:r>
      <w:proofErr w:type="spellStart"/>
      <w:r>
        <w:rPr>
          <w:rFonts w:ascii="Times" w:hAnsi="Times" w:cs="Times"/>
          <w:color w:val="000000"/>
          <w:sz w:val="18"/>
          <w:szCs w:val="18"/>
        </w:rPr>
        <w:t>видеовстреч</w:t>
      </w:r>
      <w:proofErr w:type="spellEnd"/>
      <w:r>
        <w:rPr>
          <w:rFonts w:ascii="Times" w:hAnsi="Times" w:cs="Times"/>
          <w:color w:val="000000"/>
          <w:sz w:val="18"/>
          <w:szCs w:val="18"/>
        </w:rPr>
        <w:t>.</w:t>
      </w:r>
    </w:p>
    <w:p w:rsidR="004D4233" w:rsidRDefault="004D423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1.10. Сервисный центр – юридическое лицо или индивидуальный предприниматель, уполномоченные Лицензиаром на основании агентского договора представлять интересы Лицензиара во взаимоотношениях с Лицензиатом. Список Сервисных центров публикуется на сайте </w:t>
      </w:r>
      <w:r w:rsidR="00FB4996" w:rsidRPr="00FB4996">
        <w:rPr>
          <w:rFonts w:ascii="Times" w:hAnsi="Times" w:cs="Times"/>
          <w:color w:val="000000"/>
          <w:sz w:val="18"/>
          <w:szCs w:val="18"/>
        </w:rPr>
        <w:t>______________</w:t>
      </w:r>
      <w:r>
        <w:rPr>
          <w:rFonts w:ascii="Times" w:hAnsi="Times" w:cs="Times"/>
          <w:color w:val="000000"/>
          <w:sz w:val="18"/>
          <w:szCs w:val="18"/>
        </w:rPr>
        <w:t>. Принимая условия Лицензионного договора, Лицензиат заверяет (по смыслу ст. 431.2 Гражданского кодекса Российской Федерации) о наличии согласий субъектов персональных данных – уполномоченных лиц Лицензиата, контактные данные (ФИО, номер телефона, адрес электронной почты) которых передаются Лицензиатом Лицензиару в целях исполнения Лицензионного договора, на обработку принадлежащих им персональных данных, в том числе на передачу персональных данных Лицензиару и Сервисным центрам, с которыми в течение срока действия Лицензионного договора будет взаимодействовать Лицензиат.</w:t>
      </w:r>
    </w:p>
    <w:p w:rsidR="004D4233" w:rsidRDefault="004D4233">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2. Предмет Лицензионного договора</w:t>
      </w:r>
    </w:p>
    <w:p w:rsidR="004D4233" w:rsidRPr="00265A09" w:rsidRDefault="004D423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2.1</w:t>
      </w:r>
      <w:r w:rsidRPr="00E85A1F">
        <w:rPr>
          <w:rFonts w:ascii="Times" w:hAnsi="Times" w:cs="Times"/>
          <w:color w:val="000000"/>
          <w:sz w:val="18"/>
          <w:szCs w:val="18"/>
        </w:rPr>
        <w:t xml:space="preserve">. Лицензиар обязуется предоставить Лицензиату простую (неисключительную) лицензию на право использования </w:t>
      </w:r>
      <w:r w:rsidR="00FB4996" w:rsidRPr="00E85A1F">
        <w:rPr>
          <w:rFonts w:ascii="Times" w:hAnsi="Times" w:cs="Times"/>
          <w:color w:val="000000"/>
          <w:sz w:val="18"/>
          <w:szCs w:val="18"/>
        </w:rPr>
        <w:t xml:space="preserve">ПО "Контур. Толк" предоставляемых как веб-сервис «Тарифный план "Бизнес"» </w:t>
      </w:r>
      <w:r w:rsidRPr="00E85A1F">
        <w:rPr>
          <w:rFonts w:ascii="Times" w:hAnsi="Times" w:cs="Times"/>
          <w:color w:val="000000"/>
          <w:sz w:val="18"/>
          <w:szCs w:val="18"/>
        </w:rPr>
        <w:t>и оказать услуги по сопровождению (технической поддержке в виде абонентского обслуживания) в пределах,</w:t>
      </w:r>
      <w:r w:rsidRPr="00265A09">
        <w:rPr>
          <w:rFonts w:ascii="Times" w:hAnsi="Times" w:cs="Times"/>
          <w:color w:val="000000"/>
          <w:sz w:val="18"/>
          <w:szCs w:val="18"/>
        </w:rPr>
        <w:t xml:space="preserve"> предусмотренных Лицензионным договором. Лицензиат обязуется принять и оплатить предоставленные неисключительные имущественные права и оказанные услуги в порядке, установленном Лицензионным договором.</w:t>
      </w:r>
    </w:p>
    <w:p w:rsidR="004D4233" w:rsidRPr="00265A09" w:rsidRDefault="004D4233">
      <w:pPr>
        <w:widowControl w:val="0"/>
        <w:autoSpaceDE w:val="0"/>
        <w:autoSpaceDN w:val="0"/>
        <w:adjustRightInd w:val="0"/>
        <w:spacing w:after="0" w:line="240" w:lineRule="auto"/>
        <w:jc w:val="both"/>
        <w:rPr>
          <w:rFonts w:ascii="Times" w:hAnsi="Times" w:cs="Times"/>
          <w:color w:val="000000"/>
          <w:sz w:val="18"/>
          <w:szCs w:val="18"/>
        </w:rPr>
      </w:pPr>
      <w:r w:rsidRPr="00265A09">
        <w:rPr>
          <w:rFonts w:ascii="Times" w:hAnsi="Times" w:cs="Times"/>
          <w:color w:val="000000"/>
          <w:sz w:val="18"/>
          <w:szCs w:val="18"/>
        </w:rPr>
        <w:t xml:space="preserve">2.2. При необходимости Лицензиату могут быть </w:t>
      </w:r>
      <w:proofErr w:type="spellStart"/>
      <w:r w:rsidRPr="00265A09">
        <w:rPr>
          <w:rFonts w:ascii="Times" w:hAnsi="Times" w:cs="Times"/>
          <w:color w:val="000000"/>
          <w:sz w:val="18"/>
          <w:szCs w:val="18"/>
        </w:rPr>
        <w:t>возмездно</w:t>
      </w:r>
      <w:proofErr w:type="spellEnd"/>
      <w:r w:rsidRPr="00265A09">
        <w:rPr>
          <w:rFonts w:ascii="Times" w:hAnsi="Times" w:cs="Times"/>
          <w:color w:val="000000"/>
          <w:sz w:val="18"/>
          <w:szCs w:val="18"/>
        </w:rPr>
        <w:t xml:space="preserve"> оказаны иные услуги, выполнены работы, предусмотренные Прайс-листом Лицензиара.</w:t>
      </w:r>
    </w:p>
    <w:p w:rsidR="004D4233" w:rsidRDefault="004D4233">
      <w:pPr>
        <w:widowControl w:val="0"/>
        <w:autoSpaceDE w:val="0"/>
        <w:autoSpaceDN w:val="0"/>
        <w:adjustRightInd w:val="0"/>
        <w:spacing w:after="0" w:line="240" w:lineRule="auto"/>
        <w:jc w:val="both"/>
        <w:rPr>
          <w:rFonts w:ascii="Times" w:hAnsi="Times" w:cs="Times"/>
          <w:color w:val="000000"/>
          <w:sz w:val="18"/>
          <w:szCs w:val="18"/>
        </w:rPr>
      </w:pPr>
      <w:r w:rsidRPr="00265A09">
        <w:rPr>
          <w:rFonts w:ascii="Times" w:hAnsi="Times" w:cs="Times"/>
          <w:color w:val="000000"/>
          <w:sz w:val="18"/>
          <w:szCs w:val="18"/>
        </w:rPr>
        <w:t xml:space="preserve">2.3. Право использования Продукта предоставляется Лицензиату без права </w:t>
      </w:r>
      <w:proofErr w:type="spellStart"/>
      <w:r w:rsidRPr="00265A09">
        <w:rPr>
          <w:rFonts w:ascii="Times" w:hAnsi="Times" w:cs="Times"/>
          <w:color w:val="000000"/>
          <w:sz w:val="18"/>
          <w:szCs w:val="18"/>
        </w:rPr>
        <w:t>сублицензирования</w:t>
      </w:r>
      <w:proofErr w:type="spellEnd"/>
      <w:r w:rsidRPr="00265A09">
        <w:rPr>
          <w:rFonts w:ascii="Times" w:hAnsi="Times" w:cs="Times"/>
          <w:color w:val="000000"/>
          <w:sz w:val="18"/>
          <w:szCs w:val="18"/>
        </w:rPr>
        <w:t>.</w:t>
      </w:r>
    </w:p>
    <w:p w:rsidR="004D4233" w:rsidRPr="00265A09" w:rsidRDefault="004D4233">
      <w:pPr>
        <w:widowControl w:val="0"/>
        <w:autoSpaceDE w:val="0"/>
        <w:autoSpaceDN w:val="0"/>
        <w:adjustRightInd w:val="0"/>
        <w:spacing w:after="0" w:line="240" w:lineRule="auto"/>
        <w:jc w:val="both"/>
        <w:rPr>
          <w:rFonts w:ascii="Times" w:hAnsi="Times" w:cs="Times"/>
          <w:b/>
          <w:bCs/>
          <w:color w:val="000000"/>
          <w:sz w:val="18"/>
          <w:szCs w:val="18"/>
        </w:rPr>
      </w:pPr>
      <w:r w:rsidRPr="00265A09">
        <w:rPr>
          <w:rFonts w:ascii="Times" w:hAnsi="Times" w:cs="Times"/>
          <w:b/>
          <w:bCs/>
          <w:color w:val="000000"/>
          <w:sz w:val="18"/>
          <w:szCs w:val="18"/>
        </w:rPr>
        <w:t>3. Порядок исполнения обязательств Лицензиаром</w:t>
      </w:r>
    </w:p>
    <w:p w:rsidR="004D4233" w:rsidRPr="00265A09" w:rsidRDefault="004D4233">
      <w:pPr>
        <w:widowControl w:val="0"/>
        <w:autoSpaceDE w:val="0"/>
        <w:autoSpaceDN w:val="0"/>
        <w:adjustRightInd w:val="0"/>
        <w:spacing w:after="0" w:line="240" w:lineRule="auto"/>
        <w:jc w:val="both"/>
        <w:rPr>
          <w:rFonts w:ascii="Times" w:hAnsi="Times" w:cs="Times"/>
          <w:color w:val="000000"/>
          <w:sz w:val="18"/>
          <w:szCs w:val="18"/>
        </w:rPr>
      </w:pPr>
      <w:r w:rsidRPr="00265A09">
        <w:rPr>
          <w:rFonts w:ascii="Times" w:hAnsi="Times" w:cs="Times"/>
          <w:color w:val="000000"/>
          <w:sz w:val="18"/>
          <w:szCs w:val="18"/>
        </w:rPr>
        <w:t xml:space="preserve">3.1. Передача права использования Продукта осуществляется в течение 5 (пяти) календарных дней с даты </w:t>
      </w:r>
      <w:r w:rsidR="00065918">
        <w:rPr>
          <w:rFonts w:ascii="Times" w:hAnsi="Times" w:cs="Times"/>
          <w:color w:val="000000"/>
          <w:sz w:val="18"/>
          <w:szCs w:val="18"/>
        </w:rPr>
        <w:t xml:space="preserve">подписания Лицензионного договора, </w:t>
      </w:r>
      <w:r w:rsidRPr="00265A09">
        <w:rPr>
          <w:rFonts w:ascii="Times" w:hAnsi="Times" w:cs="Times"/>
          <w:color w:val="000000"/>
          <w:sz w:val="18"/>
          <w:szCs w:val="18"/>
        </w:rPr>
        <w:t>в следующем порядке:</w:t>
      </w:r>
    </w:p>
    <w:p w:rsidR="004D4233" w:rsidRDefault="004D4233">
      <w:pPr>
        <w:widowControl w:val="0"/>
        <w:autoSpaceDE w:val="0"/>
        <w:autoSpaceDN w:val="0"/>
        <w:adjustRightInd w:val="0"/>
        <w:spacing w:after="0" w:line="240" w:lineRule="auto"/>
        <w:jc w:val="both"/>
        <w:rPr>
          <w:rFonts w:ascii="Times" w:hAnsi="Times" w:cs="Times"/>
          <w:color w:val="000000"/>
          <w:sz w:val="18"/>
          <w:szCs w:val="18"/>
        </w:rPr>
      </w:pPr>
      <w:r w:rsidRPr="00265A09">
        <w:rPr>
          <w:rFonts w:ascii="Times" w:hAnsi="Times" w:cs="Times"/>
          <w:color w:val="000000"/>
          <w:sz w:val="18"/>
          <w:szCs w:val="18"/>
        </w:rPr>
        <w:t>3.1.1. для работы Лицензиата в веб-интерфейсе Продукта Лицензиар предоставляет доступ к серверу, либо направляет код активации по адресу электронной почты Лицензиата. Необходимым условием</w:t>
      </w:r>
      <w:r>
        <w:rPr>
          <w:rFonts w:ascii="Times" w:hAnsi="Times" w:cs="Times"/>
          <w:color w:val="000000"/>
          <w:sz w:val="18"/>
          <w:szCs w:val="18"/>
        </w:rPr>
        <w:t xml:space="preserve"> предоставления доступа является регистрация Лицензиатом Пространства по адресу </w:t>
      </w:r>
      <w:r w:rsidR="00FB4996" w:rsidRPr="00FB4996">
        <w:rPr>
          <w:rFonts w:ascii="Times" w:hAnsi="Times" w:cs="Times"/>
          <w:color w:val="000000"/>
          <w:sz w:val="18"/>
          <w:szCs w:val="18"/>
        </w:rPr>
        <w:t>______________</w:t>
      </w:r>
      <w:r>
        <w:rPr>
          <w:rFonts w:ascii="Times" w:hAnsi="Times" w:cs="Times"/>
          <w:color w:val="000000"/>
          <w:sz w:val="18"/>
          <w:szCs w:val="18"/>
        </w:rPr>
        <w:t>;</w:t>
      </w:r>
    </w:p>
    <w:p w:rsidR="004D4233" w:rsidRDefault="004D423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3.1.2. для работы в Продукте по тарифному плану «Сервер» Лицензиар отправляет по адресу электронной почты Лицензиата лицензионный ключ, необходимый для запуска и использования Продукта на оборудовании Лицензиата. Для запуска Продукта на своем оборудовании Лицензиат скачивает компоненты программного обеспечения (далее – Дистрибутив) с сайта Лицензиара по адресу </w:t>
      </w:r>
      <w:r w:rsidR="00FB4996" w:rsidRPr="00FB4996">
        <w:rPr>
          <w:rFonts w:ascii="Times" w:hAnsi="Times" w:cs="Times"/>
          <w:color w:val="000000"/>
          <w:sz w:val="18"/>
          <w:szCs w:val="18"/>
        </w:rPr>
        <w:t>______________</w:t>
      </w:r>
      <w:r>
        <w:rPr>
          <w:rFonts w:ascii="Times" w:hAnsi="Times" w:cs="Times"/>
          <w:color w:val="000000"/>
          <w:sz w:val="18"/>
          <w:szCs w:val="18"/>
        </w:rPr>
        <w:t>/. В дальнейшем Лицензиат самостоятельно отслеживает публикацию новых версий Дистрибутива и своевременно устанавливает новые версии с сайта Лицензиара для обеспечения корректной работы Продукта на своем оборудовании. Новые версии Дистрибутива доступны Лицензиату для скачивания и установки:</w:t>
      </w:r>
    </w:p>
    <w:p w:rsidR="004D4233" w:rsidRDefault="004D423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для лицензий, ограниченных по сроку действия, – в течение срока действия оплаченной лицензии на Продукт;</w:t>
      </w:r>
    </w:p>
    <w:p w:rsidR="004D4233" w:rsidRDefault="004D423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для лицензий, переданных на весь срок действия исключительных прав Лицензиара, – в течение 12 (двенадцати) месяцев с момента оплаты, а по истечении указанного срока – в течение срока действия оплаченной лицензии на пакет обновлений.</w:t>
      </w:r>
    </w:p>
    <w:p w:rsidR="00FB4996" w:rsidRDefault="00FB4996">
      <w:pPr>
        <w:widowControl w:val="0"/>
        <w:autoSpaceDE w:val="0"/>
        <w:autoSpaceDN w:val="0"/>
        <w:adjustRightInd w:val="0"/>
        <w:spacing w:after="0" w:line="240" w:lineRule="auto"/>
        <w:jc w:val="both"/>
        <w:rPr>
          <w:rFonts w:ascii="Times" w:hAnsi="Times" w:cs="Times"/>
          <w:color w:val="000000"/>
          <w:sz w:val="18"/>
          <w:szCs w:val="18"/>
        </w:rPr>
      </w:pPr>
    </w:p>
    <w:p w:rsidR="004D4233" w:rsidRPr="00265A09" w:rsidRDefault="004D4233">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4. Объем предоставляемых прав, способы и условия использования. Гарантии. Огран</w:t>
      </w:r>
      <w:r w:rsidRPr="00265A09">
        <w:rPr>
          <w:rFonts w:ascii="Times" w:hAnsi="Times" w:cs="Times"/>
          <w:b/>
          <w:bCs/>
          <w:color w:val="000000"/>
          <w:sz w:val="18"/>
          <w:szCs w:val="18"/>
        </w:rPr>
        <w:t>ичения</w:t>
      </w:r>
    </w:p>
    <w:p w:rsidR="004D4233" w:rsidRDefault="004D4233">
      <w:pPr>
        <w:widowControl w:val="0"/>
        <w:autoSpaceDE w:val="0"/>
        <w:autoSpaceDN w:val="0"/>
        <w:adjustRightInd w:val="0"/>
        <w:spacing w:after="0" w:line="240" w:lineRule="auto"/>
        <w:jc w:val="both"/>
        <w:rPr>
          <w:rFonts w:ascii="Times" w:hAnsi="Times" w:cs="Times"/>
          <w:color w:val="000000"/>
          <w:sz w:val="18"/>
          <w:szCs w:val="18"/>
        </w:rPr>
      </w:pPr>
      <w:r w:rsidRPr="00265A09">
        <w:rPr>
          <w:rFonts w:ascii="Times" w:hAnsi="Times" w:cs="Times"/>
          <w:color w:val="000000"/>
          <w:sz w:val="18"/>
          <w:szCs w:val="18"/>
        </w:rPr>
        <w:t>4.1. Лицензиату предоставляется право использования Продукта на территории всего мира.</w:t>
      </w:r>
    </w:p>
    <w:p w:rsidR="004D4233" w:rsidRDefault="004D423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lastRenderedPageBreak/>
        <w:t>4.2. Объем предоставляемого права использования Продукта зависит от оплаченного Лицензиатом Тарифного плана.</w:t>
      </w:r>
    </w:p>
    <w:p w:rsidR="004D4233" w:rsidRDefault="004D423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4.3. Лицензиар предоставляет Лицензиату право использовать Продукт по его функциональному назначению следующими способами:</w:t>
      </w:r>
    </w:p>
    <w:p w:rsidR="004D4233" w:rsidRDefault="004D423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4.3.1. круглосуточное получение доступа к серверу Лицензиара, за исключением времени, в течение которого Продукт может быть недоступен;</w:t>
      </w:r>
    </w:p>
    <w:p w:rsidR="004D4233" w:rsidRDefault="004D423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4.3.2. воспроизведение графической части (веб-интерфейса) Продукта на экране персонального компьютера;</w:t>
      </w:r>
    </w:p>
    <w:p w:rsidR="004D4233" w:rsidRDefault="004D423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4.3.3. по Тарифным планам «Сервер» – установка, хранение, запуск и эксплуатация в памяти ЭВМ.</w:t>
      </w:r>
    </w:p>
    <w:p w:rsidR="004D4233" w:rsidRDefault="004D423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4.4. Необходимым условием использования Продукта является:</w:t>
      </w:r>
    </w:p>
    <w:p w:rsidR="004D4233" w:rsidRDefault="004D423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4.4.1. подключение Пользователя к сети Интернет (для Тарифных планов «Сервер» – подключение сервера Лицензиата к сети Интернет в момент введения кода активации);</w:t>
      </w:r>
    </w:p>
    <w:p w:rsidR="004D4233" w:rsidRDefault="004D423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4.4.2. наличие рабочего места, соответствующего техническим требованиям, опубликованным на сайте Лицензиара </w:t>
      </w:r>
      <w:r w:rsidR="00FB4996" w:rsidRPr="00FB4996">
        <w:rPr>
          <w:rFonts w:ascii="Times" w:hAnsi="Times" w:cs="Times"/>
          <w:color w:val="000000"/>
          <w:sz w:val="18"/>
          <w:szCs w:val="18"/>
        </w:rPr>
        <w:t>______________</w:t>
      </w:r>
      <w:r>
        <w:rPr>
          <w:rFonts w:ascii="Times" w:hAnsi="Times" w:cs="Times"/>
          <w:color w:val="000000"/>
          <w:sz w:val="18"/>
          <w:szCs w:val="18"/>
        </w:rPr>
        <w:t>.</w:t>
      </w:r>
    </w:p>
    <w:p w:rsidR="004D4233" w:rsidRDefault="004D423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4.5. Количество одновременных виртуальных комнат и количество участников в одной виртуальной комнате зависит от приобретенной лицензии, в рамках которой осуществляется использование Продукта.</w:t>
      </w:r>
    </w:p>
    <w:p w:rsidR="004D4233" w:rsidRDefault="004D423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4.6. Лицензиар гарантирует:</w:t>
      </w:r>
    </w:p>
    <w:p w:rsidR="004D4233" w:rsidRDefault="004D423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4.6.1</w:t>
      </w:r>
      <w:proofErr w:type="gramStart"/>
      <w:r>
        <w:rPr>
          <w:rFonts w:ascii="Times" w:hAnsi="Times" w:cs="Times"/>
          <w:color w:val="000000"/>
          <w:sz w:val="18"/>
          <w:szCs w:val="18"/>
        </w:rPr>
        <w:t>.</w:t>
      </w:r>
      <w:proofErr w:type="gramEnd"/>
      <w:r>
        <w:rPr>
          <w:rFonts w:ascii="Times" w:hAnsi="Times" w:cs="Times"/>
          <w:color w:val="000000"/>
          <w:sz w:val="18"/>
          <w:szCs w:val="18"/>
        </w:rPr>
        <w:t xml:space="preserve"> что функциональность Продукта соответствует ее описанию в пользовательской документации, размещенной на сайте </w:t>
      </w:r>
      <w:r w:rsidR="00FB4996" w:rsidRPr="00FB4996">
        <w:rPr>
          <w:rFonts w:ascii="Times" w:hAnsi="Times" w:cs="Times"/>
          <w:color w:val="000000"/>
          <w:sz w:val="18"/>
          <w:szCs w:val="18"/>
        </w:rPr>
        <w:t>______________</w:t>
      </w:r>
      <w:r>
        <w:rPr>
          <w:rFonts w:ascii="Times" w:hAnsi="Times" w:cs="Times"/>
          <w:color w:val="000000"/>
          <w:sz w:val="18"/>
          <w:szCs w:val="18"/>
        </w:rPr>
        <w:t>/;</w:t>
      </w:r>
    </w:p>
    <w:p w:rsidR="004D4233" w:rsidRDefault="004D423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4.6.2</w:t>
      </w:r>
      <w:proofErr w:type="gramStart"/>
      <w:r>
        <w:rPr>
          <w:rFonts w:ascii="Times" w:hAnsi="Times" w:cs="Times"/>
          <w:color w:val="000000"/>
          <w:sz w:val="18"/>
          <w:szCs w:val="18"/>
        </w:rPr>
        <w:t>.</w:t>
      </w:r>
      <w:proofErr w:type="gramEnd"/>
      <w:r>
        <w:rPr>
          <w:rFonts w:ascii="Times" w:hAnsi="Times" w:cs="Times"/>
          <w:color w:val="000000"/>
          <w:sz w:val="18"/>
          <w:szCs w:val="18"/>
        </w:rPr>
        <w:t xml:space="preserve"> что указанное в п. 4.3.1 Лицензионного договора время недоступности Продукта может быть связано с плановыми или внеплановыми работами на сервере Лицензиара. При этом Лицензиар прилагает все усилия для организации обновлений Продукта и обслуживания сервера вне часов пиковой нагрузки.</w:t>
      </w:r>
    </w:p>
    <w:p w:rsidR="004D4233" w:rsidRDefault="004D423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4.7. Лицензиату запрещается:</w:t>
      </w:r>
    </w:p>
    <w:p w:rsidR="004D4233" w:rsidRDefault="004D423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4.7.1. допускать использование Продукта лицами, не имеющими прав на такое использование;</w:t>
      </w:r>
    </w:p>
    <w:p w:rsidR="004D4233" w:rsidRDefault="004D423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4.7.2. дизассемблировать, </w:t>
      </w:r>
      <w:proofErr w:type="spellStart"/>
      <w:r>
        <w:rPr>
          <w:rFonts w:ascii="Times" w:hAnsi="Times" w:cs="Times"/>
          <w:color w:val="000000"/>
          <w:sz w:val="18"/>
          <w:szCs w:val="18"/>
        </w:rPr>
        <w:t>декомпилировать</w:t>
      </w:r>
      <w:proofErr w:type="spellEnd"/>
      <w:r>
        <w:rPr>
          <w:rFonts w:ascii="Times" w:hAnsi="Times" w:cs="Times"/>
          <w:color w:val="000000"/>
          <w:sz w:val="18"/>
          <w:szCs w:val="18"/>
        </w:rPr>
        <w:t>, адаптировать и модифицировать Продукт;</w:t>
      </w:r>
    </w:p>
    <w:p w:rsidR="004D4233" w:rsidRDefault="004D423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4.7.3. предоставлять Продукт в прокат, в аренду или во временное пользование третьим лицам с целью извлечения прибыли, а также совершать относительно Продукта другие действия, нарушающие российские и международные нормы по авторскому праву и использованию программных средств.</w:t>
      </w:r>
    </w:p>
    <w:p w:rsidR="004D4233" w:rsidRDefault="004D423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4.8. Лицензиар не гарантирует полноту, правдивость, точность или надежность любого контента или сообщений, </w:t>
      </w:r>
      <w:proofErr w:type="spellStart"/>
      <w:r>
        <w:rPr>
          <w:rFonts w:ascii="Times" w:hAnsi="Times" w:cs="Times"/>
          <w:color w:val="000000"/>
          <w:sz w:val="18"/>
          <w:szCs w:val="18"/>
        </w:rPr>
        <w:t>демонстрирующихся</w:t>
      </w:r>
      <w:proofErr w:type="spellEnd"/>
      <w:r>
        <w:rPr>
          <w:rFonts w:ascii="Times" w:hAnsi="Times" w:cs="Times"/>
          <w:color w:val="000000"/>
          <w:sz w:val="18"/>
          <w:szCs w:val="18"/>
        </w:rPr>
        <w:t xml:space="preserve"> в Продукте.</w:t>
      </w:r>
    </w:p>
    <w:p w:rsidR="004D4233" w:rsidRDefault="004D423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4.9. Лицензиар уведомляет, что Продукт не соответствует требованиям, предъявляемым к телемедицинским системам.</w:t>
      </w:r>
    </w:p>
    <w:p w:rsidR="004D4233" w:rsidRDefault="004D423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4.10. Лицензиат гарантирует, что при использовании им Продукта не будет передаваться оскорбительная, пропагандистская, угрожающая, непристойная, дискредитирующая, клеветническая и тому подобная информация, включая остальные категории запрещенной к распространению в Российской Федерации информации, а также ссылки, ведущие на содержащие такую информацию ресурсы.</w:t>
      </w:r>
    </w:p>
    <w:p w:rsidR="004D4233" w:rsidRDefault="004D423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4.11. Лицензиат гарантирует соблюдение пользовательской документации при использовании Продукта.</w:t>
      </w:r>
    </w:p>
    <w:p w:rsidR="004D4233" w:rsidRDefault="004D423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4.12. В случае когда использование Продукта может быть трактовано как использование для распространения информации, соответствующей определению рекламы согласно Федеральному закону от 13.03.2006 № 38-Ф3 «О рекламе», Лицензиат обязуется соблюдать положения применимого законодательства, в полном объеме несет ответственность за нарушение законодательства о рекламе в качестве рекламодателя, </w:t>
      </w:r>
      <w:proofErr w:type="spellStart"/>
      <w:r>
        <w:rPr>
          <w:rFonts w:ascii="Times" w:hAnsi="Times" w:cs="Times"/>
          <w:color w:val="000000"/>
          <w:sz w:val="18"/>
          <w:szCs w:val="18"/>
        </w:rPr>
        <w:t>рекламораспространителя</w:t>
      </w:r>
      <w:proofErr w:type="spellEnd"/>
      <w:r>
        <w:rPr>
          <w:rFonts w:ascii="Times" w:hAnsi="Times" w:cs="Times"/>
          <w:color w:val="000000"/>
          <w:sz w:val="18"/>
          <w:szCs w:val="18"/>
        </w:rPr>
        <w:t xml:space="preserve">, </w:t>
      </w:r>
      <w:proofErr w:type="spellStart"/>
      <w:r>
        <w:rPr>
          <w:rFonts w:ascii="Times" w:hAnsi="Times" w:cs="Times"/>
          <w:color w:val="000000"/>
          <w:sz w:val="18"/>
          <w:szCs w:val="18"/>
        </w:rPr>
        <w:t>рекламопроизводителя</w:t>
      </w:r>
      <w:proofErr w:type="spellEnd"/>
      <w:r>
        <w:rPr>
          <w:rFonts w:ascii="Times" w:hAnsi="Times" w:cs="Times"/>
          <w:color w:val="000000"/>
          <w:sz w:val="18"/>
          <w:szCs w:val="18"/>
        </w:rPr>
        <w:t xml:space="preserve"> и обязан освободить Лицензиара от любых разбирательств, споров, претензий и притязаний, а также возместить Лицензиару любые связанные с этим убытки.</w:t>
      </w:r>
    </w:p>
    <w:p w:rsidR="004D4233" w:rsidRDefault="004D423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4.13. Лицензиар вправе осуществлять модификацию или выпуск новой версии Продукта в любое время и по любой причине, в том числе в целях удовлетворения потребностей Лицензиата или требований конкурентоспособности, в целях соблюдения законодательства Российской Федерации. Лицензиар оставляет за собой право добавлять новые свойства и функциональные возможности Продукта или удалять из Продукта уже существующие свойства и функциональные возможности.</w:t>
      </w:r>
    </w:p>
    <w:p w:rsidR="004D4233" w:rsidRDefault="004D423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4.14. Принимая условия Лицензионного договора, Лицензиат соглашается с обработкой информации в Продукте в соответствии с пользовательской документацией, в частности:</w:t>
      </w:r>
    </w:p>
    <w:p w:rsidR="004D4233" w:rsidRDefault="004D423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обработкой технической информации, связанной с использованием Продукта Пользователями и не относящейся к персональным данным, в целях обеспечения функционирования Продукта, повышения его стабильности и производительности, выявления и устранения ошибок, а также улучшения функциональности Продукта. Такая информация может включать в себя, в том числе, сведения об устройстве и программном обеспечении, параметрах подключения, датах и времени использования, длительности сеансов, частоте использования функций, а также иную техническую информацию. Указанные сведения собираются и обрабатываются в обезличенном виде, без цели установления личности Пользователя, и используются Лицензиаром исключительно в вышеуказанных целях;</w:t>
      </w:r>
    </w:p>
    <w:p w:rsidR="004D4233" w:rsidRDefault="004D423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 обработкой информации в части содержания чатов и </w:t>
      </w:r>
      <w:proofErr w:type="spellStart"/>
      <w:r>
        <w:rPr>
          <w:rFonts w:ascii="Times" w:hAnsi="Times" w:cs="Times"/>
          <w:color w:val="000000"/>
          <w:sz w:val="18"/>
          <w:szCs w:val="18"/>
        </w:rPr>
        <w:t>видеовстреч</w:t>
      </w:r>
      <w:proofErr w:type="spellEnd"/>
      <w:r>
        <w:rPr>
          <w:rFonts w:ascii="Times" w:hAnsi="Times" w:cs="Times"/>
          <w:color w:val="000000"/>
          <w:sz w:val="18"/>
          <w:szCs w:val="18"/>
        </w:rPr>
        <w:t xml:space="preserve">, проводимых Пользователями при использовании функциональности, позволяющей записывать </w:t>
      </w:r>
      <w:proofErr w:type="spellStart"/>
      <w:r>
        <w:rPr>
          <w:rFonts w:ascii="Times" w:hAnsi="Times" w:cs="Times"/>
          <w:color w:val="000000"/>
          <w:sz w:val="18"/>
          <w:szCs w:val="18"/>
        </w:rPr>
        <w:t>видеовстречу</w:t>
      </w:r>
      <w:proofErr w:type="spellEnd"/>
      <w:r>
        <w:rPr>
          <w:rFonts w:ascii="Times" w:hAnsi="Times" w:cs="Times"/>
          <w:color w:val="000000"/>
          <w:sz w:val="18"/>
          <w:szCs w:val="18"/>
        </w:rPr>
        <w:t xml:space="preserve"> в целях подготовки резюме записи встреч;</w:t>
      </w:r>
    </w:p>
    <w:p w:rsidR="004D4233" w:rsidRDefault="004D423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обработкой Информации о встречах в целях обработки запросов Владельца пространства.</w:t>
      </w:r>
    </w:p>
    <w:p w:rsidR="004D4233" w:rsidRDefault="004D4233">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5. Финансовые условия и порядок сдачи-приемки</w:t>
      </w:r>
    </w:p>
    <w:p w:rsidR="004D4233" w:rsidRDefault="004D423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5.1. Стоимость права использования программы для ЭВМ (лицензионное вознаграждение) определяется Прайс-листом Лицензиара и устанавливается в Спецификации. Стоимость права использования программы для ЭВМ, внесенной в единый реестр российских программ для электронных вычислительных машин и баз данных, НДС не облагается на основании подп. 26 п. 2 ст. 149 Налогового кодекса Российской Федерации.</w:t>
      </w:r>
    </w:p>
    <w:p w:rsidR="004D4233" w:rsidRDefault="004D423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5.2. Стоимость услуг/работ определяется Прайс-листом Лицензиара и устанавливается в Спецификации, включает НДС, исчисленный по ставке, установленной п. 3 ст. 164 Налогового кодекса Российской Федерации.</w:t>
      </w:r>
    </w:p>
    <w:p w:rsidR="004D4233" w:rsidRDefault="004D423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5.3. Лицензиат оплачивает выставленный Лицензиаром счет в течение </w:t>
      </w:r>
      <w:r w:rsidR="00FB4996">
        <w:rPr>
          <w:rFonts w:ascii="Times" w:hAnsi="Times" w:cs="Times"/>
          <w:color w:val="000000"/>
          <w:sz w:val="18"/>
          <w:szCs w:val="18"/>
        </w:rPr>
        <w:t>7</w:t>
      </w:r>
      <w:r>
        <w:rPr>
          <w:rFonts w:ascii="Times" w:hAnsi="Times" w:cs="Times"/>
          <w:color w:val="000000"/>
          <w:sz w:val="18"/>
          <w:szCs w:val="18"/>
        </w:rPr>
        <w:t xml:space="preserve"> (</w:t>
      </w:r>
      <w:r w:rsidR="00FB4996">
        <w:rPr>
          <w:rFonts w:ascii="Times" w:hAnsi="Times" w:cs="Times"/>
          <w:color w:val="000000"/>
          <w:sz w:val="18"/>
          <w:szCs w:val="18"/>
        </w:rPr>
        <w:t>семи</w:t>
      </w:r>
      <w:r>
        <w:rPr>
          <w:rFonts w:ascii="Times" w:hAnsi="Times" w:cs="Times"/>
          <w:color w:val="000000"/>
          <w:sz w:val="18"/>
          <w:szCs w:val="18"/>
        </w:rPr>
        <w:t xml:space="preserve">) рабочих дней с </w:t>
      </w:r>
      <w:r w:rsidR="00A5082F">
        <w:rPr>
          <w:rFonts w:ascii="Times" w:hAnsi="Times" w:cs="Times"/>
          <w:color w:val="000000"/>
          <w:sz w:val="18"/>
          <w:szCs w:val="18"/>
        </w:rPr>
        <w:t>даты</w:t>
      </w:r>
      <w:r w:rsidR="00065918">
        <w:rPr>
          <w:rFonts w:ascii="Times" w:hAnsi="Times" w:cs="Times"/>
          <w:color w:val="000000"/>
          <w:sz w:val="18"/>
          <w:szCs w:val="18"/>
        </w:rPr>
        <w:t xml:space="preserve"> подписания УПД и выставления Лицензиаром счета на оплату услуг</w:t>
      </w:r>
      <w:r>
        <w:rPr>
          <w:rFonts w:ascii="Times" w:hAnsi="Times" w:cs="Times"/>
          <w:color w:val="000000"/>
          <w:sz w:val="18"/>
          <w:szCs w:val="18"/>
        </w:rPr>
        <w:t>.</w:t>
      </w:r>
    </w:p>
    <w:p w:rsidR="004D4233" w:rsidRDefault="004D423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5.4. Все расчеты по Лицензионному договору осуществляются в российских рублях путем безналичного перечисления денежных средств на расчетный счет Лицензиара.</w:t>
      </w:r>
    </w:p>
    <w:p w:rsidR="004D4233" w:rsidRDefault="004D423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5.5. Обязательство Лицензиата по оплате счета считается исполненным с момента поступления денежных средств на расчетный счет Лицензиара.</w:t>
      </w:r>
    </w:p>
    <w:p w:rsidR="004D4233" w:rsidRDefault="004D423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5.6. Счет может быть отправлен Лицензиату электронной почтой, заказным почтовым отправлением, курьерской службой или в электронном виде, подписанный электронной подписью.</w:t>
      </w:r>
    </w:p>
    <w:p w:rsidR="004D4233" w:rsidRDefault="004D423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5.7. Общая цена Лицензионного договора определяется Спецификацией, является твердой и не может изменяться в ходе его исполнения, за исключением случаев, установленных законодательством Российской Федерации.</w:t>
      </w:r>
    </w:p>
    <w:p w:rsidR="004D4233" w:rsidRDefault="004D423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5.8. Стороны подтверждают исполнение обязательств по Лицензионному договору путем подписания актов сдачи-приемки или УПД. Лицензиат обязан вернуть Лицензиару подписанный экземпляр акта сдачи-приемки или УПД до момента окончания срока, установленного </w:t>
      </w:r>
      <w:proofErr w:type="spellStart"/>
      <w:r>
        <w:rPr>
          <w:rFonts w:ascii="Times" w:hAnsi="Times" w:cs="Times"/>
          <w:color w:val="000000"/>
          <w:sz w:val="18"/>
          <w:szCs w:val="18"/>
        </w:rPr>
        <w:t>пп</w:t>
      </w:r>
      <w:proofErr w:type="spellEnd"/>
      <w:r>
        <w:rPr>
          <w:rFonts w:ascii="Times" w:hAnsi="Times" w:cs="Times"/>
          <w:color w:val="000000"/>
          <w:sz w:val="18"/>
          <w:szCs w:val="18"/>
        </w:rPr>
        <w:t>. 5.9-5.11 Лицензионного договора.</w:t>
      </w:r>
    </w:p>
    <w:p w:rsidR="004D4233" w:rsidRDefault="004D423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5.9. В случае отсутствия в течение 10 (десяти) рабочих дней с момента получения Лицензиаром оплаты или начала использования </w:t>
      </w:r>
      <w:r>
        <w:rPr>
          <w:rFonts w:ascii="Times" w:hAnsi="Times" w:cs="Times"/>
          <w:color w:val="000000"/>
          <w:sz w:val="18"/>
          <w:szCs w:val="18"/>
        </w:rPr>
        <w:lastRenderedPageBreak/>
        <w:t>Лицензиатом Продукта (в зависимости от того, какое событие наступило ранее) мотивированного отказа в письменном виде от приемки предоставленных прав использования Продукта, а также права на получение услуг по сопровождению (технической поддержке, в случае если такие услуги были приобретены одновременно с лицензией на Продукт либо в составе Тарифного плана) переданные права признаются принятыми Лицензиатом в полном объеме без замечаний.</w:t>
      </w:r>
    </w:p>
    <w:p w:rsidR="004D4233" w:rsidRDefault="004D423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5.10. В случае отсутствия мотивированного отказа в письменном виде от приемки предоставленных прав на получение услуг по сопровождению (технической поддержке, в случае если такие услуги были приобретены отдельно от лицензии на Продукт) в течение 10 (десяти) рабочих дней с момента получения Лицензиаром оплаты переданные права признаются принятыми Лицензиатом в полном объеме без замечаний.</w:t>
      </w:r>
    </w:p>
    <w:p w:rsidR="004D4233" w:rsidRDefault="004D423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5.11. В случае отсутствия в течение 10 (десяти) рабочих дней с момента получения Лицензиатом акта сдачи-приемки или УПД мотивированного отказа в письменном виде от приемки разовых услуг и/или выполненных работ либо с момента активации кода Продукта по Тарифным планам «Сервер», оказанные Лицензиаром услуги/выполненные работы, переданные права признаются принятыми Лицензиатом в полном объеме без замечаний. При этом разовыми являются услуги, оказываемые не в виде абонентского обслуживания.</w:t>
      </w:r>
    </w:p>
    <w:p w:rsidR="004D4233" w:rsidRDefault="004D423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5.12. Мотивированный отказ от приемки прав, услуг, работ может быть отправлен Лицензиару электронной почтой с последующим отправлением оригинала по почте, либо в электронном виде, подписанный электронной подписью. После истечения срока, установленного для мотивированного отказа, лицензионное вознаграждение, оплаченное Лицензиатом, возврату не подлежит.</w:t>
      </w:r>
    </w:p>
    <w:p w:rsidR="004D4233" w:rsidRDefault="004D423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5.13. В соответствии с законодательством Российской Федерации для проверки предоставленных Лицензиаром прав и оказанных услуг, выполненных работ, предусмотренных Лицензионным договором, в части их соответствия его условиям Лицензиат по собственной инициативе и за свой счет может провести экспертизу.</w:t>
      </w:r>
    </w:p>
    <w:p w:rsidR="00FB4996" w:rsidRPr="00FB4996" w:rsidRDefault="00FB4996" w:rsidP="00FB4996">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5.14. </w:t>
      </w:r>
      <w:r w:rsidRPr="00FB4996">
        <w:rPr>
          <w:rFonts w:ascii="Times" w:hAnsi="Times" w:cs="Times"/>
          <w:color w:val="000000"/>
          <w:sz w:val="18"/>
          <w:szCs w:val="18"/>
        </w:rPr>
        <w:t>Цена Лицензионного договора является твердой и определяется на весь срок исполнения Лицензионного договора. При заключении и исполнении Лицензионного договора изменение его условий не допускается, за исключением случаев, предусмотренных Федеральным законом № 44-ФЗ и настоящим Договором.</w:t>
      </w:r>
    </w:p>
    <w:p w:rsidR="00FB4996" w:rsidRPr="00FB4996" w:rsidRDefault="00FB4996" w:rsidP="00FB4996">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w:t>
      </w:r>
      <w:r w:rsidRPr="00FB4996">
        <w:rPr>
          <w:rFonts w:ascii="Times" w:hAnsi="Times" w:cs="Times"/>
          <w:color w:val="000000"/>
          <w:sz w:val="18"/>
          <w:szCs w:val="18"/>
        </w:rPr>
        <w:t>.1</w:t>
      </w:r>
      <w:r>
        <w:rPr>
          <w:rFonts w:ascii="Times" w:hAnsi="Times" w:cs="Times"/>
          <w:color w:val="000000"/>
          <w:sz w:val="18"/>
          <w:szCs w:val="18"/>
        </w:rPr>
        <w:t>5</w:t>
      </w:r>
      <w:r w:rsidRPr="00FB4996">
        <w:rPr>
          <w:rFonts w:ascii="Times" w:hAnsi="Times" w:cs="Times"/>
          <w:color w:val="000000"/>
          <w:sz w:val="18"/>
          <w:szCs w:val="18"/>
        </w:rPr>
        <w:t>.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FB4996" w:rsidRDefault="00FB4996" w:rsidP="00FB4996">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w:t>
      </w:r>
      <w:r w:rsidRPr="00FB4996">
        <w:rPr>
          <w:rFonts w:ascii="Times" w:hAnsi="Times" w:cs="Times"/>
          <w:color w:val="000000"/>
          <w:sz w:val="18"/>
          <w:szCs w:val="18"/>
        </w:rPr>
        <w:t>.1</w:t>
      </w:r>
      <w:r>
        <w:rPr>
          <w:rFonts w:ascii="Times" w:hAnsi="Times" w:cs="Times"/>
          <w:color w:val="000000"/>
          <w:sz w:val="18"/>
          <w:szCs w:val="18"/>
        </w:rPr>
        <w:t>6</w:t>
      </w:r>
      <w:r w:rsidRPr="00FB4996">
        <w:rPr>
          <w:rFonts w:ascii="Times" w:hAnsi="Times" w:cs="Times"/>
          <w:color w:val="000000"/>
          <w:sz w:val="18"/>
          <w:szCs w:val="18"/>
        </w:rPr>
        <w:t>. Источник финансирования Лицензионного договора - субсидии из средств федерального бюджета.</w:t>
      </w:r>
    </w:p>
    <w:p w:rsidR="004D4233" w:rsidRDefault="004D4233">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6. Срок действия Лицензионного договора. Порядок изменения, дополнения и расторжения. Порядок разрешения споров</w:t>
      </w:r>
    </w:p>
    <w:p w:rsidR="004D4233" w:rsidRDefault="004D423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6.1. Лицензионный договор вступает в силу с момента принятия его условий и действует </w:t>
      </w:r>
      <w:r w:rsidR="00FB4996" w:rsidRPr="00FB4996">
        <w:rPr>
          <w:rFonts w:ascii="Times" w:hAnsi="Times" w:cs="Times"/>
          <w:color w:val="000000"/>
          <w:sz w:val="18"/>
          <w:szCs w:val="18"/>
        </w:rPr>
        <w:t>один календарный год</w:t>
      </w:r>
      <w:r>
        <w:rPr>
          <w:rFonts w:ascii="Times" w:hAnsi="Times" w:cs="Times"/>
          <w:color w:val="000000"/>
          <w:sz w:val="18"/>
          <w:szCs w:val="18"/>
        </w:rPr>
        <w:t>, а в части исполнения обязательств − до их полного исполнения Сторонами. Под принятием условий Лицензионного договора Стороны понимают: подписание Лицензиатом Лицензионного договора, фактическое начало использования Лицензиатом Продукта, оплату Лицензиатом выставленного Лицензиаром счета, в зависимости от того, какое из этих событий наступит раньше.</w:t>
      </w:r>
    </w:p>
    <w:p w:rsidR="004D4233" w:rsidRDefault="004D423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6.2. Любые изменения и/или дополнения к Лицензионному договору оформляются дополнительным соглашением, которое подписывается обеими Сторонами в том же порядке, что и Лицензионный договор.</w:t>
      </w:r>
    </w:p>
    <w:p w:rsidR="004D4233" w:rsidRDefault="004D423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6.3. В случае нарушения Лицензиатом условий Лицензионного договора Лицензиар вправе незамедлительно блокировать доступ к Продукту без предварительного уведомления Лицензиата, а также досрочно расторгнуть Лицензионный договор.</w:t>
      </w:r>
    </w:p>
    <w:p w:rsidR="004D4233" w:rsidRDefault="004D423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6.4. Лицензионный договор расторгается в случаях, предусмотренных законодательством Российской Федерации и Лицензионным договором.</w:t>
      </w:r>
    </w:p>
    <w:p w:rsidR="004D4233" w:rsidRDefault="004D423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6.5. Лицензиар вправе ограничить или запретить Лицензиату использование функциональности рассылки в Продукте в случае если Лицензиаром будет установлено использование Лицензиатом Продукта для рассылки спам-материалов или превышения лимита использования функции рассылки приглашений, до принятия Лицензиатом мер, связанных с недопущением проведения несанкционированных рассылок приглашений-напоминаний.</w:t>
      </w:r>
    </w:p>
    <w:p w:rsidR="004D4233" w:rsidRDefault="004D423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6.6. Все споры и разногласия, возникающие в связи с исполнением и (или) толкованием Лицензионного договора, разрешаются Сторонами путем переговоров. При невозможности урегулирования Сторонами возникших разногласий путем переговоров спор подлежит разрешению в порядке арбитражного судопроизводства в соответствии с общими правилами подсудности с обязательным соблюдением претензионного порядка урегулирования споров и разногласий. Срок ответа на претензию составляет 30 (тридцать) календарных дней с момента ее поступления в письменной форме.</w:t>
      </w:r>
    </w:p>
    <w:p w:rsidR="004D4233" w:rsidRDefault="004D4233">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7. Ответственность Сторон. Конфиденциальность информации. Антикоррупционные условия. Форс-мажор</w:t>
      </w:r>
    </w:p>
    <w:p w:rsidR="004D4233" w:rsidRDefault="004D423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7.1. За неисполнение или ненадлежащее исполнение обязательств по Лицензионному договору Стороны будут нести ответственность в соответствии с законодательством Российской Федерации и условиями Лицензионного договора.</w:t>
      </w:r>
    </w:p>
    <w:p w:rsidR="004D4233" w:rsidRDefault="004D423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7.2. Лицензиар не будет нести ответственность за невозможность использования Продукта по причинам, не зависящим от Лицензиара.</w:t>
      </w:r>
    </w:p>
    <w:p w:rsidR="004D4233" w:rsidRDefault="004D423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7.3. Лицензиар не будет нести ответственность за несоблюдение Лицензиатом технических требований к рабочему месту, пользовательской документации, отсутствие у Лицензиата подключения к сети Интернет, отсутствие соединения с сервером Лицензиата у Пользователя, за функционирование Продукта на неисправном компьютере (а равно мобильном телефоне), либо компьютере, зараженном каким-либо компьютерным вирусом, а также при использовании Лицензиатом нелицензионного программного обеспечения.</w:t>
      </w:r>
    </w:p>
    <w:p w:rsidR="004D4233" w:rsidRDefault="004D423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7.4. Лицензиар не будет нести ответственность за прямые или косвенные убытки, включая упущенную выгоду или возможности для бизнеса, а также за убытки, возникшие при использовании Продукта.</w:t>
      </w:r>
    </w:p>
    <w:p w:rsidR="004D4233" w:rsidRDefault="004D423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7.5. Ответственность за содержание, достоверность и полноту информации, размещенной Лицензиатом в Продукте, несет Лицензиат. Лицензиар не осуществляет предварительного контроля за содержанием размещаемой и/или распространяемой Лицензиатом информации, однако, когда размещение и распространение такой информации противоречит применимому законодательству, Лицензиар вправе незамедлительно блокировать доступ к Продукту без предварительного и последующего уведомления Лицензиата.</w:t>
      </w:r>
    </w:p>
    <w:p w:rsidR="004D4233" w:rsidRDefault="004D423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7.6. В случае возникновения у Лицензиата технических проблем, препятствующих нормальному использованию Продукта, Лицензиат обязуется незамедлительно обратиться в техническую поддержку Лицензиара. Лицензиар не будет нести ответственность за возникшие у Лицензиата убытки, вызванные техническими проблемами, в случае если Лицензиат нарушит обязательство, установленное настоящим пунктом.</w:t>
      </w:r>
    </w:p>
    <w:p w:rsidR="004D4233" w:rsidRDefault="004D423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7.7. Лицензиат самостоятельно устанавливает необходимые настройки для доступа Пользователей к Пространству Лицензиата и несет полную ответственность за безопасность выбранных настроек. Лицензиар не будет нести ответственность за последствия нарушения безопасности, в том числе потерю или порчу данных, произошедшие в результате доступа третьих лиц к Пространству Лицензиата в Продукте.</w:t>
      </w:r>
    </w:p>
    <w:p w:rsidR="004D4233" w:rsidRDefault="004D423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7.8. Совокупный размер ответственности Лицензиара, включая любые убытки (в случае если Лицензиат в конкретном случае имеет право на их возмещение), не может превышать стоимости прав, услуг и работ, которые были реализованы Лицензиаром Лицензиату по Лицензионному договору в течение одного года, предшествующего моменту возникновения убытков.</w:t>
      </w:r>
    </w:p>
    <w:p w:rsidR="004D4233" w:rsidRDefault="004D423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lastRenderedPageBreak/>
        <w:t>7.9. Стороны обязуются соблюдать конфиденциальность информации, отнесенной ими к коммерческой тайне в соответствии с законодательством Российской Федерации и ставшей известной Сторонам в процессе исполнения Лицензионного договора.</w:t>
      </w:r>
    </w:p>
    <w:p w:rsidR="004D4233" w:rsidRDefault="004D423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7.10. Факт заключения Лицензионного договора не является конфиденциальной информацией.</w:t>
      </w:r>
    </w:p>
    <w:p w:rsidR="004D4233" w:rsidRDefault="004D423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7.11. При исполнении своих обязательств по Лицензионному договору Стороны, их аффилированные лица, работники или посредники не выплачивают, не предлагают выплатить и не разрешают выплату денежных средств или ценностей </w:t>
      </w:r>
      <w:proofErr w:type="gramStart"/>
      <w:r>
        <w:rPr>
          <w:rFonts w:ascii="Times" w:hAnsi="Times" w:cs="Times"/>
          <w:color w:val="000000"/>
          <w:sz w:val="18"/>
          <w:szCs w:val="18"/>
        </w:rPr>
        <w:t>прямо</w:t>
      </w:r>
      <w:proofErr w:type="gramEnd"/>
      <w:r>
        <w:rPr>
          <w:rFonts w:ascii="Times" w:hAnsi="Times" w:cs="Times"/>
          <w:color w:val="000000"/>
          <w:sz w:val="18"/>
          <w:szCs w:val="18"/>
        </w:rPr>
        <w:t xml:space="preserve"> или косвенно любым лицам для оказания влияния на их действия или решения с целью получения каких-либо неправомерных преимуществ или для достижения иных неправомерных целей. Также при исполнении своих обязательств по Лицензионному договору Стороны и вышеперечисленные лица не осуществляют действия, квалифицируемые законодательством Российской Федерации как дача или получение взятки, коммерческий подкуп, а также иные действия, нарушающие требования законодательства Российской Федерации.</w:t>
      </w:r>
    </w:p>
    <w:p w:rsidR="004D4233" w:rsidRDefault="004D423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В случае возникновения у Стороны обоснованных подозрений, что произошло или может произойти нарушение положений данного пункта, она обязуется уведомить об этом другую Сторону в письменной форме. В уведомлении указываются лица, причастные к нарушению условий Лицензионного договора, фактические обстоятельства дела и предоставляются материалы, достоверно подтверждающие или дающие основание предполагать, что произошло или может произойти нарушение. Сторона, получившая письменное уведомление, обязана рассмотреть его и сообщить другой Стороне об итогах его рассмотрения.</w:t>
      </w:r>
    </w:p>
    <w:p w:rsidR="004D4233" w:rsidRDefault="004D423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В случае подтверждения факта нарушения одной Стороной положений настоящего пункта Лицензионного договора и/или неполучения другой Стороной информации об итогах рассмотрения уведомления о нарушении другая Сторона имеет право отказаться от Лицензионного договора, направив письменное уведомление. Сторона, по инициативе которой расторгнут Лицензионный договор, вправе требовать возмещения реального ущерба, возникшего в результате расторжения Лицензионного договора.</w:t>
      </w:r>
    </w:p>
    <w:p w:rsidR="004D4233" w:rsidRDefault="004D423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Стороны гарантируют осуществление надлежащего разбирательства по фактам нарушения положений настоящего пункта Лицензионного договора и применение эффективных мер по предотвращению возможных конфликтных ситуаций.</w:t>
      </w:r>
    </w:p>
    <w:p w:rsidR="004D4233" w:rsidRDefault="004D423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7.12. Стороны освобождаются от ответственности за неисполнение или ненадлежащее исполнение условий Лицензионного договора в случае наступления обстоятельств непреодолимой силы (форс-мажор), определяемых в соответствии с законодательством Российской Федерации, если они предъявят доказательства того, что эти обстоятельства воспрепятствовали исполнению обязательств по Лицензионному договору. Такими доказательствами являются документы компетентных органов Российской Федерации. С момента устранения обстоятельств непреодолимой силы Лицензионный договор действует в обычном порядке.</w:t>
      </w:r>
    </w:p>
    <w:p w:rsidR="004D4233" w:rsidRDefault="004D4233">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8. Заверения об обстоятельствах</w:t>
      </w:r>
    </w:p>
    <w:p w:rsidR="004D4233" w:rsidRDefault="004D423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8.1. Каждая из Сторон заявляет и подтверждает другой Стороне, что на момент заключения Лицензионного договора:</w:t>
      </w:r>
    </w:p>
    <w:p w:rsidR="004D4233" w:rsidRDefault="004D423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является надлежащим образом зарегистрированным юридическим лицом, состоит на налоговом учете и правомерно осуществляет свою деятельность в соответствии с законодательством Российской Федерации;</w:t>
      </w:r>
    </w:p>
    <w:p w:rsidR="004D4233" w:rsidRDefault="004D423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фактически находится по адресу, указанному в ЕГРЮЛ;</w:t>
      </w:r>
    </w:p>
    <w:p w:rsidR="004D4233" w:rsidRDefault="004D423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располагает полномочиями, денежными, материальными и трудовыми ресурсами, а также прочими условиями, необходимыми для заключения Лицензионного договора и исполнения обязательств по нему;</w:t>
      </w:r>
    </w:p>
    <w:p w:rsidR="004D4233" w:rsidRDefault="004D423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все полномочия, необходимые для заключения Лицензионного договора и/или осуществления в связи с ним действий, получены должным образом, в том числе получены все необходимые согласия, разрешения, одобрения в соответствии с законодательством.</w:t>
      </w:r>
    </w:p>
    <w:p w:rsidR="004D4233" w:rsidRDefault="004D423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8.2. Стороны подтверждают, что:</w:t>
      </w:r>
    </w:p>
    <w:p w:rsidR="004D4233" w:rsidRDefault="004D423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Лицензионный договор заключается добровольно, Стороны не введены в заблуждение относительно правовой природы сделки и/или правовых последствий, которые возникают или могут возникнуть в связи с заключением Лицензионного договора;</w:t>
      </w:r>
    </w:p>
    <w:p w:rsidR="004D4233" w:rsidRDefault="004D423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Лицензионный договор не нарушает какие-либо права на объекты интеллектуальной собственности или иные имущественные права какого-либо третьего лица;</w:t>
      </w:r>
    </w:p>
    <w:p w:rsidR="004D4233" w:rsidRDefault="004D423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Лицензионный договор заключается в соответствии с законодательством Российской Федерации и не является сделкой, в совершении которой имеется заинтересованность;</w:t>
      </w:r>
    </w:p>
    <w:p w:rsidR="004D4233" w:rsidRDefault="004D423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исполнение Лицензионного договора не влечет за собой нарушение или неисполнение положений каких-либо иных договоров, соглашений, судебных и иных запретов или постановлений.</w:t>
      </w:r>
    </w:p>
    <w:p w:rsidR="004D4233" w:rsidRDefault="004D423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8.3. Сторона, полагавшаяся на недостоверные заверения другой Стороны, вправе досрочно расторгнуть Лицензионный договор независимо от наличия или отсутствия у нее убытков, а также потребовать возмещения убытков, причиненных недостоверностью таких заверений.</w:t>
      </w:r>
    </w:p>
    <w:p w:rsidR="004D4233" w:rsidRDefault="004D423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8.4. Стороны вправе использовать фирменные наименования друг друга, коммерческие обозначения, товарные знаки и другие идентифицирующие знаки Сторон, а также информацию о факте заключения Лицензионного договора для целей публикации на сайтах Сторон, публикации и цитирования в прессе, использования в маркетинговых материалах, а также в корпоративных изданиях: буклетах о компании, примерах, решениях и т.д.; ссылок друг на друга в интервью и презентациях.</w:t>
      </w:r>
    </w:p>
    <w:p w:rsidR="004D4233" w:rsidRDefault="004D4233">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9. Исключительные права</w:t>
      </w:r>
    </w:p>
    <w:p w:rsidR="004D4233" w:rsidRDefault="004D423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9.1. Исключительные права на Продукт принадлежат Лицензиару.</w:t>
      </w:r>
    </w:p>
    <w:p w:rsidR="004D4233" w:rsidRDefault="004D423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9.2. В Продукте не используются никакие элементы в нарушение прав третьих лиц. В случае если эти гарантии будут нарушены, Лицензиар обязуется принять меры, которые обеспечат Лицензиату беспрепятственное использование прав, передаваемых по Лицензионному договору.</w:t>
      </w:r>
    </w:p>
    <w:p w:rsidR="004D4233" w:rsidRDefault="004D423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9.3. Право использования Продукта предоставляется исключительно Лицензиату без права передачи третьим лицам, исключительно в объеме, установленном Лицензионным договором, если нет письменного согласия Лицензиара на иное.</w:t>
      </w:r>
    </w:p>
    <w:p w:rsidR="004D4233" w:rsidRDefault="004D423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9.4. Свидетельство о государственной регистрации прав на Продукт официально публикуется на сайте Лицензиара </w:t>
      </w:r>
      <w:hyperlink r:id="rId5" w:history="1">
        <w:r w:rsidR="00FB4996">
          <w:rPr>
            <w:rFonts w:ascii="Times" w:hAnsi="Times" w:cs="Times"/>
            <w:color w:val="0000CD"/>
            <w:sz w:val="18"/>
            <w:szCs w:val="18"/>
          </w:rPr>
          <w:t>_____</w:t>
        </w:r>
      </w:hyperlink>
      <w:r>
        <w:rPr>
          <w:rFonts w:ascii="Times" w:hAnsi="Times" w:cs="Times"/>
          <w:color w:val="000000"/>
          <w:sz w:val="18"/>
          <w:szCs w:val="18"/>
        </w:rPr>
        <w:t>.</w:t>
      </w:r>
    </w:p>
    <w:p w:rsidR="004D4233" w:rsidRDefault="004D423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9.5. Продукт внесен в единый реестр российских программ для электронных вычислительных машин и баз данных 29.10.2021, регистрационный номер 11964.</w:t>
      </w:r>
    </w:p>
    <w:p w:rsidR="004D4233" w:rsidRDefault="004D423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9.6. Продукт предоставляется Лицензиату «как есть», и Лицензиар не гарантирует, что функциональные возможности Продукта будут полностью отвечать ожиданиям, потребностям и представлениям Лицензиата.</w:t>
      </w:r>
    </w:p>
    <w:p w:rsidR="004D4233" w:rsidRDefault="004D423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9.7. Лицензиар гарантирует, что Продукт не содержит вредоносных, шпионских элементов и программного кода, созданных для вывода из строя, нарушения работы или выполнения несанкционированных действий в компьютерной системе или для передачи каких-либо данных с компьютера Пользователя без его предварительного уведомления и согласия.</w:t>
      </w:r>
    </w:p>
    <w:p w:rsidR="004D4233" w:rsidRDefault="004D423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9.8. Право использования Продукта передается Лицензиату на срок, установленный оплаченной лицензией. Сроки действия лицензии (в том числе лицензий на пакет обновлений) определены Прайс-листом Лицензиара.</w:t>
      </w:r>
    </w:p>
    <w:p w:rsidR="004D4233" w:rsidRDefault="004D4233">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10. Обязательства Сторон в области обработки персональных данных</w:t>
      </w:r>
    </w:p>
    <w:p w:rsidR="004D4233" w:rsidRDefault="004D423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10.1. Лицензиар является Оператором персональных данных при исполнении условий Лицензионного договора и предоставлении Пользователям доступа к Пространству Лицензиата (за исключением случаев приобретения Тарифных планов «Сервер», где Оператором, осуществляющим обработку персональных данных, размещенных в Продукте, является Лицензиат). Принципы, цели, правовые основания, порядок, способы и иные условия обработки персональных данных определены Лицензиаром в Политике обработки персональных данных, опубликованной на сайте </w:t>
      </w:r>
      <w:r w:rsidR="00FB4996">
        <w:rPr>
          <w:rFonts w:ascii="Times" w:hAnsi="Times" w:cs="Times"/>
          <w:color w:val="000000"/>
          <w:sz w:val="18"/>
          <w:szCs w:val="18"/>
        </w:rPr>
        <w:t>_____</w:t>
      </w:r>
      <w:r>
        <w:rPr>
          <w:rFonts w:ascii="Times" w:hAnsi="Times" w:cs="Times"/>
          <w:color w:val="000000"/>
          <w:sz w:val="18"/>
          <w:szCs w:val="18"/>
        </w:rPr>
        <w:t>.</w:t>
      </w:r>
    </w:p>
    <w:p w:rsidR="004D4233" w:rsidRDefault="004D423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lastRenderedPageBreak/>
        <w:t>10.2. В отдельных случаях Лицензиар исполняет поручение Оператора персональных данных (Лицензиата по Лицензионному договору), предусмотренное ч. 3 ст. 6 Федерального закона от 27.07.2006 № 152-ФЗ «О персональных данных» (далее – Закон о персональных данных) (за исключением случаев приобретения тарифных планов «Сервер»), при указании Лицензиатом в интерфейсе Продукта персональных данных Пользователей, использовании Лицензиатом SSO для авторизации Пользователей, в случае регистрации Пользователей на видеоконференциях Лицензиата, проводимых в сервисе, предназначенном для трансляции видеоконференций из виртуальной комнаты, а также в случае использования Лицензиатом функциональности объединения Пространств. При этом Лицензиат поручает Лицензиару осуществление следующих действий (операций) с персональными данными, совершаемых с использованием средств автоматизации или без использования таких средств: сбор, запись, систематизацию, накопление, хранение на сервере Лицензиара, уточнение (обновление, изменение) после внесения изменений Лицензиатом, извлечение, использование, их передачу (предоставление, доступ) иным Лицензиатам – Владельцам пространств (при использовании функциональности объединения Пространств), обезличивание, блокирование, удаление, уничтожение персональных данных – исключительно с целью исполнения обязательств, предусмотренных Лицензионным договором. Лицензиат дает Лицензиару поручение на обработку следующих персональных данных (включая, но не ограничиваясь): фамилия, имя, отчество, адрес электронной почты, абонентский телефонный номер, наименование организации, изображение (</w:t>
      </w:r>
      <w:proofErr w:type="spellStart"/>
      <w:r>
        <w:rPr>
          <w:rFonts w:ascii="Times" w:hAnsi="Times" w:cs="Times"/>
          <w:color w:val="000000"/>
          <w:sz w:val="18"/>
          <w:szCs w:val="18"/>
        </w:rPr>
        <w:t>аватар</w:t>
      </w:r>
      <w:proofErr w:type="spellEnd"/>
      <w:r>
        <w:rPr>
          <w:rFonts w:ascii="Times" w:hAnsi="Times" w:cs="Times"/>
          <w:color w:val="000000"/>
          <w:sz w:val="18"/>
          <w:szCs w:val="18"/>
        </w:rPr>
        <w:t>), должность, размещенных Лицензиатом в Продукте, а также указанных Пользователями при регистрации на видеоконференциях Лицензиата, проводимых в сервисе, предназначенный для трансляции видеоконференций из виртуальной комнаты. Поручение на обработку персональных данных действует до момента удаления персональных данных Лицензиатом самостоятельно либо до момента удаления персональных данных Лицензиаром (в том числе) по требованию Лицензиата в соответствии с условиями Лицензионного договора.</w:t>
      </w:r>
    </w:p>
    <w:p w:rsidR="004D4233" w:rsidRDefault="004D423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10.3. Заключая Лицензионный договор, Лицензиат соглашается и подтверждает, что Лицензиар не инициирует и не контролирует размещение Пользователями информации в процессе использования Продукта, не влияет на ее содержание, а также в момент размещения указанной информации не знает и не может знать, нарушаются ли при этом охраняемые законом права и интересы третьих лиц, международные договоры и законодательство Российской Федерации.</w:t>
      </w:r>
    </w:p>
    <w:p w:rsidR="004D4233" w:rsidRDefault="004D423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10.4. Принимая условия Лицензионного договора, Пользователь соглашается, что Информация о встречах будет доступна (передана) Владельцу пространства.</w:t>
      </w:r>
    </w:p>
    <w:p w:rsidR="004D4233" w:rsidRDefault="004D423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10.5. Владелец пространства выступает Оператором при обработке персональных данных, содержащихся в Информации о встречах.</w:t>
      </w:r>
    </w:p>
    <w:p w:rsidR="004D4233" w:rsidRDefault="004D423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10.6. Лицензиат заверяет (по смыслу ст. 431.2 Гражданского кодекса Российской Федерации):</w:t>
      </w:r>
    </w:p>
    <w:p w:rsidR="004D4233" w:rsidRDefault="004D423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10.6.1</w:t>
      </w:r>
      <w:proofErr w:type="gramStart"/>
      <w:r>
        <w:rPr>
          <w:rFonts w:ascii="Times" w:hAnsi="Times" w:cs="Times"/>
          <w:color w:val="000000"/>
          <w:sz w:val="18"/>
          <w:szCs w:val="18"/>
        </w:rPr>
        <w:t>.</w:t>
      </w:r>
      <w:proofErr w:type="gramEnd"/>
      <w:r>
        <w:rPr>
          <w:rFonts w:ascii="Times" w:hAnsi="Times" w:cs="Times"/>
          <w:color w:val="000000"/>
          <w:sz w:val="18"/>
          <w:szCs w:val="18"/>
        </w:rPr>
        <w:t xml:space="preserve"> что при обработке персональных данных им соблюдены все права субъектов персональных данных, предусмотренные законодательством Российской Федерации в области защиты персональных данных;</w:t>
      </w:r>
    </w:p>
    <w:p w:rsidR="004D4233" w:rsidRDefault="004D423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10.6.2</w:t>
      </w:r>
      <w:proofErr w:type="gramStart"/>
      <w:r>
        <w:rPr>
          <w:rFonts w:ascii="Times" w:hAnsi="Times" w:cs="Times"/>
          <w:color w:val="000000"/>
          <w:sz w:val="18"/>
          <w:szCs w:val="18"/>
        </w:rPr>
        <w:t>.</w:t>
      </w:r>
      <w:proofErr w:type="gramEnd"/>
      <w:r>
        <w:rPr>
          <w:rFonts w:ascii="Times" w:hAnsi="Times" w:cs="Times"/>
          <w:color w:val="000000"/>
          <w:sz w:val="18"/>
          <w:szCs w:val="18"/>
        </w:rPr>
        <w:t xml:space="preserve"> что им получено согласие субъектов персональных данных на обработку принадлежащих им персональных данных либо иное правовое основание, в том числе на поручение такой обработки Оператору как третьему лицу, а при использовании функциональности SIP в Продукте он также ознакомил Внешнего пользователя, вызываемого по абонентскому номеру, с условиями Лицензионного договора, включая условия обработки принадлежащих им персональных данных;</w:t>
      </w:r>
    </w:p>
    <w:p w:rsidR="004D4233" w:rsidRDefault="004D423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10.6.3</w:t>
      </w:r>
      <w:proofErr w:type="gramStart"/>
      <w:r>
        <w:rPr>
          <w:rFonts w:ascii="Times" w:hAnsi="Times" w:cs="Times"/>
          <w:color w:val="000000"/>
          <w:sz w:val="18"/>
          <w:szCs w:val="18"/>
        </w:rPr>
        <w:t>.</w:t>
      </w:r>
      <w:proofErr w:type="gramEnd"/>
      <w:r>
        <w:rPr>
          <w:rFonts w:ascii="Times" w:hAnsi="Times" w:cs="Times"/>
          <w:color w:val="000000"/>
          <w:sz w:val="18"/>
          <w:szCs w:val="18"/>
        </w:rPr>
        <w:t xml:space="preserve"> что при размещении персональных данных им соблюдены все принципы и условия обработки персональных данных и ограничения, предусмотренные применимым законодательством;</w:t>
      </w:r>
    </w:p>
    <w:p w:rsidR="004D4233" w:rsidRDefault="004D423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10.6.4</w:t>
      </w:r>
      <w:proofErr w:type="gramStart"/>
      <w:r>
        <w:rPr>
          <w:rFonts w:ascii="Times" w:hAnsi="Times" w:cs="Times"/>
          <w:color w:val="000000"/>
          <w:sz w:val="18"/>
          <w:szCs w:val="18"/>
        </w:rPr>
        <w:t>.</w:t>
      </w:r>
      <w:proofErr w:type="gramEnd"/>
      <w:r>
        <w:rPr>
          <w:rFonts w:ascii="Times" w:hAnsi="Times" w:cs="Times"/>
          <w:color w:val="000000"/>
          <w:sz w:val="18"/>
          <w:szCs w:val="18"/>
        </w:rPr>
        <w:t xml:space="preserve"> что им получены согласия Пользователей на получение информационных рассылок, связанных с видеоконференциями Лицензиата, проводимыми в сервисе, предназначенном для трансляции видеоконференций из виртуальной комнаты;</w:t>
      </w:r>
    </w:p>
    <w:p w:rsidR="004D4233" w:rsidRDefault="004D423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10.6.5</w:t>
      </w:r>
      <w:proofErr w:type="gramStart"/>
      <w:r>
        <w:rPr>
          <w:rFonts w:ascii="Times" w:hAnsi="Times" w:cs="Times"/>
          <w:color w:val="000000"/>
          <w:sz w:val="18"/>
          <w:szCs w:val="18"/>
        </w:rPr>
        <w:t>.</w:t>
      </w:r>
      <w:proofErr w:type="gramEnd"/>
      <w:r>
        <w:rPr>
          <w:rFonts w:ascii="Times" w:hAnsi="Times" w:cs="Times"/>
          <w:color w:val="000000"/>
          <w:sz w:val="18"/>
          <w:szCs w:val="18"/>
        </w:rPr>
        <w:t xml:space="preserve"> что не будет осуществлять с использованием Продукта обработку специальных категорий персональных данных, касающихся расовой, национальной принадлежности, политических взглядов, религиозных или философских убеждений, состояния здоровья, интимной жизни;</w:t>
      </w:r>
    </w:p>
    <w:p w:rsidR="004D4233" w:rsidRDefault="004D423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10.6.6</w:t>
      </w:r>
      <w:proofErr w:type="gramStart"/>
      <w:r>
        <w:rPr>
          <w:rFonts w:ascii="Times" w:hAnsi="Times" w:cs="Times"/>
          <w:color w:val="000000"/>
          <w:sz w:val="18"/>
          <w:szCs w:val="18"/>
        </w:rPr>
        <w:t>.</w:t>
      </w:r>
      <w:proofErr w:type="gramEnd"/>
      <w:r>
        <w:rPr>
          <w:rFonts w:ascii="Times" w:hAnsi="Times" w:cs="Times"/>
          <w:color w:val="000000"/>
          <w:sz w:val="18"/>
          <w:szCs w:val="18"/>
        </w:rPr>
        <w:t xml:space="preserve"> что любая загружаемая с помощью Продукта информация была получена с соблюдением требований применимого законодательства;</w:t>
      </w:r>
    </w:p>
    <w:p w:rsidR="004D4233" w:rsidRDefault="004D423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10.6.7</w:t>
      </w:r>
      <w:proofErr w:type="gramStart"/>
      <w:r>
        <w:rPr>
          <w:rFonts w:ascii="Times" w:hAnsi="Times" w:cs="Times"/>
          <w:color w:val="000000"/>
          <w:sz w:val="18"/>
          <w:szCs w:val="18"/>
        </w:rPr>
        <w:t>.</w:t>
      </w:r>
      <w:proofErr w:type="gramEnd"/>
      <w:r>
        <w:rPr>
          <w:rFonts w:ascii="Times" w:hAnsi="Times" w:cs="Times"/>
          <w:color w:val="000000"/>
          <w:sz w:val="18"/>
          <w:szCs w:val="18"/>
        </w:rPr>
        <w:t xml:space="preserve"> что загружаемая Пользователями Лицензиата в Продукт информация не нарушает охраняемые законом права и интересы третьих лиц, а также применимое законодательство;</w:t>
      </w:r>
    </w:p>
    <w:p w:rsidR="004D4233" w:rsidRDefault="004D423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10.6.8</w:t>
      </w:r>
      <w:proofErr w:type="gramStart"/>
      <w:r>
        <w:rPr>
          <w:rFonts w:ascii="Times" w:hAnsi="Times" w:cs="Times"/>
          <w:color w:val="000000"/>
          <w:sz w:val="18"/>
          <w:szCs w:val="18"/>
        </w:rPr>
        <w:t>.</w:t>
      </w:r>
      <w:proofErr w:type="gramEnd"/>
      <w:r>
        <w:rPr>
          <w:rFonts w:ascii="Times" w:hAnsi="Times" w:cs="Times"/>
          <w:color w:val="000000"/>
          <w:sz w:val="18"/>
          <w:szCs w:val="18"/>
        </w:rPr>
        <w:t xml:space="preserve"> что любое использование Продукта осуществляется Пользователями на свой страх и риск и под собственную ответственность.</w:t>
      </w:r>
    </w:p>
    <w:p w:rsidR="004D4233" w:rsidRDefault="004D423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10.7. Дополнительно к п. 10.6 Лицензионного договора при использовании Продукта за пределами Российской Федерации Лицензиат заверяет (по смыслу ст. 431.2 Гражданского кодекса Российской Федерации):</w:t>
      </w:r>
    </w:p>
    <w:p w:rsidR="004D4233" w:rsidRDefault="004D423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10.7.1</w:t>
      </w:r>
      <w:proofErr w:type="gramStart"/>
      <w:r>
        <w:rPr>
          <w:rFonts w:ascii="Times" w:hAnsi="Times" w:cs="Times"/>
          <w:color w:val="000000"/>
          <w:sz w:val="18"/>
          <w:szCs w:val="18"/>
        </w:rPr>
        <w:t>.</w:t>
      </w:r>
      <w:proofErr w:type="gramEnd"/>
      <w:r>
        <w:rPr>
          <w:rFonts w:ascii="Times" w:hAnsi="Times" w:cs="Times"/>
          <w:color w:val="000000"/>
          <w:sz w:val="18"/>
          <w:szCs w:val="18"/>
        </w:rPr>
        <w:t xml:space="preserve"> что при обработке персональных данных по поручению Лицензиата последний обязуется самостоятельно (без участия Лицензиара) осуществлять хранение копии базы персональных данных, размещенных Пользователем в Продукте, и поддержание ее в актуальном состоянии, если это требуется в соответствии с применимым законодательством;</w:t>
      </w:r>
    </w:p>
    <w:p w:rsidR="004D4233" w:rsidRDefault="004D423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10.7.2</w:t>
      </w:r>
      <w:proofErr w:type="gramStart"/>
      <w:r>
        <w:rPr>
          <w:rFonts w:ascii="Times" w:hAnsi="Times" w:cs="Times"/>
          <w:color w:val="000000"/>
          <w:sz w:val="18"/>
          <w:szCs w:val="18"/>
        </w:rPr>
        <w:t>.</w:t>
      </w:r>
      <w:proofErr w:type="gramEnd"/>
      <w:r>
        <w:rPr>
          <w:rFonts w:ascii="Times" w:hAnsi="Times" w:cs="Times"/>
          <w:color w:val="000000"/>
          <w:sz w:val="18"/>
          <w:szCs w:val="18"/>
        </w:rPr>
        <w:t xml:space="preserve"> что он произвел оценку применимого законодательства в области обработки персональных данных, и использование Продукта не накладывает на Лицензиара обязанностей, не предусмотренных законодательством Российской Федерации о персональных данных и Лицензионным договором. В случае необходимости возложения на Лицензиара обязательств для соблюдения применимого к Лицензиату законодательства о персональных данных Лицензиат обязуется принять необходимые меры для заключения соответствующего договора с Лицензиаром;</w:t>
      </w:r>
    </w:p>
    <w:p w:rsidR="004D4233" w:rsidRDefault="004D423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10.7.3</w:t>
      </w:r>
      <w:proofErr w:type="gramStart"/>
      <w:r>
        <w:rPr>
          <w:rFonts w:ascii="Times" w:hAnsi="Times" w:cs="Times"/>
          <w:color w:val="000000"/>
          <w:sz w:val="18"/>
          <w:szCs w:val="18"/>
        </w:rPr>
        <w:t>.</w:t>
      </w:r>
      <w:proofErr w:type="gramEnd"/>
      <w:r>
        <w:rPr>
          <w:rFonts w:ascii="Times" w:hAnsi="Times" w:cs="Times"/>
          <w:color w:val="000000"/>
          <w:sz w:val="18"/>
          <w:szCs w:val="18"/>
        </w:rPr>
        <w:t xml:space="preserve"> что им получено согласие субъектов персональных данных на трансграничную передачу персональных Лицензиару (если применимо).</w:t>
      </w:r>
    </w:p>
    <w:p w:rsidR="004D4233" w:rsidRDefault="004D423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10.8. Лицензиар обязуется:</w:t>
      </w:r>
    </w:p>
    <w:p w:rsidR="004D4233" w:rsidRDefault="004D423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10.8.1. обеспечивать конфиденциальность персональных данных;</w:t>
      </w:r>
    </w:p>
    <w:p w:rsidR="004D4233" w:rsidRDefault="004D423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10.8.2. обрабатывать персональные данные с использованием баз данных, находящихся на территории Российской Федерации;</w:t>
      </w:r>
    </w:p>
    <w:p w:rsidR="004D4233" w:rsidRDefault="004D423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10.8.3. принимать меры по обеспечению безопасности персональных данных в соответствии со ст. 18.1 и 19 Закона о персональных данных, в том числе:</w:t>
      </w:r>
    </w:p>
    <w:p w:rsidR="004D4233" w:rsidRDefault="004D423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определять угрозы безопасности персональных данных при их обработке;</w:t>
      </w:r>
    </w:p>
    <w:p w:rsidR="004D4233" w:rsidRDefault="004D423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устанавливать правила доступа к обрабатываемым персональным данным;</w:t>
      </w:r>
    </w:p>
    <w:p w:rsidR="004D4233" w:rsidRDefault="004D423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обеспечивать обнаружение фактов несанкционированного доступа к персональным данным и принятие мер по их пресечению;</w:t>
      </w:r>
    </w:p>
    <w:p w:rsidR="004D4233" w:rsidRDefault="004D423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проводить оценку эффективности принимаемых мер по обеспечению безопасности персональных данных и контроля за принимаемыми мерами;</w:t>
      </w:r>
    </w:p>
    <w:p w:rsidR="004D4233" w:rsidRDefault="004D423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10.8.4. при обработке персональных данных по поручению Лицензиата в случае установления факта неправомерной или случайной передачи (предоставления, распространения, доступа) персональных данных, повлекшей нарушение прав субъектов персональных данных, незамедлительно уведомить Лицензиата в соответствии с ч. 3.1 ст. 21 Закона о персональных данных;</w:t>
      </w:r>
    </w:p>
    <w:p w:rsidR="004D4233" w:rsidRDefault="004D423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10.8.5. при обработке персональных данных по поручению Лицензиата в случаях, предусмотренных ст. 21 Закона о персональных данных (за исключением части 3.1), Лицензиат обязуется самостоятельно выполнить необходимые действия, а при невозможности самостоятельного их выполнения незамедлительно обратиться к Лицензиару с соответствующим официальным требованием;</w:t>
      </w:r>
    </w:p>
    <w:p w:rsidR="004D4233" w:rsidRDefault="004D423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10.8.6. по письменному запросу Лицензиата в течение срока действия его поручения на обработку персональных данных, в том числе до обработки персональных данных, предоставлять Лицензиату документы и иную информацию, подтверждающие принятие мер и соблюдение в целях исполнения поручения Лицензиата требований, установленных ст. 6 Закона о персональных данных.</w:t>
      </w:r>
    </w:p>
    <w:p w:rsidR="004D4233" w:rsidRDefault="004D423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lastRenderedPageBreak/>
        <w:t>10.9. Лицензиар уведомляет, что им направлено в уполномоченный орган по защите прав субъектов персональных данных уведомление о намерении осуществлять обработку персональных данных в порядке, предусмотренном законодательством Российской Федерации.</w:t>
      </w:r>
    </w:p>
    <w:p w:rsidR="004D4233" w:rsidRDefault="004D4233">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11. Дополнительные условия</w:t>
      </w:r>
    </w:p>
    <w:p w:rsidR="004D4233" w:rsidRDefault="004D423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11.1. Приложениями к Лицензионному договору являются:</w:t>
      </w:r>
    </w:p>
    <w:p w:rsidR="004D4233" w:rsidRDefault="00FB4996">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w:t>
      </w:r>
      <w:r w:rsidR="004D4233">
        <w:rPr>
          <w:rFonts w:ascii="Times" w:hAnsi="Times" w:cs="Times"/>
          <w:color w:val="000000"/>
          <w:sz w:val="18"/>
          <w:szCs w:val="18"/>
        </w:rPr>
        <w:t xml:space="preserve"> Спецификация (Приложение № 1)</w:t>
      </w:r>
      <w:r>
        <w:rPr>
          <w:rFonts w:ascii="Times" w:hAnsi="Times" w:cs="Times"/>
          <w:color w:val="000000"/>
          <w:sz w:val="18"/>
          <w:szCs w:val="18"/>
        </w:rPr>
        <w:t>;</w:t>
      </w:r>
    </w:p>
    <w:p w:rsidR="004D4233" w:rsidRDefault="004D423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11.2. Стороны договорились о возможности использования факсимиле подписи уполномоченного лица Лицензиара для подписания Лицензионного договора и документов, необходимых для заключения и исполнения Лицензионного договора, в качестве аналога собственноручной подписи, равнозначного собственноручной подписи. При этом указанные документы имеют такую же юридическую силу, какую бы имели документы, подписанные уполномоченным лицом Лицензиара собственноручно на основании п. 2 ст. 160 Гражданского кодекса Российской Федерации. Кроме того, Стороны могут использовать для указанных целей квалифицированные электронные подписи Сторон (или их уполномоченных физических лиц), условия признания которых установлены ст. 11 Федерального закона от 06.04.2011 № 63-ФЗ «Об электронной подписи», в рамках электронного документооборота в программе для ЭВМ «</w:t>
      </w:r>
      <w:proofErr w:type="spellStart"/>
      <w:r>
        <w:rPr>
          <w:rFonts w:ascii="Times" w:hAnsi="Times" w:cs="Times"/>
          <w:color w:val="000000"/>
          <w:sz w:val="18"/>
          <w:szCs w:val="18"/>
        </w:rPr>
        <w:t>Контур.Диадок</w:t>
      </w:r>
      <w:proofErr w:type="spellEnd"/>
      <w:r>
        <w:rPr>
          <w:rFonts w:ascii="Times" w:hAnsi="Times" w:cs="Times"/>
          <w:color w:val="000000"/>
          <w:sz w:val="18"/>
          <w:szCs w:val="18"/>
        </w:rPr>
        <w:t xml:space="preserve">» (далее – </w:t>
      </w:r>
      <w:proofErr w:type="spellStart"/>
      <w:r>
        <w:rPr>
          <w:rFonts w:ascii="Times" w:hAnsi="Times" w:cs="Times"/>
          <w:color w:val="000000"/>
          <w:sz w:val="18"/>
          <w:szCs w:val="18"/>
        </w:rPr>
        <w:t>Контур.Диадок</w:t>
      </w:r>
      <w:proofErr w:type="spellEnd"/>
      <w:r>
        <w:rPr>
          <w:rFonts w:ascii="Times" w:hAnsi="Times" w:cs="Times"/>
          <w:color w:val="000000"/>
          <w:sz w:val="18"/>
          <w:szCs w:val="18"/>
        </w:rPr>
        <w:t xml:space="preserve">), правообладателем которой является Лицензиар. Использование </w:t>
      </w:r>
      <w:proofErr w:type="spellStart"/>
      <w:r>
        <w:rPr>
          <w:rFonts w:ascii="Times" w:hAnsi="Times" w:cs="Times"/>
          <w:color w:val="000000"/>
          <w:sz w:val="18"/>
          <w:szCs w:val="18"/>
        </w:rPr>
        <w:t>Контур.Диадока</w:t>
      </w:r>
      <w:proofErr w:type="spellEnd"/>
      <w:r>
        <w:rPr>
          <w:rFonts w:ascii="Times" w:hAnsi="Times" w:cs="Times"/>
          <w:color w:val="000000"/>
          <w:sz w:val="18"/>
          <w:szCs w:val="18"/>
        </w:rPr>
        <w:t xml:space="preserve"> для целей обмена электронными документами с Лицензиаром в рамках Лицензионного договора не будет тарифицироваться для Лицензиата.</w:t>
      </w:r>
    </w:p>
    <w:p w:rsidR="004D4233" w:rsidRDefault="004D423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11.3. Стороны обязуются информировать друг друга в течение 15 (пятнадцати) календарных дней об изменении своих реквизитов, указанных в Лицензионном договоре и возможных приложениях к нему, а также о любых решениях, касающихся их ликвидации, реорганизации как юридического лица. В случае неисполнения указанного обязательства одной из Сторон другая Сторона не будет нести ответственность за вызванные таким неисполнением последствия.</w:t>
      </w:r>
    </w:p>
    <w:p w:rsidR="004D4233" w:rsidRDefault="004D423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11.4. Принимая условия Лицензионного договора, Лицензиат дает согласие на получение от Лицензиара и/или Сервисного центра дополнительной информации и информационных рассылок по указанному при регистрации, а также предоставленному Лицензиару и/или Сервисному центру в ходе исполнения Лицензионного договора адресу электронной почты и телефону.</w:t>
      </w:r>
    </w:p>
    <w:p w:rsidR="004D4233" w:rsidRDefault="004D423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11.5. По вопросам функционирования Продукта Лицензиат может обращаться по адресу электронной почты Лицензиара </w:t>
      </w:r>
      <w:r w:rsidR="00FB4996">
        <w:rPr>
          <w:rFonts w:ascii="Times" w:hAnsi="Times" w:cs="Times"/>
          <w:color w:val="000000"/>
          <w:sz w:val="18"/>
          <w:szCs w:val="18"/>
        </w:rPr>
        <w:t>______</w:t>
      </w:r>
      <w:r>
        <w:rPr>
          <w:rFonts w:ascii="Times" w:hAnsi="Times" w:cs="Times"/>
          <w:color w:val="000000"/>
          <w:sz w:val="18"/>
          <w:szCs w:val="18"/>
        </w:rPr>
        <w:t>.</w:t>
      </w:r>
    </w:p>
    <w:p w:rsidR="004D4233" w:rsidRDefault="004D4233">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11.6. Принимая условия Лицензионного договора, Лицензиат соглашается на информирование по результату обращения в Федеральный контакт-центр Лицензиара, по результатам выполнения работ, оказания услуг, а также о необходимости обновления/проведения необходимых доработок интеграционных модулей путем отправки сообщения в мессенджер на номер подвижной мобильной связи, с которого произведено обращение, либо на иной номер подвижной мобильной связи, указанный уполномоченным лицом Лицензиата, а также путем отправки голосовых и текстовых сообщений с использованием голосовых роботов, чат-ботов и почтовых ботов Лицензиара.</w:t>
      </w:r>
    </w:p>
    <w:p w:rsidR="00FB4996" w:rsidRPr="00FB4996" w:rsidRDefault="00FB4996" w:rsidP="00FB4996">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11</w:t>
      </w:r>
      <w:r w:rsidRPr="00FB4996">
        <w:rPr>
          <w:rFonts w:ascii="Times" w:hAnsi="Times" w:cs="Times"/>
          <w:color w:val="000000"/>
          <w:sz w:val="18"/>
          <w:szCs w:val="18"/>
        </w:rPr>
        <w:t>.</w:t>
      </w:r>
      <w:r>
        <w:rPr>
          <w:rFonts w:ascii="Times" w:hAnsi="Times" w:cs="Times"/>
          <w:color w:val="000000"/>
          <w:sz w:val="18"/>
          <w:szCs w:val="18"/>
        </w:rPr>
        <w:t>7</w:t>
      </w:r>
      <w:r w:rsidRPr="00FB4996">
        <w:rPr>
          <w:rFonts w:ascii="Times" w:hAnsi="Times" w:cs="Times"/>
          <w:color w:val="000000"/>
          <w:sz w:val="18"/>
          <w:szCs w:val="18"/>
        </w:rPr>
        <w:t>. По итогам приёмки товара Лицензиатом формируется акт приемки (ф. 0510452), утвержденный Приказом Министерства финансов Российской Федерации от 15.04.2021 № 61н и направляется в адрес Лицензиара. При наличии технической возможности у Сторон, формируется электронный Акт приемки (ф. 0510452), который подписывается ЭЦП представителем каждой Стороны. В случае отсутствия представителя Лицензиара при приемке товара допускается одностороннее подписание Акта приемки (ф. 0510452) Лицензиатом.</w:t>
      </w:r>
    </w:p>
    <w:p w:rsidR="00FB4996" w:rsidRPr="00FB4996" w:rsidRDefault="00FB4996" w:rsidP="00FB4996">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11</w:t>
      </w:r>
      <w:r w:rsidRPr="00FB4996">
        <w:rPr>
          <w:rFonts w:ascii="Times" w:hAnsi="Times" w:cs="Times"/>
          <w:color w:val="000000"/>
          <w:sz w:val="18"/>
          <w:szCs w:val="18"/>
        </w:rPr>
        <w:t>.</w:t>
      </w:r>
      <w:r>
        <w:rPr>
          <w:rFonts w:ascii="Times" w:hAnsi="Times" w:cs="Times"/>
          <w:color w:val="000000"/>
          <w:sz w:val="18"/>
          <w:szCs w:val="18"/>
        </w:rPr>
        <w:t>8</w:t>
      </w:r>
      <w:r w:rsidRPr="00FB4996">
        <w:rPr>
          <w:rFonts w:ascii="Times" w:hAnsi="Times" w:cs="Times"/>
          <w:color w:val="000000"/>
          <w:sz w:val="18"/>
          <w:szCs w:val="18"/>
        </w:rPr>
        <w:t>. Лицензионный договор составлен в форме электронного документа, подписанного усиленными электронными подписями Сторон.</w:t>
      </w:r>
    </w:p>
    <w:p w:rsidR="00FB4996" w:rsidRPr="00FB4996" w:rsidRDefault="00FB4996" w:rsidP="00FB4996">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11</w:t>
      </w:r>
      <w:r w:rsidRPr="00FB4996">
        <w:rPr>
          <w:rFonts w:ascii="Times" w:hAnsi="Times" w:cs="Times"/>
          <w:color w:val="000000"/>
          <w:sz w:val="18"/>
          <w:szCs w:val="18"/>
        </w:rPr>
        <w:t>.</w:t>
      </w:r>
      <w:r>
        <w:rPr>
          <w:rFonts w:ascii="Times" w:hAnsi="Times" w:cs="Times"/>
          <w:color w:val="000000"/>
          <w:sz w:val="18"/>
          <w:szCs w:val="18"/>
        </w:rPr>
        <w:t>9</w:t>
      </w:r>
      <w:r w:rsidRPr="00FB4996">
        <w:rPr>
          <w:rFonts w:ascii="Times" w:hAnsi="Times" w:cs="Times"/>
          <w:color w:val="000000"/>
          <w:sz w:val="18"/>
          <w:szCs w:val="18"/>
        </w:rPr>
        <w:t>. При заключении и исполнении настоящего Лицензионного договора изменение его существенных условий не допускается, за исключением случаев, предусмотренных ст. 95 Федерального закона № 44-ФЗ.</w:t>
      </w:r>
    </w:p>
    <w:p w:rsidR="00FB4996" w:rsidRDefault="00FB4996" w:rsidP="00FB4996">
      <w:pPr>
        <w:widowControl w:val="0"/>
        <w:autoSpaceDE w:val="0"/>
        <w:autoSpaceDN w:val="0"/>
        <w:adjustRightInd w:val="0"/>
        <w:spacing w:after="0" w:line="240" w:lineRule="auto"/>
        <w:jc w:val="both"/>
        <w:rPr>
          <w:rFonts w:ascii="Times" w:hAnsi="Times" w:cs="Times"/>
          <w:color w:val="000000"/>
          <w:sz w:val="18"/>
          <w:szCs w:val="18"/>
        </w:rPr>
      </w:pPr>
      <w:r w:rsidRPr="00FB4996">
        <w:rPr>
          <w:rFonts w:ascii="Times" w:hAnsi="Times" w:cs="Times"/>
          <w:color w:val="000000"/>
          <w:sz w:val="18"/>
          <w:szCs w:val="18"/>
        </w:rPr>
        <w:t>1</w:t>
      </w:r>
      <w:r>
        <w:rPr>
          <w:rFonts w:ascii="Times" w:hAnsi="Times" w:cs="Times"/>
          <w:color w:val="000000"/>
          <w:sz w:val="18"/>
          <w:szCs w:val="18"/>
        </w:rPr>
        <w:t>1</w:t>
      </w:r>
      <w:r w:rsidRPr="00FB4996">
        <w:rPr>
          <w:rFonts w:ascii="Times" w:hAnsi="Times" w:cs="Times"/>
          <w:color w:val="000000"/>
          <w:sz w:val="18"/>
          <w:szCs w:val="18"/>
        </w:rPr>
        <w:t>.1</w:t>
      </w:r>
      <w:r>
        <w:rPr>
          <w:rFonts w:ascii="Times" w:hAnsi="Times" w:cs="Times"/>
          <w:color w:val="000000"/>
          <w:sz w:val="18"/>
          <w:szCs w:val="18"/>
        </w:rPr>
        <w:t>0</w:t>
      </w:r>
      <w:r w:rsidRPr="00FB4996">
        <w:rPr>
          <w:rFonts w:ascii="Times" w:hAnsi="Times" w:cs="Times"/>
          <w:color w:val="000000"/>
          <w:sz w:val="18"/>
          <w:szCs w:val="18"/>
        </w:rPr>
        <w:t>. Во всем остальном, что не указано в настоящем Лицензионном договоре, Стороны будут руководствоваться действующим законодательством Российской Федерации.</w:t>
      </w:r>
    </w:p>
    <w:p w:rsidR="004D4233" w:rsidRDefault="004D4233">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12. Реквизиты и подписи Сторон</w:t>
      </w:r>
    </w:p>
    <w:tbl>
      <w:tblPr>
        <w:tblW w:w="0" w:type="auto"/>
        <w:tblLayout w:type="fixed"/>
        <w:tblCellMar>
          <w:left w:w="0" w:type="dxa"/>
          <w:right w:w="0" w:type="dxa"/>
        </w:tblCellMar>
        <w:tblLook w:val="0000" w:firstRow="0" w:lastRow="0" w:firstColumn="0" w:lastColumn="0" w:noHBand="0" w:noVBand="0"/>
      </w:tblPr>
      <w:tblGrid>
        <w:gridCol w:w="5187"/>
        <w:gridCol w:w="5187"/>
      </w:tblGrid>
      <w:tr w:rsidR="00FB4996" w:rsidRPr="00FB4996" w:rsidTr="00A9656C">
        <w:tc>
          <w:tcPr>
            <w:tcW w:w="5187" w:type="dxa"/>
            <w:tcBorders>
              <w:top w:val="nil"/>
              <w:left w:val="nil"/>
              <w:bottom w:val="nil"/>
              <w:right w:val="nil"/>
            </w:tcBorders>
          </w:tcPr>
          <w:p w:rsidR="00FB4996" w:rsidRPr="00FB4996" w:rsidRDefault="00FB4996" w:rsidP="00FB4996">
            <w:pPr>
              <w:widowControl w:val="0"/>
              <w:autoSpaceDE w:val="0"/>
              <w:autoSpaceDN w:val="0"/>
              <w:adjustRightInd w:val="0"/>
              <w:spacing w:after="0" w:line="240" w:lineRule="auto"/>
              <w:ind w:left="142"/>
              <w:rPr>
                <w:rFonts w:ascii="Times" w:eastAsia="Times New Roman" w:hAnsi="Times" w:cs="Times"/>
                <w:color w:val="000000"/>
                <w:sz w:val="19"/>
                <w:szCs w:val="19"/>
              </w:rPr>
            </w:pPr>
            <w:r w:rsidRPr="00FB4996">
              <w:rPr>
                <w:rFonts w:ascii="Times" w:eastAsia="Times New Roman" w:hAnsi="Times" w:cs="Times"/>
                <w:color w:val="000000"/>
                <w:sz w:val="19"/>
                <w:szCs w:val="19"/>
              </w:rPr>
              <w:t>ЛИЦЕНЗИАР</w:t>
            </w:r>
          </w:p>
          <w:p w:rsidR="00FB4996" w:rsidRPr="00FB4996" w:rsidRDefault="00FB4996" w:rsidP="00FB4996">
            <w:pPr>
              <w:widowControl w:val="0"/>
              <w:autoSpaceDE w:val="0"/>
              <w:autoSpaceDN w:val="0"/>
              <w:adjustRightInd w:val="0"/>
              <w:spacing w:after="0" w:line="240" w:lineRule="auto"/>
              <w:ind w:left="142"/>
              <w:rPr>
                <w:rFonts w:ascii="Times" w:eastAsia="Times New Roman" w:hAnsi="Times" w:cs="Times"/>
                <w:color w:val="000000"/>
                <w:sz w:val="19"/>
                <w:szCs w:val="19"/>
              </w:rPr>
            </w:pPr>
            <w:r w:rsidRPr="00FB4996">
              <w:rPr>
                <w:rFonts w:ascii="Times" w:eastAsia="Times New Roman" w:hAnsi="Times" w:cs="Times"/>
                <w:color w:val="000000"/>
                <w:sz w:val="19"/>
                <w:szCs w:val="19"/>
              </w:rPr>
              <w:t>___________________________________</w:t>
            </w:r>
          </w:p>
          <w:p w:rsidR="00FB4996" w:rsidRPr="00FB4996" w:rsidRDefault="00FB4996" w:rsidP="00FB4996">
            <w:pPr>
              <w:widowControl w:val="0"/>
              <w:autoSpaceDE w:val="0"/>
              <w:autoSpaceDN w:val="0"/>
              <w:adjustRightInd w:val="0"/>
              <w:spacing w:after="0" w:line="240" w:lineRule="auto"/>
              <w:ind w:left="142"/>
              <w:rPr>
                <w:rFonts w:ascii="Times" w:eastAsia="Times New Roman" w:hAnsi="Times" w:cs="Times"/>
                <w:color w:val="000000"/>
                <w:sz w:val="19"/>
                <w:szCs w:val="19"/>
              </w:rPr>
            </w:pPr>
            <w:r w:rsidRPr="00FB4996">
              <w:rPr>
                <w:rFonts w:ascii="Times" w:eastAsia="Times New Roman" w:hAnsi="Times" w:cs="Times"/>
                <w:color w:val="000000"/>
                <w:sz w:val="19"/>
                <w:szCs w:val="19"/>
              </w:rPr>
              <w:t>___________________________________</w:t>
            </w:r>
          </w:p>
          <w:p w:rsidR="00FB4996" w:rsidRPr="00FB4996" w:rsidRDefault="00FB4996" w:rsidP="00FB4996">
            <w:pPr>
              <w:widowControl w:val="0"/>
              <w:autoSpaceDE w:val="0"/>
              <w:autoSpaceDN w:val="0"/>
              <w:adjustRightInd w:val="0"/>
              <w:spacing w:after="0" w:line="240" w:lineRule="auto"/>
              <w:ind w:left="142"/>
              <w:rPr>
                <w:rFonts w:ascii="Times" w:eastAsia="Times New Roman" w:hAnsi="Times" w:cs="Times"/>
                <w:color w:val="000000"/>
                <w:sz w:val="19"/>
                <w:szCs w:val="19"/>
              </w:rPr>
            </w:pPr>
          </w:p>
          <w:p w:rsidR="00FB4996" w:rsidRPr="00FB4996" w:rsidRDefault="00FB4996" w:rsidP="00FB4996">
            <w:pPr>
              <w:widowControl w:val="0"/>
              <w:autoSpaceDE w:val="0"/>
              <w:autoSpaceDN w:val="0"/>
              <w:adjustRightInd w:val="0"/>
              <w:spacing w:after="0" w:line="240" w:lineRule="auto"/>
              <w:ind w:left="142"/>
              <w:rPr>
                <w:rFonts w:ascii="Times" w:eastAsia="Times New Roman" w:hAnsi="Times" w:cs="Times"/>
                <w:color w:val="000000"/>
                <w:sz w:val="19"/>
                <w:szCs w:val="19"/>
              </w:rPr>
            </w:pPr>
            <w:r w:rsidRPr="00FB4996">
              <w:rPr>
                <w:rFonts w:ascii="Times" w:eastAsia="Times New Roman" w:hAnsi="Times" w:cs="Times"/>
                <w:color w:val="000000"/>
                <w:sz w:val="19"/>
                <w:szCs w:val="19"/>
              </w:rPr>
              <w:t>Адрес местонахождения:</w:t>
            </w:r>
          </w:p>
          <w:p w:rsidR="00FB4996" w:rsidRPr="00FB4996" w:rsidRDefault="00FB4996" w:rsidP="00FB4996">
            <w:pPr>
              <w:widowControl w:val="0"/>
              <w:autoSpaceDE w:val="0"/>
              <w:autoSpaceDN w:val="0"/>
              <w:adjustRightInd w:val="0"/>
              <w:spacing w:after="0" w:line="240" w:lineRule="auto"/>
              <w:ind w:left="142"/>
              <w:rPr>
                <w:rFonts w:ascii="Times" w:eastAsia="Times New Roman" w:hAnsi="Times" w:cs="Times"/>
                <w:color w:val="000000"/>
                <w:sz w:val="19"/>
                <w:szCs w:val="19"/>
              </w:rPr>
            </w:pPr>
            <w:r w:rsidRPr="00FB4996">
              <w:rPr>
                <w:rFonts w:ascii="Times" w:eastAsia="Times New Roman" w:hAnsi="Times" w:cs="Times"/>
                <w:color w:val="000000"/>
                <w:sz w:val="19"/>
                <w:szCs w:val="19"/>
              </w:rPr>
              <w:t>тел./факс</w:t>
            </w:r>
          </w:p>
          <w:p w:rsidR="00FB4996" w:rsidRPr="00FB4996" w:rsidRDefault="00FB4996" w:rsidP="00FB4996">
            <w:pPr>
              <w:widowControl w:val="0"/>
              <w:autoSpaceDE w:val="0"/>
              <w:autoSpaceDN w:val="0"/>
              <w:adjustRightInd w:val="0"/>
              <w:spacing w:after="0" w:line="240" w:lineRule="auto"/>
              <w:ind w:left="142"/>
              <w:rPr>
                <w:rFonts w:ascii="Times" w:eastAsia="Times New Roman" w:hAnsi="Times" w:cs="Times"/>
                <w:color w:val="000000"/>
                <w:sz w:val="19"/>
                <w:szCs w:val="19"/>
              </w:rPr>
            </w:pPr>
            <w:r w:rsidRPr="00FB4996">
              <w:rPr>
                <w:rFonts w:ascii="Times" w:eastAsia="Times New Roman" w:hAnsi="Times" w:cs="Times"/>
                <w:color w:val="000000"/>
                <w:sz w:val="19"/>
                <w:szCs w:val="19"/>
              </w:rPr>
              <w:t>e-</w:t>
            </w:r>
            <w:proofErr w:type="spellStart"/>
            <w:r w:rsidRPr="00FB4996">
              <w:rPr>
                <w:rFonts w:ascii="Times" w:eastAsia="Times New Roman" w:hAnsi="Times" w:cs="Times"/>
                <w:color w:val="000000"/>
                <w:sz w:val="19"/>
                <w:szCs w:val="19"/>
              </w:rPr>
              <w:t>mail</w:t>
            </w:r>
            <w:proofErr w:type="spellEnd"/>
            <w:r w:rsidRPr="00FB4996">
              <w:rPr>
                <w:rFonts w:ascii="Times" w:eastAsia="Times New Roman" w:hAnsi="Times" w:cs="Times"/>
                <w:color w:val="000000"/>
                <w:sz w:val="19"/>
                <w:szCs w:val="19"/>
              </w:rPr>
              <w:t>:</w:t>
            </w:r>
          </w:p>
          <w:p w:rsidR="00FB4996" w:rsidRPr="00FB4996" w:rsidRDefault="00FB4996" w:rsidP="00FB4996">
            <w:pPr>
              <w:widowControl w:val="0"/>
              <w:autoSpaceDE w:val="0"/>
              <w:autoSpaceDN w:val="0"/>
              <w:adjustRightInd w:val="0"/>
              <w:spacing w:after="0" w:line="240" w:lineRule="auto"/>
              <w:ind w:left="142"/>
              <w:rPr>
                <w:rFonts w:ascii="Times" w:eastAsia="Times New Roman" w:hAnsi="Times" w:cs="Times"/>
                <w:color w:val="000000"/>
                <w:sz w:val="19"/>
                <w:szCs w:val="19"/>
              </w:rPr>
            </w:pPr>
            <w:r w:rsidRPr="00FB4996">
              <w:rPr>
                <w:rFonts w:ascii="Times" w:eastAsia="Times New Roman" w:hAnsi="Times" w:cs="Times"/>
                <w:color w:val="000000"/>
                <w:sz w:val="19"/>
                <w:szCs w:val="19"/>
              </w:rPr>
              <w:t>ОГРН</w:t>
            </w:r>
          </w:p>
          <w:p w:rsidR="00FB4996" w:rsidRPr="00FB4996" w:rsidRDefault="00FB4996" w:rsidP="00FB4996">
            <w:pPr>
              <w:widowControl w:val="0"/>
              <w:autoSpaceDE w:val="0"/>
              <w:autoSpaceDN w:val="0"/>
              <w:adjustRightInd w:val="0"/>
              <w:spacing w:after="0" w:line="240" w:lineRule="auto"/>
              <w:ind w:left="142"/>
              <w:rPr>
                <w:rFonts w:ascii="Times" w:eastAsia="Times New Roman" w:hAnsi="Times" w:cs="Times"/>
                <w:color w:val="000000"/>
                <w:sz w:val="19"/>
                <w:szCs w:val="19"/>
              </w:rPr>
            </w:pPr>
            <w:r w:rsidRPr="00FB4996">
              <w:rPr>
                <w:rFonts w:ascii="Times" w:eastAsia="Times New Roman" w:hAnsi="Times" w:cs="Times"/>
                <w:color w:val="000000"/>
                <w:sz w:val="19"/>
                <w:szCs w:val="19"/>
              </w:rPr>
              <w:t xml:space="preserve">ИНН                   КПП </w:t>
            </w:r>
          </w:p>
          <w:p w:rsidR="00FB4996" w:rsidRPr="00FB4996" w:rsidRDefault="00FB4996" w:rsidP="00FB4996">
            <w:pPr>
              <w:widowControl w:val="0"/>
              <w:autoSpaceDE w:val="0"/>
              <w:autoSpaceDN w:val="0"/>
              <w:adjustRightInd w:val="0"/>
              <w:spacing w:after="0" w:line="240" w:lineRule="auto"/>
              <w:ind w:left="142"/>
              <w:rPr>
                <w:rFonts w:ascii="Times" w:eastAsia="Times New Roman" w:hAnsi="Times" w:cs="Times"/>
                <w:color w:val="000000"/>
                <w:sz w:val="19"/>
                <w:szCs w:val="19"/>
              </w:rPr>
            </w:pPr>
            <w:r w:rsidRPr="00FB4996">
              <w:rPr>
                <w:rFonts w:ascii="Times" w:eastAsia="Times New Roman" w:hAnsi="Times" w:cs="Times"/>
                <w:color w:val="000000"/>
                <w:sz w:val="19"/>
                <w:szCs w:val="19"/>
              </w:rPr>
              <w:t xml:space="preserve">р/счёт </w:t>
            </w:r>
          </w:p>
          <w:p w:rsidR="00FB4996" w:rsidRPr="00FB4996" w:rsidRDefault="00FB4996" w:rsidP="00FB4996">
            <w:pPr>
              <w:widowControl w:val="0"/>
              <w:autoSpaceDE w:val="0"/>
              <w:autoSpaceDN w:val="0"/>
              <w:adjustRightInd w:val="0"/>
              <w:spacing w:after="0" w:line="240" w:lineRule="auto"/>
              <w:ind w:left="142"/>
              <w:rPr>
                <w:rFonts w:ascii="Times" w:eastAsia="Times New Roman" w:hAnsi="Times" w:cs="Times"/>
                <w:color w:val="000000"/>
                <w:sz w:val="19"/>
                <w:szCs w:val="19"/>
              </w:rPr>
            </w:pPr>
            <w:r w:rsidRPr="00FB4996">
              <w:rPr>
                <w:rFonts w:ascii="Times" w:eastAsia="Times New Roman" w:hAnsi="Times" w:cs="Times"/>
                <w:color w:val="000000"/>
                <w:sz w:val="19"/>
                <w:szCs w:val="19"/>
              </w:rPr>
              <w:t xml:space="preserve">БИК </w:t>
            </w:r>
          </w:p>
          <w:p w:rsidR="00FB4996" w:rsidRPr="00FB4996" w:rsidRDefault="00FB4996" w:rsidP="00FB4996">
            <w:pPr>
              <w:widowControl w:val="0"/>
              <w:autoSpaceDE w:val="0"/>
              <w:autoSpaceDN w:val="0"/>
              <w:adjustRightInd w:val="0"/>
              <w:spacing w:after="0" w:line="240" w:lineRule="auto"/>
              <w:ind w:left="142"/>
              <w:rPr>
                <w:rFonts w:ascii="Times" w:eastAsia="Times New Roman" w:hAnsi="Times" w:cs="Times"/>
                <w:color w:val="000000"/>
                <w:sz w:val="19"/>
                <w:szCs w:val="19"/>
              </w:rPr>
            </w:pPr>
            <w:proofErr w:type="spellStart"/>
            <w:r w:rsidRPr="00FB4996">
              <w:rPr>
                <w:rFonts w:ascii="Times" w:eastAsia="Times New Roman" w:hAnsi="Times" w:cs="Times"/>
                <w:color w:val="000000"/>
                <w:sz w:val="19"/>
                <w:szCs w:val="19"/>
              </w:rPr>
              <w:t>кор</w:t>
            </w:r>
            <w:proofErr w:type="spellEnd"/>
            <w:r w:rsidRPr="00FB4996">
              <w:rPr>
                <w:rFonts w:ascii="Times" w:eastAsia="Times New Roman" w:hAnsi="Times" w:cs="Times"/>
                <w:color w:val="000000"/>
                <w:sz w:val="19"/>
                <w:szCs w:val="19"/>
              </w:rPr>
              <w:t>/счёт</w:t>
            </w:r>
          </w:p>
          <w:p w:rsidR="00FB4996" w:rsidRPr="00FB4996" w:rsidRDefault="00FB4996" w:rsidP="00FB4996">
            <w:pPr>
              <w:widowControl w:val="0"/>
              <w:autoSpaceDE w:val="0"/>
              <w:autoSpaceDN w:val="0"/>
              <w:adjustRightInd w:val="0"/>
              <w:spacing w:after="0" w:line="240" w:lineRule="auto"/>
              <w:ind w:left="142"/>
              <w:rPr>
                <w:rFonts w:ascii="Times" w:eastAsia="Times New Roman" w:hAnsi="Times" w:cs="Times"/>
                <w:color w:val="000000"/>
                <w:sz w:val="19"/>
                <w:szCs w:val="19"/>
              </w:rPr>
            </w:pPr>
            <w:r w:rsidRPr="00FB4996">
              <w:rPr>
                <w:rFonts w:ascii="Times" w:eastAsia="Times New Roman" w:hAnsi="Times" w:cs="Times"/>
                <w:color w:val="000000"/>
                <w:sz w:val="19"/>
                <w:szCs w:val="19"/>
              </w:rPr>
              <w:t>ОКПО</w:t>
            </w:r>
          </w:p>
          <w:p w:rsidR="00FB4996" w:rsidRPr="00FB4996" w:rsidRDefault="00FB4996" w:rsidP="00FB4996">
            <w:pPr>
              <w:widowControl w:val="0"/>
              <w:autoSpaceDE w:val="0"/>
              <w:autoSpaceDN w:val="0"/>
              <w:adjustRightInd w:val="0"/>
              <w:spacing w:after="0" w:line="240" w:lineRule="auto"/>
              <w:ind w:left="142"/>
              <w:rPr>
                <w:rFonts w:ascii="Times" w:eastAsia="Times New Roman" w:hAnsi="Times" w:cs="Times"/>
                <w:color w:val="000000"/>
                <w:sz w:val="19"/>
                <w:szCs w:val="19"/>
              </w:rPr>
            </w:pPr>
            <w:r w:rsidRPr="00FB4996">
              <w:rPr>
                <w:rFonts w:ascii="Times" w:eastAsia="Times New Roman" w:hAnsi="Times" w:cs="Times"/>
                <w:color w:val="000000"/>
                <w:sz w:val="19"/>
                <w:szCs w:val="19"/>
              </w:rPr>
              <w:t>ОКТМО</w:t>
            </w:r>
          </w:p>
        </w:tc>
        <w:tc>
          <w:tcPr>
            <w:tcW w:w="5187" w:type="dxa"/>
            <w:tcBorders>
              <w:top w:val="nil"/>
              <w:left w:val="nil"/>
              <w:bottom w:val="nil"/>
              <w:right w:val="nil"/>
            </w:tcBorders>
          </w:tcPr>
          <w:p w:rsidR="00FB4996" w:rsidRPr="00FB4996" w:rsidRDefault="00FB4996" w:rsidP="00FB4996">
            <w:pPr>
              <w:widowControl w:val="0"/>
              <w:autoSpaceDE w:val="0"/>
              <w:autoSpaceDN w:val="0"/>
              <w:adjustRightInd w:val="0"/>
              <w:spacing w:after="0" w:line="240" w:lineRule="auto"/>
              <w:rPr>
                <w:rFonts w:ascii="Times" w:eastAsia="Times New Roman" w:hAnsi="Times" w:cs="Times"/>
                <w:color w:val="000000"/>
                <w:sz w:val="19"/>
                <w:szCs w:val="19"/>
              </w:rPr>
            </w:pPr>
            <w:r w:rsidRPr="00FB4996">
              <w:rPr>
                <w:rFonts w:ascii="Times" w:eastAsia="Times New Roman" w:hAnsi="Times" w:cs="Times"/>
                <w:color w:val="000000"/>
                <w:sz w:val="19"/>
                <w:szCs w:val="19"/>
              </w:rPr>
              <w:t>ЛИЦЕНЗИАТ</w:t>
            </w:r>
          </w:p>
          <w:p w:rsidR="00FB4996" w:rsidRPr="00FB4996" w:rsidRDefault="00FB4996" w:rsidP="00FB4996">
            <w:pPr>
              <w:widowControl w:val="0"/>
              <w:autoSpaceDE w:val="0"/>
              <w:autoSpaceDN w:val="0"/>
              <w:adjustRightInd w:val="0"/>
              <w:spacing w:after="0" w:line="240" w:lineRule="auto"/>
              <w:rPr>
                <w:rFonts w:ascii="Times" w:eastAsia="Times New Roman" w:hAnsi="Times" w:cs="Times"/>
                <w:color w:val="000000"/>
                <w:sz w:val="19"/>
                <w:szCs w:val="19"/>
              </w:rPr>
            </w:pPr>
            <w:r w:rsidRPr="00FB4996">
              <w:rPr>
                <w:rFonts w:ascii="Times" w:eastAsia="Times New Roman" w:hAnsi="Times" w:cs="Times"/>
                <w:color w:val="000000"/>
                <w:sz w:val="19"/>
                <w:szCs w:val="19"/>
              </w:rPr>
              <w:t>Федеральное государственное бюджетное учреждение культуры «Государственный Бородинский военно-исторический музей-заповедник»</w:t>
            </w:r>
          </w:p>
          <w:p w:rsidR="00FB4996" w:rsidRPr="00FB4996" w:rsidRDefault="00FB4996" w:rsidP="00FB4996">
            <w:pPr>
              <w:widowControl w:val="0"/>
              <w:autoSpaceDE w:val="0"/>
              <w:autoSpaceDN w:val="0"/>
              <w:adjustRightInd w:val="0"/>
              <w:spacing w:after="0" w:line="240" w:lineRule="auto"/>
              <w:rPr>
                <w:rFonts w:ascii="Times" w:eastAsia="Times New Roman" w:hAnsi="Times" w:cs="Times"/>
                <w:color w:val="000000"/>
                <w:sz w:val="19"/>
                <w:szCs w:val="19"/>
              </w:rPr>
            </w:pPr>
            <w:r w:rsidRPr="00FB4996">
              <w:rPr>
                <w:rFonts w:ascii="Times" w:eastAsia="Times New Roman" w:hAnsi="Times" w:cs="Times"/>
                <w:color w:val="000000"/>
                <w:sz w:val="19"/>
                <w:szCs w:val="19"/>
              </w:rPr>
              <w:t>143240, Московская область, Можайский муниципальный округ, д. Бородино</w:t>
            </w:r>
          </w:p>
          <w:p w:rsidR="00FB4996" w:rsidRPr="00FB4996" w:rsidRDefault="00FB4996" w:rsidP="00FB4996">
            <w:pPr>
              <w:widowControl w:val="0"/>
              <w:autoSpaceDE w:val="0"/>
              <w:autoSpaceDN w:val="0"/>
              <w:adjustRightInd w:val="0"/>
              <w:spacing w:after="0" w:line="240" w:lineRule="auto"/>
              <w:rPr>
                <w:rFonts w:ascii="Times" w:eastAsia="Times New Roman" w:hAnsi="Times" w:cs="Times"/>
                <w:color w:val="000000"/>
                <w:sz w:val="19"/>
                <w:szCs w:val="19"/>
              </w:rPr>
            </w:pPr>
            <w:r w:rsidRPr="00FB4996">
              <w:rPr>
                <w:rFonts w:ascii="Times" w:eastAsia="Times New Roman" w:hAnsi="Times" w:cs="Times"/>
                <w:color w:val="000000"/>
                <w:sz w:val="19"/>
                <w:szCs w:val="19"/>
              </w:rPr>
              <w:t>Тел: +7 (49638) 63-222; 63-223</w:t>
            </w:r>
          </w:p>
          <w:p w:rsidR="00FB4996" w:rsidRPr="00FB4996" w:rsidRDefault="00FB4996" w:rsidP="00FB4996">
            <w:pPr>
              <w:widowControl w:val="0"/>
              <w:autoSpaceDE w:val="0"/>
              <w:autoSpaceDN w:val="0"/>
              <w:adjustRightInd w:val="0"/>
              <w:spacing w:after="0" w:line="240" w:lineRule="auto"/>
              <w:rPr>
                <w:rFonts w:ascii="Times" w:eastAsia="Times New Roman" w:hAnsi="Times" w:cs="Times"/>
                <w:color w:val="000000"/>
                <w:sz w:val="19"/>
                <w:szCs w:val="19"/>
              </w:rPr>
            </w:pPr>
            <w:r w:rsidRPr="00FB4996">
              <w:rPr>
                <w:rFonts w:ascii="Times" w:eastAsia="Times New Roman" w:hAnsi="Times" w:cs="Times"/>
                <w:color w:val="000000"/>
                <w:sz w:val="19"/>
                <w:szCs w:val="19"/>
              </w:rPr>
              <w:t>Е-</w:t>
            </w:r>
            <w:proofErr w:type="spellStart"/>
            <w:r w:rsidRPr="00FB4996">
              <w:rPr>
                <w:rFonts w:ascii="Times" w:eastAsia="Times New Roman" w:hAnsi="Times" w:cs="Times"/>
                <w:color w:val="000000"/>
                <w:sz w:val="19"/>
                <w:szCs w:val="19"/>
              </w:rPr>
              <w:t>mail</w:t>
            </w:r>
            <w:proofErr w:type="spellEnd"/>
            <w:r w:rsidRPr="00FB4996">
              <w:rPr>
                <w:rFonts w:ascii="Times" w:eastAsia="Times New Roman" w:hAnsi="Times" w:cs="Times"/>
                <w:color w:val="000000"/>
                <w:sz w:val="19"/>
                <w:szCs w:val="19"/>
              </w:rPr>
              <w:t>: borodino@borodino.ru</w:t>
            </w:r>
          </w:p>
          <w:p w:rsidR="00FB4996" w:rsidRPr="00FB4996" w:rsidRDefault="00FB4996" w:rsidP="00FB4996">
            <w:pPr>
              <w:widowControl w:val="0"/>
              <w:autoSpaceDE w:val="0"/>
              <w:autoSpaceDN w:val="0"/>
              <w:adjustRightInd w:val="0"/>
              <w:spacing w:after="0" w:line="240" w:lineRule="auto"/>
              <w:rPr>
                <w:rFonts w:ascii="Times" w:eastAsia="Times New Roman" w:hAnsi="Times" w:cs="Times"/>
                <w:color w:val="000000"/>
                <w:sz w:val="19"/>
                <w:szCs w:val="19"/>
              </w:rPr>
            </w:pPr>
            <w:r w:rsidRPr="00FB4996">
              <w:rPr>
                <w:rFonts w:ascii="Times" w:eastAsia="Times New Roman" w:hAnsi="Times" w:cs="Times"/>
                <w:color w:val="000000"/>
                <w:sz w:val="19"/>
                <w:szCs w:val="19"/>
              </w:rPr>
              <w:t xml:space="preserve">ИНН </w:t>
            </w:r>
            <w:proofErr w:type="gramStart"/>
            <w:r w:rsidRPr="00FB4996">
              <w:rPr>
                <w:rFonts w:ascii="Times" w:eastAsia="Times New Roman" w:hAnsi="Times" w:cs="Times"/>
                <w:color w:val="000000"/>
                <w:sz w:val="19"/>
                <w:szCs w:val="19"/>
              </w:rPr>
              <w:t>5028015743  КПП</w:t>
            </w:r>
            <w:proofErr w:type="gramEnd"/>
            <w:r w:rsidRPr="00FB4996">
              <w:rPr>
                <w:rFonts w:ascii="Times" w:eastAsia="Times New Roman" w:hAnsi="Times" w:cs="Times"/>
                <w:color w:val="000000"/>
                <w:sz w:val="19"/>
                <w:szCs w:val="19"/>
              </w:rPr>
              <w:t xml:space="preserve"> 502801001</w:t>
            </w:r>
          </w:p>
          <w:p w:rsidR="00FB4996" w:rsidRPr="00FB4996" w:rsidRDefault="00FB4996" w:rsidP="00FB4996">
            <w:pPr>
              <w:widowControl w:val="0"/>
              <w:autoSpaceDE w:val="0"/>
              <w:autoSpaceDN w:val="0"/>
              <w:adjustRightInd w:val="0"/>
              <w:spacing w:after="0" w:line="240" w:lineRule="auto"/>
              <w:rPr>
                <w:rFonts w:ascii="Times" w:eastAsia="Times New Roman" w:hAnsi="Times" w:cs="Times"/>
                <w:color w:val="000000"/>
                <w:sz w:val="19"/>
                <w:szCs w:val="19"/>
              </w:rPr>
            </w:pPr>
            <w:r w:rsidRPr="00FB4996">
              <w:rPr>
                <w:rFonts w:ascii="Times" w:eastAsia="Times New Roman" w:hAnsi="Times" w:cs="Times"/>
                <w:color w:val="000000"/>
                <w:sz w:val="19"/>
                <w:szCs w:val="19"/>
              </w:rPr>
              <w:t>ОГРН 1025003472592 ОКПО 02183619</w:t>
            </w:r>
          </w:p>
          <w:p w:rsidR="00FB4996" w:rsidRPr="00FB4996" w:rsidRDefault="00FB4996" w:rsidP="00FB4996">
            <w:pPr>
              <w:widowControl w:val="0"/>
              <w:autoSpaceDE w:val="0"/>
              <w:autoSpaceDN w:val="0"/>
              <w:adjustRightInd w:val="0"/>
              <w:spacing w:after="0" w:line="240" w:lineRule="auto"/>
              <w:rPr>
                <w:rFonts w:ascii="Times" w:eastAsia="Times New Roman" w:hAnsi="Times" w:cs="Times"/>
                <w:color w:val="000000"/>
                <w:sz w:val="19"/>
                <w:szCs w:val="19"/>
              </w:rPr>
            </w:pPr>
            <w:r w:rsidRPr="00FB4996">
              <w:rPr>
                <w:rFonts w:ascii="Times" w:eastAsia="Times New Roman" w:hAnsi="Times" w:cs="Times"/>
                <w:color w:val="000000"/>
                <w:sz w:val="19"/>
                <w:szCs w:val="19"/>
              </w:rPr>
              <w:t>УФК по Нижегородской области (Музей-заповедник «Бородинское поле»,</w:t>
            </w:r>
          </w:p>
          <w:p w:rsidR="00FB4996" w:rsidRPr="00FB4996" w:rsidRDefault="00FB4996" w:rsidP="00FB4996">
            <w:pPr>
              <w:widowControl w:val="0"/>
              <w:autoSpaceDE w:val="0"/>
              <w:autoSpaceDN w:val="0"/>
              <w:adjustRightInd w:val="0"/>
              <w:spacing w:after="0" w:line="240" w:lineRule="auto"/>
              <w:rPr>
                <w:rFonts w:ascii="Times" w:eastAsia="Times New Roman" w:hAnsi="Times" w:cs="Times"/>
                <w:color w:val="000000"/>
                <w:sz w:val="19"/>
                <w:szCs w:val="19"/>
              </w:rPr>
            </w:pPr>
            <w:r w:rsidRPr="00FB4996">
              <w:rPr>
                <w:rFonts w:ascii="Times" w:eastAsia="Times New Roman" w:hAnsi="Times" w:cs="Times"/>
                <w:color w:val="000000"/>
                <w:sz w:val="19"/>
                <w:szCs w:val="19"/>
              </w:rPr>
              <w:t>л/с 20486У44970)</w:t>
            </w:r>
          </w:p>
          <w:p w:rsidR="00FB4996" w:rsidRPr="00FB4996" w:rsidRDefault="00FB4996" w:rsidP="00FB4996">
            <w:pPr>
              <w:widowControl w:val="0"/>
              <w:autoSpaceDE w:val="0"/>
              <w:autoSpaceDN w:val="0"/>
              <w:adjustRightInd w:val="0"/>
              <w:spacing w:after="0" w:line="240" w:lineRule="auto"/>
              <w:rPr>
                <w:rFonts w:ascii="Times" w:eastAsia="Times New Roman" w:hAnsi="Times" w:cs="Times"/>
                <w:color w:val="000000"/>
                <w:sz w:val="19"/>
                <w:szCs w:val="19"/>
              </w:rPr>
            </w:pPr>
            <w:r w:rsidRPr="00FB4996">
              <w:rPr>
                <w:rFonts w:ascii="Times" w:eastAsia="Times New Roman" w:hAnsi="Times" w:cs="Times"/>
                <w:color w:val="000000"/>
                <w:sz w:val="19"/>
                <w:szCs w:val="19"/>
              </w:rPr>
              <w:t>ОКЦ № 1 ВВГУ БАНКА РОССИИ//УФК по Нижегородской области, г. Нижний Новгород</w:t>
            </w:r>
          </w:p>
          <w:p w:rsidR="00FB4996" w:rsidRPr="00FB4996" w:rsidRDefault="00FB4996" w:rsidP="00FB4996">
            <w:pPr>
              <w:widowControl w:val="0"/>
              <w:autoSpaceDE w:val="0"/>
              <w:autoSpaceDN w:val="0"/>
              <w:adjustRightInd w:val="0"/>
              <w:spacing w:after="0" w:line="240" w:lineRule="auto"/>
              <w:rPr>
                <w:rFonts w:ascii="Times" w:eastAsia="Times New Roman" w:hAnsi="Times" w:cs="Times"/>
                <w:color w:val="000000"/>
                <w:sz w:val="19"/>
                <w:szCs w:val="19"/>
              </w:rPr>
            </w:pPr>
            <w:r w:rsidRPr="00FB4996">
              <w:rPr>
                <w:rFonts w:ascii="Times" w:eastAsia="Times New Roman" w:hAnsi="Times" w:cs="Times"/>
                <w:color w:val="000000"/>
                <w:sz w:val="19"/>
                <w:szCs w:val="19"/>
              </w:rPr>
              <w:t>р/</w:t>
            </w:r>
            <w:proofErr w:type="spellStart"/>
            <w:r w:rsidRPr="00FB4996">
              <w:rPr>
                <w:rFonts w:ascii="Times" w:eastAsia="Times New Roman" w:hAnsi="Times" w:cs="Times"/>
                <w:color w:val="000000"/>
                <w:sz w:val="19"/>
                <w:szCs w:val="19"/>
              </w:rPr>
              <w:t>сч</w:t>
            </w:r>
            <w:proofErr w:type="spellEnd"/>
            <w:r w:rsidRPr="00FB4996">
              <w:rPr>
                <w:rFonts w:ascii="Times" w:eastAsia="Times New Roman" w:hAnsi="Times" w:cs="Times"/>
                <w:color w:val="000000"/>
                <w:sz w:val="19"/>
                <w:szCs w:val="19"/>
              </w:rPr>
              <w:t>. 03214643000000013234</w:t>
            </w:r>
          </w:p>
          <w:p w:rsidR="00FB4996" w:rsidRPr="00FB4996" w:rsidRDefault="00FB4996" w:rsidP="00FB4996">
            <w:pPr>
              <w:widowControl w:val="0"/>
              <w:autoSpaceDE w:val="0"/>
              <w:autoSpaceDN w:val="0"/>
              <w:adjustRightInd w:val="0"/>
              <w:spacing w:after="0" w:line="240" w:lineRule="auto"/>
              <w:rPr>
                <w:rFonts w:ascii="Times" w:eastAsia="Times New Roman" w:hAnsi="Times" w:cs="Times"/>
                <w:color w:val="000000"/>
                <w:sz w:val="19"/>
                <w:szCs w:val="19"/>
              </w:rPr>
            </w:pPr>
            <w:r w:rsidRPr="00FB4996">
              <w:rPr>
                <w:rFonts w:ascii="Times" w:eastAsia="Times New Roman" w:hAnsi="Times" w:cs="Times"/>
                <w:color w:val="000000"/>
                <w:sz w:val="19"/>
                <w:szCs w:val="19"/>
              </w:rPr>
              <w:t>к/</w:t>
            </w:r>
            <w:proofErr w:type="spellStart"/>
            <w:proofErr w:type="gramStart"/>
            <w:r w:rsidRPr="00FB4996">
              <w:rPr>
                <w:rFonts w:ascii="Times" w:eastAsia="Times New Roman" w:hAnsi="Times" w:cs="Times"/>
                <w:color w:val="000000"/>
                <w:sz w:val="19"/>
                <w:szCs w:val="19"/>
              </w:rPr>
              <w:t>сч</w:t>
            </w:r>
            <w:proofErr w:type="spellEnd"/>
            <w:r w:rsidRPr="00FB4996">
              <w:rPr>
                <w:rFonts w:ascii="Times" w:eastAsia="Times New Roman" w:hAnsi="Times" w:cs="Times"/>
                <w:color w:val="000000"/>
                <w:sz w:val="19"/>
                <w:szCs w:val="19"/>
              </w:rPr>
              <w:t xml:space="preserve">  40102810745370000024</w:t>
            </w:r>
            <w:proofErr w:type="gramEnd"/>
          </w:p>
          <w:p w:rsidR="00FB4996" w:rsidRPr="00FB4996" w:rsidRDefault="00FB4996" w:rsidP="00FB4996">
            <w:pPr>
              <w:widowControl w:val="0"/>
              <w:autoSpaceDE w:val="0"/>
              <w:autoSpaceDN w:val="0"/>
              <w:adjustRightInd w:val="0"/>
              <w:spacing w:after="0" w:line="240" w:lineRule="auto"/>
              <w:rPr>
                <w:rFonts w:ascii="Times" w:eastAsia="Times New Roman" w:hAnsi="Times" w:cs="Times"/>
                <w:color w:val="000000"/>
                <w:sz w:val="19"/>
                <w:szCs w:val="19"/>
              </w:rPr>
            </w:pPr>
            <w:r w:rsidRPr="00FB4996">
              <w:rPr>
                <w:rFonts w:ascii="Times" w:eastAsia="Times New Roman" w:hAnsi="Times" w:cs="Times"/>
                <w:color w:val="000000"/>
                <w:sz w:val="19"/>
                <w:szCs w:val="19"/>
              </w:rPr>
              <w:t>БИК 012202102</w:t>
            </w:r>
          </w:p>
        </w:tc>
      </w:tr>
      <w:tr w:rsidR="00FB4996" w:rsidRPr="00FB4996" w:rsidTr="00A9656C">
        <w:tc>
          <w:tcPr>
            <w:tcW w:w="5187" w:type="dxa"/>
            <w:tcBorders>
              <w:top w:val="nil"/>
              <w:left w:val="nil"/>
              <w:bottom w:val="nil"/>
              <w:right w:val="nil"/>
            </w:tcBorders>
          </w:tcPr>
          <w:tbl>
            <w:tblPr>
              <w:tblW w:w="0" w:type="auto"/>
              <w:tblLayout w:type="fixed"/>
              <w:tblCellMar>
                <w:left w:w="0" w:type="dxa"/>
                <w:right w:w="0" w:type="dxa"/>
              </w:tblCellMar>
              <w:tblLook w:val="0000" w:firstRow="0" w:lastRow="0" w:firstColumn="0" w:lastColumn="0" w:noHBand="0" w:noVBand="0"/>
            </w:tblPr>
            <w:tblGrid>
              <w:gridCol w:w="2551"/>
              <w:gridCol w:w="2551"/>
            </w:tblGrid>
            <w:tr w:rsidR="00FB4996" w:rsidRPr="00FB4996" w:rsidTr="00A9656C">
              <w:trPr>
                <w:trHeight w:val="283"/>
              </w:trPr>
              <w:tc>
                <w:tcPr>
                  <w:tcW w:w="5102" w:type="dxa"/>
                  <w:gridSpan w:val="2"/>
                </w:tcPr>
                <w:p w:rsidR="00FB4996" w:rsidRPr="00FB4996" w:rsidRDefault="00FB4996" w:rsidP="00FB4996">
                  <w:pPr>
                    <w:widowControl w:val="0"/>
                    <w:autoSpaceDE w:val="0"/>
                    <w:autoSpaceDN w:val="0"/>
                    <w:adjustRightInd w:val="0"/>
                    <w:spacing w:after="0" w:line="240" w:lineRule="auto"/>
                    <w:rPr>
                      <w:rFonts w:ascii="Times" w:eastAsia="Times New Roman" w:hAnsi="Times" w:cs="Times"/>
                      <w:color w:val="000000"/>
                      <w:sz w:val="19"/>
                      <w:szCs w:val="19"/>
                    </w:rPr>
                  </w:pPr>
                </w:p>
              </w:tc>
            </w:tr>
            <w:tr w:rsidR="00FB4996" w:rsidRPr="00FB4996" w:rsidTr="00A9656C">
              <w:trPr>
                <w:trHeight w:val="283"/>
              </w:trPr>
              <w:tc>
                <w:tcPr>
                  <w:tcW w:w="5102" w:type="dxa"/>
                  <w:gridSpan w:val="2"/>
                </w:tcPr>
                <w:p w:rsidR="00FB4996" w:rsidRPr="00FB4996" w:rsidRDefault="00FB4996" w:rsidP="00FB4996">
                  <w:pPr>
                    <w:widowControl w:val="0"/>
                    <w:autoSpaceDE w:val="0"/>
                    <w:autoSpaceDN w:val="0"/>
                    <w:adjustRightInd w:val="0"/>
                    <w:spacing w:after="0" w:line="240" w:lineRule="auto"/>
                    <w:rPr>
                      <w:rFonts w:ascii="Times" w:eastAsia="Times New Roman" w:hAnsi="Times" w:cs="Times"/>
                      <w:color w:val="000000"/>
                      <w:sz w:val="19"/>
                      <w:szCs w:val="19"/>
                    </w:rPr>
                  </w:pPr>
                  <w:r w:rsidRPr="00FB4996">
                    <w:rPr>
                      <w:rFonts w:ascii="Times" w:eastAsia="Times New Roman" w:hAnsi="Times" w:cs="Times"/>
                      <w:color w:val="000000"/>
                      <w:sz w:val="19"/>
                      <w:szCs w:val="19"/>
                    </w:rPr>
                    <w:t>Должность</w:t>
                  </w:r>
                </w:p>
              </w:tc>
            </w:tr>
            <w:tr w:rsidR="00FB4996" w:rsidRPr="00FB4996" w:rsidTr="00A9656C">
              <w:trPr>
                <w:trHeight w:val="170"/>
              </w:trPr>
              <w:tc>
                <w:tcPr>
                  <w:tcW w:w="2551" w:type="dxa"/>
                  <w:tcBorders>
                    <w:bottom w:val="single" w:sz="6" w:space="0" w:color="000000"/>
                  </w:tcBorders>
                </w:tcPr>
                <w:p w:rsidR="00FB4996" w:rsidRPr="00FB4996" w:rsidRDefault="00FB4996" w:rsidP="00FB4996">
                  <w:pPr>
                    <w:widowControl w:val="0"/>
                    <w:autoSpaceDE w:val="0"/>
                    <w:autoSpaceDN w:val="0"/>
                    <w:adjustRightInd w:val="0"/>
                    <w:spacing w:after="0" w:line="240" w:lineRule="auto"/>
                    <w:rPr>
                      <w:rFonts w:ascii="Times" w:eastAsia="Times New Roman" w:hAnsi="Times" w:cs="Times"/>
                      <w:color w:val="000000"/>
                      <w:sz w:val="19"/>
                      <w:szCs w:val="19"/>
                    </w:rPr>
                  </w:pPr>
                </w:p>
              </w:tc>
              <w:tc>
                <w:tcPr>
                  <w:tcW w:w="2551" w:type="dxa"/>
                </w:tcPr>
                <w:p w:rsidR="00FB4996" w:rsidRPr="00FB4996" w:rsidRDefault="00FB4996" w:rsidP="00FB4996">
                  <w:pPr>
                    <w:widowControl w:val="0"/>
                    <w:autoSpaceDE w:val="0"/>
                    <w:autoSpaceDN w:val="0"/>
                    <w:adjustRightInd w:val="0"/>
                    <w:spacing w:after="0" w:line="240" w:lineRule="auto"/>
                    <w:rPr>
                      <w:rFonts w:ascii="Times" w:eastAsia="Times New Roman" w:hAnsi="Times" w:cs="Times"/>
                      <w:color w:val="000000"/>
                      <w:sz w:val="19"/>
                      <w:szCs w:val="19"/>
                    </w:rPr>
                  </w:pPr>
                  <w:r w:rsidRPr="00FB4996">
                    <w:rPr>
                      <w:rFonts w:ascii="Times" w:eastAsia="Times New Roman" w:hAnsi="Times" w:cs="Times"/>
                      <w:color w:val="000000"/>
                      <w:sz w:val="19"/>
                      <w:szCs w:val="19"/>
                    </w:rPr>
                    <w:t>ФИО</w:t>
                  </w:r>
                </w:p>
              </w:tc>
            </w:tr>
            <w:tr w:rsidR="00FB4996" w:rsidRPr="00FB4996" w:rsidTr="00A9656C">
              <w:trPr>
                <w:trHeight w:val="170"/>
              </w:trPr>
              <w:tc>
                <w:tcPr>
                  <w:tcW w:w="5102" w:type="dxa"/>
                  <w:gridSpan w:val="2"/>
                </w:tcPr>
                <w:p w:rsidR="00FB4996" w:rsidRPr="00FB4996" w:rsidRDefault="00FB4996" w:rsidP="00FB4996">
                  <w:pPr>
                    <w:widowControl w:val="0"/>
                    <w:autoSpaceDE w:val="0"/>
                    <w:autoSpaceDN w:val="0"/>
                    <w:adjustRightInd w:val="0"/>
                    <w:spacing w:after="0" w:line="240" w:lineRule="auto"/>
                    <w:jc w:val="center"/>
                    <w:rPr>
                      <w:rFonts w:ascii="Times" w:eastAsia="Times New Roman" w:hAnsi="Times" w:cs="Times"/>
                      <w:color w:val="000000"/>
                      <w:sz w:val="19"/>
                      <w:szCs w:val="19"/>
                    </w:rPr>
                  </w:pPr>
                  <w:r w:rsidRPr="00FB4996">
                    <w:rPr>
                      <w:rFonts w:ascii="Times" w:eastAsia="Times New Roman" w:hAnsi="Times" w:cs="Times"/>
                      <w:color w:val="000000"/>
                      <w:sz w:val="19"/>
                      <w:szCs w:val="19"/>
                    </w:rPr>
                    <w:t>М.П.</w:t>
                  </w:r>
                </w:p>
              </w:tc>
            </w:tr>
          </w:tbl>
          <w:p w:rsidR="00FB4996" w:rsidRPr="00FB4996" w:rsidRDefault="00FB4996" w:rsidP="00FB4996">
            <w:pPr>
              <w:widowControl w:val="0"/>
              <w:autoSpaceDE w:val="0"/>
              <w:autoSpaceDN w:val="0"/>
              <w:adjustRightInd w:val="0"/>
              <w:spacing w:after="0" w:line="240" w:lineRule="auto"/>
              <w:rPr>
                <w:rFonts w:ascii="Times" w:eastAsia="Times New Roman" w:hAnsi="Times" w:cs="Times"/>
                <w:color w:val="000000"/>
                <w:sz w:val="19"/>
                <w:szCs w:val="19"/>
              </w:rPr>
            </w:pPr>
          </w:p>
        </w:tc>
        <w:tc>
          <w:tcPr>
            <w:tcW w:w="5187" w:type="dxa"/>
            <w:tcBorders>
              <w:top w:val="nil"/>
              <w:left w:val="nil"/>
              <w:bottom w:val="nil"/>
              <w:right w:val="nil"/>
            </w:tcBorders>
          </w:tcPr>
          <w:tbl>
            <w:tblPr>
              <w:tblW w:w="0" w:type="auto"/>
              <w:tblLayout w:type="fixed"/>
              <w:tblCellMar>
                <w:left w:w="0" w:type="dxa"/>
                <w:right w:w="0" w:type="dxa"/>
              </w:tblCellMar>
              <w:tblLook w:val="0000" w:firstRow="0" w:lastRow="0" w:firstColumn="0" w:lastColumn="0" w:noHBand="0" w:noVBand="0"/>
            </w:tblPr>
            <w:tblGrid>
              <w:gridCol w:w="2551"/>
              <w:gridCol w:w="2551"/>
            </w:tblGrid>
            <w:tr w:rsidR="00FB4996" w:rsidRPr="00FB4996" w:rsidTr="00A9656C">
              <w:trPr>
                <w:trHeight w:val="283"/>
              </w:trPr>
              <w:tc>
                <w:tcPr>
                  <w:tcW w:w="5102" w:type="dxa"/>
                  <w:gridSpan w:val="2"/>
                </w:tcPr>
                <w:p w:rsidR="00FB4996" w:rsidRPr="00FB4996" w:rsidRDefault="00FB4996" w:rsidP="00FB4996">
                  <w:pPr>
                    <w:widowControl w:val="0"/>
                    <w:autoSpaceDE w:val="0"/>
                    <w:autoSpaceDN w:val="0"/>
                    <w:adjustRightInd w:val="0"/>
                    <w:spacing w:after="0" w:line="240" w:lineRule="auto"/>
                    <w:rPr>
                      <w:rFonts w:ascii="Times" w:eastAsia="Times New Roman" w:hAnsi="Times" w:cs="Times"/>
                      <w:color w:val="000000"/>
                      <w:sz w:val="19"/>
                      <w:szCs w:val="19"/>
                    </w:rPr>
                  </w:pPr>
                </w:p>
              </w:tc>
            </w:tr>
            <w:tr w:rsidR="00FB4996" w:rsidRPr="00FB4996" w:rsidTr="00A9656C">
              <w:trPr>
                <w:trHeight w:val="283"/>
              </w:trPr>
              <w:tc>
                <w:tcPr>
                  <w:tcW w:w="5102" w:type="dxa"/>
                  <w:gridSpan w:val="2"/>
                </w:tcPr>
                <w:p w:rsidR="00FB4996" w:rsidRPr="00FB4996" w:rsidRDefault="00FB4996" w:rsidP="00FB4996">
                  <w:pPr>
                    <w:widowControl w:val="0"/>
                    <w:autoSpaceDE w:val="0"/>
                    <w:autoSpaceDN w:val="0"/>
                    <w:adjustRightInd w:val="0"/>
                    <w:spacing w:after="0" w:line="240" w:lineRule="auto"/>
                    <w:rPr>
                      <w:rFonts w:ascii="Times" w:eastAsia="Times New Roman" w:hAnsi="Times" w:cs="Times"/>
                      <w:color w:val="000000"/>
                      <w:sz w:val="19"/>
                      <w:szCs w:val="19"/>
                    </w:rPr>
                  </w:pPr>
                  <w:r w:rsidRPr="00FB4996">
                    <w:rPr>
                      <w:rFonts w:ascii="Times" w:eastAsia="Times New Roman" w:hAnsi="Times" w:cs="Times"/>
                      <w:color w:val="000000"/>
                      <w:sz w:val="19"/>
                      <w:szCs w:val="19"/>
                    </w:rPr>
                    <w:t>Директор</w:t>
                  </w:r>
                </w:p>
              </w:tc>
            </w:tr>
            <w:tr w:rsidR="00FB4996" w:rsidRPr="00FB4996" w:rsidTr="00A9656C">
              <w:trPr>
                <w:trHeight w:val="170"/>
              </w:trPr>
              <w:tc>
                <w:tcPr>
                  <w:tcW w:w="2551" w:type="dxa"/>
                  <w:tcBorders>
                    <w:bottom w:val="single" w:sz="6" w:space="0" w:color="000000"/>
                  </w:tcBorders>
                </w:tcPr>
                <w:p w:rsidR="00FB4996" w:rsidRPr="00FB4996" w:rsidRDefault="00FB4996" w:rsidP="00FB4996">
                  <w:pPr>
                    <w:widowControl w:val="0"/>
                    <w:autoSpaceDE w:val="0"/>
                    <w:autoSpaceDN w:val="0"/>
                    <w:adjustRightInd w:val="0"/>
                    <w:spacing w:after="0" w:line="240" w:lineRule="auto"/>
                    <w:rPr>
                      <w:rFonts w:ascii="Times" w:eastAsia="Times New Roman" w:hAnsi="Times" w:cs="Times"/>
                      <w:color w:val="000000"/>
                      <w:sz w:val="19"/>
                      <w:szCs w:val="19"/>
                    </w:rPr>
                  </w:pPr>
                </w:p>
              </w:tc>
              <w:tc>
                <w:tcPr>
                  <w:tcW w:w="2551" w:type="dxa"/>
                </w:tcPr>
                <w:p w:rsidR="00FB4996" w:rsidRPr="00FB4996" w:rsidRDefault="00FB4996" w:rsidP="00FB4996">
                  <w:pPr>
                    <w:widowControl w:val="0"/>
                    <w:autoSpaceDE w:val="0"/>
                    <w:autoSpaceDN w:val="0"/>
                    <w:adjustRightInd w:val="0"/>
                    <w:spacing w:after="0" w:line="240" w:lineRule="auto"/>
                    <w:rPr>
                      <w:rFonts w:ascii="Times" w:eastAsia="Times New Roman" w:hAnsi="Times" w:cs="Times"/>
                      <w:color w:val="000000"/>
                      <w:sz w:val="19"/>
                      <w:szCs w:val="19"/>
                    </w:rPr>
                  </w:pPr>
                  <w:r w:rsidRPr="00FB4996">
                    <w:rPr>
                      <w:rFonts w:ascii="Times" w:eastAsia="Times New Roman" w:hAnsi="Times" w:cs="Times"/>
                      <w:color w:val="000000"/>
                      <w:sz w:val="19"/>
                      <w:szCs w:val="19"/>
                    </w:rPr>
                    <w:t>И.В. Корнеев</w:t>
                  </w:r>
                </w:p>
              </w:tc>
            </w:tr>
            <w:tr w:rsidR="00FB4996" w:rsidRPr="00FB4996" w:rsidTr="00A9656C">
              <w:trPr>
                <w:trHeight w:val="170"/>
              </w:trPr>
              <w:tc>
                <w:tcPr>
                  <w:tcW w:w="5102" w:type="dxa"/>
                  <w:gridSpan w:val="2"/>
                </w:tcPr>
                <w:p w:rsidR="00FB4996" w:rsidRPr="00FB4996" w:rsidRDefault="00FB4996" w:rsidP="00FB4996">
                  <w:pPr>
                    <w:widowControl w:val="0"/>
                    <w:autoSpaceDE w:val="0"/>
                    <w:autoSpaceDN w:val="0"/>
                    <w:adjustRightInd w:val="0"/>
                    <w:spacing w:after="0" w:line="240" w:lineRule="auto"/>
                    <w:jc w:val="center"/>
                    <w:rPr>
                      <w:rFonts w:ascii="Times" w:eastAsia="Times New Roman" w:hAnsi="Times" w:cs="Times"/>
                      <w:color w:val="000000"/>
                      <w:sz w:val="19"/>
                      <w:szCs w:val="19"/>
                    </w:rPr>
                  </w:pPr>
                  <w:r w:rsidRPr="00FB4996">
                    <w:rPr>
                      <w:rFonts w:ascii="Times" w:eastAsia="Times New Roman" w:hAnsi="Times" w:cs="Times"/>
                      <w:color w:val="000000"/>
                      <w:sz w:val="19"/>
                      <w:szCs w:val="19"/>
                    </w:rPr>
                    <w:t>М.П.</w:t>
                  </w:r>
                </w:p>
              </w:tc>
            </w:tr>
          </w:tbl>
          <w:p w:rsidR="00FB4996" w:rsidRPr="00FB4996" w:rsidRDefault="00FB4996" w:rsidP="00FB4996">
            <w:pPr>
              <w:widowControl w:val="0"/>
              <w:autoSpaceDE w:val="0"/>
              <w:autoSpaceDN w:val="0"/>
              <w:adjustRightInd w:val="0"/>
              <w:spacing w:after="0" w:line="240" w:lineRule="auto"/>
              <w:rPr>
                <w:rFonts w:ascii="Times" w:eastAsia="Times New Roman" w:hAnsi="Times" w:cs="Times"/>
                <w:color w:val="000000"/>
                <w:sz w:val="19"/>
                <w:szCs w:val="19"/>
              </w:rPr>
            </w:pPr>
          </w:p>
        </w:tc>
      </w:tr>
    </w:tbl>
    <w:p w:rsidR="004D4233" w:rsidRDefault="004D4233">
      <w:pPr>
        <w:widowControl w:val="0"/>
        <w:autoSpaceDE w:val="0"/>
        <w:autoSpaceDN w:val="0"/>
        <w:adjustRightInd w:val="0"/>
        <w:spacing w:after="0" w:line="240" w:lineRule="auto"/>
        <w:rPr>
          <w:rFonts w:ascii="Arial" w:hAnsi="Arial" w:cs="Arial"/>
          <w:sz w:val="24"/>
          <w:szCs w:val="24"/>
        </w:rPr>
      </w:pPr>
    </w:p>
    <w:p w:rsidR="00FB4996" w:rsidRDefault="00FB4996">
      <w:pPr>
        <w:widowControl w:val="0"/>
        <w:autoSpaceDE w:val="0"/>
        <w:autoSpaceDN w:val="0"/>
        <w:adjustRightInd w:val="0"/>
        <w:spacing w:after="0" w:line="240" w:lineRule="auto"/>
        <w:rPr>
          <w:rFonts w:ascii="Arial" w:hAnsi="Arial" w:cs="Arial"/>
          <w:sz w:val="24"/>
          <w:szCs w:val="24"/>
        </w:rPr>
      </w:pPr>
    </w:p>
    <w:p w:rsidR="00FB4996" w:rsidRPr="00FB4996" w:rsidRDefault="00FB4996" w:rsidP="00FB4996">
      <w:pPr>
        <w:tabs>
          <w:tab w:val="center" w:pos="5187"/>
        </w:tabs>
        <w:rPr>
          <w:rFonts w:ascii="Arial" w:hAnsi="Arial" w:cs="Arial"/>
          <w:sz w:val="24"/>
          <w:szCs w:val="24"/>
        </w:rPr>
        <w:sectPr w:rsidR="00FB4996" w:rsidRPr="00FB4996">
          <w:pgSz w:w="11905" w:h="16837"/>
          <w:pgMar w:top="623" w:right="623" w:bottom="623" w:left="907" w:header="720" w:footer="720" w:gutter="0"/>
          <w:cols w:space="720"/>
          <w:noEndnote/>
        </w:sectPr>
      </w:pPr>
      <w:r>
        <w:rPr>
          <w:rFonts w:ascii="Arial" w:hAnsi="Arial" w:cs="Arial"/>
          <w:sz w:val="24"/>
          <w:szCs w:val="24"/>
        </w:rPr>
        <w:tab/>
      </w:r>
    </w:p>
    <w:tbl>
      <w:tblPr>
        <w:tblW w:w="0" w:type="auto"/>
        <w:tblLayout w:type="fixed"/>
        <w:tblCellMar>
          <w:left w:w="0" w:type="dxa"/>
          <w:right w:w="0" w:type="dxa"/>
        </w:tblCellMar>
        <w:tblLook w:val="0000" w:firstRow="0" w:lastRow="0" w:firstColumn="0" w:lastColumn="0" w:noHBand="0" w:noVBand="0"/>
      </w:tblPr>
      <w:tblGrid>
        <w:gridCol w:w="1133"/>
        <w:gridCol w:w="9467"/>
      </w:tblGrid>
      <w:tr w:rsidR="004D4233">
        <w:tc>
          <w:tcPr>
            <w:tcW w:w="1133" w:type="dxa"/>
            <w:tcBorders>
              <w:top w:val="nil"/>
              <w:left w:val="nil"/>
              <w:bottom w:val="nil"/>
              <w:right w:val="nil"/>
            </w:tcBorders>
          </w:tcPr>
          <w:p w:rsidR="004D4233" w:rsidRDefault="004D4233">
            <w:pPr>
              <w:widowControl w:val="0"/>
              <w:autoSpaceDE w:val="0"/>
              <w:autoSpaceDN w:val="0"/>
              <w:adjustRightInd w:val="0"/>
              <w:spacing w:after="0" w:line="240" w:lineRule="auto"/>
              <w:rPr>
                <w:rFonts w:ascii="Times" w:hAnsi="Times" w:cs="Times"/>
                <w:color w:val="000000"/>
                <w:sz w:val="17"/>
                <w:szCs w:val="17"/>
              </w:rPr>
            </w:pPr>
          </w:p>
        </w:tc>
        <w:tc>
          <w:tcPr>
            <w:tcW w:w="9467" w:type="dxa"/>
            <w:tcBorders>
              <w:top w:val="nil"/>
              <w:left w:val="nil"/>
              <w:bottom w:val="nil"/>
              <w:right w:val="nil"/>
            </w:tcBorders>
          </w:tcPr>
          <w:p w:rsidR="004D4233" w:rsidRDefault="004D4233">
            <w:pPr>
              <w:widowControl w:val="0"/>
              <w:autoSpaceDE w:val="0"/>
              <w:autoSpaceDN w:val="0"/>
              <w:adjustRightInd w:val="0"/>
              <w:spacing w:after="0" w:line="240" w:lineRule="auto"/>
              <w:jc w:val="right"/>
              <w:rPr>
                <w:rFonts w:ascii="Times" w:hAnsi="Times" w:cs="Times"/>
                <w:b/>
                <w:bCs/>
                <w:color w:val="000000"/>
                <w:sz w:val="17"/>
                <w:szCs w:val="17"/>
              </w:rPr>
            </w:pPr>
            <w:r>
              <w:rPr>
                <w:rFonts w:ascii="Times" w:hAnsi="Times" w:cs="Times"/>
                <w:b/>
                <w:bCs/>
                <w:color w:val="000000"/>
                <w:sz w:val="17"/>
                <w:szCs w:val="17"/>
              </w:rPr>
              <w:t>Приложение 1</w:t>
            </w:r>
          </w:p>
          <w:p w:rsidR="004D4233" w:rsidRDefault="004D4233" w:rsidP="00FB4996">
            <w:pPr>
              <w:widowControl w:val="0"/>
              <w:autoSpaceDE w:val="0"/>
              <w:autoSpaceDN w:val="0"/>
              <w:adjustRightInd w:val="0"/>
              <w:spacing w:after="0" w:line="240" w:lineRule="auto"/>
              <w:jc w:val="right"/>
              <w:rPr>
                <w:rFonts w:ascii="Times" w:hAnsi="Times" w:cs="Times"/>
                <w:color w:val="000000"/>
                <w:sz w:val="17"/>
                <w:szCs w:val="17"/>
              </w:rPr>
            </w:pPr>
            <w:r>
              <w:rPr>
                <w:rFonts w:ascii="Times" w:hAnsi="Times" w:cs="Times"/>
                <w:color w:val="000000"/>
                <w:sz w:val="17"/>
                <w:szCs w:val="17"/>
              </w:rPr>
              <w:t>к Договору № </w:t>
            </w:r>
            <w:r w:rsidR="00883D15">
              <w:rPr>
                <w:rFonts w:ascii="Times" w:hAnsi="Times" w:cs="Times"/>
                <w:color w:val="000000"/>
                <w:sz w:val="17"/>
                <w:szCs w:val="17"/>
              </w:rPr>
              <w:t>____________</w:t>
            </w:r>
            <w:r>
              <w:rPr>
                <w:rFonts w:ascii="Times" w:hAnsi="Times" w:cs="Times"/>
                <w:color w:val="000000"/>
                <w:sz w:val="17"/>
                <w:szCs w:val="17"/>
              </w:rPr>
              <w:t> от </w:t>
            </w:r>
            <w:r w:rsidR="00883D15">
              <w:rPr>
                <w:rFonts w:ascii="Times" w:hAnsi="Times" w:cs="Times"/>
                <w:color w:val="000000"/>
                <w:sz w:val="17"/>
                <w:szCs w:val="17"/>
              </w:rPr>
              <w:t>_____</w:t>
            </w:r>
            <w:r>
              <w:rPr>
                <w:rFonts w:ascii="Times" w:hAnsi="Times" w:cs="Times"/>
                <w:color w:val="000000"/>
                <w:sz w:val="17"/>
                <w:szCs w:val="17"/>
              </w:rPr>
              <w:t>202</w:t>
            </w:r>
            <w:r w:rsidR="00FB4996">
              <w:rPr>
                <w:rFonts w:ascii="Times" w:hAnsi="Times" w:cs="Times"/>
                <w:color w:val="000000"/>
                <w:sz w:val="17"/>
                <w:szCs w:val="17"/>
              </w:rPr>
              <w:t>6</w:t>
            </w:r>
          </w:p>
        </w:tc>
      </w:tr>
      <w:tr w:rsidR="004D4233">
        <w:tc>
          <w:tcPr>
            <w:tcW w:w="10600" w:type="dxa"/>
            <w:gridSpan w:val="2"/>
            <w:tcBorders>
              <w:top w:val="nil"/>
              <w:left w:val="nil"/>
              <w:bottom w:val="nil"/>
              <w:right w:val="nil"/>
            </w:tcBorders>
          </w:tcPr>
          <w:p w:rsidR="004D4233" w:rsidRDefault="004D4233">
            <w:pPr>
              <w:widowControl w:val="0"/>
              <w:autoSpaceDE w:val="0"/>
              <w:autoSpaceDN w:val="0"/>
              <w:adjustRightInd w:val="0"/>
              <w:spacing w:after="0" w:line="240" w:lineRule="auto"/>
              <w:jc w:val="center"/>
              <w:rPr>
                <w:rFonts w:ascii="Times" w:hAnsi="Times" w:cs="Times"/>
                <w:b/>
                <w:bCs/>
                <w:color w:val="000000"/>
                <w:sz w:val="17"/>
                <w:szCs w:val="17"/>
              </w:rPr>
            </w:pPr>
            <w:r>
              <w:rPr>
                <w:rFonts w:ascii="Times" w:hAnsi="Times" w:cs="Times"/>
                <w:b/>
                <w:bCs/>
                <w:color w:val="000000"/>
                <w:sz w:val="17"/>
                <w:szCs w:val="17"/>
              </w:rPr>
              <w:t xml:space="preserve">Спецификация №1 от </w:t>
            </w:r>
            <w:r w:rsidR="00883D15">
              <w:rPr>
                <w:rFonts w:ascii="Times" w:hAnsi="Times" w:cs="Times"/>
                <w:b/>
                <w:bCs/>
                <w:color w:val="000000"/>
                <w:sz w:val="17"/>
                <w:szCs w:val="17"/>
              </w:rPr>
              <w:t>____</w:t>
            </w:r>
            <w:r>
              <w:rPr>
                <w:rFonts w:ascii="Times" w:hAnsi="Times" w:cs="Times"/>
                <w:b/>
                <w:bCs/>
                <w:color w:val="000000"/>
                <w:sz w:val="17"/>
                <w:szCs w:val="17"/>
              </w:rPr>
              <w:t>.202</w:t>
            </w:r>
            <w:r w:rsidR="00FB4996">
              <w:rPr>
                <w:rFonts w:ascii="Times" w:hAnsi="Times" w:cs="Times"/>
                <w:b/>
                <w:bCs/>
                <w:color w:val="000000"/>
                <w:sz w:val="17"/>
                <w:szCs w:val="17"/>
              </w:rPr>
              <w:t>6</w:t>
            </w:r>
          </w:p>
          <w:p w:rsidR="004D4233" w:rsidRDefault="004D4233">
            <w:pPr>
              <w:widowControl w:val="0"/>
              <w:autoSpaceDE w:val="0"/>
              <w:autoSpaceDN w:val="0"/>
              <w:adjustRightInd w:val="0"/>
              <w:spacing w:after="0" w:line="240" w:lineRule="auto"/>
              <w:jc w:val="center"/>
              <w:rPr>
                <w:rFonts w:ascii="Times" w:hAnsi="Times" w:cs="Times"/>
                <w:color w:val="000000"/>
                <w:sz w:val="17"/>
                <w:szCs w:val="17"/>
              </w:rPr>
            </w:pPr>
            <w:r>
              <w:rPr>
                <w:rFonts w:ascii="Times" w:hAnsi="Times" w:cs="Times"/>
                <w:color w:val="000000"/>
                <w:sz w:val="17"/>
                <w:szCs w:val="17"/>
              </w:rPr>
              <w:t xml:space="preserve">с </w:t>
            </w:r>
            <w:r w:rsidR="00883D15">
              <w:rPr>
                <w:rFonts w:ascii="Times" w:hAnsi="Times" w:cs="Times"/>
                <w:color w:val="000000"/>
                <w:sz w:val="17"/>
                <w:szCs w:val="17"/>
              </w:rPr>
              <w:t>_________________</w:t>
            </w:r>
            <w:r>
              <w:rPr>
                <w:rFonts w:ascii="Times" w:hAnsi="Times" w:cs="Times"/>
                <w:color w:val="000000"/>
                <w:sz w:val="17"/>
                <w:szCs w:val="17"/>
              </w:rPr>
              <w:t xml:space="preserve"> (ИНН </w:t>
            </w:r>
            <w:r w:rsidR="00883D15">
              <w:rPr>
                <w:rFonts w:ascii="Times" w:hAnsi="Times" w:cs="Times"/>
                <w:color w:val="000000"/>
                <w:sz w:val="17"/>
                <w:szCs w:val="17"/>
              </w:rPr>
              <w:t>______________</w:t>
            </w:r>
            <w:r>
              <w:rPr>
                <w:rFonts w:ascii="Times" w:hAnsi="Times" w:cs="Times"/>
                <w:color w:val="000000"/>
                <w:sz w:val="17"/>
                <w:szCs w:val="17"/>
              </w:rPr>
              <w:t xml:space="preserve">; КПП </w:t>
            </w:r>
            <w:r w:rsidR="00883D15">
              <w:rPr>
                <w:rFonts w:ascii="Times" w:hAnsi="Times" w:cs="Times"/>
                <w:color w:val="000000"/>
                <w:sz w:val="17"/>
                <w:szCs w:val="17"/>
              </w:rPr>
              <w:t>_______________</w:t>
            </w:r>
            <w:r>
              <w:rPr>
                <w:rFonts w:ascii="Times" w:hAnsi="Times" w:cs="Times"/>
                <w:color w:val="000000"/>
                <w:sz w:val="17"/>
                <w:szCs w:val="17"/>
              </w:rPr>
              <w:t>)</w:t>
            </w:r>
          </w:p>
        </w:tc>
      </w:tr>
    </w:tbl>
    <w:p w:rsidR="004D4233" w:rsidRDefault="004D4233">
      <w:pPr>
        <w:widowControl w:val="0"/>
        <w:autoSpaceDE w:val="0"/>
        <w:autoSpaceDN w:val="0"/>
        <w:adjustRightInd w:val="0"/>
        <w:spacing w:before="226" w:after="113" w:line="240" w:lineRule="auto"/>
        <w:rPr>
          <w:rFonts w:ascii="Times" w:hAnsi="Times" w:cs="Times"/>
          <w:color w:val="000000"/>
          <w:sz w:val="17"/>
          <w:szCs w:val="17"/>
        </w:rPr>
      </w:pPr>
      <w:r>
        <w:rPr>
          <w:rFonts w:ascii="Times" w:hAnsi="Times" w:cs="Times"/>
          <w:color w:val="000000"/>
          <w:sz w:val="17"/>
          <w:szCs w:val="17"/>
        </w:rPr>
        <w:t>1.1. Право использования программы для ЭВМ</w:t>
      </w:r>
    </w:p>
    <w:tbl>
      <w:tblPr>
        <w:tblW w:w="0" w:type="auto"/>
        <w:tblInd w:w="56" w:type="dxa"/>
        <w:tblLayout w:type="fixed"/>
        <w:tblCellMar>
          <w:left w:w="0" w:type="dxa"/>
          <w:right w:w="0" w:type="dxa"/>
        </w:tblCellMar>
        <w:tblLook w:val="0000" w:firstRow="0" w:lastRow="0" w:firstColumn="0" w:lastColumn="0" w:noHBand="0" w:noVBand="0"/>
      </w:tblPr>
      <w:tblGrid>
        <w:gridCol w:w="340"/>
        <w:gridCol w:w="3401"/>
        <w:gridCol w:w="453"/>
        <w:gridCol w:w="566"/>
        <w:gridCol w:w="907"/>
        <w:gridCol w:w="1247"/>
        <w:gridCol w:w="1190"/>
        <w:gridCol w:w="850"/>
        <w:gridCol w:w="1247"/>
      </w:tblGrid>
      <w:tr w:rsidR="004D4233">
        <w:trPr>
          <w:tblHeader/>
        </w:trPr>
        <w:tc>
          <w:tcPr>
            <w:tcW w:w="34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4D4233" w:rsidRDefault="004D4233">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w:t>
            </w:r>
          </w:p>
        </w:tc>
        <w:tc>
          <w:tcPr>
            <w:tcW w:w="3401"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4D4233" w:rsidRDefault="004D4233">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Наименование</w:t>
            </w:r>
          </w:p>
        </w:tc>
        <w:tc>
          <w:tcPr>
            <w:tcW w:w="453"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4D4233" w:rsidRDefault="004D4233">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Ед.</w:t>
            </w:r>
          </w:p>
        </w:tc>
        <w:tc>
          <w:tcPr>
            <w:tcW w:w="566"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4D4233" w:rsidRDefault="004D4233">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Кол-во</w:t>
            </w:r>
          </w:p>
        </w:tc>
        <w:tc>
          <w:tcPr>
            <w:tcW w:w="90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4D4233" w:rsidRDefault="004D4233">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Цена</w:t>
            </w: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4D4233" w:rsidRDefault="004D4233">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Стоимость без налога</w:t>
            </w:r>
          </w:p>
        </w:tc>
        <w:tc>
          <w:tcPr>
            <w:tcW w:w="119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4D4233" w:rsidRDefault="004D4233">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Налоговая ставка</w:t>
            </w:r>
          </w:p>
        </w:tc>
        <w:tc>
          <w:tcPr>
            <w:tcW w:w="85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4D4233" w:rsidRDefault="004D4233">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Сумма налога</w:t>
            </w: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4D4233" w:rsidRDefault="004D4233">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Стоимость с налогом</w:t>
            </w:r>
          </w:p>
        </w:tc>
      </w:tr>
      <w:tr w:rsidR="004D4233">
        <w:tc>
          <w:tcPr>
            <w:tcW w:w="34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4D4233" w:rsidRDefault="004D4233">
            <w:pPr>
              <w:widowControl w:val="0"/>
              <w:autoSpaceDE w:val="0"/>
              <w:autoSpaceDN w:val="0"/>
              <w:adjustRightInd w:val="0"/>
              <w:spacing w:after="0" w:line="240" w:lineRule="auto"/>
              <w:jc w:val="center"/>
              <w:rPr>
                <w:rFonts w:ascii="Times" w:hAnsi="Times" w:cs="Times"/>
                <w:color w:val="000000"/>
                <w:sz w:val="16"/>
                <w:szCs w:val="16"/>
              </w:rPr>
            </w:pPr>
            <w:r>
              <w:rPr>
                <w:rFonts w:ascii="Times" w:hAnsi="Times" w:cs="Times"/>
                <w:color w:val="000000"/>
                <w:sz w:val="16"/>
                <w:szCs w:val="16"/>
              </w:rPr>
              <w:t>1</w:t>
            </w:r>
          </w:p>
        </w:tc>
        <w:tc>
          <w:tcPr>
            <w:tcW w:w="3401"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4D4233" w:rsidRDefault="00395F55">
            <w:pPr>
              <w:widowControl w:val="0"/>
              <w:autoSpaceDE w:val="0"/>
              <w:autoSpaceDN w:val="0"/>
              <w:adjustRightInd w:val="0"/>
              <w:spacing w:after="0" w:line="240" w:lineRule="auto"/>
              <w:rPr>
                <w:rFonts w:ascii="Times" w:hAnsi="Times" w:cs="Times"/>
                <w:color w:val="000000"/>
                <w:sz w:val="16"/>
                <w:szCs w:val="16"/>
              </w:rPr>
            </w:pPr>
            <w:r w:rsidRPr="00395F55">
              <w:rPr>
                <w:rFonts w:ascii="Times" w:hAnsi="Times" w:cs="Times"/>
                <w:color w:val="000000"/>
                <w:sz w:val="16"/>
                <w:szCs w:val="16"/>
              </w:rPr>
              <w:t>Право использования программы для ЭВМ «</w:t>
            </w:r>
            <w:proofErr w:type="spellStart"/>
            <w:r w:rsidRPr="00395F55">
              <w:rPr>
                <w:rFonts w:ascii="Times" w:hAnsi="Times" w:cs="Times"/>
                <w:color w:val="000000"/>
                <w:sz w:val="16"/>
                <w:szCs w:val="16"/>
              </w:rPr>
              <w:t>Контур.Толк</w:t>
            </w:r>
            <w:proofErr w:type="spellEnd"/>
            <w:r w:rsidRPr="00395F55">
              <w:rPr>
                <w:rFonts w:ascii="Times" w:hAnsi="Times" w:cs="Times"/>
                <w:color w:val="000000"/>
                <w:sz w:val="16"/>
                <w:szCs w:val="16"/>
              </w:rPr>
              <w:t>» по тарифному плану «Бизнес» для одной виртуальной комнаты сроком на 12 месяцев</w:t>
            </w:r>
          </w:p>
        </w:tc>
        <w:tc>
          <w:tcPr>
            <w:tcW w:w="453"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4D4233" w:rsidRDefault="004D4233">
            <w:pPr>
              <w:widowControl w:val="0"/>
              <w:autoSpaceDE w:val="0"/>
              <w:autoSpaceDN w:val="0"/>
              <w:adjustRightInd w:val="0"/>
              <w:spacing w:after="0" w:line="240" w:lineRule="auto"/>
              <w:jc w:val="center"/>
              <w:rPr>
                <w:rFonts w:ascii="Times" w:hAnsi="Times" w:cs="Times"/>
                <w:color w:val="000000"/>
                <w:sz w:val="16"/>
                <w:szCs w:val="16"/>
              </w:rPr>
            </w:pPr>
            <w:r>
              <w:rPr>
                <w:rFonts w:ascii="Times" w:hAnsi="Times" w:cs="Times"/>
                <w:color w:val="000000"/>
                <w:sz w:val="16"/>
                <w:szCs w:val="16"/>
              </w:rPr>
              <w:t>шт.</w:t>
            </w:r>
          </w:p>
        </w:tc>
        <w:tc>
          <w:tcPr>
            <w:tcW w:w="566"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4D4233" w:rsidRDefault="00395F55">
            <w:pPr>
              <w:widowControl w:val="0"/>
              <w:autoSpaceDE w:val="0"/>
              <w:autoSpaceDN w:val="0"/>
              <w:adjustRightInd w:val="0"/>
              <w:spacing w:after="0" w:line="240" w:lineRule="auto"/>
              <w:jc w:val="center"/>
              <w:rPr>
                <w:rFonts w:ascii="Times" w:hAnsi="Times" w:cs="Times"/>
                <w:color w:val="000000"/>
                <w:sz w:val="16"/>
                <w:szCs w:val="16"/>
              </w:rPr>
            </w:pPr>
            <w:r>
              <w:rPr>
                <w:rFonts w:ascii="Times" w:hAnsi="Times" w:cs="Times"/>
                <w:color w:val="000000"/>
                <w:sz w:val="16"/>
                <w:szCs w:val="16"/>
              </w:rPr>
              <w:t>1</w:t>
            </w:r>
          </w:p>
        </w:tc>
        <w:tc>
          <w:tcPr>
            <w:tcW w:w="90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4D4233" w:rsidRDefault="004D4233">
            <w:pPr>
              <w:widowControl w:val="0"/>
              <w:autoSpaceDE w:val="0"/>
              <w:autoSpaceDN w:val="0"/>
              <w:adjustRightInd w:val="0"/>
              <w:spacing w:after="0" w:line="240" w:lineRule="auto"/>
              <w:jc w:val="right"/>
              <w:rPr>
                <w:rFonts w:ascii="Times" w:hAnsi="Times" w:cs="Times"/>
                <w:color w:val="000000"/>
                <w:sz w:val="16"/>
                <w:szCs w:val="16"/>
              </w:rPr>
            </w:pP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4D4233" w:rsidRDefault="004D4233">
            <w:pPr>
              <w:widowControl w:val="0"/>
              <w:autoSpaceDE w:val="0"/>
              <w:autoSpaceDN w:val="0"/>
              <w:adjustRightInd w:val="0"/>
              <w:spacing w:after="0" w:line="240" w:lineRule="auto"/>
              <w:jc w:val="right"/>
              <w:rPr>
                <w:rFonts w:ascii="Times" w:hAnsi="Times" w:cs="Times"/>
                <w:color w:val="000000"/>
                <w:sz w:val="16"/>
                <w:szCs w:val="16"/>
              </w:rPr>
            </w:pPr>
          </w:p>
        </w:tc>
        <w:tc>
          <w:tcPr>
            <w:tcW w:w="119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4D4233" w:rsidRDefault="004D4233">
            <w:pPr>
              <w:widowControl w:val="0"/>
              <w:autoSpaceDE w:val="0"/>
              <w:autoSpaceDN w:val="0"/>
              <w:adjustRightInd w:val="0"/>
              <w:spacing w:after="0" w:line="240" w:lineRule="auto"/>
              <w:jc w:val="center"/>
              <w:rPr>
                <w:rFonts w:ascii="Times" w:hAnsi="Times" w:cs="Times"/>
                <w:color w:val="000000"/>
                <w:sz w:val="16"/>
                <w:szCs w:val="16"/>
              </w:rPr>
            </w:pPr>
          </w:p>
        </w:tc>
        <w:tc>
          <w:tcPr>
            <w:tcW w:w="85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4D4233" w:rsidRDefault="004D4233">
            <w:pPr>
              <w:widowControl w:val="0"/>
              <w:autoSpaceDE w:val="0"/>
              <w:autoSpaceDN w:val="0"/>
              <w:adjustRightInd w:val="0"/>
              <w:spacing w:after="0" w:line="240" w:lineRule="auto"/>
              <w:jc w:val="center"/>
              <w:rPr>
                <w:rFonts w:ascii="Times" w:hAnsi="Times" w:cs="Times"/>
                <w:color w:val="000000"/>
                <w:sz w:val="16"/>
                <w:szCs w:val="16"/>
              </w:rPr>
            </w:pP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4D4233" w:rsidRDefault="004D4233">
            <w:pPr>
              <w:widowControl w:val="0"/>
              <w:autoSpaceDE w:val="0"/>
              <w:autoSpaceDN w:val="0"/>
              <w:adjustRightInd w:val="0"/>
              <w:spacing w:after="0" w:line="240" w:lineRule="auto"/>
              <w:jc w:val="right"/>
              <w:rPr>
                <w:rFonts w:ascii="Times" w:hAnsi="Times" w:cs="Times"/>
                <w:color w:val="000000"/>
                <w:sz w:val="16"/>
                <w:szCs w:val="16"/>
              </w:rPr>
            </w:pPr>
          </w:p>
        </w:tc>
      </w:tr>
      <w:tr w:rsidR="004D4233">
        <w:tc>
          <w:tcPr>
            <w:tcW w:w="8104" w:type="dxa"/>
            <w:gridSpan w:val="7"/>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4D4233" w:rsidRDefault="004D4233">
            <w:pPr>
              <w:widowControl w:val="0"/>
              <w:autoSpaceDE w:val="0"/>
              <w:autoSpaceDN w:val="0"/>
              <w:adjustRightInd w:val="0"/>
              <w:spacing w:after="0" w:line="240" w:lineRule="auto"/>
              <w:jc w:val="right"/>
              <w:rPr>
                <w:rFonts w:ascii="Times" w:hAnsi="Times" w:cs="Times"/>
                <w:b/>
                <w:bCs/>
                <w:color w:val="000000"/>
                <w:sz w:val="16"/>
                <w:szCs w:val="16"/>
              </w:rPr>
            </w:pPr>
            <w:r>
              <w:rPr>
                <w:rFonts w:ascii="Times" w:hAnsi="Times" w:cs="Times"/>
                <w:b/>
                <w:bCs/>
                <w:color w:val="000000"/>
                <w:sz w:val="16"/>
                <w:szCs w:val="16"/>
              </w:rPr>
              <w:t>ИТОГО:</w:t>
            </w:r>
          </w:p>
        </w:tc>
        <w:tc>
          <w:tcPr>
            <w:tcW w:w="85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4D4233" w:rsidRDefault="004D4233">
            <w:pPr>
              <w:widowControl w:val="0"/>
              <w:autoSpaceDE w:val="0"/>
              <w:autoSpaceDN w:val="0"/>
              <w:adjustRightInd w:val="0"/>
              <w:spacing w:after="0" w:line="240" w:lineRule="auto"/>
              <w:jc w:val="right"/>
              <w:rPr>
                <w:rFonts w:ascii="Times" w:hAnsi="Times" w:cs="Times"/>
                <w:b/>
                <w:bCs/>
                <w:color w:val="000000"/>
                <w:sz w:val="16"/>
                <w:szCs w:val="16"/>
              </w:rPr>
            </w:pP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4D4233" w:rsidRDefault="004D4233">
            <w:pPr>
              <w:widowControl w:val="0"/>
              <w:autoSpaceDE w:val="0"/>
              <w:autoSpaceDN w:val="0"/>
              <w:adjustRightInd w:val="0"/>
              <w:spacing w:after="0" w:line="240" w:lineRule="auto"/>
              <w:jc w:val="right"/>
              <w:rPr>
                <w:rFonts w:ascii="Times" w:hAnsi="Times" w:cs="Times"/>
                <w:b/>
                <w:bCs/>
                <w:color w:val="000000"/>
                <w:sz w:val="16"/>
                <w:szCs w:val="16"/>
              </w:rPr>
            </w:pPr>
          </w:p>
        </w:tc>
      </w:tr>
    </w:tbl>
    <w:p w:rsidR="004D4233" w:rsidRDefault="004D4233">
      <w:pPr>
        <w:widowControl w:val="0"/>
        <w:autoSpaceDE w:val="0"/>
        <w:autoSpaceDN w:val="0"/>
        <w:adjustRightInd w:val="0"/>
        <w:spacing w:before="226" w:after="0" w:line="240" w:lineRule="auto"/>
        <w:rPr>
          <w:rFonts w:ascii="Times" w:hAnsi="Times" w:cs="Times"/>
          <w:color w:val="000000"/>
          <w:sz w:val="17"/>
          <w:szCs w:val="17"/>
        </w:rPr>
      </w:pPr>
      <w:r>
        <w:rPr>
          <w:rFonts w:ascii="Times" w:hAnsi="Times" w:cs="Times"/>
          <w:color w:val="000000"/>
          <w:sz w:val="17"/>
          <w:szCs w:val="17"/>
        </w:rPr>
        <w:t>Общая стоимость Спецификации по п.1 составляет: </w:t>
      </w:r>
      <w:r w:rsidR="00883D15">
        <w:rPr>
          <w:rFonts w:ascii="Times" w:hAnsi="Times" w:cs="Times"/>
          <w:color w:val="000000"/>
          <w:sz w:val="17"/>
          <w:szCs w:val="17"/>
        </w:rPr>
        <w:t>____________</w:t>
      </w:r>
      <w:r>
        <w:rPr>
          <w:rFonts w:ascii="Times" w:hAnsi="Times" w:cs="Times"/>
          <w:color w:val="000000"/>
          <w:sz w:val="17"/>
          <w:szCs w:val="17"/>
        </w:rPr>
        <w:t> руб. (</w:t>
      </w:r>
      <w:r w:rsidR="00883D15">
        <w:rPr>
          <w:rFonts w:ascii="Times" w:hAnsi="Times" w:cs="Times"/>
          <w:color w:val="000000"/>
          <w:sz w:val="17"/>
          <w:szCs w:val="17"/>
        </w:rPr>
        <w:t>_____________________</w:t>
      </w:r>
      <w:r>
        <w:rPr>
          <w:rFonts w:ascii="Times" w:hAnsi="Times" w:cs="Times"/>
          <w:color w:val="000000"/>
          <w:sz w:val="17"/>
          <w:szCs w:val="17"/>
        </w:rPr>
        <w:t xml:space="preserve"> рублей </w:t>
      </w:r>
      <w:r w:rsidR="00883D15">
        <w:rPr>
          <w:rFonts w:ascii="Times" w:hAnsi="Times" w:cs="Times"/>
          <w:color w:val="000000"/>
          <w:sz w:val="17"/>
          <w:szCs w:val="17"/>
        </w:rPr>
        <w:t>__</w:t>
      </w:r>
      <w:r>
        <w:rPr>
          <w:rFonts w:ascii="Times" w:hAnsi="Times" w:cs="Times"/>
          <w:color w:val="000000"/>
          <w:sz w:val="17"/>
          <w:szCs w:val="17"/>
        </w:rPr>
        <w:t xml:space="preserve"> копеек), без НДС</w:t>
      </w:r>
    </w:p>
    <w:p w:rsidR="004D4233" w:rsidRDefault="004D4233">
      <w:pPr>
        <w:widowControl w:val="0"/>
        <w:autoSpaceDE w:val="0"/>
        <w:autoSpaceDN w:val="0"/>
        <w:adjustRightInd w:val="0"/>
        <w:spacing w:after="0" w:line="240" w:lineRule="auto"/>
        <w:rPr>
          <w:rFonts w:ascii="Times" w:hAnsi="Times" w:cs="Times"/>
          <w:color w:val="000000"/>
          <w:sz w:val="17"/>
          <w:szCs w:val="17"/>
        </w:rPr>
      </w:pPr>
      <w:r>
        <w:rPr>
          <w:rFonts w:ascii="Times" w:hAnsi="Times" w:cs="Times"/>
          <w:color w:val="000000"/>
          <w:sz w:val="17"/>
          <w:szCs w:val="17"/>
        </w:rPr>
        <w:t>  </w:t>
      </w:r>
    </w:p>
    <w:p w:rsidR="004D4233" w:rsidRDefault="004D4233">
      <w:pPr>
        <w:widowControl w:val="0"/>
        <w:autoSpaceDE w:val="0"/>
        <w:autoSpaceDN w:val="0"/>
        <w:adjustRightInd w:val="0"/>
        <w:spacing w:before="226" w:after="226" w:line="240" w:lineRule="auto"/>
        <w:rPr>
          <w:rFonts w:ascii="Times" w:hAnsi="Times" w:cs="Times"/>
          <w:b/>
          <w:bCs/>
          <w:color w:val="000000"/>
          <w:sz w:val="17"/>
          <w:szCs w:val="17"/>
        </w:rPr>
      </w:pPr>
      <w:r>
        <w:rPr>
          <w:rFonts w:ascii="Times" w:hAnsi="Times" w:cs="Times"/>
          <w:b/>
          <w:bCs/>
          <w:color w:val="000000"/>
          <w:sz w:val="17"/>
          <w:szCs w:val="17"/>
        </w:rPr>
        <w:t>ВНИМАНИЕ! Стоимость права использования программы для ЭВМ, внесенной в единый реестр российских программ для электронных вычислительных машин и баз данных, НДС не облагается на основании подпункта 26 пункта 2 статьи 149 Налогового кодекса Российской Федерации, не внесенной – включает в себя НДС по ставке, установленной пунктом 3 статьи 164 Налогового кодекса Российской Федерации.</w:t>
      </w:r>
    </w:p>
    <w:p w:rsidR="004D4233" w:rsidRDefault="004D4233">
      <w:pPr>
        <w:widowControl w:val="0"/>
        <w:autoSpaceDE w:val="0"/>
        <w:autoSpaceDN w:val="0"/>
        <w:adjustRightInd w:val="0"/>
        <w:spacing w:after="0" w:line="240" w:lineRule="auto"/>
        <w:rPr>
          <w:rFonts w:ascii="Times" w:hAnsi="Times" w:cs="Times"/>
          <w:color w:val="000000"/>
          <w:sz w:val="17"/>
          <w:szCs w:val="17"/>
        </w:rPr>
      </w:pPr>
      <w:r>
        <w:rPr>
          <w:rFonts w:ascii="Times" w:hAnsi="Times" w:cs="Times"/>
          <w:color w:val="000000"/>
          <w:sz w:val="17"/>
          <w:szCs w:val="17"/>
        </w:rPr>
        <w:t>  </w:t>
      </w:r>
    </w:p>
    <w:tbl>
      <w:tblPr>
        <w:tblW w:w="0" w:type="auto"/>
        <w:tblLayout w:type="fixed"/>
        <w:tblCellMar>
          <w:left w:w="0" w:type="dxa"/>
          <w:right w:w="0" w:type="dxa"/>
        </w:tblCellMar>
        <w:tblLook w:val="0000" w:firstRow="0" w:lastRow="0" w:firstColumn="0" w:lastColumn="0" w:noHBand="0" w:noVBand="0"/>
      </w:tblPr>
      <w:tblGrid>
        <w:gridCol w:w="2650"/>
        <w:gridCol w:w="2650"/>
        <w:gridCol w:w="2650"/>
        <w:gridCol w:w="2650"/>
      </w:tblGrid>
      <w:tr w:rsidR="004D4233">
        <w:tc>
          <w:tcPr>
            <w:tcW w:w="5300" w:type="dxa"/>
            <w:gridSpan w:val="2"/>
            <w:tcBorders>
              <w:top w:val="nil"/>
              <w:left w:val="nil"/>
              <w:bottom w:val="nil"/>
              <w:right w:val="nil"/>
            </w:tcBorders>
          </w:tcPr>
          <w:p w:rsidR="004D4233" w:rsidRDefault="004D4233">
            <w:pPr>
              <w:widowControl w:val="0"/>
              <w:autoSpaceDE w:val="0"/>
              <w:autoSpaceDN w:val="0"/>
              <w:adjustRightInd w:val="0"/>
              <w:spacing w:after="0" w:line="240" w:lineRule="auto"/>
              <w:rPr>
                <w:rFonts w:ascii="Times" w:hAnsi="Times" w:cs="Times"/>
                <w:b/>
                <w:bCs/>
                <w:color w:val="000000"/>
                <w:sz w:val="17"/>
                <w:szCs w:val="17"/>
              </w:rPr>
            </w:pPr>
            <w:r>
              <w:rPr>
                <w:rFonts w:ascii="Times" w:hAnsi="Times" w:cs="Times"/>
                <w:b/>
                <w:bCs/>
                <w:color w:val="000000"/>
                <w:sz w:val="17"/>
                <w:szCs w:val="17"/>
              </w:rPr>
              <w:t>ЛИЦЕНЗИАР</w:t>
            </w:r>
          </w:p>
        </w:tc>
        <w:tc>
          <w:tcPr>
            <w:tcW w:w="5300" w:type="dxa"/>
            <w:gridSpan w:val="2"/>
            <w:tcBorders>
              <w:top w:val="nil"/>
              <w:left w:val="nil"/>
              <w:bottom w:val="nil"/>
              <w:right w:val="nil"/>
            </w:tcBorders>
          </w:tcPr>
          <w:p w:rsidR="004D4233" w:rsidRDefault="004D4233">
            <w:pPr>
              <w:widowControl w:val="0"/>
              <w:autoSpaceDE w:val="0"/>
              <w:autoSpaceDN w:val="0"/>
              <w:adjustRightInd w:val="0"/>
              <w:spacing w:after="0" w:line="240" w:lineRule="auto"/>
              <w:rPr>
                <w:rFonts w:ascii="Times" w:hAnsi="Times" w:cs="Times"/>
                <w:b/>
                <w:bCs/>
                <w:color w:val="000000"/>
                <w:sz w:val="17"/>
                <w:szCs w:val="17"/>
              </w:rPr>
            </w:pPr>
            <w:r>
              <w:rPr>
                <w:rFonts w:ascii="Times" w:hAnsi="Times" w:cs="Times"/>
                <w:b/>
                <w:bCs/>
                <w:color w:val="000000"/>
                <w:sz w:val="17"/>
                <w:szCs w:val="17"/>
              </w:rPr>
              <w:t>ЛИЦЕНЗИАТ</w:t>
            </w:r>
          </w:p>
        </w:tc>
      </w:tr>
      <w:tr w:rsidR="004D4233">
        <w:tc>
          <w:tcPr>
            <w:tcW w:w="5300" w:type="dxa"/>
            <w:gridSpan w:val="2"/>
            <w:tcBorders>
              <w:top w:val="nil"/>
              <w:left w:val="nil"/>
              <w:bottom w:val="nil"/>
              <w:right w:val="nil"/>
            </w:tcBorders>
          </w:tcPr>
          <w:p w:rsidR="004D4233" w:rsidRDefault="004D4233">
            <w:pPr>
              <w:widowControl w:val="0"/>
              <w:autoSpaceDE w:val="0"/>
              <w:autoSpaceDN w:val="0"/>
              <w:adjustRightInd w:val="0"/>
              <w:spacing w:after="0" w:line="240" w:lineRule="auto"/>
              <w:rPr>
                <w:rFonts w:ascii="Times" w:hAnsi="Times" w:cs="Times"/>
                <w:color w:val="000000"/>
                <w:sz w:val="17"/>
                <w:szCs w:val="17"/>
              </w:rPr>
            </w:pPr>
          </w:p>
        </w:tc>
        <w:tc>
          <w:tcPr>
            <w:tcW w:w="5300" w:type="dxa"/>
            <w:gridSpan w:val="2"/>
            <w:tcBorders>
              <w:top w:val="nil"/>
              <w:left w:val="nil"/>
              <w:bottom w:val="nil"/>
              <w:right w:val="nil"/>
            </w:tcBorders>
          </w:tcPr>
          <w:p w:rsidR="004D4233" w:rsidRDefault="00FB4996">
            <w:pPr>
              <w:widowControl w:val="0"/>
              <w:autoSpaceDE w:val="0"/>
              <w:autoSpaceDN w:val="0"/>
              <w:adjustRightInd w:val="0"/>
              <w:spacing w:after="0" w:line="240" w:lineRule="auto"/>
              <w:rPr>
                <w:rFonts w:ascii="Times" w:hAnsi="Times" w:cs="Times"/>
                <w:color w:val="000000"/>
                <w:sz w:val="17"/>
                <w:szCs w:val="17"/>
              </w:rPr>
            </w:pPr>
            <w:r w:rsidRPr="00586B87">
              <w:rPr>
                <w:rFonts w:ascii="Times" w:eastAsia="Times New Roman" w:hAnsi="Times" w:cs="Times"/>
                <w:color w:val="000000"/>
                <w:sz w:val="17"/>
                <w:szCs w:val="17"/>
              </w:rPr>
              <w:t>Федеральное государственное бюджетное учреждение культуры «Государственный Бородинский военно-исторический музей-заповедник»</w:t>
            </w:r>
          </w:p>
        </w:tc>
      </w:tr>
      <w:tr w:rsidR="004D4233">
        <w:tc>
          <w:tcPr>
            <w:tcW w:w="5300" w:type="dxa"/>
            <w:gridSpan w:val="2"/>
            <w:tcBorders>
              <w:top w:val="nil"/>
              <w:left w:val="nil"/>
              <w:bottom w:val="nil"/>
              <w:right w:val="nil"/>
            </w:tcBorders>
          </w:tcPr>
          <w:p w:rsidR="004D4233" w:rsidRDefault="004D4233">
            <w:pPr>
              <w:widowControl w:val="0"/>
              <w:autoSpaceDE w:val="0"/>
              <w:autoSpaceDN w:val="0"/>
              <w:adjustRightInd w:val="0"/>
              <w:spacing w:after="0" w:line="240" w:lineRule="auto"/>
              <w:rPr>
                <w:rFonts w:ascii="Times" w:hAnsi="Times" w:cs="Times"/>
                <w:color w:val="000000"/>
                <w:sz w:val="17"/>
                <w:szCs w:val="17"/>
              </w:rPr>
            </w:pPr>
          </w:p>
        </w:tc>
        <w:tc>
          <w:tcPr>
            <w:tcW w:w="5300" w:type="dxa"/>
            <w:gridSpan w:val="2"/>
            <w:tcBorders>
              <w:top w:val="nil"/>
              <w:left w:val="nil"/>
              <w:bottom w:val="nil"/>
              <w:right w:val="nil"/>
            </w:tcBorders>
          </w:tcPr>
          <w:p w:rsidR="004D4233" w:rsidRDefault="00FB4996">
            <w:pPr>
              <w:widowControl w:val="0"/>
              <w:autoSpaceDE w:val="0"/>
              <w:autoSpaceDN w:val="0"/>
              <w:adjustRightInd w:val="0"/>
              <w:spacing w:after="0" w:line="240" w:lineRule="auto"/>
              <w:rPr>
                <w:rFonts w:ascii="Times" w:hAnsi="Times" w:cs="Times"/>
                <w:color w:val="000000"/>
                <w:sz w:val="17"/>
                <w:szCs w:val="17"/>
              </w:rPr>
            </w:pPr>
            <w:r w:rsidRPr="00586B87">
              <w:rPr>
                <w:rFonts w:ascii="Times" w:eastAsia="Times New Roman" w:hAnsi="Times" w:cs="Times"/>
                <w:color w:val="000000"/>
                <w:sz w:val="17"/>
                <w:szCs w:val="17"/>
              </w:rPr>
              <w:t>Директор</w:t>
            </w:r>
          </w:p>
        </w:tc>
      </w:tr>
      <w:tr w:rsidR="004D4233">
        <w:tc>
          <w:tcPr>
            <w:tcW w:w="2650" w:type="dxa"/>
            <w:tcBorders>
              <w:top w:val="nil"/>
              <w:left w:val="nil"/>
              <w:bottom w:val="single" w:sz="6" w:space="0" w:color="000000"/>
              <w:right w:val="nil"/>
            </w:tcBorders>
          </w:tcPr>
          <w:p w:rsidR="004D4233" w:rsidRDefault="004D4233">
            <w:pPr>
              <w:widowControl w:val="0"/>
              <w:autoSpaceDE w:val="0"/>
              <w:autoSpaceDN w:val="0"/>
              <w:adjustRightInd w:val="0"/>
              <w:spacing w:after="0" w:line="240" w:lineRule="auto"/>
              <w:rPr>
                <w:rFonts w:ascii="Times" w:hAnsi="Times" w:cs="Times"/>
                <w:color w:val="000000"/>
                <w:sz w:val="17"/>
                <w:szCs w:val="17"/>
              </w:rPr>
            </w:pPr>
          </w:p>
        </w:tc>
        <w:tc>
          <w:tcPr>
            <w:tcW w:w="2650" w:type="dxa"/>
            <w:tcBorders>
              <w:top w:val="nil"/>
              <w:left w:val="nil"/>
              <w:bottom w:val="nil"/>
              <w:right w:val="nil"/>
            </w:tcBorders>
          </w:tcPr>
          <w:p w:rsidR="004D4233" w:rsidRDefault="004D4233">
            <w:pPr>
              <w:widowControl w:val="0"/>
              <w:autoSpaceDE w:val="0"/>
              <w:autoSpaceDN w:val="0"/>
              <w:adjustRightInd w:val="0"/>
              <w:spacing w:after="0" w:line="240" w:lineRule="auto"/>
              <w:rPr>
                <w:rFonts w:ascii="Times" w:hAnsi="Times" w:cs="Times"/>
                <w:color w:val="000000"/>
                <w:sz w:val="17"/>
                <w:szCs w:val="17"/>
              </w:rPr>
            </w:pPr>
          </w:p>
        </w:tc>
        <w:tc>
          <w:tcPr>
            <w:tcW w:w="2650" w:type="dxa"/>
            <w:tcBorders>
              <w:top w:val="nil"/>
              <w:left w:val="nil"/>
              <w:bottom w:val="single" w:sz="6" w:space="0" w:color="000000"/>
              <w:right w:val="nil"/>
            </w:tcBorders>
          </w:tcPr>
          <w:p w:rsidR="004D4233" w:rsidRDefault="004D4233">
            <w:pPr>
              <w:widowControl w:val="0"/>
              <w:autoSpaceDE w:val="0"/>
              <w:autoSpaceDN w:val="0"/>
              <w:adjustRightInd w:val="0"/>
              <w:spacing w:after="0" w:line="240" w:lineRule="auto"/>
              <w:rPr>
                <w:rFonts w:ascii="Times" w:hAnsi="Times" w:cs="Times"/>
                <w:color w:val="000000"/>
                <w:sz w:val="17"/>
                <w:szCs w:val="17"/>
              </w:rPr>
            </w:pPr>
          </w:p>
        </w:tc>
        <w:tc>
          <w:tcPr>
            <w:tcW w:w="2650" w:type="dxa"/>
            <w:tcBorders>
              <w:top w:val="nil"/>
              <w:left w:val="nil"/>
              <w:bottom w:val="nil"/>
              <w:right w:val="nil"/>
            </w:tcBorders>
          </w:tcPr>
          <w:p w:rsidR="004D4233" w:rsidRDefault="00FB4996">
            <w:pPr>
              <w:widowControl w:val="0"/>
              <w:autoSpaceDE w:val="0"/>
              <w:autoSpaceDN w:val="0"/>
              <w:adjustRightInd w:val="0"/>
              <w:spacing w:after="0" w:line="240" w:lineRule="auto"/>
              <w:rPr>
                <w:rFonts w:ascii="Times" w:hAnsi="Times" w:cs="Times"/>
                <w:color w:val="000000"/>
                <w:sz w:val="17"/>
                <w:szCs w:val="17"/>
              </w:rPr>
            </w:pPr>
            <w:r w:rsidRPr="00586B87">
              <w:rPr>
                <w:rFonts w:ascii="Times" w:eastAsia="Times New Roman" w:hAnsi="Times" w:cs="Times"/>
                <w:color w:val="000000"/>
                <w:sz w:val="17"/>
                <w:szCs w:val="17"/>
              </w:rPr>
              <w:t>И.В. Корнеев</w:t>
            </w:r>
          </w:p>
        </w:tc>
      </w:tr>
      <w:tr w:rsidR="004D4233">
        <w:tc>
          <w:tcPr>
            <w:tcW w:w="2650" w:type="dxa"/>
            <w:tcBorders>
              <w:top w:val="nil"/>
              <w:left w:val="nil"/>
              <w:bottom w:val="nil"/>
              <w:right w:val="nil"/>
            </w:tcBorders>
          </w:tcPr>
          <w:p w:rsidR="004D4233" w:rsidRDefault="004D4233">
            <w:pPr>
              <w:widowControl w:val="0"/>
              <w:autoSpaceDE w:val="0"/>
              <w:autoSpaceDN w:val="0"/>
              <w:adjustRightInd w:val="0"/>
              <w:spacing w:after="0" w:line="240" w:lineRule="auto"/>
              <w:jc w:val="right"/>
              <w:rPr>
                <w:rFonts w:ascii="Times" w:hAnsi="Times" w:cs="Times"/>
                <w:color w:val="000000"/>
                <w:sz w:val="17"/>
                <w:szCs w:val="17"/>
              </w:rPr>
            </w:pPr>
            <w:r>
              <w:rPr>
                <w:rFonts w:ascii="Times" w:hAnsi="Times" w:cs="Times"/>
                <w:color w:val="000000"/>
                <w:sz w:val="17"/>
                <w:szCs w:val="17"/>
              </w:rPr>
              <w:t>М.П.</w:t>
            </w:r>
          </w:p>
        </w:tc>
        <w:tc>
          <w:tcPr>
            <w:tcW w:w="2650" w:type="dxa"/>
            <w:tcBorders>
              <w:top w:val="nil"/>
              <w:left w:val="nil"/>
              <w:bottom w:val="nil"/>
              <w:right w:val="nil"/>
            </w:tcBorders>
          </w:tcPr>
          <w:p w:rsidR="004D4233" w:rsidRDefault="004D4233">
            <w:pPr>
              <w:widowControl w:val="0"/>
              <w:autoSpaceDE w:val="0"/>
              <w:autoSpaceDN w:val="0"/>
              <w:adjustRightInd w:val="0"/>
              <w:spacing w:after="0" w:line="240" w:lineRule="auto"/>
              <w:rPr>
                <w:rFonts w:ascii="Times" w:hAnsi="Times" w:cs="Times"/>
                <w:color w:val="000000"/>
                <w:sz w:val="17"/>
                <w:szCs w:val="17"/>
              </w:rPr>
            </w:pPr>
          </w:p>
        </w:tc>
        <w:tc>
          <w:tcPr>
            <w:tcW w:w="2650" w:type="dxa"/>
            <w:tcBorders>
              <w:top w:val="nil"/>
              <w:left w:val="nil"/>
              <w:bottom w:val="nil"/>
              <w:right w:val="nil"/>
            </w:tcBorders>
          </w:tcPr>
          <w:p w:rsidR="004D4233" w:rsidRDefault="004D4233">
            <w:pPr>
              <w:widowControl w:val="0"/>
              <w:autoSpaceDE w:val="0"/>
              <w:autoSpaceDN w:val="0"/>
              <w:adjustRightInd w:val="0"/>
              <w:spacing w:after="0" w:line="240" w:lineRule="auto"/>
              <w:jc w:val="right"/>
              <w:rPr>
                <w:rFonts w:ascii="Times" w:hAnsi="Times" w:cs="Times"/>
                <w:color w:val="000000"/>
                <w:sz w:val="17"/>
                <w:szCs w:val="17"/>
              </w:rPr>
            </w:pPr>
            <w:r>
              <w:rPr>
                <w:rFonts w:ascii="Times" w:hAnsi="Times" w:cs="Times"/>
                <w:color w:val="000000"/>
                <w:sz w:val="17"/>
                <w:szCs w:val="17"/>
              </w:rPr>
              <w:t>М.П.</w:t>
            </w:r>
          </w:p>
        </w:tc>
        <w:tc>
          <w:tcPr>
            <w:tcW w:w="2650" w:type="dxa"/>
            <w:tcBorders>
              <w:top w:val="nil"/>
              <w:left w:val="nil"/>
              <w:bottom w:val="nil"/>
              <w:right w:val="nil"/>
            </w:tcBorders>
          </w:tcPr>
          <w:p w:rsidR="004D4233" w:rsidRDefault="004D4233">
            <w:pPr>
              <w:widowControl w:val="0"/>
              <w:autoSpaceDE w:val="0"/>
              <w:autoSpaceDN w:val="0"/>
              <w:adjustRightInd w:val="0"/>
              <w:spacing w:after="0" w:line="240" w:lineRule="auto"/>
              <w:rPr>
                <w:rFonts w:ascii="Times" w:hAnsi="Times" w:cs="Times"/>
                <w:color w:val="000000"/>
                <w:sz w:val="17"/>
                <w:szCs w:val="17"/>
              </w:rPr>
            </w:pPr>
          </w:p>
        </w:tc>
      </w:tr>
    </w:tbl>
    <w:p w:rsidR="00FB4996" w:rsidRDefault="00FB4996"/>
    <w:p w:rsidR="00FB4996" w:rsidRPr="00FB4996" w:rsidRDefault="00FB4996" w:rsidP="00FB4996"/>
    <w:p w:rsidR="00FB4996" w:rsidRPr="00FB4996" w:rsidRDefault="00FB4996" w:rsidP="00FB4996"/>
    <w:p w:rsidR="00FB4996" w:rsidRPr="00FB4996" w:rsidRDefault="00FB4996" w:rsidP="00FB4996"/>
    <w:p w:rsidR="00FB4996" w:rsidRPr="00FB4996" w:rsidRDefault="00FB4996" w:rsidP="00FB4996"/>
    <w:p w:rsidR="00FB4996" w:rsidRPr="00FB4996" w:rsidRDefault="00FB4996" w:rsidP="00FB4996"/>
    <w:p w:rsidR="00FB4996" w:rsidRPr="00FB4996" w:rsidRDefault="00FB4996" w:rsidP="00FB4996"/>
    <w:p w:rsidR="00FB4996" w:rsidRPr="00FB4996" w:rsidRDefault="00FB4996" w:rsidP="00FB4996"/>
    <w:p w:rsidR="00FB4996" w:rsidRPr="00FB4996" w:rsidRDefault="00FB4996" w:rsidP="00FB4996"/>
    <w:p w:rsidR="00FB4996" w:rsidRPr="00FB4996" w:rsidRDefault="00FB4996" w:rsidP="00FB4996"/>
    <w:p w:rsidR="00FB4996" w:rsidRDefault="00FB4996" w:rsidP="00FB4996"/>
    <w:p w:rsidR="00E85A1F" w:rsidRDefault="00E85A1F" w:rsidP="00FB4996"/>
    <w:p w:rsidR="00E85A1F" w:rsidRDefault="00E85A1F" w:rsidP="00FB4996"/>
    <w:p w:rsidR="00E85A1F" w:rsidRDefault="00E85A1F" w:rsidP="00FB4996"/>
    <w:p w:rsidR="00E85A1F" w:rsidRDefault="00E85A1F" w:rsidP="00FB4996"/>
    <w:p w:rsidR="00E85A1F" w:rsidRDefault="00E85A1F" w:rsidP="00FB4996"/>
    <w:p w:rsidR="00E85A1F" w:rsidRDefault="00E85A1F" w:rsidP="00FB4996"/>
    <w:p w:rsidR="00E85A1F" w:rsidRDefault="00E85A1F" w:rsidP="00FB4996"/>
    <w:p w:rsidR="00E85A1F" w:rsidRPr="00FB4996" w:rsidRDefault="00E85A1F" w:rsidP="00FB4996"/>
    <w:p w:rsidR="00FB4996" w:rsidRPr="00FB4996" w:rsidRDefault="00FB4996" w:rsidP="00FB4996"/>
    <w:p w:rsidR="00FB4996" w:rsidRDefault="00FB4996" w:rsidP="00FB4996"/>
    <w:sectPr w:rsidR="00FB4996">
      <w:pgSz w:w="11905" w:h="16837"/>
      <w:pgMar w:top="623" w:right="623" w:bottom="623" w:left="907"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
    <w:altName w:val="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68644D7"/>
    <w:multiLevelType w:val="multilevel"/>
    <w:tmpl w:val="99746428"/>
    <w:lvl w:ilvl="0">
      <w:start w:val="5"/>
      <w:numFmt w:val="decimal"/>
      <w:lvlText w:val="%1."/>
      <w:lvlJc w:val="left"/>
      <w:pPr>
        <w:ind w:left="786" w:hanging="360"/>
      </w:pPr>
      <w:rPr>
        <w:rFonts w:hint="default"/>
      </w:rPr>
    </w:lvl>
    <w:lvl w:ilvl="1">
      <w:start w:val="1"/>
      <w:numFmt w:val="decimal"/>
      <w:isLgl/>
      <w:lvlText w:val="%1.%2."/>
      <w:lvlJc w:val="left"/>
      <w:pPr>
        <w:ind w:left="2062" w:hanging="360"/>
      </w:pPr>
      <w:rPr>
        <w:rFonts w:hint="default"/>
        <w:b w:val="0"/>
      </w:rPr>
    </w:lvl>
    <w:lvl w:ilvl="2">
      <w:start w:val="1"/>
      <w:numFmt w:val="decimal"/>
      <w:isLgl/>
      <w:lvlText w:val="%1.%2.%3."/>
      <w:lvlJc w:val="left"/>
      <w:pPr>
        <w:ind w:left="2705"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1" w15:restartNumberingAfterBreak="0">
    <w:nsid w:val="640F5844"/>
    <w:multiLevelType w:val="hybridMultilevel"/>
    <w:tmpl w:val="CE3674A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74B814D4"/>
    <w:multiLevelType w:val="hybridMultilevel"/>
    <w:tmpl w:val="8F289324"/>
    <w:lvl w:ilvl="0" w:tplc="8F30B08C">
      <w:start w:val="1"/>
      <w:numFmt w:val="bullet"/>
      <w:suff w:val="space"/>
      <w:lvlText w:val=""/>
      <w:lvlJc w:val="left"/>
      <w:pPr>
        <w:ind w:left="221" w:firstLine="204"/>
      </w:pPr>
      <w:rPr>
        <w:rFonts w:ascii="Symbol" w:hAnsi="Symbol" w:hint="default"/>
      </w:rPr>
    </w:lvl>
    <w:lvl w:ilvl="1" w:tplc="04190003">
      <w:start w:val="1"/>
      <w:numFmt w:val="bullet"/>
      <w:lvlText w:val="o"/>
      <w:lvlJc w:val="left"/>
      <w:pPr>
        <w:ind w:left="3762" w:hanging="360"/>
      </w:pPr>
      <w:rPr>
        <w:rFonts w:ascii="Courier New" w:hAnsi="Courier New" w:cs="Courier New" w:hint="default"/>
      </w:rPr>
    </w:lvl>
    <w:lvl w:ilvl="2" w:tplc="04190005">
      <w:start w:val="1"/>
      <w:numFmt w:val="bullet"/>
      <w:lvlText w:val=""/>
      <w:lvlJc w:val="left"/>
      <w:pPr>
        <w:ind w:left="4482" w:hanging="360"/>
      </w:pPr>
      <w:rPr>
        <w:rFonts w:ascii="Wingdings" w:hAnsi="Wingdings" w:hint="default"/>
      </w:rPr>
    </w:lvl>
    <w:lvl w:ilvl="3" w:tplc="04190001" w:tentative="1">
      <w:start w:val="1"/>
      <w:numFmt w:val="bullet"/>
      <w:lvlText w:val=""/>
      <w:lvlJc w:val="left"/>
      <w:pPr>
        <w:ind w:left="5202" w:hanging="360"/>
      </w:pPr>
      <w:rPr>
        <w:rFonts w:ascii="Symbol" w:hAnsi="Symbol" w:hint="default"/>
      </w:rPr>
    </w:lvl>
    <w:lvl w:ilvl="4" w:tplc="04190003" w:tentative="1">
      <w:start w:val="1"/>
      <w:numFmt w:val="bullet"/>
      <w:lvlText w:val="o"/>
      <w:lvlJc w:val="left"/>
      <w:pPr>
        <w:ind w:left="5922" w:hanging="360"/>
      </w:pPr>
      <w:rPr>
        <w:rFonts w:ascii="Courier New" w:hAnsi="Courier New" w:cs="Courier New" w:hint="default"/>
      </w:rPr>
    </w:lvl>
    <w:lvl w:ilvl="5" w:tplc="04190005" w:tentative="1">
      <w:start w:val="1"/>
      <w:numFmt w:val="bullet"/>
      <w:lvlText w:val=""/>
      <w:lvlJc w:val="left"/>
      <w:pPr>
        <w:ind w:left="6642" w:hanging="360"/>
      </w:pPr>
      <w:rPr>
        <w:rFonts w:ascii="Wingdings" w:hAnsi="Wingdings" w:hint="default"/>
      </w:rPr>
    </w:lvl>
    <w:lvl w:ilvl="6" w:tplc="04190001" w:tentative="1">
      <w:start w:val="1"/>
      <w:numFmt w:val="bullet"/>
      <w:lvlText w:val=""/>
      <w:lvlJc w:val="left"/>
      <w:pPr>
        <w:ind w:left="7362" w:hanging="360"/>
      </w:pPr>
      <w:rPr>
        <w:rFonts w:ascii="Symbol" w:hAnsi="Symbol" w:hint="default"/>
      </w:rPr>
    </w:lvl>
    <w:lvl w:ilvl="7" w:tplc="04190003" w:tentative="1">
      <w:start w:val="1"/>
      <w:numFmt w:val="bullet"/>
      <w:lvlText w:val="o"/>
      <w:lvlJc w:val="left"/>
      <w:pPr>
        <w:ind w:left="8082" w:hanging="360"/>
      </w:pPr>
      <w:rPr>
        <w:rFonts w:ascii="Courier New" w:hAnsi="Courier New" w:cs="Courier New" w:hint="default"/>
      </w:rPr>
    </w:lvl>
    <w:lvl w:ilvl="8" w:tplc="04190005" w:tentative="1">
      <w:start w:val="1"/>
      <w:numFmt w:val="bullet"/>
      <w:lvlText w:val=""/>
      <w:lvlJc w:val="left"/>
      <w:pPr>
        <w:ind w:left="8802"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30FB"/>
    <w:rsid w:val="00065918"/>
    <w:rsid w:val="00157583"/>
    <w:rsid w:val="001B1C14"/>
    <w:rsid w:val="00265A09"/>
    <w:rsid w:val="00395F55"/>
    <w:rsid w:val="0041497F"/>
    <w:rsid w:val="004D4233"/>
    <w:rsid w:val="006A30FB"/>
    <w:rsid w:val="00883D15"/>
    <w:rsid w:val="00A5082F"/>
    <w:rsid w:val="00C85770"/>
    <w:rsid w:val="00D01892"/>
    <w:rsid w:val="00E85A1F"/>
    <w:rsid w:val="00FB4996"/>
    <w:rsid w:val="00FE36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017F6D42-9D40-4B13-9D69-B537FF73C9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imes New Roman"/>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с отступом 2 Знак"/>
    <w:link w:val="20"/>
    <w:locked/>
    <w:rsid w:val="00FB4996"/>
    <w:rPr>
      <w:sz w:val="28"/>
      <w:szCs w:val="28"/>
    </w:rPr>
  </w:style>
  <w:style w:type="paragraph" w:styleId="20">
    <w:name w:val="Body Text Indent 2"/>
    <w:basedOn w:val="a"/>
    <w:link w:val="2"/>
    <w:rsid w:val="00FB4996"/>
    <w:pPr>
      <w:spacing w:before="120" w:after="0" w:line="240" w:lineRule="auto"/>
      <w:ind w:left="1797" w:hanging="357"/>
      <w:jc w:val="both"/>
    </w:pPr>
    <w:rPr>
      <w:sz w:val="28"/>
      <w:szCs w:val="28"/>
    </w:rPr>
  </w:style>
  <w:style w:type="character" w:customStyle="1" w:styleId="21">
    <w:name w:val="Основной текст с отступом 2 Знак1"/>
    <w:basedOn w:val="a0"/>
    <w:uiPriority w:val="99"/>
    <w:semiHidden/>
    <w:rsid w:val="00FB4996"/>
  </w:style>
  <w:style w:type="paragraph" w:customStyle="1" w:styleId="1">
    <w:name w:val="Абзац списка1"/>
    <w:basedOn w:val="a"/>
    <w:rsid w:val="00FB4996"/>
    <w:pPr>
      <w:spacing w:after="200" w:line="276" w:lineRule="auto"/>
      <w:ind w:left="720"/>
    </w:pPr>
    <w:rPr>
      <w:rFonts w:ascii="Calibri" w:eastAsia="Times New Roman" w:hAnsi="Calibri"/>
      <w:lang w:eastAsia="en-US"/>
    </w:rPr>
  </w:style>
  <w:style w:type="paragraph" w:customStyle="1" w:styleId="ConsPlusNonformat">
    <w:name w:val="ConsPlusNonformat"/>
    <w:rsid w:val="00FB4996"/>
    <w:pPr>
      <w:widowControl w:val="0"/>
      <w:autoSpaceDE w:val="0"/>
      <w:autoSpaceDN w:val="0"/>
      <w:adjustRightInd w:val="0"/>
      <w:spacing w:after="0" w:line="240" w:lineRule="auto"/>
    </w:pPr>
    <w:rPr>
      <w:rFonts w:ascii="Courier New" w:eastAsia="Times New Roman" w:hAnsi="Courier New" w:cs="Courier New"/>
      <w:sz w:val="20"/>
      <w:szCs w:val="20"/>
    </w:rPr>
  </w:style>
  <w:style w:type="paragraph" w:styleId="a3">
    <w:name w:val="Normal (Web)"/>
    <w:basedOn w:val="a"/>
    <w:uiPriority w:val="99"/>
    <w:unhideWhenUsed/>
    <w:rsid w:val="00FB4996"/>
    <w:pPr>
      <w:spacing w:before="100" w:beforeAutospacing="1" w:after="100" w:afterAutospacing="1" w:line="240" w:lineRule="auto"/>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kontur.ru/about/licences"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6320</Words>
  <Characters>36027</Characters>
  <Application>Microsoft Office Word</Application>
  <DocSecurity>0</DocSecurity>
  <Lines>300</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42263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Чумак Иван Александрович</dc:creator>
  <cp:keywords/>
  <dc:description/>
  <cp:lastModifiedBy>Светлана Станиславовна Тулаева</cp:lastModifiedBy>
  <cp:revision>2</cp:revision>
  <dcterms:created xsi:type="dcterms:W3CDTF">2026-07-28T08:32:00Z</dcterms:created>
  <dcterms:modified xsi:type="dcterms:W3CDTF">2026-07-28T08:32:00Z</dcterms:modified>
</cp:coreProperties>
</file>