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2834"/>
        <w:gridCol w:w="2353"/>
        <w:gridCol w:w="2352"/>
        <w:gridCol w:w="2835"/>
      </w:tblGrid>
      <w:tr w:rsidR="00FD6880" w:rsidRPr="00CE439B">
        <w:tblPrEx>
          <w:tblCellMar>
            <w:top w:w="0" w:type="dxa"/>
            <w:left w:w="0" w:type="dxa"/>
            <w:bottom w:w="0" w:type="dxa"/>
            <w:right w:w="0" w:type="dxa"/>
          </w:tblCellMar>
        </w:tblPrEx>
        <w:tc>
          <w:tcPr>
            <w:tcW w:w="2834" w:type="dxa"/>
            <w:tcBorders>
              <w:top w:val="nil"/>
              <w:left w:val="nil"/>
              <w:bottom w:val="nil"/>
              <w:right w:val="nil"/>
            </w:tcBorders>
          </w:tcPr>
          <w:p w:rsidR="00FD6880" w:rsidRPr="005C1689" w:rsidRDefault="00FD6880">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ДОГОВОР № </w:t>
            </w:r>
            <w:r w:rsidR="00615453" w:rsidRPr="00CE439B">
              <w:rPr>
                <w:rFonts w:ascii="Times" w:hAnsi="Times" w:cs="Times"/>
                <w:b/>
                <w:bCs/>
                <w:color w:val="000000"/>
                <w:sz w:val="18"/>
                <w:szCs w:val="18"/>
              </w:rPr>
              <w:t>___________</w:t>
            </w:r>
          </w:p>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на право использования программы для ЭВМ «Контур.Экстерн» и оказание услуг по сопровождению (технической поддержке)</w:t>
            </w:r>
          </w:p>
          <w:p w:rsidR="005C1689" w:rsidRPr="00CE439B" w:rsidRDefault="005C1689">
            <w:pPr>
              <w:widowControl w:val="0"/>
              <w:autoSpaceDE w:val="0"/>
              <w:autoSpaceDN w:val="0"/>
              <w:adjustRightInd w:val="0"/>
              <w:spacing w:after="0" w:line="240" w:lineRule="auto"/>
              <w:jc w:val="center"/>
              <w:rPr>
                <w:rFonts w:ascii="Times" w:hAnsi="Times" w:cs="Times"/>
                <w:b/>
                <w:bCs/>
                <w:color w:val="000000"/>
                <w:sz w:val="18"/>
                <w:szCs w:val="18"/>
              </w:rPr>
            </w:pPr>
          </w:p>
          <w:p w:rsidR="005C1689" w:rsidRPr="00CE439B" w:rsidRDefault="005C1689">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ИКЗ 261272500826527250100100160000000244</w:t>
            </w:r>
          </w:p>
          <w:p w:rsidR="005C1689" w:rsidRPr="00CE439B" w:rsidRDefault="005C1689">
            <w:pPr>
              <w:widowControl w:val="0"/>
              <w:autoSpaceDE w:val="0"/>
              <w:autoSpaceDN w:val="0"/>
              <w:adjustRightInd w:val="0"/>
              <w:spacing w:after="0" w:line="240" w:lineRule="auto"/>
              <w:jc w:val="center"/>
              <w:rPr>
                <w:rFonts w:ascii="Times" w:hAnsi="Times" w:cs="Times"/>
                <w:b/>
                <w:bCs/>
                <w:color w:val="000000"/>
                <w:sz w:val="18"/>
                <w:szCs w:val="18"/>
              </w:rPr>
            </w:pPr>
          </w:p>
        </w:tc>
        <w:tc>
          <w:tcPr>
            <w:tcW w:w="2834" w:type="dxa"/>
            <w:tcBorders>
              <w:top w:val="nil"/>
              <w:left w:val="nil"/>
              <w:bottom w:val="nil"/>
              <w:right w:val="nil"/>
            </w:tcBorders>
          </w:tcPr>
          <w:p w:rsidR="00FD6880" w:rsidRPr="00CE439B" w:rsidRDefault="00620878">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noProof/>
                <w:color w:val="000000"/>
                <w:sz w:val="18"/>
                <w:szCs w:val="18"/>
              </w:rPr>
              <w:drawing>
                <wp:inline distT="0" distB="0" distL="0" distR="0">
                  <wp:extent cx="542925" cy="5429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42925" cy="542925"/>
                          </a:xfrm>
                          <a:prstGeom prst="rect">
                            <a:avLst/>
                          </a:prstGeom>
                          <a:noFill/>
                          <a:ln w="9525">
                            <a:noFill/>
                            <a:miter lim="800000"/>
                            <a:headEnd/>
                            <a:tailEnd/>
                          </a:ln>
                        </pic:spPr>
                      </pic:pic>
                    </a:graphicData>
                  </a:graphic>
                </wp:inline>
              </w:drawing>
            </w:r>
          </w:p>
        </w:tc>
      </w:tr>
      <w:tr w:rsidR="00FD6880" w:rsidRPr="00CE439B">
        <w:tblPrEx>
          <w:tblCellMar>
            <w:top w:w="0" w:type="dxa"/>
            <w:left w:w="0" w:type="dxa"/>
            <w:bottom w:w="0" w:type="dxa"/>
            <w:right w:w="0" w:type="dxa"/>
          </w:tblCellMar>
        </w:tblPrEx>
        <w:tc>
          <w:tcPr>
            <w:tcW w:w="5187" w:type="dxa"/>
            <w:gridSpan w:val="2"/>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Екатеринбург</w:t>
            </w:r>
          </w:p>
        </w:tc>
        <w:tc>
          <w:tcPr>
            <w:tcW w:w="5187" w:type="dxa"/>
            <w:gridSpan w:val="2"/>
            <w:tcBorders>
              <w:top w:val="nil"/>
              <w:left w:val="nil"/>
              <w:bottom w:val="nil"/>
              <w:right w:val="nil"/>
            </w:tcBorders>
          </w:tcPr>
          <w:p w:rsidR="00FD6880" w:rsidRPr="00CE439B" w:rsidRDefault="00615453">
            <w:pPr>
              <w:widowControl w:val="0"/>
              <w:autoSpaceDE w:val="0"/>
              <w:autoSpaceDN w:val="0"/>
              <w:adjustRightInd w:val="0"/>
              <w:spacing w:after="0" w:line="240" w:lineRule="auto"/>
              <w:jc w:val="right"/>
              <w:rPr>
                <w:rFonts w:ascii="Times" w:hAnsi="Times" w:cs="Times"/>
                <w:color w:val="000000"/>
                <w:sz w:val="18"/>
                <w:szCs w:val="18"/>
              </w:rPr>
            </w:pPr>
            <w:r w:rsidRPr="00CE439B">
              <w:rPr>
                <w:rFonts w:ascii="Times" w:hAnsi="Times" w:cs="Times"/>
                <w:color w:val="000000"/>
                <w:sz w:val="18"/>
                <w:szCs w:val="18"/>
              </w:rPr>
              <w:t>_______</w:t>
            </w:r>
            <w:r w:rsidR="00FD6880" w:rsidRPr="00CE439B">
              <w:rPr>
                <w:rFonts w:ascii="Times" w:hAnsi="Times" w:cs="Times"/>
                <w:color w:val="000000"/>
                <w:sz w:val="18"/>
                <w:szCs w:val="18"/>
              </w:rPr>
              <w:t>2026</w:t>
            </w:r>
          </w:p>
        </w:tc>
      </w:tr>
    </w:tbl>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Акционерное общество «Производственная фирма «СКБ Контур», именуемое в дальнейшем ОПЕРАТОР, в лице ⁠      ⁠, действующ⁠      ⁠ на основании ⁠      ⁠, с одной стороны, и </w:t>
      </w:r>
      <w:r w:rsidR="005C1689" w:rsidRPr="00CE439B">
        <w:rPr>
          <w:rFonts w:ascii="Times" w:hAnsi="Times" w:cs="Times"/>
          <w:sz w:val="18"/>
          <w:szCs w:val="18"/>
        </w:rPr>
        <w:t>Федеральное государственное бюджетное учреждение науки Институт экономических исследований Дальневосточного отделения Российской академии наук, именуемое в дальнейшем Лицензиат, в лице и.о. директора Исаева Артёма Геннадьевича, действующего на основании Устава, с другой стороны, именуемые в дальнейшем также Стороны, руководствуясь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C1689" w:rsidRPr="00CE439B">
        <w:rPr>
          <w:rFonts w:ascii="Times" w:hAnsi="Times" w:cs="Times"/>
          <w:color w:val="000000"/>
          <w:sz w:val="18"/>
          <w:szCs w:val="18"/>
        </w:rPr>
        <w:t xml:space="preserve"> (далее − Закон о контрактной системе) (закупочная сессия № ____)</w:t>
      </w:r>
      <w:r w:rsidRPr="00CE439B">
        <w:rPr>
          <w:rFonts w:ascii="Times" w:hAnsi="Times" w:cs="Times"/>
          <w:color w:val="000000"/>
          <w:sz w:val="18"/>
          <w:szCs w:val="18"/>
        </w:rPr>
        <w:t>, совместно именуемые в дальнейшем Стороны, заключили Договор о нижеследующем.</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1. ТЕРМИНЫ И ОПРЕДЕЛЕНИЯ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hyperlink r:id="rId6" w:history="1">
        <w:r w:rsidRPr="00CE439B">
          <w:rPr>
            <w:rFonts w:ascii="Times" w:hAnsi="Times" w:cs="Times"/>
            <w:color w:val="0000CD"/>
            <w:sz w:val="18"/>
            <w:szCs w:val="18"/>
          </w:rPr>
          <w:t>https://www.kontur-extern.ru</w:t>
        </w:r>
      </w:hyperlink>
      <w:r w:rsidRPr="00CE439B">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7" w:history="1">
        <w:r w:rsidRPr="00CE439B">
          <w:rPr>
            <w:rFonts w:ascii="Times" w:hAnsi="Times" w:cs="Times"/>
            <w:color w:val="0000CD"/>
            <w:sz w:val="18"/>
            <w:szCs w:val="18"/>
          </w:rPr>
          <w:t>https://ca.kontur.ru</w:t>
        </w:r>
      </w:hyperlink>
      <w:r w:rsidRPr="00CE439B">
        <w:rPr>
          <w:rFonts w:ascii="Times" w:hAnsi="Times" w:cs="Times"/>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1.9. Пользовательская документация – справочный текст, размещенный по адресу </w:t>
      </w:r>
      <w:hyperlink r:id="rId8" w:history="1">
        <w:r w:rsidRPr="00CE439B">
          <w:rPr>
            <w:rFonts w:ascii="Times" w:hAnsi="Times" w:cs="Times"/>
            <w:color w:val="0000CD"/>
            <w:sz w:val="18"/>
            <w:szCs w:val="18"/>
          </w:rPr>
          <w:t>https://support.kontur.ru/extern</w:t>
        </w:r>
      </w:hyperlink>
      <w:r w:rsidRPr="00CE439B">
        <w:rPr>
          <w:rFonts w:ascii="Times" w:hAnsi="Times" w:cs="Times"/>
          <w:color w:val="000000"/>
          <w:sz w:val="18"/>
          <w:szCs w:val="18"/>
        </w:rPr>
        <w:t xml:space="preserve"> и описывающий порядок работы с Продуктом.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9" w:history="1">
        <w:r w:rsidRPr="00CE439B">
          <w:rPr>
            <w:rFonts w:ascii="Times" w:hAnsi="Times" w:cs="Times"/>
            <w:color w:val="0000CD"/>
            <w:sz w:val="18"/>
            <w:szCs w:val="18"/>
          </w:rPr>
          <w:t>https://kontur.ru/contacts/all</w:t>
        </w:r>
      </w:hyperlink>
      <w:r w:rsidRPr="00CE439B">
        <w:rPr>
          <w:rFonts w:ascii="Times" w:hAnsi="Times" w:cs="Times"/>
          <w:color w:val="000000"/>
          <w:sz w:val="18"/>
          <w:szCs w:val="18"/>
        </w:rPr>
        <w:t>.</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2. ПРЕДМЕТ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lastRenderedPageBreak/>
        <w:t>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3. ПОРЯДОК ИСПОЛНЕНИЯ ОБЯЗАТЕЛЬСТВ ОПЕРАТОРОМ</w:t>
      </w:r>
    </w:p>
    <w:p w:rsidR="005C1689"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3.1. </w:t>
      </w:r>
      <w:r w:rsidR="00B92412" w:rsidRPr="00CE439B">
        <w:rPr>
          <w:rFonts w:ascii="Times" w:hAnsi="Times" w:cs="Times"/>
          <w:color w:val="000000"/>
          <w:sz w:val="18"/>
          <w:szCs w:val="18"/>
        </w:rPr>
        <w:t>В течение 5 (пяти) рабочих дней с даты подписания</w:t>
      </w:r>
      <w:r w:rsidR="005C1689" w:rsidRPr="00CE439B">
        <w:rPr>
          <w:rFonts w:ascii="Times" w:hAnsi="Times" w:cs="Times"/>
          <w:sz w:val="18"/>
          <w:szCs w:val="18"/>
        </w:rPr>
        <w:t xml:space="preserve"> настоящего Договора </w:t>
      </w:r>
      <w:r w:rsidR="005C1689" w:rsidRPr="00CE439B">
        <w:rPr>
          <w:rFonts w:ascii="Times" w:hAnsi="Times" w:cs="Times"/>
          <w:color w:val="000000"/>
          <w:sz w:val="18"/>
          <w:szCs w:val="18"/>
        </w:rPr>
        <w:t>Лицензиар предоставляет Лицензиату право использования Продукта путем: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hyperlink r:id="rId10" w:history="1">
        <w:r w:rsidRPr="00CE439B">
          <w:rPr>
            <w:rFonts w:ascii="Times" w:hAnsi="Times" w:cs="Times"/>
            <w:color w:val="0000CD"/>
            <w:sz w:val="18"/>
            <w:szCs w:val="18"/>
          </w:rPr>
          <w:t>https://www.kontur-extern.ru/support/start</w:t>
        </w:r>
      </w:hyperlink>
      <w:r w:rsidRPr="00CE439B">
        <w:rPr>
          <w:rFonts w:ascii="Times" w:hAnsi="Times" w:cs="Times"/>
          <w:color w:val="000000"/>
          <w:sz w:val="18"/>
          <w:szCs w:val="18"/>
        </w:rPr>
        <w:t>;</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1" w:history="1">
        <w:r w:rsidRPr="00CE439B">
          <w:rPr>
            <w:rFonts w:ascii="Times" w:hAnsi="Times" w:cs="Times"/>
            <w:color w:val="0000CD"/>
            <w:sz w:val="18"/>
            <w:szCs w:val="18"/>
          </w:rPr>
          <w:t>https://www.kontur.ru/extern</w:t>
        </w:r>
      </w:hyperlink>
      <w:r w:rsidRPr="00CE439B">
        <w:rPr>
          <w:rFonts w:ascii="Times" w:hAnsi="Times" w:cs="Times"/>
          <w:color w:val="000000"/>
          <w:sz w:val="18"/>
          <w:szCs w:val="18"/>
        </w:rPr>
        <w:t>;</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3.2. Необходимым условием использования Продукта является наличие у Абонента: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3.2.1. подключения к сети Интернет;</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3.2.2. учетной записи на сервере Оператора;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3.2.3. действующего Сертификата;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3.2.4. СКЗИ.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4. ПРАВА И ОБЯЗАННОСТИ СТОРОН</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 Обязанности Оператора: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4.1.4. своевременное обновление программного обеспечения на сервере;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4.1.5. защита информации, обрабатываемой на сервере Оператора, от несанкционированного доступа;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hyperlink r:id="rId12" w:history="1">
        <w:r w:rsidRPr="00CE439B">
          <w:rPr>
            <w:rFonts w:ascii="Times" w:hAnsi="Times" w:cs="Times"/>
            <w:color w:val="0000CD"/>
            <w:sz w:val="18"/>
            <w:szCs w:val="18"/>
          </w:rPr>
          <w:t>https://kontur.ru/about/licences</w:t>
        </w:r>
      </w:hyperlink>
      <w:r w:rsidRPr="00CE439B">
        <w:rPr>
          <w:rFonts w:ascii="Times" w:hAnsi="Times" w:cs="Times"/>
          <w:color w:val="000000"/>
          <w:sz w:val="18"/>
          <w:szCs w:val="18"/>
        </w:rPr>
        <w:t>;</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4.1.8. осуществление обязанностей Оператора электронного документооборота.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4.2. Обязанности Абонента: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4.2.5. самостоятельное подключение компьютера к сети Интернет;</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hyperlink r:id="rId13" w:history="1">
        <w:r w:rsidRPr="00CE439B">
          <w:rPr>
            <w:rFonts w:ascii="Times" w:hAnsi="Times" w:cs="Times"/>
            <w:color w:val="0000CD"/>
            <w:sz w:val="18"/>
            <w:szCs w:val="18"/>
          </w:rPr>
          <w:t>https://support.kontur.ru/extern</w:t>
        </w:r>
      </w:hyperlink>
      <w:r w:rsidRPr="00CE439B">
        <w:rPr>
          <w:rFonts w:ascii="Times" w:hAnsi="Times" w:cs="Times"/>
          <w:color w:val="000000"/>
          <w:sz w:val="18"/>
          <w:szCs w:val="18"/>
        </w:rPr>
        <w:t>;</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4.2.7. отказ от попыток копировать, модифицировать, декомпилировать, деассемблировать Продукт;</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4.2.8. отказ от попыток получения доступа к информации третьих лиц, хранящейся в Продукте;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4.3. Права Оператора: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4.4. Права Абонента: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4.4.2. внесение предложений по изменению функциональных возможностей Продукта;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4.4.3. непредставление отчетов об использовании Продукта Оператору.</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5. ФИНАНСОВЫЕ УСЛОВИЯ И ПОРЯДОК СДАЧИ-ПРИЕМКИ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5C1689" w:rsidRPr="00CE439B" w:rsidRDefault="00FD6880" w:rsidP="005C1689">
      <w:pPr>
        <w:widowControl w:val="0"/>
        <w:autoSpaceDE w:val="0"/>
        <w:autoSpaceDN w:val="0"/>
        <w:adjustRightInd w:val="0"/>
        <w:spacing w:after="0" w:line="240" w:lineRule="auto"/>
        <w:jc w:val="both"/>
        <w:rPr>
          <w:rFonts w:ascii="Times New Roman" w:hAnsi="Times New Roman"/>
          <w:sz w:val="18"/>
          <w:szCs w:val="18"/>
          <w:shd w:val="clear" w:color="auto" w:fill="FFFFFF"/>
        </w:rPr>
      </w:pPr>
      <w:r w:rsidRPr="00CE439B">
        <w:rPr>
          <w:rFonts w:ascii="Times" w:hAnsi="Times" w:cs="Times"/>
          <w:color w:val="000000"/>
          <w:sz w:val="18"/>
          <w:szCs w:val="18"/>
        </w:rPr>
        <w:t>5.3.</w:t>
      </w:r>
      <w:r w:rsidR="005C1689" w:rsidRPr="00CE439B">
        <w:rPr>
          <w:rFonts w:ascii="Times" w:hAnsi="Times" w:cs="Times"/>
          <w:color w:val="000000"/>
          <w:sz w:val="18"/>
          <w:szCs w:val="18"/>
        </w:rPr>
        <w:t xml:space="preserve"> </w:t>
      </w:r>
      <w:r w:rsidR="005C1689" w:rsidRPr="00CE439B">
        <w:rPr>
          <w:rFonts w:ascii="Times" w:hAnsi="Times" w:cs="Times"/>
          <w:sz w:val="18"/>
          <w:szCs w:val="18"/>
        </w:rPr>
        <w:t xml:space="preserve">Лицензиат </w:t>
      </w:r>
      <w:r w:rsidR="005C1689" w:rsidRPr="00CE439B">
        <w:rPr>
          <w:rFonts w:ascii="Times New Roman" w:hAnsi="Times New Roman"/>
          <w:sz w:val="18"/>
          <w:szCs w:val="18"/>
        </w:rPr>
        <w:t xml:space="preserve">оплачивает счет, выставленный Лицензиаром, в течение 7 (семи) рабочих дней с момента </w:t>
      </w:r>
      <w:r w:rsidR="005C1689" w:rsidRPr="00CE439B">
        <w:rPr>
          <w:rFonts w:ascii="Times New Roman" w:hAnsi="Times New Roman"/>
          <w:color w:val="000000"/>
          <w:sz w:val="18"/>
          <w:szCs w:val="18"/>
        </w:rPr>
        <w:t xml:space="preserve">подписания Сторонами </w:t>
      </w:r>
      <w:r w:rsidR="005C1689" w:rsidRPr="00CE439B">
        <w:rPr>
          <w:rFonts w:ascii="Times New Roman" w:hAnsi="Times New Roman"/>
          <w:sz w:val="18"/>
          <w:szCs w:val="18"/>
        </w:rPr>
        <w:t xml:space="preserve">Акта </w:t>
      </w:r>
      <w:r w:rsidR="005C1689" w:rsidRPr="00CE439B">
        <w:rPr>
          <w:rFonts w:ascii="Times New Roman" w:hAnsi="Times New Roman"/>
          <w:sz w:val="18"/>
          <w:szCs w:val="18"/>
        </w:rPr>
        <w:lastRenderedPageBreak/>
        <w:t xml:space="preserve">приемки товаров, работ, услуг (ОКУД 0510452) в соответствии с приказом </w:t>
      </w:r>
      <w:r w:rsidR="005C1689" w:rsidRPr="00CE439B">
        <w:rPr>
          <w:rFonts w:ascii="Times New Roman" w:hAnsi="Times New Roman"/>
          <w:sz w:val="18"/>
          <w:szCs w:val="18"/>
          <w:shd w:val="clear" w:color="auto" w:fill="FFFFFF"/>
        </w:rPr>
        <w:t>Министерства финансов Российской Федерации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5C1689" w:rsidRPr="00CE439B" w:rsidRDefault="005C1689" w:rsidP="005C1689">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New Roman" w:hAnsi="Times New Roman"/>
          <w:sz w:val="18"/>
          <w:szCs w:val="18"/>
          <w:shd w:val="clear" w:color="auto" w:fill="FFFFFF"/>
        </w:rPr>
        <w:t>Источник финансирования – средства бюджетного учреждения</w:t>
      </w:r>
      <w:r w:rsidRPr="00CE439B">
        <w:rPr>
          <w:rFonts w:ascii="Times" w:hAnsi="Times" w:cs="Times"/>
          <w:color w:val="000000"/>
          <w:sz w:val="18"/>
          <w:szCs w:val="18"/>
        </w:rPr>
        <w:t>.</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5.7. Общая цена Договора составляет 16400 (шестнадцать тысяч четыреста) рублей 00 копеек, НДС, исчисленный по ставке, установленной п. 3 ст. 164 Налогового кодекса Российской Федерации, составляет: шестьсот девяносто один рубль 19 копеек, является твердой и не может изменяться в ходе его исполнения, за исключением случаев, установленных законод</w:t>
      </w:r>
      <w:r w:rsidR="005C1689" w:rsidRPr="00CE439B">
        <w:rPr>
          <w:rFonts w:ascii="Times" w:hAnsi="Times" w:cs="Times"/>
          <w:color w:val="000000"/>
          <w:sz w:val="18"/>
          <w:szCs w:val="18"/>
        </w:rPr>
        <w:t xml:space="preserve">ательством Российской Федерации, </w:t>
      </w:r>
      <w:r w:rsidR="005C1689" w:rsidRPr="00CE439B">
        <w:rPr>
          <w:rFonts w:ascii="Times New Roman" w:hAnsi="Times New Roman"/>
          <w:sz w:val="18"/>
          <w:szCs w:val="18"/>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5.8. Стороны подтверждают исполнение обязательств по Договору путем подписания УПД. Абонент обязан вернуть Оператору подписанный экземпляр УПД до момента окончания срока, установленного пп. 5.9-5.10 Договора.</w:t>
      </w:r>
    </w:p>
    <w:p w:rsidR="005C1689" w:rsidRPr="00CE439B" w:rsidRDefault="005C1689" w:rsidP="005C1689">
      <w:pPr>
        <w:widowControl w:val="0"/>
        <w:autoSpaceDE w:val="0"/>
        <w:autoSpaceDN w:val="0"/>
        <w:adjustRightInd w:val="0"/>
        <w:spacing w:after="0" w:line="240" w:lineRule="auto"/>
        <w:jc w:val="both"/>
        <w:rPr>
          <w:rFonts w:ascii="Times" w:cs="Times"/>
          <w:sz w:val="18"/>
          <w:szCs w:val="18"/>
        </w:rPr>
      </w:pPr>
      <w:r w:rsidRPr="00CE439B">
        <w:rPr>
          <w:rFonts w:ascii="Times New Roman" w:hAnsi="Times New Roman"/>
          <w:sz w:val="18"/>
          <w:szCs w:val="18"/>
        </w:rPr>
        <w:t xml:space="preserve">После подписания акта сдачи-приемки (или УПД) Лицензиат формирует в течение двух рабочих дней Акт приемки товаров, работ, услуг (ф.0510452) и направляет его Лицензиару на подпись посредством электронной почты на адрес </w:t>
      </w:r>
      <w:r w:rsidRPr="00CE439B">
        <w:rPr>
          <w:rFonts w:ascii="Times New Roman" w:hAnsi="Times New Roman"/>
          <w:sz w:val="18"/>
          <w:szCs w:val="18"/>
          <w:lang w:val="en-US"/>
        </w:rPr>
        <w:t>e</w:t>
      </w:r>
      <w:r w:rsidRPr="00CE439B">
        <w:rPr>
          <w:rFonts w:ascii="Times New Roman"/>
          <w:sz w:val="18"/>
          <w:szCs w:val="18"/>
        </w:rPr>
        <w:t>-</w:t>
      </w:r>
      <w:r w:rsidRPr="00CE439B">
        <w:rPr>
          <w:rFonts w:ascii="Times New Roman" w:hAnsi="Times New Roman"/>
          <w:sz w:val="18"/>
          <w:szCs w:val="18"/>
          <w:lang w:val="en-US"/>
        </w:rPr>
        <w:t>mail</w:t>
      </w:r>
      <w:r w:rsidRPr="00CE439B">
        <w:rPr>
          <w:rFonts w:ascii="Times New Roman" w:hAnsi="Times New Roman"/>
          <w:sz w:val="18"/>
          <w:szCs w:val="18"/>
        </w:rPr>
        <w:t>:</w:t>
      </w:r>
      <w:r w:rsidRPr="00CE439B">
        <w:rPr>
          <w:sz w:val="18"/>
          <w:szCs w:val="18"/>
        </w:rPr>
        <w:t xml:space="preserve"> </w:t>
      </w:r>
      <w:r w:rsidRPr="00CE439B">
        <w:rPr>
          <w:rFonts w:ascii="Times New Roman" w:hAnsi="Times New Roman"/>
          <w:sz w:val="18"/>
          <w:szCs w:val="18"/>
        </w:rPr>
        <w:t xml:space="preserve">prosandeeva@skbkontur.ru. Лицензиар подписывает Акт приемки товаров, работ, услуг (ф.0510452) и направляет его сканированную копию Лицензиату на </w:t>
      </w:r>
      <w:r w:rsidRPr="00CE439B">
        <w:rPr>
          <w:rFonts w:ascii="Times New Roman" w:hAnsi="Times New Roman"/>
          <w:sz w:val="18"/>
          <w:szCs w:val="18"/>
          <w:lang w:val="en-US"/>
        </w:rPr>
        <w:t>e</w:t>
      </w:r>
      <w:r w:rsidRPr="00CE439B">
        <w:rPr>
          <w:rFonts w:ascii="Times New Roman"/>
          <w:sz w:val="18"/>
          <w:szCs w:val="18"/>
        </w:rPr>
        <w:t>-</w:t>
      </w:r>
      <w:r w:rsidRPr="00CE439B">
        <w:rPr>
          <w:rFonts w:ascii="Times New Roman" w:hAnsi="Times New Roman"/>
          <w:sz w:val="18"/>
          <w:szCs w:val="18"/>
          <w:lang w:val="en-US"/>
        </w:rPr>
        <w:t>mail</w:t>
      </w:r>
      <w:r w:rsidRPr="00CE439B">
        <w:rPr>
          <w:rFonts w:ascii="Times New Roman" w:hAnsi="Times New Roman"/>
          <w:sz w:val="18"/>
          <w:szCs w:val="18"/>
        </w:rPr>
        <w:t xml:space="preserve">: </w:t>
      </w:r>
      <w:hyperlink r:id="rId14" w:history="1">
        <w:r w:rsidRPr="00CE439B">
          <w:rPr>
            <w:rStyle w:val="a3"/>
            <w:rFonts w:ascii="Times New Roman" w:hAnsi="Times New Roman"/>
            <w:sz w:val="18"/>
            <w:szCs w:val="18"/>
            <w:lang w:val="en-US"/>
          </w:rPr>
          <w:t>zelenskaya</w:t>
        </w:r>
        <w:r w:rsidRPr="00CE439B">
          <w:rPr>
            <w:rStyle w:val="a3"/>
            <w:rFonts w:ascii="Times New Roman" w:hAnsi="Times New Roman"/>
            <w:sz w:val="18"/>
            <w:szCs w:val="18"/>
          </w:rPr>
          <w:t>@</w:t>
        </w:r>
        <w:r w:rsidRPr="00CE439B">
          <w:rPr>
            <w:rStyle w:val="a3"/>
            <w:rFonts w:ascii="Times New Roman" w:hAnsi="Times New Roman"/>
            <w:sz w:val="18"/>
            <w:szCs w:val="18"/>
            <w:lang w:val="en-US"/>
          </w:rPr>
          <w:t>ecrin</w:t>
        </w:r>
        <w:r w:rsidRPr="00CE439B">
          <w:rPr>
            <w:rStyle w:val="a3"/>
            <w:rFonts w:ascii="Times New Roman" w:hAnsi="Times New Roman"/>
            <w:sz w:val="18"/>
            <w:szCs w:val="18"/>
          </w:rPr>
          <w:t>.</w:t>
        </w:r>
        <w:r w:rsidRPr="00CE439B">
          <w:rPr>
            <w:rStyle w:val="a3"/>
            <w:rFonts w:ascii="Times New Roman" w:hAnsi="Times New Roman"/>
            <w:sz w:val="18"/>
            <w:szCs w:val="18"/>
            <w:lang w:val="en-US"/>
          </w:rPr>
          <w:t>ru</w:t>
        </w:r>
      </w:hyperlink>
      <w:r w:rsidRPr="00CE439B">
        <w:rPr>
          <w:rFonts w:ascii="Times New Roman" w:hAnsi="Times New Roman"/>
          <w:sz w:val="18"/>
          <w:szCs w:val="18"/>
        </w:rPr>
        <w:t>. После подписания Акта приемки товаров, работ, услуг (ф.0510452) Сторонами Лицензиат осуществляет оплату в соответствии с п. 5.4. настоящего договора.</w:t>
      </w:r>
      <w:r w:rsidR="00DF443F">
        <w:t xml:space="preserve"> </w:t>
      </w:r>
      <w:r w:rsidR="00DF443F" w:rsidRPr="00DF443F">
        <w:rPr>
          <w:rFonts w:ascii="Times New Roman" w:hAnsi="Times New Roman"/>
          <w:sz w:val="18"/>
          <w:szCs w:val="18"/>
        </w:rPr>
        <w:t>В случае неполучения от Лицензиара подписанного Акта приемки товаров, работ, услуг (ф. 0510452) в течение двух рабочих дней с момента его направления на подпись Лицензиатом указанный Акт считается принятым и подписанным Лицензиаром.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6.1. Договор вступает в силу с момента принятия его условий и действует до </w:t>
      </w:r>
      <w:r w:rsidR="005C1689" w:rsidRPr="00CE439B">
        <w:rPr>
          <w:rFonts w:ascii="Times" w:hAnsi="Times" w:cs="Times"/>
          <w:color w:val="000000"/>
          <w:sz w:val="18"/>
          <w:szCs w:val="18"/>
        </w:rPr>
        <w:t>30.09.2027</w:t>
      </w:r>
      <w:r w:rsidRPr="00CE439B">
        <w:rPr>
          <w:rFonts w:ascii="Times" w:hAnsi="Times" w:cs="Times"/>
          <w:color w:val="000000"/>
          <w:sz w:val="18"/>
          <w:szCs w:val="18"/>
        </w:rPr>
        <w:t>,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w:t>
      </w:r>
      <w:r w:rsidRPr="00CE439B">
        <w:rPr>
          <w:rFonts w:ascii="Times" w:hAnsi="Times" w:cs="Times"/>
          <w:color w:val="000000"/>
          <w:sz w:val="18"/>
          <w:szCs w:val="18"/>
        </w:rPr>
        <w:lastRenderedPageBreak/>
        <w:t>Договору в течение одного года, предшествующего моменту возникновения убытков.</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7.13. Оператор не будет нести ответственность за действия, совершаемые пользователями Абонента в Продукте.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7.15. Факт заключения Договора не является конфиденциальной информацией.</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7.16.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7.17.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8. ЗАВЕРЕНИЯ ОБ ОБСТОЯТЕЛЬСТВАХ</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8.1. Каждая из Сторон заявляет и подтверждает другой Стороне, что на момент заключения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фактически находится по адресу, указанному в ЕГРЮЛ;</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8.2. Стороны подтверждают, что:</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9. ОБЯЗАТЕЛЬСТВА СТОРОН В ОБЛАСТИ ОБРАБОТКИ ПЕРСОНАЛЬНЫХ ДАННЫХ</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w:t>
      </w:r>
      <w:r w:rsidRPr="00CE439B">
        <w:rPr>
          <w:rFonts w:ascii="Times" w:hAnsi="Times" w:cs="Times"/>
          <w:color w:val="000000"/>
          <w:sz w:val="18"/>
          <w:szCs w:val="18"/>
        </w:rPr>
        <w:lastRenderedPageBreak/>
        <w:t>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9.2. Абонент гарантирует:</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9.3. Оператор гарантирует:</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9.3.2. обработку персональных данных на территории Российской Федерации;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определение угроз безопасности персональных данных при их обработке;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установление правил доступа к обрабатываемым персональным данным;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5" w:history="1">
        <w:r w:rsidRPr="00CE439B">
          <w:rPr>
            <w:rFonts w:ascii="Times" w:hAnsi="Times" w:cs="Times"/>
            <w:color w:val="0000CD"/>
            <w:sz w:val="18"/>
            <w:szCs w:val="18"/>
          </w:rPr>
          <w:t>https://kontur.ru</w:t>
        </w:r>
      </w:hyperlink>
      <w:r w:rsidRPr="00CE439B">
        <w:rPr>
          <w:rFonts w:ascii="Times" w:hAnsi="Times" w:cs="Times"/>
          <w:color w:val="000000"/>
          <w:sz w:val="18"/>
          <w:szCs w:val="18"/>
        </w:rPr>
        <w:t>.</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9.7. Оператор обязуется: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10. ДОПОЛНИТЕЛЬНЫЕ УСЛОВИЯ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10.1. Приложениями к Договору являются: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Спецификация;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Лицензионный договор;</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Сублицензионный договор.</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lastRenderedPageBreak/>
        <w:t>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Сторонами совершаемыми от имени и в интересах Абонента.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tblPr>
      <w:tblGrid>
        <w:gridCol w:w="2593"/>
        <w:gridCol w:w="2593"/>
        <w:gridCol w:w="2593"/>
        <w:gridCol w:w="2593"/>
      </w:tblGrid>
      <w:tr w:rsidR="00FD6880" w:rsidRPr="00CE439B">
        <w:tblPrEx>
          <w:tblCellMar>
            <w:top w:w="0" w:type="dxa"/>
            <w:left w:w="0" w:type="dxa"/>
            <w:bottom w:w="0" w:type="dxa"/>
            <w:right w:w="0" w:type="dxa"/>
          </w:tblCellMar>
        </w:tblPrEx>
        <w:tc>
          <w:tcPr>
            <w:tcW w:w="10372" w:type="dxa"/>
            <w:gridSpan w:val="4"/>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Полное фирменное наименование: Акционерное общество «Производственная фирма «СКБ Контур»</w:t>
            </w:r>
          </w:p>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Сокращенное фирменное наименование: АО «ПФ «СКБ Контур»</w:t>
            </w:r>
          </w:p>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Юридический , Фактический адрес: 620144, Свердловская обл, г Екатеринбург, ул Народной Воли, стр 19А</w:t>
            </w:r>
          </w:p>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ИНН 6663003127 КПП 997750001</w:t>
            </w:r>
          </w:p>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Р/счет № 40702810910010025728</w:t>
            </w:r>
          </w:p>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в ПАО “Контур.Банк”</w:t>
            </w:r>
          </w:p>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кор/счет № 30101810500000000904</w:t>
            </w:r>
          </w:p>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БИК 046577904</w:t>
            </w:r>
          </w:p>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 xml:space="preserve">Сайт: </w:t>
            </w:r>
            <w:hyperlink r:id="rId16" w:history="1">
              <w:r w:rsidRPr="00CE439B">
                <w:rPr>
                  <w:rFonts w:ascii="Times" w:hAnsi="Times" w:cs="Times"/>
                  <w:color w:val="0000CD"/>
                  <w:sz w:val="18"/>
                  <w:szCs w:val="18"/>
                </w:rPr>
                <w:t>www.kontur-extern.ru</w:t>
              </w:r>
              <w:r w:rsidRPr="00CE439B">
                <w:rPr>
                  <w:rFonts w:ascii="Times" w:hAnsi="Times" w:cs="Times"/>
                  <w:color w:val="000000"/>
                  <w:sz w:val="18"/>
                  <w:szCs w:val="18"/>
                </w:rPr>
                <w:t>.</w:t>
              </w:r>
            </w:hyperlink>
          </w:p>
          <w:p w:rsidR="00FD6880" w:rsidRPr="00CE439B" w:rsidRDefault="00FD6880">
            <w:pPr>
              <w:widowControl w:val="0"/>
              <w:autoSpaceDE w:val="0"/>
              <w:autoSpaceDN w:val="0"/>
              <w:adjustRightInd w:val="0"/>
              <w:spacing w:after="0" w:line="240" w:lineRule="auto"/>
              <w:rPr>
                <w:rFonts w:ascii="Times" w:hAnsi="Times" w:cs="Times"/>
                <w:color w:val="000000"/>
                <w:sz w:val="18"/>
                <w:szCs w:val="18"/>
                <w:lang w:val="en-US"/>
              </w:rPr>
            </w:pPr>
            <w:r w:rsidRPr="00CE439B">
              <w:rPr>
                <w:rFonts w:ascii="Times" w:hAnsi="Times" w:cs="Times"/>
                <w:color w:val="000000"/>
                <w:sz w:val="18"/>
                <w:szCs w:val="18"/>
                <w:lang w:val="en-US"/>
              </w:rPr>
              <w:t xml:space="preserve">e-mail: info@skbkontur.ru; </w:t>
            </w:r>
            <w:r w:rsidRPr="00CE439B">
              <w:rPr>
                <w:rFonts w:ascii="Times" w:hAnsi="Times" w:cs="Times"/>
                <w:color w:val="000000"/>
                <w:sz w:val="18"/>
                <w:szCs w:val="18"/>
              </w:rPr>
              <w:t>факс</w:t>
            </w:r>
            <w:r w:rsidRPr="00CE439B">
              <w:rPr>
                <w:rFonts w:ascii="Times" w:hAnsi="Times" w:cs="Times"/>
                <w:color w:val="000000"/>
                <w:sz w:val="18"/>
                <w:szCs w:val="18"/>
                <w:lang w:val="en-US"/>
              </w:rPr>
              <w:t xml:space="preserve"> (343) 228-14-43</w:t>
            </w:r>
          </w:p>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Служба технической поддержки: (343) 22-82-999, (343) 344-10-10</w:t>
            </w:r>
          </w:p>
        </w:tc>
      </w:tr>
      <w:tr w:rsidR="00FD6880" w:rsidRPr="00CE439B">
        <w:tblPrEx>
          <w:tblCellMar>
            <w:top w:w="0" w:type="dxa"/>
            <w:left w:w="0" w:type="dxa"/>
            <w:bottom w:w="0" w:type="dxa"/>
            <w:right w:w="0" w:type="dxa"/>
          </w:tblCellMar>
        </w:tblPrEx>
        <w:tc>
          <w:tcPr>
            <w:tcW w:w="10372" w:type="dxa"/>
            <w:gridSpan w:val="4"/>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b/>
                <w:bCs/>
                <w:color w:val="000000"/>
                <w:sz w:val="18"/>
                <w:szCs w:val="18"/>
              </w:rPr>
            </w:pPr>
            <w:r w:rsidRPr="00CE439B">
              <w:rPr>
                <w:rFonts w:ascii="Times" w:hAnsi="Times" w:cs="Times"/>
                <w:b/>
                <w:bCs/>
                <w:color w:val="000000"/>
                <w:sz w:val="18"/>
                <w:szCs w:val="18"/>
              </w:rPr>
              <w:t>12. СВЕДЕНИЯ ОБ АБОНЕНТЕ</w:t>
            </w:r>
          </w:p>
          <w:p w:rsidR="00D379C1" w:rsidRPr="00CE439B" w:rsidRDefault="00D379C1" w:rsidP="00D379C1">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ИЭИ ДВО РАН</w:t>
            </w:r>
          </w:p>
          <w:p w:rsidR="00D379C1" w:rsidRPr="00CE439B" w:rsidRDefault="00D379C1" w:rsidP="00D379C1">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680042, Хабаровский край, г. Хабаровск, ул. Тихоокеанская, д. 153</w:t>
            </w:r>
          </w:p>
          <w:p w:rsidR="00D379C1" w:rsidRPr="00CE439B" w:rsidRDefault="00D379C1" w:rsidP="00D379C1">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ИНН: 2725008265   КПП: 272501001</w:t>
            </w:r>
          </w:p>
          <w:p w:rsidR="00D379C1" w:rsidRPr="00CE439B" w:rsidRDefault="00D379C1" w:rsidP="00D379C1">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 xml:space="preserve">УФК по Хабаровскому краю (ИЭИ ДВО РАН л/с 20226Ц05880) </w:t>
            </w:r>
          </w:p>
          <w:p w:rsidR="00D379C1" w:rsidRPr="00CE439B" w:rsidRDefault="00D379C1" w:rsidP="00D379C1">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Банк ОКЦ № 1 ДГУ Банка России//УФК по Приморскому краю г. Владивосток</w:t>
            </w:r>
          </w:p>
          <w:p w:rsidR="00D379C1" w:rsidRPr="00CE439B" w:rsidRDefault="00D379C1" w:rsidP="00D379C1">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БИК ТОФК 010507002</w:t>
            </w:r>
          </w:p>
          <w:p w:rsidR="00D379C1" w:rsidRPr="00CE439B" w:rsidRDefault="00D379C1" w:rsidP="00D379C1">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ЕКС 40102810545370000012 (К/С)</w:t>
            </w:r>
          </w:p>
          <w:p w:rsidR="00D379C1" w:rsidRPr="00CE439B" w:rsidRDefault="00D379C1" w:rsidP="00D379C1">
            <w:pPr>
              <w:widowControl w:val="0"/>
              <w:autoSpaceDE w:val="0"/>
              <w:autoSpaceDN w:val="0"/>
              <w:adjustRightInd w:val="0"/>
              <w:spacing w:after="0" w:line="240" w:lineRule="auto"/>
              <w:rPr>
                <w:rFonts w:ascii="Times" w:hAnsi="Times" w:cs="Times"/>
                <w:b/>
                <w:bCs/>
                <w:color w:val="000000"/>
                <w:sz w:val="18"/>
                <w:szCs w:val="18"/>
              </w:rPr>
            </w:pPr>
            <w:r w:rsidRPr="00CE439B">
              <w:rPr>
                <w:rFonts w:ascii="Times" w:hAnsi="Times" w:cs="Times"/>
                <w:color w:val="000000"/>
                <w:sz w:val="18"/>
                <w:szCs w:val="18"/>
              </w:rPr>
              <w:t>КС 03214643000000012006 (Р/С)</w:t>
            </w:r>
          </w:p>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 </w:t>
            </w:r>
          </w:p>
        </w:tc>
      </w:tr>
      <w:tr w:rsidR="00FD6880" w:rsidRPr="00CE439B">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b/>
                <w:bCs/>
                <w:color w:val="000000"/>
                <w:sz w:val="18"/>
                <w:szCs w:val="18"/>
              </w:rPr>
            </w:pPr>
            <w:r w:rsidRPr="00CE439B">
              <w:rPr>
                <w:rFonts w:ascii="Times" w:hAnsi="Times" w:cs="Times"/>
                <w:b/>
                <w:bCs/>
                <w:color w:val="000000"/>
                <w:sz w:val="18"/>
                <w:szCs w:val="18"/>
              </w:rPr>
              <w:t>13. ПОДПИСИ СТОРОН</w:t>
            </w:r>
          </w:p>
        </w:tc>
      </w:tr>
      <w:tr w:rsidR="00FD6880" w:rsidRPr="00CE439B">
        <w:tblPrEx>
          <w:tblCellMar>
            <w:top w:w="0" w:type="dxa"/>
            <w:left w:w="0" w:type="dxa"/>
            <w:bottom w:w="0" w:type="dxa"/>
            <w:right w:w="0" w:type="dxa"/>
          </w:tblCellMar>
        </w:tblPrEx>
        <w:tc>
          <w:tcPr>
            <w:tcW w:w="5186" w:type="dxa"/>
            <w:gridSpan w:val="2"/>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ОПЕРАТОР</w:t>
            </w:r>
          </w:p>
        </w:tc>
        <w:tc>
          <w:tcPr>
            <w:tcW w:w="5186" w:type="dxa"/>
            <w:gridSpan w:val="2"/>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АБОНЕНТ</w:t>
            </w:r>
          </w:p>
        </w:tc>
      </w:tr>
      <w:tr w:rsidR="00FD6880" w:rsidRPr="00CE439B">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      ⁠</w:t>
            </w:r>
          </w:p>
        </w:tc>
        <w:tc>
          <w:tcPr>
            <w:tcW w:w="2593" w:type="dxa"/>
            <w:tcBorders>
              <w:top w:val="nil"/>
              <w:left w:val="nil"/>
              <w:bottom w:val="single" w:sz="6" w:space="0" w:color="000000"/>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FD6880" w:rsidRPr="00CE439B" w:rsidRDefault="00615453">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_____________</w:t>
            </w:r>
          </w:p>
        </w:tc>
      </w:tr>
      <w:tr w:rsidR="00FD6880" w:rsidRPr="00CE439B">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FD6880" w:rsidRPr="00CE439B" w:rsidRDefault="00FD6880">
            <w:pPr>
              <w:widowControl w:val="0"/>
              <w:autoSpaceDE w:val="0"/>
              <w:autoSpaceDN w:val="0"/>
              <w:adjustRightInd w:val="0"/>
              <w:spacing w:after="0" w:line="240" w:lineRule="auto"/>
              <w:jc w:val="center"/>
              <w:rPr>
                <w:rFonts w:ascii="Times" w:hAnsi="Times" w:cs="Times"/>
                <w:color w:val="000000"/>
                <w:sz w:val="18"/>
                <w:szCs w:val="18"/>
              </w:rPr>
            </w:pPr>
            <w:r w:rsidRPr="00CE439B">
              <w:rPr>
                <w:rFonts w:ascii="Times" w:hAnsi="Times" w:cs="Times"/>
                <w:color w:val="000000"/>
                <w:sz w:val="18"/>
                <w:szCs w:val="18"/>
              </w:rPr>
              <w:t>М.П.</w:t>
            </w:r>
          </w:p>
        </w:tc>
        <w:tc>
          <w:tcPr>
            <w:tcW w:w="5186" w:type="dxa"/>
            <w:gridSpan w:val="2"/>
            <w:tcBorders>
              <w:top w:val="nil"/>
              <w:left w:val="nil"/>
              <w:bottom w:val="nil"/>
              <w:right w:val="nil"/>
            </w:tcBorders>
          </w:tcPr>
          <w:p w:rsidR="00FD6880" w:rsidRPr="00CE439B" w:rsidRDefault="00FD6880">
            <w:pPr>
              <w:widowControl w:val="0"/>
              <w:autoSpaceDE w:val="0"/>
              <w:autoSpaceDN w:val="0"/>
              <w:adjustRightInd w:val="0"/>
              <w:spacing w:after="0" w:line="240" w:lineRule="auto"/>
              <w:jc w:val="center"/>
              <w:rPr>
                <w:rFonts w:ascii="Times" w:hAnsi="Times" w:cs="Times"/>
                <w:color w:val="000000"/>
                <w:sz w:val="18"/>
                <w:szCs w:val="18"/>
              </w:rPr>
            </w:pPr>
            <w:r w:rsidRPr="00CE439B">
              <w:rPr>
                <w:rFonts w:ascii="Times" w:hAnsi="Times" w:cs="Times"/>
                <w:color w:val="000000"/>
                <w:sz w:val="18"/>
                <w:szCs w:val="18"/>
              </w:rPr>
              <w:t>М.П.</w:t>
            </w:r>
          </w:p>
        </w:tc>
      </w:tr>
    </w:tbl>
    <w:p w:rsidR="00FD6880" w:rsidRPr="00CE439B" w:rsidRDefault="00FD6880">
      <w:pPr>
        <w:widowControl w:val="0"/>
        <w:autoSpaceDE w:val="0"/>
        <w:autoSpaceDN w:val="0"/>
        <w:adjustRightInd w:val="0"/>
        <w:spacing w:after="0" w:line="240" w:lineRule="auto"/>
        <w:rPr>
          <w:rFonts w:ascii="Arial" w:hAnsi="Arial" w:cs="Arial"/>
          <w:sz w:val="18"/>
          <w:szCs w:val="18"/>
        </w:rPr>
        <w:sectPr w:rsidR="00FD6880" w:rsidRPr="00CE439B">
          <w:pgSz w:w="11905" w:h="16837"/>
          <w:pgMar w:top="623" w:right="623" w:bottom="623" w:left="907" w:header="720" w:footer="720" w:gutter="0"/>
          <w:cols w:space="720"/>
          <w:noEndnote/>
        </w:sectPr>
      </w:pPr>
    </w:p>
    <w:tbl>
      <w:tblPr>
        <w:tblW w:w="0" w:type="auto"/>
        <w:tblLayout w:type="fixed"/>
        <w:tblCellMar>
          <w:left w:w="0" w:type="dxa"/>
          <w:right w:w="0" w:type="dxa"/>
        </w:tblCellMar>
        <w:tblLook w:val="0000"/>
      </w:tblPr>
      <w:tblGrid>
        <w:gridCol w:w="1133"/>
        <w:gridCol w:w="9467"/>
      </w:tblGrid>
      <w:tr w:rsidR="00FD6880" w:rsidRPr="00CE439B">
        <w:tblPrEx>
          <w:tblCellMar>
            <w:top w:w="0" w:type="dxa"/>
            <w:left w:w="0" w:type="dxa"/>
            <w:bottom w:w="0" w:type="dxa"/>
            <w:right w:w="0" w:type="dxa"/>
          </w:tblCellMar>
        </w:tblPrEx>
        <w:tc>
          <w:tcPr>
            <w:tcW w:w="1133" w:type="dxa"/>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p>
        </w:tc>
        <w:tc>
          <w:tcPr>
            <w:tcW w:w="9467" w:type="dxa"/>
            <w:tcBorders>
              <w:top w:val="nil"/>
              <w:left w:val="nil"/>
              <w:bottom w:val="nil"/>
              <w:right w:val="nil"/>
            </w:tcBorders>
          </w:tcPr>
          <w:p w:rsidR="00FD6880" w:rsidRPr="00CE439B" w:rsidRDefault="00FD6880">
            <w:pPr>
              <w:widowControl w:val="0"/>
              <w:autoSpaceDE w:val="0"/>
              <w:autoSpaceDN w:val="0"/>
              <w:adjustRightInd w:val="0"/>
              <w:spacing w:after="0" w:line="240" w:lineRule="auto"/>
              <w:jc w:val="right"/>
              <w:rPr>
                <w:rFonts w:ascii="Times" w:hAnsi="Times" w:cs="Times"/>
                <w:b/>
                <w:bCs/>
                <w:color w:val="000000"/>
                <w:sz w:val="18"/>
                <w:szCs w:val="18"/>
              </w:rPr>
            </w:pPr>
            <w:r w:rsidRPr="00CE439B">
              <w:rPr>
                <w:rFonts w:ascii="Times" w:hAnsi="Times" w:cs="Times"/>
                <w:b/>
                <w:bCs/>
                <w:color w:val="000000"/>
                <w:sz w:val="18"/>
                <w:szCs w:val="18"/>
              </w:rPr>
              <w:t>Приложение 1</w:t>
            </w:r>
          </w:p>
          <w:p w:rsidR="00FD6880" w:rsidRPr="00CE439B" w:rsidRDefault="00FD6880">
            <w:pPr>
              <w:widowControl w:val="0"/>
              <w:autoSpaceDE w:val="0"/>
              <w:autoSpaceDN w:val="0"/>
              <w:adjustRightInd w:val="0"/>
              <w:spacing w:after="0" w:line="240" w:lineRule="auto"/>
              <w:jc w:val="right"/>
              <w:rPr>
                <w:rFonts w:ascii="Times" w:hAnsi="Times" w:cs="Times"/>
                <w:color w:val="000000"/>
                <w:sz w:val="18"/>
                <w:szCs w:val="18"/>
              </w:rPr>
            </w:pPr>
            <w:r w:rsidRPr="00CE439B">
              <w:rPr>
                <w:rFonts w:ascii="Times" w:hAnsi="Times" w:cs="Times"/>
                <w:color w:val="000000"/>
                <w:sz w:val="18"/>
                <w:szCs w:val="18"/>
              </w:rPr>
              <w:t>к Договору № </w:t>
            </w:r>
            <w:r w:rsidR="00615453" w:rsidRPr="00CE439B">
              <w:rPr>
                <w:rFonts w:ascii="Times" w:hAnsi="Times" w:cs="Times"/>
                <w:color w:val="000000"/>
                <w:sz w:val="18"/>
                <w:szCs w:val="18"/>
              </w:rPr>
              <w:t>________</w:t>
            </w:r>
            <w:r w:rsidRPr="00CE439B">
              <w:rPr>
                <w:rFonts w:ascii="Times" w:hAnsi="Times" w:cs="Times"/>
                <w:color w:val="000000"/>
                <w:sz w:val="18"/>
                <w:szCs w:val="18"/>
              </w:rPr>
              <w:t> от </w:t>
            </w:r>
            <w:r w:rsidR="00615453" w:rsidRPr="00CE439B">
              <w:rPr>
                <w:rFonts w:ascii="Times" w:hAnsi="Times" w:cs="Times"/>
                <w:color w:val="000000"/>
                <w:sz w:val="18"/>
                <w:szCs w:val="18"/>
              </w:rPr>
              <w:t>_______</w:t>
            </w:r>
            <w:r w:rsidRPr="00CE439B">
              <w:rPr>
                <w:rFonts w:ascii="Times" w:hAnsi="Times" w:cs="Times"/>
                <w:color w:val="000000"/>
                <w:sz w:val="18"/>
                <w:szCs w:val="18"/>
              </w:rPr>
              <w:t>.2026</w:t>
            </w:r>
          </w:p>
        </w:tc>
      </w:tr>
      <w:tr w:rsidR="00FD6880" w:rsidRPr="00CE439B">
        <w:tblPrEx>
          <w:tblCellMar>
            <w:top w:w="0" w:type="dxa"/>
            <w:left w:w="0" w:type="dxa"/>
            <w:bottom w:w="0" w:type="dxa"/>
            <w:right w:w="0" w:type="dxa"/>
          </w:tblCellMar>
        </w:tblPrEx>
        <w:tc>
          <w:tcPr>
            <w:tcW w:w="10600" w:type="dxa"/>
            <w:gridSpan w:val="2"/>
            <w:tcBorders>
              <w:top w:val="nil"/>
              <w:left w:val="nil"/>
              <w:bottom w:val="nil"/>
              <w:right w:val="nil"/>
            </w:tcBorders>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 xml:space="preserve">Спецификация №1 от </w:t>
            </w:r>
            <w:r w:rsidR="00615453" w:rsidRPr="00CE439B">
              <w:rPr>
                <w:rFonts w:ascii="Times" w:hAnsi="Times" w:cs="Times"/>
                <w:b/>
                <w:bCs/>
                <w:color w:val="000000"/>
                <w:sz w:val="18"/>
                <w:szCs w:val="18"/>
              </w:rPr>
              <w:t>____________</w:t>
            </w:r>
            <w:r w:rsidRPr="00CE439B">
              <w:rPr>
                <w:rFonts w:ascii="Times" w:hAnsi="Times" w:cs="Times"/>
                <w:b/>
                <w:bCs/>
                <w:color w:val="000000"/>
                <w:sz w:val="18"/>
                <w:szCs w:val="18"/>
              </w:rPr>
              <w:t>2026</w:t>
            </w:r>
          </w:p>
          <w:p w:rsidR="00FD6880" w:rsidRPr="00CE439B" w:rsidRDefault="00FD6880">
            <w:pPr>
              <w:widowControl w:val="0"/>
              <w:autoSpaceDE w:val="0"/>
              <w:autoSpaceDN w:val="0"/>
              <w:adjustRightInd w:val="0"/>
              <w:spacing w:after="0" w:line="240" w:lineRule="auto"/>
              <w:jc w:val="center"/>
              <w:rPr>
                <w:rFonts w:ascii="Times" w:hAnsi="Times" w:cs="Times"/>
                <w:color w:val="000000"/>
                <w:sz w:val="18"/>
                <w:szCs w:val="18"/>
              </w:rPr>
            </w:pPr>
            <w:r w:rsidRPr="00CE439B">
              <w:rPr>
                <w:rFonts w:ascii="Times" w:hAnsi="Times" w:cs="Times"/>
                <w:color w:val="000000"/>
                <w:sz w:val="18"/>
                <w:szCs w:val="18"/>
              </w:rPr>
              <w:t xml:space="preserve">с </w:t>
            </w:r>
            <w:r w:rsidR="00615453" w:rsidRPr="00CE439B">
              <w:rPr>
                <w:rFonts w:ascii="Times" w:hAnsi="Times" w:cs="Times"/>
                <w:color w:val="000000"/>
                <w:sz w:val="18"/>
                <w:szCs w:val="18"/>
              </w:rPr>
              <w:t>________________</w:t>
            </w:r>
            <w:r w:rsidRPr="00CE439B">
              <w:rPr>
                <w:rFonts w:ascii="Times" w:hAnsi="Times" w:cs="Times"/>
                <w:color w:val="000000"/>
                <w:sz w:val="18"/>
                <w:szCs w:val="18"/>
              </w:rPr>
              <w:t xml:space="preserve"> (ИНН </w:t>
            </w:r>
            <w:r w:rsidR="00615453" w:rsidRPr="00CE439B">
              <w:rPr>
                <w:rFonts w:ascii="Times" w:hAnsi="Times" w:cs="Times"/>
                <w:color w:val="000000"/>
                <w:sz w:val="18"/>
                <w:szCs w:val="18"/>
              </w:rPr>
              <w:t>_____________</w:t>
            </w:r>
            <w:r w:rsidRPr="00CE439B">
              <w:rPr>
                <w:rFonts w:ascii="Times" w:hAnsi="Times" w:cs="Times"/>
                <w:color w:val="000000"/>
                <w:sz w:val="18"/>
                <w:szCs w:val="18"/>
              </w:rPr>
              <w:t xml:space="preserve">; КПП </w:t>
            </w:r>
            <w:r w:rsidR="00615453" w:rsidRPr="00CE439B">
              <w:rPr>
                <w:rFonts w:ascii="Times" w:hAnsi="Times" w:cs="Times"/>
                <w:color w:val="000000"/>
                <w:sz w:val="18"/>
                <w:szCs w:val="18"/>
              </w:rPr>
              <w:t>_____________</w:t>
            </w:r>
            <w:r w:rsidRPr="00CE439B">
              <w:rPr>
                <w:rFonts w:ascii="Times" w:hAnsi="Times" w:cs="Times"/>
                <w:color w:val="000000"/>
                <w:sz w:val="18"/>
                <w:szCs w:val="18"/>
              </w:rPr>
              <w:t>)</w:t>
            </w:r>
          </w:p>
        </w:tc>
      </w:tr>
    </w:tbl>
    <w:p w:rsidR="00FD6880" w:rsidRPr="00CE439B" w:rsidRDefault="00FD6880">
      <w:pPr>
        <w:widowControl w:val="0"/>
        <w:autoSpaceDE w:val="0"/>
        <w:autoSpaceDN w:val="0"/>
        <w:adjustRightInd w:val="0"/>
        <w:spacing w:before="226" w:after="113" w:line="240" w:lineRule="auto"/>
        <w:rPr>
          <w:rFonts w:ascii="Times" w:hAnsi="Times" w:cs="Times"/>
          <w:color w:val="000000"/>
          <w:sz w:val="18"/>
          <w:szCs w:val="18"/>
        </w:rPr>
      </w:pPr>
      <w:r w:rsidRPr="00CE439B">
        <w:rPr>
          <w:rFonts w:ascii="Times" w:hAnsi="Times" w:cs="Times"/>
          <w:color w:val="000000"/>
          <w:sz w:val="18"/>
          <w:szCs w:val="18"/>
        </w:rPr>
        <w:t>1.1. Право использования программы для ЭВМ</w:t>
      </w:r>
    </w:p>
    <w:tbl>
      <w:tblPr>
        <w:tblW w:w="0" w:type="auto"/>
        <w:tblInd w:w="56" w:type="dxa"/>
        <w:tblLayout w:type="fixed"/>
        <w:tblCellMar>
          <w:left w:w="0" w:type="dxa"/>
          <w:right w:w="0" w:type="dxa"/>
        </w:tblCellMar>
        <w:tblLook w:val="0000"/>
      </w:tblPr>
      <w:tblGrid>
        <w:gridCol w:w="340"/>
        <w:gridCol w:w="3401"/>
        <w:gridCol w:w="453"/>
        <w:gridCol w:w="737"/>
        <w:gridCol w:w="907"/>
        <w:gridCol w:w="1247"/>
        <w:gridCol w:w="1077"/>
        <w:gridCol w:w="850"/>
        <w:gridCol w:w="1190"/>
      </w:tblGrid>
      <w:tr w:rsidR="00FD6880" w:rsidRPr="00CE439B">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Стоимость с налогом</w:t>
            </w:r>
          </w:p>
        </w:tc>
      </w:tr>
      <w:tr w:rsidR="00FD6880" w:rsidRPr="00CE439B">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color w:val="000000"/>
                <w:sz w:val="18"/>
                <w:szCs w:val="18"/>
              </w:rPr>
            </w:pPr>
            <w:r w:rsidRPr="00CE439B">
              <w:rPr>
                <w:rFonts w:ascii="Times" w:hAnsi="Times" w:cs="Times"/>
                <w:color w:val="000000"/>
                <w:sz w:val="18"/>
                <w:szCs w:val="18"/>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Право использования программы для ЭВМ “Контур.Экстерн” в режиме “Обслуживающая бухгалтерия” по тарифному плану “Бюджетная организация” на 1 год, 1+4 абонента, с применением встроенных в сертификат/ключевой контейнер СКЗИ “КриптоПро CSP”</w:t>
            </w:r>
          </w:p>
          <w:p w:rsidR="005C1689" w:rsidRPr="00CE439B" w:rsidRDefault="005C1689">
            <w:pPr>
              <w:widowControl w:val="0"/>
              <w:autoSpaceDE w:val="0"/>
              <w:autoSpaceDN w:val="0"/>
              <w:adjustRightInd w:val="0"/>
              <w:spacing w:after="0" w:line="240" w:lineRule="auto"/>
              <w:rPr>
                <w:rFonts w:ascii="Times" w:hAnsi="Times" w:cs="Times"/>
                <w:color w:val="000000"/>
                <w:sz w:val="18"/>
                <w:szCs w:val="18"/>
              </w:rPr>
            </w:pPr>
          </w:p>
          <w:p w:rsidR="005C1689" w:rsidRPr="00CE439B" w:rsidRDefault="005C1689" w:rsidP="005C1689">
            <w:pPr>
              <w:spacing w:after="0" w:line="240" w:lineRule="auto"/>
              <w:rPr>
                <w:rFonts w:ascii="Times New Roman" w:hAnsi="Times New Roman"/>
                <w:sz w:val="18"/>
                <w:szCs w:val="18"/>
                <w:lang w:eastAsia="en-US"/>
              </w:rPr>
            </w:pPr>
            <w:r w:rsidRPr="00CE439B">
              <w:rPr>
                <w:rFonts w:ascii="Times New Roman" w:hAnsi="Times New Roman"/>
                <w:sz w:val="18"/>
                <w:szCs w:val="18"/>
                <w:lang w:eastAsia="en-US"/>
              </w:rPr>
              <w:t>КТРУ 58.29.11.000-00000003</w:t>
            </w:r>
          </w:p>
          <w:p w:rsidR="005C1689" w:rsidRPr="00CE439B" w:rsidRDefault="005C1689" w:rsidP="005C1689">
            <w:pPr>
              <w:spacing w:after="0" w:line="240" w:lineRule="auto"/>
              <w:rPr>
                <w:rFonts w:ascii="Times New Roman" w:hAnsi="Times New Roman"/>
                <w:sz w:val="18"/>
                <w:szCs w:val="18"/>
                <w:lang w:eastAsia="en-US"/>
              </w:rPr>
            </w:pPr>
            <w:r w:rsidRPr="00CE439B">
              <w:rPr>
                <w:rFonts w:ascii="Times New Roman" w:hAnsi="Times New Roman"/>
                <w:sz w:val="18"/>
                <w:szCs w:val="18"/>
                <w:lang w:eastAsia="en-US"/>
              </w:rPr>
              <w:t>09.17 Программное обеспечение для функционирования системы юридически значимого электронного документооборота</w:t>
            </w:r>
          </w:p>
          <w:p w:rsidR="005C1689" w:rsidRPr="00CE439B" w:rsidRDefault="005C1689" w:rsidP="005C1689">
            <w:pPr>
              <w:spacing w:after="0" w:line="240" w:lineRule="auto"/>
              <w:rPr>
                <w:rFonts w:ascii="Times New Roman" w:hAnsi="Times New Roman"/>
                <w:sz w:val="18"/>
                <w:szCs w:val="18"/>
                <w:lang w:eastAsia="en-US"/>
              </w:rPr>
            </w:pPr>
            <w:r w:rsidRPr="00CE439B">
              <w:rPr>
                <w:rFonts w:ascii="Times New Roman" w:hAnsi="Times New Roman"/>
                <w:sz w:val="18"/>
                <w:szCs w:val="18"/>
                <w:lang w:eastAsia="en-US"/>
              </w:rPr>
              <w:t>Дополнительные</w:t>
            </w:r>
          </w:p>
          <w:p w:rsidR="005C1689" w:rsidRPr="00CE439B" w:rsidRDefault="005C1689" w:rsidP="005C1689">
            <w:pPr>
              <w:spacing w:after="0" w:line="240" w:lineRule="auto"/>
              <w:rPr>
                <w:rFonts w:ascii="Times New Roman" w:hAnsi="Times New Roman"/>
                <w:sz w:val="18"/>
                <w:szCs w:val="18"/>
                <w:lang w:eastAsia="en-US"/>
              </w:rPr>
            </w:pPr>
            <w:r w:rsidRPr="00CE439B">
              <w:rPr>
                <w:rFonts w:ascii="Times New Roman" w:hAnsi="Times New Roman"/>
                <w:sz w:val="18"/>
                <w:szCs w:val="18"/>
                <w:lang w:eastAsia="en-US"/>
              </w:rPr>
              <w:t>05.13 Средства интеллектуальной обработки информации и интеллектуального анализа бизнес-процессов</w:t>
            </w:r>
          </w:p>
          <w:p w:rsidR="005C1689" w:rsidRPr="00CE439B" w:rsidRDefault="005C1689" w:rsidP="005C1689">
            <w:pPr>
              <w:spacing w:after="0" w:line="240" w:lineRule="auto"/>
              <w:rPr>
                <w:rFonts w:ascii="Times New Roman" w:hAnsi="Times New Roman"/>
                <w:sz w:val="18"/>
                <w:szCs w:val="18"/>
                <w:lang w:eastAsia="en-US"/>
              </w:rPr>
            </w:pPr>
            <w:r w:rsidRPr="00CE439B">
              <w:rPr>
                <w:rFonts w:ascii="Times New Roman" w:hAnsi="Times New Roman"/>
                <w:sz w:val="18"/>
                <w:szCs w:val="18"/>
                <w:lang w:eastAsia="en-US"/>
              </w:rPr>
              <w:t>Способ предоставления: Копия электронного экземпляра</w:t>
            </w:r>
          </w:p>
          <w:p w:rsidR="005C1689" w:rsidRPr="00CE439B" w:rsidRDefault="005C1689" w:rsidP="005C1689">
            <w:pPr>
              <w:spacing w:after="0" w:line="240" w:lineRule="auto"/>
              <w:rPr>
                <w:rFonts w:ascii="Times New Roman" w:hAnsi="Times New Roman"/>
                <w:b/>
                <w:sz w:val="18"/>
                <w:szCs w:val="18"/>
                <w:lang w:eastAsia="en-US"/>
              </w:rPr>
            </w:pPr>
          </w:p>
          <w:p w:rsidR="005C1689" w:rsidRPr="00CE439B" w:rsidRDefault="005C1689" w:rsidP="005C1689">
            <w:pPr>
              <w:spacing w:after="0" w:line="240" w:lineRule="auto"/>
              <w:rPr>
                <w:rFonts w:ascii="Times New Roman" w:hAnsi="Times New Roman"/>
                <w:sz w:val="18"/>
                <w:szCs w:val="18"/>
                <w:lang w:eastAsia="en-US"/>
              </w:rPr>
            </w:pPr>
            <w:r w:rsidRPr="00CE439B">
              <w:rPr>
                <w:rFonts w:ascii="Times New Roman" w:hAnsi="Times New Roman"/>
                <w:sz w:val="18"/>
                <w:szCs w:val="18"/>
                <w:lang w:eastAsia="en-US"/>
              </w:rPr>
              <w:t>Реестровый номер: 523</w:t>
            </w:r>
            <w:r w:rsidRPr="00CE439B">
              <w:rPr>
                <w:rFonts w:ascii="Times New Roman" w:hAnsi="Times New Roman"/>
                <w:sz w:val="18"/>
                <w:szCs w:val="18"/>
                <w:lang w:eastAsia="en-US"/>
              </w:rPr>
              <w:tab/>
            </w:r>
          </w:p>
          <w:p w:rsidR="005C1689" w:rsidRPr="00CE439B" w:rsidRDefault="005C1689" w:rsidP="005C1689">
            <w:pPr>
              <w:widowControl w:val="0"/>
              <w:autoSpaceDE w:val="0"/>
              <w:autoSpaceDN w:val="0"/>
              <w:adjustRightInd w:val="0"/>
              <w:spacing w:after="0" w:line="240" w:lineRule="auto"/>
              <w:rPr>
                <w:rFonts w:ascii="Times" w:hAnsi="Times" w:cs="Times"/>
                <w:color w:val="000000"/>
                <w:sz w:val="18"/>
                <w:szCs w:val="18"/>
              </w:rPr>
            </w:pPr>
            <w:r w:rsidRPr="00CE439B">
              <w:rPr>
                <w:rFonts w:ascii="Times New Roman" w:hAnsi="Times New Roman"/>
                <w:sz w:val="18"/>
                <w:szCs w:val="18"/>
                <w:lang w:eastAsia="en-US"/>
              </w:rPr>
              <w:t>Ссылки на реестр: Реестр РПО (Реестр российского программного обеспечения)</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color w:val="000000"/>
                <w:sz w:val="18"/>
                <w:szCs w:val="18"/>
              </w:rPr>
            </w:pPr>
            <w:r w:rsidRPr="00CE439B">
              <w:rPr>
                <w:rFonts w:ascii="Times" w:hAnsi="Times" w:cs="Times"/>
                <w:color w:val="000000"/>
                <w:sz w:val="18"/>
                <w:szCs w:val="18"/>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color w:val="000000"/>
                <w:sz w:val="18"/>
                <w:szCs w:val="18"/>
              </w:rPr>
            </w:pPr>
            <w:r w:rsidRPr="00CE439B">
              <w:rPr>
                <w:rFonts w:ascii="Times" w:hAnsi="Times" w:cs="Times"/>
                <w:color w:val="000000"/>
                <w:sz w:val="18"/>
                <w:szCs w:val="18"/>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right"/>
              <w:rPr>
                <w:rFonts w:ascii="Times" w:hAnsi="Times" w:cs="Times"/>
                <w:color w:val="000000"/>
                <w:sz w:val="18"/>
                <w:szCs w:val="18"/>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right"/>
              <w:rPr>
                <w:rFonts w:ascii="Times" w:hAnsi="Times" w:cs="Times"/>
                <w:color w:val="000000"/>
                <w:sz w:val="18"/>
                <w:szCs w:val="18"/>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color w:val="000000"/>
                <w:sz w:val="18"/>
                <w:szCs w:val="18"/>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color w:val="000000"/>
                <w:sz w:val="18"/>
                <w:szCs w:val="18"/>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right"/>
              <w:rPr>
                <w:rFonts w:ascii="Times" w:hAnsi="Times" w:cs="Times"/>
                <w:color w:val="000000"/>
                <w:sz w:val="18"/>
                <w:szCs w:val="18"/>
              </w:rPr>
            </w:pPr>
          </w:p>
        </w:tc>
      </w:tr>
      <w:tr w:rsidR="00FD6880" w:rsidRPr="00CE439B">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right"/>
              <w:rPr>
                <w:rFonts w:ascii="Times" w:hAnsi="Times" w:cs="Times"/>
                <w:b/>
                <w:bCs/>
                <w:color w:val="000000"/>
                <w:sz w:val="18"/>
                <w:szCs w:val="18"/>
              </w:rPr>
            </w:pPr>
            <w:r w:rsidRPr="00CE439B">
              <w:rPr>
                <w:rFonts w:ascii="Times" w:hAnsi="Times" w:cs="Times"/>
                <w:b/>
                <w:bCs/>
                <w:color w:val="000000"/>
                <w:sz w:val="18"/>
                <w:szCs w:val="18"/>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right"/>
              <w:rPr>
                <w:rFonts w:ascii="Times" w:hAnsi="Times" w:cs="Times"/>
                <w:b/>
                <w:bCs/>
                <w:color w:val="000000"/>
                <w:sz w:val="18"/>
                <w:szCs w:val="18"/>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right"/>
              <w:rPr>
                <w:rFonts w:ascii="Times" w:hAnsi="Times" w:cs="Times"/>
                <w:b/>
                <w:bCs/>
                <w:color w:val="000000"/>
                <w:sz w:val="18"/>
                <w:szCs w:val="18"/>
              </w:rPr>
            </w:pPr>
          </w:p>
        </w:tc>
      </w:tr>
    </w:tbl>
    <w:p w:rsidR="00FD6880" w:rsidRPr="00CE439B" w:rsidRDefault="00FD6880">
      <w:pPr>
        <w:widowControl w:val="0"/>
        <w:autoSpaceDE w:val="0"/>
        <w:autoSpaceDN w:val="0"/>
        <w:adjustRightInd w:val="0"/>
        <w:spacing w:before="226" w:after="113" w:line="240" w:lineRule="auto"/>
        <w:rPr>
          <w:rFonts w:ascii="Times" w:hAnsi="Times" w:cs="Times"/>
          <w:color w:val="000000"/>
          <w:sz w:val="18"/>
          <w:szCs w:val="18"/>
        </w:rPr>
      </w:pPr>
      <w:r w:rsidRPr="00CE439B">
        <w:rPr>
          <w:rFonts w:ascii="Times" w:hAnsi="Times" w:cs="Times"/>
          <w:color w:val="000000"/>
          <w:sz w:val="18"/>
          <w:szCs w:val="18"/>
        </w:rPr>
        <w:t>1.2. Оказание услуг/выполнение работ/передача ТМЦ</w:t>
      </w:r>
    </w:p>
    <w:tbl>
      <w:tblPr>
        <w:tblW w:w="0" w:type="auto"/>
        <w:tblInd w:w="56" w:type="dxa"/>
        <w:tblLayout w:type="fixed"/>
        <w:tblCellMar>
          <w:left w:w="0" w:type="dxa"/>
          <w:right w:w="0" w:type="dxa"/>
        </w:tblCellMar>
        <w:tblLook w:val="0000"/>
      </w:tblPr>
      <w:tblGrid>
        <w:gridCol w:w="340"/>
        <w:gridCol w:w="3401"/>
        <w:gridCol w:w="453"/>
        <w:gridCol w:w="737"/>
        <w:gridCol w:w="907"/>
        <w:gridCol w:w="1247"/>
        <w:gridCol w:w="1077"/>
        <w:gridCol w:w="850"/>
        <w:gridCol w:w="1190"/>
      </w:tblGrid>
      <w:tr w:rsidR="00FD6880" w:rsidRPr="00CE439B">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Стоимость с налогом</w:t>
            </w:r>
          </w:p>
        </w:tc>
      </w:tr>
      <w:tr w:rsidR="00FD6880" w:rsidRPr="00CE439B">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color w:val="000000"/>
                <w:sz w:val="18"/>
                <w:szCs w:val="18"/>
              </w:rPr>
            </w:pPr>
            <w:r w:rsidRPr="00CE439B">
              <w:rPr>
                <w:rFonts w:ascii="Times" w:hAnsi="Times" w:cs="Times"/>
                <w:color w:val="000000"/>
                <w:sz w:val="18"/>
                <w:szCs w:val="18"/>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Услуги по сопровождению программы для ЭВМ “Контур.Экстерн” (техническая поддержка в виде абонентского обслуживания) в режиме “Обслуживающая бухгалтерия” по тарифному плану “Бюджетная организация”, 1+4 абонента,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color w:val="000000"/>
                <w:sz w:val="18"/>
                <w:szCs w:val="18"/>
              </w:rPr>
            </w:pPr>
            <w:r w:rsidRPr="00CE439B">
              <w:rPr>
                <w:rFonts w:ascii="Times" w:hAnsi="Times" w:cs="Times"/>
                <w:color w:val="000000"/>
                <w:sz w:val="18"/>
                <w:szCs w:val="18"/>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color w:val="000000"/>
                <w:sz w:val="18"/>
                <w:szCs w:val="18"/>
              </w:rPr>
            </w:pPr>
            <w:r w:rsidRPr="00CE439B">
              <w:rPr>
                <w:rFonts w:ascii="Times" w:hAnsi="Times" w:cs="Times"/>
                <w:color w:val="000000"/>
                <w:sz w:val="18"/>
                <w:szCs w:val="18"/>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right"/>
              <w:rPr>
                <w:rFonts w:ascii="Times" w:hAnsi="Times" w:cs="Times"/>
                <w:color w:val="000000"/>
                <w:sz w:val="18"/>
                <w:szCs w:val="18"/>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right"/>
              <w:rPr>
                <w:rFonts w:ascii="Times" w:hAnsi="Times" w:cs="Times"/>
                <w:color w:val="000000"/>
                <w:sz w:val="18"/>
                <w:szCs w:val="18"/>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color w:val="000000"/>
                <w:sz w:val="18"/>
                <w:szCs w:val="18"/>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center"/>
              <w:rPr>
                <w:rFonts w:ascii="Times" w:hAnsi="Times" w:cs="Times"/>
                <w:color w:val="000000"/>
                <w:sz w:val="18"/>
                <w:szCs w:val="18"/>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right"/>
              <w:rPr>
                <w:rFonts w:ascii="Times" w:hAnsi="Times" w:cs="Times"/>
                <w:color w:val="000000"/>
                <w:sz w:val="18"/>
                <w:szCs w:val="18"/>
              </w:rPr>
            </w:pPr>
          </w:p>
        </w:tc>
      </w:tr>
      <w:tr w:rsidR="00FD6880" w:rsidRPr="00CE439B" w:rsidTr="00615453">
        <w:tblPrEx>
          <w:tblCellMar>
            <w:top w:w="0" w:type="dxa"/>
            <w:left w:w="0" w:type="dxa"/>
            <w:bottom w:w="0" w:type="dxa"/>
            <w:right w:w="0" w:type="dxa"/>
          </w:tblCellMar>
        </w:tblPrEx>
        <w:trPr>
          <w:trHeight w:val="142"/>
        </w:trPr>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right"/>
              <w:rPr>
                <w:rFonts w:ascii="Times" w:hAnsi="Times" w:cs="Times"/>
                <w:b/>
                <w:bCs/>
                <w:color w:val="000000"/>
                <w:sz w:val="18"/>
                <w:szCs w:val="18"/>
              </w:rPr>
            </w:pPr>
            <w:r w:rsidRPr="00CE439B">
              <w:rPr>
                <w:rFonts w:ascii="Times" w:hAnsi="Times" w:cs="Times"/>
                <w:b/>
                <w:bCs/>
                <w:color w:val="000000"/>
                <w:sz w:val="18"/>
                <w:szCs w:val="18"/>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right"/>
              <w:rPr>
                <w:rFonts w:ascii="Times" w:hAnsi="Times" w:cs="Times"/>
                <w:b/>
                <w:bCs/>
                <w:color w:val="000000"/>
                <w:sz w:val="18"/>
                <w:szCs w:val="18"/>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D6880" w:rsidRPr="00CE439B" w:rsidRDefault="00FD6880">
            <w:pPr>
              <w:widowControl w:val="0"/>
              <w:autoSpaceDE w:val="0"/>
              <w:autoSpaceDN w:val="0"/>
              <w:adjustRightInd w:val="0"/>
              <w:spacing w:after="0" w:line="240" w:lineRule="auto"/>
              <w:jc w:val="right"/>
              <w:rPr>
                <w:rFonts w:ascii="Times" w:hAnsi="Times" w:cs="Times"/>
                <w:b/>
                <w:bCs/>
                <w:color w:val="000000"/>
                <w:sz w:val="18"/>
                <w:szCs w:val="18"/>
              </w:rPr>
            </w:pPr>
          </w:p>
        </w:tc>
      </w:tr>
    </w:tbl>
    <w:p w:rsidR="00FD6880" w:rsidRPr="00CE439B" w:rsidRDefault="00FD6880">
      <w:pPr>
        <w:widowControl w:val="0"/>
        <w:autoSpaceDE w:val="0"/>
        <w:autoSpaceDN w:val="0"/>
        <w:adjustRightInd w:val="0"/>
        <w:spacing w:before="226" w:after="0" w:line="240" w:lineRule="auto"/>
        <w:rPr>
          <w:rFonts w:ascii="Times" w:hAnsi="Times" w:cs="Times"/>
          <w:color w:val="000000"/>
          <w:sz w:val="18"/>
          <w:szCs w:val="18"/>
        </w:rPr>
      </w:pPr>
      <w:r w:rsidRPr="00CE439B">
        <w:rPr>
          <w:rFonts w:ascii="Times" w:hAnsi="Times" w:cs="Times"/>
          <w:color w:val="000000"/>
          <w:sz w:val="18"/>
          <w:szCs w:val="18"/>
        </w:rPr>
        <w:t>Общая стоимость Спецификации по п.1 составляет: </w:t>
      </w:r>
      <w:r w:rsidR="00615453" w:rsidRPr="00CE439B">
        <w:rPr>
          <w:rFonts w:ascii="Times" w:hAnsi="Times" w:cs="Times"/>
          <w:color w:val="000000"/>
          <w:sz w:val="18"/>
          <w:szCs w:val="18"/>
        </w:rPr>
        <w:t>_____________________________________________________________</w:t>
      </w:r>
      <w:r w:rsidRPr="00CE439B">
        <w:rPr>
          <w:rFonts w:ascii="Times" w:hAnsi="Times" w:cs="Times"/>
          <w:color w:val="000000"/>
          <w:sz w:val="18"/>
          <w:szCs w:val="18"/>
        </w:rPr>
        <w:t> руб. (</w:t>
      </w:r>
      <w:r w:rsidR="00615453" w:rsidRPr="00CE439B">
        <w:rPr>
          <w:rFonts w:ascii="Times" w:hAnsi="Times" w:cs="Times"/>
          <w:color w:val="000000"/>
          <w:sz w:val="18"/>
          <w:szCs w:val="18"/>
        </w:rPr>
        <w:t>___________</w:t>
      </w:r>
      <w:r w:rsidRPr="00CE439B">
        <w:rPr>
          <w:rFonts w:ascii="Times" w:hAnsi="Times" w:cs="Times"/>
          <w:color w:val="000000"/>
          <w:sz w:val="18"/>
          <w:szCs w:val="18"/>
        </w:rPr>
        <w:t xml:space="preserve"> рублей </w:t>
      </w:r>
      <w:r w:rsidR="00615453" w:rsidRPr="00CE439B">
        <w:rPr>
          <w:rFonts w:ascii="Times" w:hAnsi="Times" w:cs="Times"/>
          <w:color w:val="000000"/>
          <w:sz w:val="18"/>
          <w:szCs w:val="18"/>
        </w:rPr>
        <w:t>__</w:t>
      </w:r>
      <w:r w:rsidRPr="00CE439B">
        <w:rPr>
          <w:rFonts w:ascii="Times" w:hAnsi="Times" w:cs="Times"/>
          <w:color w:val="000000"/>
          <w:sz w:val="18"/>
          <w:szCs w:val="18"/>
        </w:rPr>
        <w:t xml:space="preserve"> копеек), НДС, исчисленный по ставке, установленной п. 3 ст. 164 Налогового кодекса Российской Федерации, составляет: </w:t>
      </w:r>
      <w:r w:rsidR="00615453" w:rsidRPr="00CE439B">
        <w:rPr>
          <w:rFonts w:ascii="Times" w:hAnsi="Times" w:cs="Times"/>
          <w:color w:val="000000"/>
          <w:sz w:val="18"/>
          <w:szCs w:val="18"/>
        </w:rPr>
        <w:t>__</w:t>
      </w:r>
      <w:r w:rsidRPr="00CE439B">
        <w:rPr>
          <w:rFonts w:ascii="Times" w:hAnsi="Times" w:cs="Times"/>
          <w:color w:val="000000"/>
          <w:sz w:val="18"/>
          <w:szCs w:val="18"/>
        </w:rPr>
        <w:t xml:space="preserve">рубль </w:t>
      </w:r>
      <w:r w:rsidR="00615453" w:rsidRPr="00CE439B">
        <w:rPr>
          <w:rFonts w:ascii="Times" w:hAnsi="Times" w:cs="Times"/>
          <w:color w:val="000000"/>
          <w:sz w:val="18"/>
          <w:szCs w:val="18"/>
        </w:rPr>
        <w:t>__</w:t>
      </w:r>
      <w:r w:rsidRPr="00CE439B">
        <w:rPr>
          <w:rFonts w:ascii="Times" w:hAnsi="Times" w:cs="Times"/>
          <w:color w:val="000000"/>
          <w:sz w:val="18"/>
          <w:szCs w:val="18"/>
        </w:rPr>
        <w:t xml:space="preserve"> копеек</w:t>
      </w:r>
    </w:p>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  </w:t>
      </w:r>
    </w:p>
    <w:p w:rsidR="00FD6880" w:rsidRPr="00CE439B" w:rsidRDefault="00FD6880">
      <w:pPr>
        <w:widowControl w:val="0"/>
        <w:autoSpaceDE w:val="0"/>
        <w:autoSpaceDN w:val="0"/>
        <w:adjustRightInd w:val="0"/>
        <w:spacing w:before="226" w:after="226" w:line="240" w:lineRule="auto"/>
        <w:rPr>
          <w:rFonts w:ascii="Times" w:hAnsi="Times" w:cs="Times"/>
          <w:b/>
          <w:bCs/>
          <w:color w:val="000000"/>
          <w:sz w:val="18"/>
          <w:szCs w:val="18"/>
        </w:rPr>
      </w:pPr>
      <w:r w:rsidRPr="00CE439B">
        <w:rPr>
          <w:rFonts w:ascii="Times" w:hAnsi="Times" w:cs="Times"/>
          <w:b/>
          <w:bCs/>
          <w:color w:val="000000"/>
          <w:sz w:val="18"/>
          <w:szCs w:val="18"/>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  </w:t>
      </w:r>
    </w:p>
    <w:tbl>
      <w:tblPr>
        <w:tblW w:w="0" w:type="auto"/>
        <w:tblLayout w:type="fixed"/>
        <w:tblCellMar>
          <w:left w:w="0" w:type="dxa"/>
          <w:right w:w="0" w:type="dxa"/>
        </w:tblCellMar>
        <w:tblLook w:val="0000"/>
      </w:tblPr>
      <w:tblGrid>
        <w:gridCol w:w="2650"/>
        <w:gridCol w:w="2650"/>
        <w:gridCol w:w="2650"/>
        <w:gridCol w:w="2650"/>
      </w:tblGrid>
      <w:tr w:rsidR="00FD6880" w:rsidRPr="00CE439B">
        <w:tblPrEx>
          <w:tblCellMar>
            <w:top w:w="0" w:type="dxa"/>
            <w:left w:w="0" w:type="dxa"/>
            <w:bottom w:w="0" w:type="dxa"/>
            <w:right w:w="0" w:type="dxa"/>
          </w:tblCellMar>
        </w:tblPrEx>
        <w:tc>
          <w:tcPr>
            <w:tcW w:w="5300" w:type="dxa"/>
            <w:gridSpan w:val="2"/>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b/>
                <w:bCs/>
                <w:color w:val="000000"/>
                <w:sz w:val="18"/>
                <w:szCs w:val="18"/>
              </w:rPr>
            </w:pPr>
            <w:r w:rsidRPr="00CE439B">
              <w:rPr>
                <w:rFonts w:ascii="Times" w:hAnsi="Times" w:cs="Times"/>
                <w:b/>
                <w:bCs/>
                <w:color w:val="000000"/>
                <w:sz w:val="18"/>
                <w:szCs w:val="18"/>
              </w:rPr>
              <w:t>ОПЕРАТОР</w:t>
            </w:r>
          </w:p>
        </w:tc>
        <w:tc>
          <w:tcPr>
            <w:tcW w:w="5300" w:type="dxa"/>
            <w:gridSpan w:val="2"/>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b/>
                <w:bCs/>
                <w:color w:val="000000"/>
                <w:sz w:val="18"/>
                <w:szCs w:val="18"/>
              </w:rPr>
            </w:pPr>
            <w:r w:rsidRPr="00CE439B">
              <w:rPr>
                <w:rFonts w:ascii="Times" w:hAnsi="Times" w:cs="Times"/>
                <w:b/>
                <w:bCs/>
                <w:color w:val="000000"/>
                <w:sz w:val="18"/>
                <w:szCs w:val="18"/>
              </w:rPr>
              <w:t>АБОНЕНТ</w:t>
            </w:r>
          </w:p>
        </w:tc>
      </w:tr>
      <w:tr w:rsidR="00FD6880" w:rsidRPr="00CE439B">
        <w:tblPrEx>
          <w:tblCellMar>
            <w:top w:w="0" w:type="dxa"/>
            <w:left w:w="0" w:type="dxa"/>
            <w:bottom w:w="0" w:type="dxa"/>
            <w:right w:w="0" w:type="dxa"/>
          </w:tblCellMar>
        </w:tblPrEx>
        <w:tc>
          <w:tcPr>
            <w:tcW w:w="5300" w:type="dxa"/>
            <w:gridSpan w:val="2"/>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АО «ПФ «СКБ Контур»</w:t>
            </w:r>
          </w:p>
        </w:tc>
        <w:tc>
          <w:tcPr>
            <w:tcW w:w="5300" w:type="dxa"/>
            <w:gridSpan w:val="2"/>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p>
        </w:tc>
      </w:tr>
      <w:tr w:rsidR="00FD6880" w:rsidRPr="00CE439B">
        <w:tblPrEx>
          <w:tblCellMar>
            <w:top w:w="0" w:type="dxa"/>
            <w:left w:w="0" w:type="dxa"/>
            <w:bottom w:w="0" w:type="dxa"/>
            <w:right w:w="0" w:type="dxa"/>
          </w:tblCellMar>
        </w:tblPrEx>
        <w:tc>
          <w:tcPr>
            <w:tcW w:w="5300" w:type="dxa"/>
            <w:gridSpan w:val="2"/>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      ⁠</w:t>
            </w:r>
          </w:p>
        </w:tc>
        <w:tc>
          <w:tcPr>
            <w:tcW w:w="5300" w:type="dxa"/>
            <w:gridSpan w:val="2"/>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p>
        </w:tc>
      </w:tr>
      <w:tr w:rsidR="00FD6880" w:rsidRPr="00CE439B">
        <w:tblPrEx>
          <w:tblCellMar>
            <w:top w:w="0" w:type="dxa"/>
            <w:left w:w="0" w:type="dxa"/>
            <w:bottom w:w="0" w:type="dxa"/>
            <w:right w:w="0" w:type="dxa"/>
          </w:tblCellMar>
        </w:tblPrEx>
        <w:tc>
          <w:tcPr>
            <w:tcW w:w="2650" w:type="dxa"/>
            <w:tcBorders>
              <w:top w:val="nil"/>
              <w:left w:val="nil"/>
              <w:bottom w:val="single" w:sz="6" w:space="0" w:color="000000"/>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p>
        </w:tc>
        <w:tc>
          <w:tcPr>
            <w:tcW w:w="2650" w:type="dxa"/>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      ⁠</w:t>
            </w:r>
          </w:p>
        </w:tc>
        <w:tc>
          <w:tcPr>
            <w:tcW w:w="2650" w:type="dxa"/>
            <w:tcBorders>
              <w:top w:val="nil"/>
              <w:left w:val="nil"/>
              <w:bottom w:val="single" w:sz="6" w:space="0" w:color="000000"/>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p>
        </w:tc>
        <w:tc>
          <w:tcPr>
            <w:tcW w:w="2650" w:type="dxa"/>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p>
        </w:tc>
      </w:tr>
      <w:tr w:rsidR="00FD6880" w:rsidRPr="00CE439B">
        <w:tblPrEx>
          <w:tblCellMar>
            <w:top w:w="0" w:type="dxa"/>
            <w:left w:w="0" w:type="dxa"/>
            <w:bottom w:w="0" w:type="dxa"/>
            <w:right w:w="0" w:type="dxa"/>
          </w:tblCellMar>
        </w:tblPrEx>
        <w:tc>
          <w:tcPr>
            <w:tcW w:w="2650" w:type="dxa"/>
            <w:tcBorders>
              <w:top w:val="nil"/>
              <w:left w:val="nil"/>
              <w:bottom w:val="nil"/>
              <w:right w:val="nil"/>
            </w:tcBorders>
          </w:tcPr>
          <w:p w:rsidR="00FD6880" w:rsidRPr="00CE439B" w:rsidRDefault="00FD6880">
            <w:pPr>
              <w:widowControl w:val="0"/>
              <w:autoSpaceDE w:val="0"/>
              <w:autoSpaceDN w:val="0"/>
              <w:adjustRightInd w:val="0"/>
              <w:spacing w:after="0" w:line="240" w:lineRule="auto"/>
              <w:jc w:val="right"/>
              <w:rPr>
                <w:rFonts w:ascii="Times" w:hAnsi="Times" w:cs="Times"/>
                <w:color w:val="000000"/>
                <w:sz w:val="18"/>
                <w:szCs w:val="18"/>
              </w:rPr>
            </w:pPr>
            <w:r w:rsidRPr="00CE439B">
              <w:rPr>
                <w:rFonts w:ascii="Times" w:hAnsi="Times" w:cs="Times"/>
                <w:color w:val="000000"/>
                <w:sz w:val="18"/>
                <w:szCs w:val="18"/>
              </w:rPr>
              <w:t>М.П.</w:t>
            </w:r>
          </w:p>
        </w:tc>
        <w:tc>
          <w:tcPr>
            <w:tcW w:w="2650" w:type="dxa"/>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p>
        </w:tc>
        <w:tc>
          <w:tcPr>
            <w:tcW w:w="2650" w:type="dxa"/>
            <w:tcBorders>
              <w:top w:val="nil"/>
              <w:left w:val="nil"/>
              <w:bottom w:val="nil"/>
              <w:right w:val="nil"/>
            </w:tcBorders>
          </w:tcPr>
          <w:p w:rsidR="00FD6880" w:rsidRPr="00CE439B" w:rsidRDefault="00FD6880">
            <w:pPr>
              <w:widowControl w:val="0"/>
              <w:autoSpaceDE w:val="0"/>
              <w:autoSpaceDN w:val="0"/>
              <w:adjustRightInd w:val="0"/>
              <w:spacing w:after="0" w:line="240" w:lineRule="auto"/>
              <w:jc w:val="right"/>
              <w:rPr>
                <w:rFonts w:ascii="Times" w:hAnsi="Times" w:cs="Times"/>
                <w:color w:val="000000"/>
                <w:sz w:val="18"/>
                <w:szCs w:val="18"/>
              </w:rPr>
            </w:pPr>
            <w:r w:rsidRPr="00CE439B">
              <w:rPr>
                <w:rFonts w:ascii="Times" w:hAnsi="Times" w:cs="Times"/>
                <w:color w:val="000000"/>
                <w:sz w:val="18"/>
                <w:szCs w:val="18"/>
              </w:rPr>
              <w:t>М.П.</w:t>
            </w:r>
          </w:p>
        </w:tc>
        <w:tc>
          <w:tcPr>
            <w:tcW w:w="2650" w:type="dxa"/>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p>
        </w:tc>
      </w:tr>
    </w:tbl>
    <w:p w:rsidR="00FD6880" w:rsidRPr="00CE439B" w:rsidRDefault="00FD6880">
      <w:pPr>
        <w:widowControl w:val="0"/>
        <w:autoSpaceDE w:val="0"/>
        <w:autoSpaceDN w:val="0"/>
        <w:adjustRightInd w:val="0"/>
        <w:spacing w:after="0" w:line="240" w:lineRule="auto"/>
        <w:rPr>
          <w:rFonts w:ascii="Arial" w:hAnsi="Arial" w:cs="Arial"/>
          <w:sz w:val="18"/>
          <w:szCs w:val="18"/>
        </w:rPr>
        <w:sectPr w:rsidR="00FD6880" w:rsidRPr="00CE439B">
          <w:pgSz w:w="11905" w:h="16837"/>
          <w:pgMar w:top="623" w:right="623" w:bottom="623" w:left="907" w:header="720" w:footer="720" w:gutter="0"/>
          <w:cols w:space="720"/>
          <w:noEndnote/>
        </w:sectPr>
      </w:pPr>
    </w:p>
    <w:p w:rsidR="00FD6880" w:rsidRPr="00CE439B" w:rsidRDefault="00FD6880">
      <w:pPr>
        <w:widowControl w:val="0"/>
        <w:autoSpaceDE w:val="0"/>
        <w:autoSpaceDN w:val="0"/>
        <w:adjustRightInd w:val="0"/>
        <w:spacing w:after="0" w:line="240" w:lineRule="auto"/>
        <w:jc w:val="right"/>
        <w:rPr>
          <w:rFonts w:ascii="Times" w:hAnsi="Times" w:cs="Times"/>
          <w:color w:val="000000"/>
          <w:sz w:val="18"/>
          <w:szCs w:val="18"/>
        </w:rPr>
      </w:pPr>
      <w:r w:rsidRPr="00CE439B">
        <w:rPr>
          <w:rFonts w:ascii="Times" w:hAnsi="Times" w:cs="Times"/>
          <w:color w:val="000000"/>
          <w:sz w:val="18"/>
          <w:szCs w:val="18"/>
        </w:rPr>
        <w:lastRenderedPageBreak/>
        <w:t>Приложение 2</w:t>
      </w:r>
    </w:p>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 xml:space="preserve">ЛИЦЕНЗИОННЫЙ ДОГОВОР № </w:t>
      </w:r>
      <w:r w:rsidR="00615453" w:rsidRPr="00CE439B">
        <w:rPr>
          <w:rFonts w:ascii="Times" w:hAnsi="Times" w:cs="Times"/>
          <w:b/>
          <w:bCs/>
          <w:color w:val="000000"/>
          <w:sz w:val="18"/>
          <w:szCs w:val="18"/>
        </w:rPr>
        <w:t>_____________</w:t>
      </w:r>
    </w:p>
    <w:tbl>
      <w:tblPr>
        <w:tblW w:w="0" w:type="auto"/>
        <w:tblLayout w:type="fixed"/>
        <w:tblCellMar>
          <w:left w:w="0" w:type="dxa"/>
          <w:right w:w="0" w:type="dxa"/>
        </w:tblCellMar>
        <w:tblLook w:val="0000"/>
      </w:tblPr>
      <w:tblGrid>
        <w:gridCol w:w="8277"/>
        <w:gridCol w:w="2097"/>
      </w:tblGrid>
      <w:tr w:rsidR="00FD6880" w:rsidRPr="00CE439B">
        <w:tblPrEx>
          <w:tblCellMar>
            <w:top w:w="0" w:type="dxa"/>
            <w:left w:w="0" w:type="dxa"/>
            <w:bottom w:w="0" w:type="dxa"/>
            <w:right w:w="0" w:type="dxa"/>
          </w:tblCellMar>
        </w:tblPrEx>
        <w:tc>
          <w:tcPr>
            <w:tcW w:w="8277" w:type="dxa"/>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Екатеринбург</w:t>
            </w:r>
          </w:p>
        </w:tc>
        <w:tc>
          <w:tcPr>
            <w:tcW w:w="2097" w:type="dxa"/>
            <w:tcBorders>
              <w:top w:val="nil"/>
              <w:left w:val="nil"/>
              <w:bottom w:val="nil"/>
              <w:right w:val="nil"/>
            </w:tcBorders>
          </w:tcPr>
          <w:p w:rsidR="00FD6880" w:rsidRPr="00CE439B" w:rsidRDefault="00615453">
            <w:pPr>
              <w:widowControl w:val="0"/>
              <w:autoSpaceDE w:val="0"/>
              <w:autoSpaceDN w:val="0"/>
              <w:adjustRightInd w:val="0"/>
              <w:spacing w:after="0" w:line="240" w:lineRule="auto"/>
              <w:jc w:val="right"/>
              <w:rPr>
                <w:rFonts w:ascii="Times" w:hAnsi="Times" w:cs="Times"/>
                <w:color w:val="000000"/>
                <w:sz w:val="18"/>
                <w:szCs w:val="18"/>
              </w:rPr>
            </w:pPr>
            <w:r w:rsidRPr="00CE439B">
              <w:rPr>
                <w:rFonts w:ascii="Times" w:hAnsi="Times" w:cs="Times"/>
                <w:color w:val="000000"/>
                <w:sz w:val="18"/>
                <w:szCs w:val="18"/>
              </w:rPr>
              <w:t>______</w:t>
            </w:r>
            <w:r w:rsidR="00FD6880" w:rsidRPr="00CE439B">
              <w:rPr>
                <w:rFonts w:ascii="Times" w:hAnsi="Times" w:cs="Times"/>
                <w:color w:val="000000"/>
                <w:sz w:val="18"/>
                <w:szCs w:val="18"/>
              </w:rPr>
              <w:t>2026</w:t>
            </w:r>
          </w:p>
        </w:tc>
      </w:tr>
    </w:tbl>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Лицензионный договор является офертой АО «ПФ «СКБ Контур», именуемого в дальнейшем Лицензиар, Пользователю − юридическому лицу, именуемому в дальнейшем Лицензиат, заключающему с АО «ПФ «СКБ Контур» 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1. Термины и определения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2. Предмет Лицензионного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3. Исключительные права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17" w:history="1">
        <w:r w:rsidRPr="00CE439B">
          <w:rPr>
            <w:rFonts w:ascii="Times" w:hAnsi="Times" w:cs="Times"/>
            <w:color w:val="0000CD"/>
            <w:sz w:val="18"/>
            <w:szCs w:val="18"/>
          </w:rPr>
          <w:t>https://kontur.ru/about/licences</w:t>
        </w:r>
      </w:hyperlink>
      <w:r w:rsidRPr="00CE439B">
        <w:rPr>
          <w:rFonts w:ascii="Times" w:hAnsi="Times" w:cs="Times"/>
          <w:color w:val="000000"/>
          <w:sz w:val="18"/>
          <w:szCs w:val="18"/>
        </w:rPr>
        <w:t>.</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4. Гарантии Лицензиара. Условия использования (объем предоставляемых прав)</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 Лицензиар гарантирует:</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8" w:history="1">
        <w:r w:rsidRPr="00CE439B">
          <w:rPr>
            <w:rFonts w:ascii="Times" w:hAnsi="Times" w:cs="Times"/>
            <w:color w:val="0000CD"/>
            <w:sz w:val="18"/>
            <w:szCs w:val="18"/>
          </w:rPr>
          <w:t>https://kontur.ru</w:t>
        </w:r>
      </w:hyperlink>
      <w:r w:rsidRPr="00CE439B">
        <w:rPr>
          <w:rFonts w:ascii="Times" w:hAnsi="Times" w:cs="Times"/>
          <w:color w:val="000000"/>
          <w:sz w:val="18"/>
          <w:szCs w:val="18"/>
        </w:rPr>
        <w:t>;</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19" w:history="1">
        <w:r w:rsidRPr="00CE439B">
          <w:rPr>
            <w:rFonts w:ascii="Times" w:hAnsi="Times" w:cs="Times"/>
            <w:color w:val="0000CD"/>
            <w:sz w:val="18"/>
            <w:szCs w:val="18"/>
          </w:rPr>
          <w:t>https://support.kontur.ru/extern</w:t>
        </w:r>
      </w:hyperlink>
      <w:r w:rsidRPr="00CE439B">
        <w:rPr>
          <w:rFonts w:ascii="Times" w:hAnsi="Times" w:cs="Times"/>
          <w:color w:val="000000"/>
          <w:sz w:val="18"/>
          <w:szCs w:val="18"/>
        </w:rPr>
        <w:t>;</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4.1.4. защиту информации, обрабатываемой на сервере Лицензиара, от несанкционированного доступа;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5. Порядок предоставления доступа и способы использования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При этом Лицензиат может использовать Продукт следующими способами: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размножать Пользовательскую документацию Продукта для личного использования;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5.2. Лицензиат не вправе: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использовать Продукт в нарушение законодательства;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копировать, модифицировать, декомпилировать, деассемблировать Продукт;</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использовать Продукт в нарушение Пользовательской документации;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6. Территория действия Лицензионного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6.1. Лицензионный договор действует на всей территории Российской Федерации.</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7. Срок действия Лицензионного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8. Вознаграждение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9. Прочие условия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rsidR="00FD6880" w:rsidRPr="00CE439B" w:rsidRDefault="00FD6880">
      <w:pPr>
        <w:widowControl w:val="0"/>
        <w:autoSpaceDE w:val="0"/>
        <w:autoSpaceDN w:val="0"/>
        <w:adjustRightInd w:val="0"/>
        <w:spacing w:after="0" w:line="240" w:lineRule="auto"/>
        <w:rPr>
          <w:rFonts w:ascii="Arial" w:hAnsi="Arial" w:cs="Arial"/>
          <w:sz w:val="18"/>
          <w:szCs w:val="18"/>
        </w:rPr>
        <w:sectPr w:rsidR="00FD6880" w:rsidRPr="00CE439B">
          <w:pgSz w:w="11905" w:h="16837"/>
          <w:pgMar w:top="623" w:right="623" w:bottom="623" w:left="907" w:header="720" w:footer="720" w:gutter="0"/>
          <w:cols w:space="720"/>
          <w:noEndnote/>
        </w:sectPr>
      </w:pPr>
    </w:p>
    <w:p w:rsidR="00FD6880" w:rsidRPr="00CE439B" w:rsidRDefault="00FD6880">
      <w:pPr>
        <w:widowControl w:val="0"/>
        <w:autoSpaceDE w:val="0"/>
        <w:autoSpaceDN w:val="0"/>
        <w:adjustRightInd w:val="0"/>
        <w:spacing w:after="0" w:line="240" w:lineRule="auto"/>
        <w:jc w:val="right"/>
        <w:rPr>
          <w:rFonts w:ascii="Times" w:hAnsi="Times" w:cs="Times"/>
          <w:color w:val="000000"/>
          <w:sz w:val="18"/>
          <w:szCs w:val="18"/>
        </w:rPr>
      </w:pPr>
      <w:r w:rsidRPr="00CE439B">
        <w:rPr>
          <w:rFonts w:ascii="Times" w:hAnsi="Times" w:cs="Times"/>
          <w:color w:val="000000"/>
          <w:sz w:val="18"/>
          <w:szCs w:val="18"/>
        </w:rPr>
        <w:lastRenderedPageBreak/>
        <w:t>Приложение 3</w:t>
      </w:r>
    </w:p>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 xml:space="preserve">СУБЛИЦЕНЗИОННЫЙ ДОГОВОР № </w:t>
      </w:r>
      <w:r w:rsidR="00615453" w:rsidRPr="00CE439B">
        <w:rPr>
          <w:rFonts w:ascii="Times" w:hAnsi="Times" w:cs="Times"/>
          <w:b/>
          <w:bCs/>
          <w:color w:val="000000"/>
          <w:sz w:val="18"/>
          <w:szCs w:val="18"/>
        </w:rPr>
        <w:t>_______________</w:t>
      </w:r>
    </w:p>
    <w:p w:rsidR="00FD6880" w:rsidRPr="00CE439B" w:rsidRDefault="00FD6880">
      <w:pPr>
        <w:widowControl w:val="0"/>
        <w:autoSpaceDE w:val="0"/>
        <w:autoSpaceDN w:val="0"/>
        <w:adjustRightInd w:val="0"/>
        <w:spacing w:after="0" w:line="240" w:lineRule="auto"/>
        <w:jc w:val="center"/>
        <w:rPr>
          <w:rFonts w:ascii="Times" w:hAnsi="Times" w:cs="Times"/>
          <w:b/>
          <w:bCs/>
          <w:color w:val="000000"/>
          <w:sz w:val="18"/>
          <w:szCs w:val="18"/>
        </w:rPr>
      </w:pPr>
      <w:r w:rsidRPr="00CE439B">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tblPr>
      <w:tblGrid>
        <w:gridCol w:w="8277"/>
        <w:gridCol w:w="2097"/>
      </w:tblGrid>
      <w:tr w:rsidR="00FD6880" w:rsidRPr="00CE439B">
        <w:tblPrEx>
          <w:tblCellMar>
            <w:top w:w="0" w:type="dxa"/>
            <w:left w:w="0" w:type="dxa"/>
            <w:bottom w:w="0" w:type="dxa"/>
            <w:right w:w="0" w:type="dxa"/>
          </w:tblCellMar>
        </w:tblPrEx>
        <w:tc>
          <w:tcPr>
            <w:tcW w:w="8277" w:type="dxa"/>
            <w:tcBorders>
              <w:top w:val="nil"/>
              <w:left w:val="nil"/>
              <w:bottom w:val="nil"/>
              <w:right w:val="nil"/>
            </w:tcBorders>
          </w:tcPr>
          <w:p w:rsidR="00FD6880" w:rsidRPr="00CE439B" w:rsidRDefault="00FD6880">
            <w:pPr>
              <w:widowControl w:val="0"/>
              <w:autoSpaceDE w:val="0"/>
              <w:autoSpaceDN w:val="0"/>
              <w:adjustRightInd w:val="0"/>
              <w:spacing w:after="0" w:line="240" w:lineRule="auto"/>
              <w:rPr>
                <w:rFonts w:ascii="Times" w:hAnsi="Times" w:cs="Times"/>
                <w:color w:val="000000"/>
                <w:sz w:val="18"/>
                <w:szCs w:val="18"/>
              </w:rPr>
            </w:pPr>
            <w:r w:rsidRPr="00CE439B">
              <w:rPr>
                <w:rFonts w:ascii="Times" w:hAnsi="Times" w:cs="Times"/>
                <w:color w:val="000000"/>
                <w:sz w:val="18"/>
                <w:szCs w:val="18"/>
              </w:rPr>
              <w:t>Екатеринбург</w:t>
            </w:r>
          </w:p>
        </w:tc>
        <w:tc>
          <w:tcPr>
            <w:tcW w:w="2097" w:type="dxa"/>
            <w:tcBorders>
              <w:top w:val="nil"/>
              <w:left w:val="nil"/>
              <w:bottom w:val="nil"/>
              <w:right w:val="nil"/>
            </w:tcBorders>
          </w:tcPr>
          <w:p w:rsidR="00FD6880" w:rsidRPr="00CE439B" w:rsidRDefault="00615453">
            <w:pPr>
              <w:widowControl w:val="0"/>
              <w:autoSpaceDE w:val="0"/>
              <w:autoSpaceDN w:val="0"/>
              <w:adjustRightInd w:val="0"/>
              <w:spacing w:after="0" w:line="240" w:lineRule="auto"/>
              <w:jc w:val="right"/>
              <w:rPr>
                <w:rFonts w:ascii="Times" w:hAnsi="Times" w:cs="Times"/>
                <w:color w:val="000000"/>
                <w:sz w:val="18"/>
                <w:szCs w:val="18"/>
              </w:rPr>
            </w:pPr>
            <w:r w:rsidRPr="00CE439B">
              <w:rPr>
                <w:rFonts w:ascii="Times" w:hAnsi="Times" w:cs="Times"/>
                <w:color w:val="000000"/>
                <w:sz w:val="18"/>
                <w:szCs w:val="18"/>
              </w:rPr>
              <w:t>_________</w:t>
            </w:r>
            <w:r w:rsidR="00FD6880" w:rsidRPr="00CE439B">
              <w:rPr>
                <w:rFonts w:ascii="Times" w:hAnsi="Times" w:cs="Times"/>
                <w:color w:val="000000"/>
                <w:sz w:val="18"/>
                <w:szCs w:val="18"/>
              </w:rPr>
              <w:t>2026</w:t>
            </w:r>
          </w:p>
        </w:tc>
      </w:tr>
    </w:tbl>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Сублицензионный договор является офертой АО «ПФ «СКБ Контур» именуемого в дальнейшем Лицензиат, Пользователю − физическому или юридическому лицу, именуемому в дальнейшем Сублицензиат, заключающему с АО «ПФ «СКБ Контур» Договор на право использования программы для ЭВМ «Контур.Экстерн» и оказание услуг по сопровождению (технической поддержке)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1. Термины и определения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1.3. Сертификат ключа – сертификат ключа проверки электронной подписи.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2. Предмет Сублицензионного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3. Исключительные права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4. Условия использования СКЗИ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4.3. Сублицензиат не имеет права осуществлять следующую деятельность:</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допускать использование СКЗИ лицами, не имеющими прав на такое использование;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5. Территория действия Сублицензионного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5.1. Сублицензионный договор действует на территории всего мира.</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6. Срок действия Сублицензионного договора и передаваемых прав использования (лицензии)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7. Вознаграждение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lastRenderedPageBreak/>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8. Ответственность</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FD6880" w:rsidRPr="00CE439B" w:rsidRDefault="00FD6880">
      <w:pPr>
        <w:widowControl w:val="0"/>
        <w:autoSpaceDE w:val="0"/>
        <w:autoSpaceDN w:val="0"/>
        <w:adjustRightInd w:val="0"/>
        <w:spacing w:after="0" w:line="240" w:lineRule="auto"/>
        <w:jc w:val="both"/>
        <w:rPr>
          <w:rFonts w:ascii="Times" w:hAnsi="Times" w:cs="Times"/>
          <w:b/>
          <w:bCs/>
          <w:color w:val="000000"/>
          <w:sz w:val="18"/>
          <w:szCs w:val="18"/>
        </w:rPr>
      </w:pPr>
      <w:r w:rsidRPr="00CE439B">
        <w:rPr>
          <w:rFonts w:ascii="Times" w:hAnsi="Times" w:cs="Times"/>
          <w:b/>
          <w:bCs/>
          <w:color w:val="000000"/>
          <w:sz w:val="18"/>
          <w:szCs w:val="18"/>
        </w:rPr>
        <w:t>9. Гарантии изготовителя (Правообладателя)</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FD6880" w:rsidRPr="00CE439B" w:rsidRDefault="00FD6880">
      <w:pPr>
        <w:widowControl w:val="0"/>
        <w:autoSpaceDE w:val="0"/>
        <w:autoSpaceDN w:val="0"/>
        <w:adjustRightInd w:val="0"/>
        <w:spacing w:after="0" w:line="240" w:lineRule="auto"/>
        <w:jc w:val="both"/>
        <w:rPr>
          <w:rFonts w:ascii="Times" w:hAnsi="Times" w:cs="Times"/>
          <w:color w:val="000000"/>
          <w:sz w:val="18"/>
          <w:szCs w:val="18"/>
        </w:rPr>
      </w:pPr>
      <w:r w:rsidRPr="00CE439B">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rsidR="005C1689" w:rsidRPr="00CE439B" w:rsidRDefault="005C1689">
      <w:pPr>
        <w:widowControl w:val="0"/>
        <w:autoSpaceDE w:val="0"/>
        <w:autoSpaceDN w:val="0"/>
        <w:adjustRightInd w:val="0"/>
        <w:spacing w:after="0" w:line="240" w:lineRule="auto"/>
        <w:jc w:val="both"/>
        <w:rPr>
          <w:rFonts w:ascii="Times" w:hAnsi="Times" w:cs="Times"/>
          <w:color w:val="000000"/>
          <w:sz w:val="18"/>
          <w:szCs w:val="18"/>
        </w:rPr>
      </w:pPr>
    </w:p>
    <w:p w:rsidR="005C1689" w:rsidRPr="00CE439B" w:rsidRDefault="005C1689" w:rsidP="005C1689">
      <w:pPr>
        <w:widowControl w:val="0"/>
        <w:autoSpaceDE w:val="0"/>
        <w:autoSpaceDN w:val="0"/>
        <w:adjustRightInd w:val="0"/>
        <w:spacing w:after="0" w:line="240" w:lineRule="auto"/>
        <w:jc w:val="right"/>
        <w:rPr>
          <w:rFonts w:ascii="Times" w:hAnsi="Times" w:cs="Times"/>
          <w:color w:val="000000"/>
          <w:sz w:val="18"/>
          <w:szCs w:val="18"/>
        </w:rPr>
      </w:pPr>
      <w:r w:rsidRPr="00CE439B">
        <w:rPr>
          <w:rFonts w:ascii="Times" w:hAnsi="Times" w:cs="Times"/>
          <w:color w:val="000000"/>
          <w:sz w:val="18"/>
          <w:szCs w:val="18"/>
        </w:rPr>
        <w:br w:type="page"/>
      </w:r>
      <w:r w:rsidRPr="00CE439B">
        <w:rPr>
          <w:rFonts w:ascii="Times" w:hAnsi="Times" w:cs="Times"/>
          <w:color w:val="000000"/>
          <w:sz w:val="18"/>
          <w:szCs w:val="18"/>
        </w:rPr>
        <w:lastRenderedPageBreak/>
        <w:t>Приложение 4</w:t>
      </w:r>
    </w:p>
    <w:p w:rsidR="005C1689" w:rsidRPr="00CE439B" w:rsidRDefault="005C1689" w:rsidP="005C1689">
      <w:pPr>
        <w:widowControl w:val="0"/>
        <w:autoSpaceDE w:val="0"/>
        <w:autoSpaceDN w:val="0"/>
        <w:adjustRightInd w:val="0"/>
        <w:spacing w:after="0" w:line="240" w:lineRule="auto"/>
        <w:jc w:val="right"/>
        <w:rPr>
          <w:rFonts w:ascii="Times" w:hAnsi="Times" w:cs="Times"/>
          <w:color w:val="000000"/>
          <w:sz w:val="18"/>
          <w:szCs w:val="18"/>
        </w:rPr>
      </w:pPr>
    </w:p>
    <w:p w:rsidR="005C1689" w:rsidRPr="00CE439B" w:rsidRDefault="005C1689" w:rsidP="005C1689">
      <w:pPr>
        <w:pStyle w:val="a4"/>
        <w:jc w:val="center"/>
        <w:rPr>
          <w:b/>
          <w:color w:val="000000"/>
          <w:sz w:val="18"/>
          <w:szCs w:val="18"/>
        </w:rPr>
      </w:pPr>
      <w:r w:rsidRPr="00CE439B">
        <w:rPr>
          <w:b/>
          <w:color w:val="000000"/>
          <w:sz w:val="18"/>
          <w:szCs w:val="18"/>
        </w:rPr>
        <w:t xml:space="preserve">ТЕХНИЧЕСКОЕ ЗАДАНИЕ НА ПРАВО ИСПОЛЬЗОВАНИЯ И </w:t>
      </w:r>
      <w:r w:rsidRPr="00CE439B">
        <w:rPr>
          <w:b/>
          <w:sz w:val="18"/>
          <w:szCs w:val="18"/>
        </w:rPr>
        <w:t xml:space="preserve">АБОНЕНТСКОЕ ОБСЛУЖИВАНИЕ СИСТЕМЫ ЗАЩИЩЕННОГО ЭЛЕКТРОННОГО ДОКУМЕНТООБОРОТА, ПРЕДНАЗНАЧЕННОЙ ДЛЯ </w:t>
      </w:r>
      <w:r w:rsidRPr="00CE439B">
        <w:rPr>
          <w:b/>
          <w:color w:val="000000"/>
          <w:sz w:val="18"/>
          <w:szCs w:val="18"/>
        </w:rPr>
        <w:t>ФОРМИРОВАНИЯ И ОТПРАВКИ ОТЧЕТНОСТИ В КОНТРОЛИРУЮЩИЕ ОРГАНЫ</w:t>
      </w:r>
    </w:p>
    <w:p w:rsidR="005C1689" w:rsidRPr="00CE439B" w:rsidRDefault="005C1689" w:rsidP="005C1689">
      <w:pPr>
        <w:pStyle w:val="a4"/>
        <w:jc w:val="center"/>
        <w:rPr>
          <w:b/>
          <w:color w:val="000000"/>
          <w:sz w:val="18"/>
          <w:szCs w:val="18"/>
        </w:rPr>
      </w:pPr>
    </w:p>
    <w:p w:rsidR="005C1689" w:rsidRPr="00CE439B" w:rsidRDefault="005C1689" w:rsidP="005C1689">
      <w:pPr>
        <w:pStyle w:val="a5"/>
        <w:numPr>
          <w:ilvl w:val="0"/>
          <w:numId w:val="1"/>
        </w:numPr>
        <w:ind w:left="0" w:firstLine="0"/>
        <w:jc w:val="both"/>
        <w:rPr>
          <w:b/>
          <w:sz w:val="18"/>
          <w:szCs w:val="18"/>
        </w:rPr>
      </w:pPr>
      <w:r w:rsidRPr="00CE439B">
        <w:rPr>
          <w:b/>
          <w:sz w:val="18"/>
          <w:szCs w:val="18"/>
        </w:rPr>
        <w:t>ОБЩИЕ СВЕДЕНИЯ</w:t>
      </w:r>
    </w:p>
    <w:p w:rsidR="005C1689" w:rsidRPr="00CE439B" w:rsidRDefault="005C1689" w:rsidP="005C1689">
      <w:pPr>
        <w:jc w:val="both"/>
        <w:rPr>
          <w:rFonts w:ascii="Times New Roman" w:hAnsi="Times New Roman"/>
          <w:sz w:val="18"/>
          <w:szCs w:val="18"/>
        </w:rPr>
      </w:pPr>
      <w:r w:rsidRPr="00CE439B">
        <w:rPr>
          <w:rFonts w:ascii="Times New Roman" w:hAnsi="Times New Roman"/>
          <w:sz w:val="18"/>
          <w:szCs w:val="18"/>
        </w:rPr>
        <w:t>В настоящем техническом задании описаны требования, предъявляемые к системе «Контур.Экстерн» (далее − Продукт).</w:t>
      </w:r>
    </w:p>
    <w:p w:rsidR="005C1689" w:rsidRPr="00CE439B" w:rsidRDefault="005C1689" w:rsidP="005C1689">
      <w:pPr>
        <w:pStyle w:val="a4"/>
        <w:jc w:val="both"/>
        <w:rPr>
          <w:color w:val="000000"/>
          <w:sz w:val="18"/>
          <w:szCs w:val="18"/>
        </w:rPr>
      </w:pPr>
      <w:r w:rsidRPr="00CE439B">
        <w:rPr>
          <w:color w:val="000000"/>
          <w:sz w:val="18"/>
          <w:szCs w:val="18"/>
        </w:rPr>
        <w:t xml:space="preserve">Предоставление эквивалента недопустимо из-за уже затраченных средств заказчика на внедрение, сопровождение и обучение сотрудников работе в </w:t>
      </w:r>
      <w:r w:rsidRPr="00CE439B">
        <w:rPr>
          <w:sz w:val="18"/>
          <w:szCs w:val="18"/>
        </w:rPr>
        <w:t>Продукт</w:t>
      </w:r>
      <w:r w:rsidRPr="00CE439B">
        <w:rPr>
          <w:color w:val="000000"/>
          <w:sz w:val="18"/>
          <w:szCs w:val="18"/>
        </w:rPr>
        <w:t>е.</w:t>
      </w:r>
    </w:p>
    <w:p w:rsidR="005C1689" w:rsidRPr="00CE439B" w:rsidRDefault="005C1689" w:rsidP="005C1689">
      <w:pPr>
        <w:pStyle w:val="a4"/>
        <w:numPr>
          <w:ilvl w:val="0"/>
          <w:numId w:val="1"/>
        </w:numPr>
        <w:ind w:left="0" w:firstLine="0"/>
        <w:jc w:val="both"/>
        <w:rPr>
          <w:color w:val="000000"/>
          <w:sz w:val="18"/>
          <w:szCs w:val="18"/>
        </w:rPr>
      </w:pPr>
      <w:r w:rsidRPr="00CE439B">
        <w:rPr>
          <w:b/>
          <w:color w:val="000000"/>
          <w:sz w:val="18"/>
          <w:szCs w:val="18"/>
        </w:rPr>
        <w:t>ТРЕБОВАНИЯ, ПРЕДЪЯВЛЯЕМЫЕ К ПРОДУКТУ</w:t>
      </w:r>
    </w:p>
    <w:p w:rsidR="005C1689" w:rsidRPr="00CE439B" w:rsidRDefault="005C1689" w:rsidP="005C1689">
      <w:pPr>
        <w:pStyle w:val="a4"/>
        <w:jc w:val="both"/>
        <w:rPr>
          <w:color w:val="000000"/>
          <w:sz w:val="18"/>
          <w:szCs w:val="18"/>
        </w:rPr>
      </w:pPr>
      <w:r w:rsidRPr="00CE439B">
        <w:rPr>
          <w:color w:val="000000"/>
          <w:sz w:val="18"/>
          <w:szCs w:val="18"/>
        </w:rPr>
        <w:t>2.1. Продукт должен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w:t>
      </w:r>
      <w:r w:rsidRPr="00CE439B">
        <w:rPr>
          <w:color w:val="000000"/>
          <w:sz w:val="18"/>
          <w:szCs w:val="18"/>
        </w:rPr>
        <w:t>я</w:t>
      </w:r>
      <w:r w:rsidRPr="00CE439B">
        <w:rPr>
          <w:color w:val="000000"/>
          <w:sz w:val="18"/>
          <w:szCs w:val="18"/>
        </w:rPr>
        <w:t>щего технического задания.</w:t>
      </w:r>
    </w:p>
    <w:p w:rsidR="005C1689" w:rsidRPr="00CE439B" w:rsidRDefault="005C1689" w:rsidP="005C1689">
      <w:pPr>
        <w:pStyle w:val="a4"/>
        <w:jc w:val="both"/>
        <w:rPr>
          <w:color w:val="000000"/>
          <w:sz w:val="18"/>
          <w:szCs w:val="18"/>
        </w:rPr>
      </w:pPr>
      <w:r w:rsidRPr="00CE439B">
        <w:rPr>
          <w:color w:val="000000"/>
          <w:sz w:val="18"/>
          <w:szCs w:val="18"/>
        </w:rPr>
        <w:t>2.2. Формирование и передача отчётности в контролирующие органы должны отвечать следующим критериям:</w:t>
      </w:r>
    </w:p>
    <w:p w:rsidR="005C1689" w:rsidRPr="00CE439B" w:rsidRDefault="005C1689" w:rsidP="005C1689">
      <w:pPr>
        <w:pStyle w:val="a4"/>
        <w:jc w:val="both"/>
        <w:rPr>
          <w:color w:val="000000"/>
          <w:sz w:val="18"/>
          <w:szCs w:val="18"/>
        </w:rPr>
      </w:pPr>
      <w:r w:rsidRPr="00CE439B">
        <w:rPr>
          <w:color w:val="000000"/>
          <w:sz w:val="18"/>
          <w:szCs w:val="18"/>
        </w:rPr>
        <w:t>2.2.1. ФНС</w:t>
      </w:r>
    </w:p>
    <w:p w:rsidR="005C1689" w:rsidRPr="00CE439B" w:rsidRDefault="005C1689" w:rsidP="005C1689">
      <w:pPr>
        <w:pStyle w:val="a4"/>
        <w:numPr>
          <w:ilvl w:val="0"/>
          <w:numId w:val="2"/>
        </w:numPr>
        <w:tabs>
          <w:tab w:val="left" w:pos="567"/>
          <w:tab w:val="left" w:pos="1276"/>
        </w:tabs>
        <w:ind w:left="0" w:firstLine="0"/>
        <w:jc w:val="both"/>
        <w:rPr>
          <w:color w:val="000000"/>
          <w:sz w:val="18"/>
          <w:szCs w:val="18"/>
        </w:rPr>
      </w:pPr>
      <w:r w:rsidRPr="00CE439B">
        <w:rPr>
          <w:color w:val="000000"/>
          <w:sz w:val="18"/>
          <w:szCs w:val="18"/>
        </w:rPr>
        <w:t>возможность формирования отчетности в веб-интерфейсе в режиме онлайн в акт</w:t>
      </w:r>
      <w:r w:rsidRPr="00CE439B">
        <w:rPr>
          <w:color w:val="000000"/>
          <w:sz w:val="18"/>
          <w:szCs w:val="18"/>
        </w:rPr>
        <w:t>у</w:t>
      </w:r>
      <w:r w:rsidRPr="00CE439B">
        <w:rPr>
          <w:color w:val="000000"/>
          <w:sz w:val="18"/>
          <w:szCs w:val="18"/>
        </w:rPr>
        <w:t>альном формате;</w:t>
      </w:r>
    </w:p>
    <w:p w:rsidR="005C1689" w:rsidRPr="00CE439B" w:rsidRDefault="005C1689" w:rsidP="005C1689">
      <w:pPr>
        <w:pStyle w:val="a4"/>
        <w:numPr>
          <w:ilvl w:val="0"/>
          <w:numId w:val="2"/>
        </w:numPr>
        <w:tabs>
          <w:tab w:val="left" w:pos="567"/>
          <w:tab w:val="left" w:pos="1276"/>
        </w:tabs>
        <w:ind w:left="0" w:firstLine="0"/>
        <w:jc w:val="both"/>
        <w:rPr>
          <w:color w:val="000000"/>
          <w:sz w:val="18"/>
          <w:szCs w:val="18"/>
        </w:rPr>
      </w:pPr>
      <w:r w:rsidRPr="00CE439B">
        <w:rPr>
          <w:color w:val="000000"/>
          <w:sz w:val="18"/>
          <w:szCs w:val="18"/>
        </w:rPr>
        <w:t>возможность обязательной проверки сформированной отчётности на соответствие действующему формату;</w:t>
      </w:r>
    </w:p>
    <w:p w:rsidR="005C1689" w:rsidRPr="00CE439B" w:rsidRDefault="005C1689" w:rsidP="005C1689">
      <w:pPr>
        <w:pStyle w:val="a4"/>
        <w:numPr>
          <w:ilvl w:val="0"/>
          <w:numId w:val="2"/>
        </w:numPr>
        <w:tabs>
          <w:tab w:val="left" w:pos="567"/>
          <w:tab w:val="left" w:pos="1276"/>
        </w:tabs>
        <w:ind w:left="0" w:firstLine="0"/>
        <w:jc w:val="both"/>
        <w:rPr>
          <w:color w:val="000000"/>
          <w:sz w:val="18"/>
          <w:szCs w:val="18"/>
        </w:rPr>
      </w:pPr>
      <w:r w:rsidRPr="00CE439B">
        <w:rPr>
          <w:color w:val="000000"/>
          <w:sz w:val="18"/>
          <w:szCs w:val="18"/>
        </w:rPr>
        <w:t>возможность проверки отчётности, сформированной любой другой программой для ЭВМ, на соответствие действующему формату;</w:t>
      </w:r>
    </w:p>
    <w:p w:rsidR="005C1689" w:rsidRPr="00CE439B" w:rsidRDefault="005C1689" w:rsidP="005C1689">
      <w:pPr>
        <w:pStyle w:val="a4"/>
        <w:numPr>
          <w:ilvl w:val="0"/>
          <w:numId w:val="2"/>
        </w:numPr>
        <w:tabs>
          <w:tab w:val="left" w:pos="567"/>
          <w:tab w:val="left" w:pos="1276"/>
        </w:tabs>
        <w:ind w:left="0" w:firstLine="0"/>
        <w:jc w:val="both"/>
        <w:rPr>
          <w:color w:val="000000"/>
          <w:sz w:val="18"/>
          <w:szCs w:val="18"/>
        </w:rPr>
      </w:pPr>
      <w:r w:rsidRPr="00CE439B">
        <w:rPr>
          <w:color w:val="000000"/>
          <w:sz w:val="18"/>
          <w:szCs w:val="18"/>
        </w:rPr>
        <w:t>возможность отправки отчетности, сформированной как в Продукте, так и в любой другой программе для ЭВМ, по телекоммуникационным каналам связи в соответствии с порядком, установленным Приказ ФНС России от 31.07.2014 № ММВ-7-6/398@ «Об у</w:t>
      </w:r>
      <w:r w:rsidRPr="00CE439B">
        <w:rPr>
          <w:color w:val="000000"/>
          <w:sz w:val="18"/>
          <w:szCs w:val="18"/>
        </w:rPr>
        <w:t>т</w:t>
      </w:r>
      <w:r w:rsidRPr="00CE439B">
        <w:rPr>
          <w:color w:val="000000"/>
          <w:sz w:val="18"/>
          <w:szCs w:val="18"/>
        </w:rPr>
        <w:t>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w:t>
      </w:r>
      <w:r w:rsidRPr="00CE439B">
        <w:rPr>
          <w:color w:val="000000"/>
          <w:sz w:val="18"/>
          <w:szCs w:val="18"/>
        </w:rPr>
        <w:t>у</w:t>
      </w:r>
      <w:r w:rsidRPr="00CE439B">
        <w:rPr>
          <w:color w:val="000000"/>
          <w:sz w:val="18"/>
          <w:szCs w:val="18"/>
        </w:rPr>
        <w:t>никационным каналам связи»;</w:t>
      </w:r>
    </w:p>
    <w:p w:rsidR="005C1689" w:rsidRPr="00CE439B" w:rsidRDefault="005C1689" w:rsidP="005C1689">
      <w:pPr>
        <w:pStyle w:val="a4"/>
        <w:numPr>
          <w:ilvl w:val="0"/>
          <w:numId w:val="2"/>
        </w:numPr>
        <w:tabs>
          <w:tab w:val="left" w:pos="567"/>
          <w:tab w:val="left" w:pos="1276"/>
        </w:tabs>
        <w:ind w:left="0" w:firstLine="0"/>
        <w:jc w:val="both"/>
        <w:rPr>
          <w:color w:val="000000"/>
          <w:sz w:val="18"/>
          <w:szCs w:val="18"/>
        </w:rPr>
      </w:pPr>
      <w:r w:rsidRPr="00CE439B">
        <w:rPr>
          <w:color w:val="000000"/>
          <w:sz w:val="18"/>
          <w:szCs w:val="18"/>
        </w:rPr>
        <w:t>возможность делать запросы на получение различных справок и выписок в эле</w:t>
      </w:r>
      <w:r w:rsidRPr="00CE439B">
        <w:rPr>
          <w:color w:val="000000"/>
          <w:sz w:val="18"/>
          <w:szCs w:val="18"/>
        </w:rPr>
        <w:t>к</w:t>
      </w:r>
      <w:r w:rsidRPr="00CE439B">
        <w:rPr>
          <w:color w:val="000000"/>
          <w:sz w:val="18"/>
          <w:szCs w:val="18"/>
        </w:rPr>
        <w:t xml:space="preserve">тронном виде (информационное обслуживание налогоплательщиков </w:t>
      </w:r>
      <w:r w:rsidRPr="00CE439B">
        <w:rPr>
          <w:color w:val="000000"/>
          <w:sz w:val="18"/>
          <w:szCs w:val="18"/>
        </w:rPr>
        <w:sym w:font="Symbol" w:char="F02D"/>
      </w:r>
      <w:r w:rsidRPr="00CE439B">
        <w:rPr>
          <w:color w:val="000000"/>
          <w:sz w:val="18"/>
          <w:szCs w:val="18"/>
        </w:rPr>
        <w:t xml:space="preserve"> далее ИОН);</w:t>
      </w:r>
    </w:p>
    <w:p w:rsidR="005C1689" w:rsidRPr="00CE439B" w:rsidRDefault="005C1689" w:rsidP="005C1689">
      <w:pPr>
        <w:pStyle w:val="a4"/>
        <w:numPr>
          <w:ilvl w:val="0"/>
          <w:numId w:val="2"/>
        </w:numPr>
        <w:tabs>
          <w:tab w:val="left" w:pos="567"/>
          <w:tab w:val="left" w:pos="1276"/>
        </w:tabs>
        <w:ind w:left="0" w:firstLine="0"/>
        <w:jc w:val="both"/>
        <w:rPr>
          <w:color w:val="000000"/>
          <w:sz w:val="18"/>
          <w:szCs w:val="18"/>
        </w:rPr>
      </w:pPr>
      <w:r w:rsidRPr="00CE439B">
        <w:rPr>
          <w:color w:val="000000"/>
          <w:sz w:val="18"/>
          <w:szCs w:val="18"/>
        </w:rPr>
        <w:t>возможность получения справочной информации и нормативных документов по з</w:t>
      </w:r>
      <w:r w:rsidRPr="00CE439B">
        <w:rPr>
          <w:color w:val="000000"/>
          <w:sz w:val="18"/>
          <w:szCs w:val="18"/>
        </w:rPr>
        <w:t>а</w:t>
      </w:r>
      <w:r w:rsidRPr="00CE439B">
        <w:rPr>
          <w:color w:val="000000"/>
          <w:sz w:val="18"/>
          <w:szCs w:val="18"/>
        </w:rPr>
        <w:t>полнению форм налоговой отчетности;</w:t>
      </w:r>
    </w:p>
    <w:p w:rsidR="005C1689" w:rsidRPr="00CE439B" w:rsidRDefault="005C1689" w:rsidP="005C1689">
      <w:pPr>
        <w:pStyle w:val="a4"/>
        <w:numPr>
          <w:ilvl w:val="0"/>
          <w:numId w:val="2"/>
        </w:numPr>
        <w:tabs>
          <w:tab w:val="left" w:pos="567"/>
          <w:tab w:val="left" w:pos="1276"/>
        </w:tabs>
        <w:ind w:left="0" w:firstLine="0"/>
        <w:jc w:val="both"/>
        <w:rPr>
          <w:color w:val="000000"/>
          <w:sz w:val="18"/>
          <w:szCs w:val="18"/>
        </w:rPr>
      </w:pPr>
      <w:r w:rsidRPr="00CE439B">
        <w:rPr>
          <w:color w:val="000000"/>
          <w:sz w:val="18"/>
          <w:szCs w:val="18"/>
        </w:rPr>
        <w:t>возможность получения требований от ФНС;</w:t>
      </w:r>
    </w:p>
    <w:p w:rsidR="005C1689" w:rsidRPr="00CE439B" w:rsidRDefault="005C1689" w:rsidP="005C1689">
      <w:pPr>
        <w:pStyle w:val="a4"/>
        <w:numPr>
          <w:ilvl w:val="0"/>
          <w:numId w:val="2"/>
        </w:numPr>
        <w:tabs>
          <w:tab w:val="left" w:pos="567"/>
          <w:tab w:val="left" w:pos="1276"/>
        </w:tabs>
        <w:ind w:left="0" w:firstLine="0"/>
        <w:jc w:val="both"/>
        <w:rPr>
          <w:color w:val="000000"/>
          <w:sz w:val="18"/>
          <w:szCs w:val="18"/>
        </w:rPr>
      </w:pPr>
      <w:r w:rsidRPr="00CE439B">
        <w:rPr>
          <w:color w:val="000000"/>
          <w:sz w:val="18"/>
          <w:szCs w:val="18"/>
        </w:rPr>
        <w:t>возможность массово загружать готовые отчеты и массово отправлять их в ФНС;</w:t>
      </w:r>
    </w:p>
    <w:p w:rsidR="005C1689" w:rsidRPr="00CE439B" w:rsidRDefault="005C1689" w:rsidP="005C1689">
      <w:pPr>
        <w:pStyle w:val="a4"/>
        <w:numPr>
          <w:ilvl w:val="0"/>
          <w:numId w:val="2"/>
        </w:numPr>
        <w:tabs>
          <w:tab w:val="left" w:pos="567"/>
          <w:tab w:val="left" w:pos="1276"/>
        </w:tabs>
        <w:ind w:left="0" w:firstLine="0"/>
        <w:jc w:val="both"/>
        <w:rPr>
          <w:color w:val="000000"/>
          <w:sz w:val="18"/>
          <w:szCs w:val="18"/>
        </w:rPr>
      </w:pPr>
      <w:r w:rsidRPr="00CE439B">
        <w:rPr>
          <w:color w:val="000000"/>
          <w:sz w:val="18"/>
          <w:szCs w:val="18"/>
        </w:rPr>
        <w:t>возможность получения информации о количестве счетов-фактур с расхождениями в сделках с контрагентами после формирования декларации по НДС.</w:t>
      </w:r>
    </w:p>
    <w:p w:rsidR="005C1689" w:rsidRPr="00CE439B" w:rsidRDefault="005C1689" w:rsidP="005C1689">
      <w:pPr>
        <w:pStyle w:val="a4"/>
        <w:jc w:val="both"/>
        <w:rPr>
          <w:color w:val="000000"/>
          <w:sz w:val="18"/>
          <w:szCs w:val="18"/>
        </w:rPr>
      </w:pPr>
      <w:r w:rsidRPr="00CE439B">
        <w:rPr>
          <w:color w:val="000000"/>
          <w:sz w:val="18"/>
          <w:szCs w:val="18"/>
        </w:rPr>
        <w:t>2.2.2. СФР</w:t>
      </w:r>
    </w:p>
    <w:p w:rsidR="005C1689" w:rsidRPr="00CE439B" w:rsidRDefault="005C1689" w:rsidP="005C1689">
      <w:pPr>
        <w:pStyle w:val="a4"/>
        <w:numPr>
          <w:ilvl w:val="0"/>
          <w:numId w:val="3"/>
        </w:numPr>
        <w:tabs>
          <w:tab w:val="left" w:pos="567"/>
        </w:tabs>
        <w:ind w:left="0" w:firstLine="0"/>
        <w:jc w:val="both"/>
        <w:rPr>
          <w:sz w:val="18"/>
          <w:szCs w:val="18"/>
        </w:rPr>
      </w:pPr>
      <w:r w:rsidRPr="00CE439B">
        <w:rPr>
          <w:sz w:val="18"/>
          <w:szCs w:val="18"/>
        </w:rPr>
        <w:t>возможность формирования отчетности в 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27.07.2006 № 152-ФЗ «О персональных да</w:t>
      </w:r>
      <w:r w:rsidRPr="00CE439B">
        <w:rPr>
          <w:sz w:val="18"/>
          <w:szCs w:val="18"/>
        </w:rPr>
        <w:t>н</w:t>
      </w:r>
      <w:r w:rsidRPr="00CE439B">
        <w:rPr>
          <w:sz w:val="18"/>
          <w:szCs w:val="18"/>
        </w:rPr>
        <w:t>ных»;</w:t>
      </w:r>
    </w:p>
    <w:p w:rsidR="005C1689" w:rsidRPr="00CE439B" w:rsidRDefault="005C1689" w:rsidP="005C1689">
      <w:pPr>
        <w:pStyle w:val="a4"/>
        <w:numPr>
          <w:ilvl w:val="0"/>
          <w:numId w:val="3"/>
        </w:numPr>
        <w:tabs>
          <w:tab w:val="left" w:pos="567"/>
        </w:tabs>
        <w:ind w:left="0" w:firstLine="0"/>
        <w:jc w:val="both"/>
        <w:rPr>
          <w:color w:val="000000"/>
          <w:sz w:val="18"/>
          <w:szCs w:val="18"/>
        </w:rPr>
      </w:pPr>
      <w:r w:rsidRPr="00CE439B">
        <w:rPr>
          <w:color w:val="000000"/>
          <w:sz w:val="18"/>
          <w:szCs w:val="18"/>
        </w:rPr>
        <w:t>возможность отправки отчетности, сформированной как в Системе, так и в любой другой программе для ЭВМ, по телекоммуникационным каналам связи;</w:t>
      </w:r>
    </w:p>
    <w:p w:rsidR="005C1689" w:rsidRPr="00CE439B" w:rsidRDefault="005C1689" w:rsidP="005C1689">
      <w:pPr>
        <w:pStyle w:val="a4"/>
        <w:numPr>
          <w:ilvl w:val="0"/>
          <w:numId w:val="3"/>
        </w:numPr>
        <w:tabs>
          <w:tab w:val="left" w:pos="567"/>
        </w:tabs>
        <w:ind w:left="0" w:firstLine="0"/>
        <w:jc w:val="both"/>
        <w:rPr>
          <w:color w:val="000000"/>
          <w:sz w:val="18"/>
          <w:szCs w:val="18"/>
        </w:rPr>
      </w:pPr>
      <w:r w:rsidRPr="00CE439B">
        <w:rPr>
          <w:color w:val="000000"/>
          <w:sz w:val="18"/>
          <w:szCs w:val="18"/>
        </w:rPr>
        <w:t>возможность формировать и просматривать перечень кадровых мероприятий, пол</w:t>
      </w:r>
      <w:r w:rsidRPr="00CE439B">
        <w:rPr>
          <w:color w:val="000000"/>
          <w:sz w:val="18"/>
          <w:szCs w:val="18"/>
        </w:rPr>
        <w:t>у</w:t>
      </w:r>
      <w:r w:rsidRPr="00CE439B">
        <w:rPr>
          <w:color w:val="000000"/>
          <w:sz w:val="18"/>
          <w:szCs w:val="18"/>
        </w:rPr>
        <w:t>ченный на основе сформированной или переданной в Системе отчетности по форме ЕФС-1 (ранее − СЗВ-ТД);</w:t>
      </w:r>
    </w:p>
    <w:p w:rsidR="005C1689" w:rsidRPr="00CE439B" w:rsidRDefault="005C1689" w:rsidP="005C1689">
      <w:pPr>
        <w:pStyle w:val="a4"/>
        <w:numPr>
          <w:ilvl w:val="0"/>
          <w:numId w:val="3"/>
        </w:numPr>
        <w:tabs>
          <w:tab w:val="left" w:pos="567"/>
        </w:tabs>
        <w:ind w:left="0" w:firstLine="0"/>
        <w:jc w:val="both"/>
        <w:rPr>
          <w:color w:val="000000"/>
          <w:sz w:val="18"/>
          <w:szCs w:val="18"/>
        </w:rPr>
      </w:pPr>
      <w:r w:rsidRPr="00CE439B">
        <w:rPr>
          <w:color w:val="000000"/>
          <w:sz w:val="18"/>
          <w:szCs w:val="18"/>
        </w:rPr>
        <w:t>возможность формирования и передачи отчетности по форме ЕФС-1 (бывшие фо</w:t>
      </w:r>
      <w:r w:rsidRPr="00CE439B">
        <w:rPr>
          <w:color w:val="000000"/>
          <w:sz w:val="18"/>
          <w:szCs w:val="18"/>
        </w:rPr>
        <w:t>р</w:t>
      </w:r>
      <w:r w:rsidRPr="00CE439B">
        <w:rPr>
          <w:color w:val="000000"/>
          <w:sz w:val="18"/>
          <w:szCs w:val="18"/>
        </w:rPr>
        <w:t>мы СЗВ-ТД, СЗВ-СТАЖ, ДСВ-З, СИоЗП, 4-ФСС);</w:t>
      </w:r>
    </w:p>
    <w:p w:rsidR="005C1689" w:rsidRPr="00CE439B" w:rsidRDefault="005C1689" w:rsidP="005C1689">
      <w:pPr>
        <w:pStyle w:val="a4"/>
        <w:numPr>
          <w:ilvl w:val="0"/>
          <w:numId w:val="3"/>
        </w:numPr>
        <w:tabs>
          <w:tab w:val="left" w:pos="567"/>
        </w:tabs>
        <w:ind w:left="0" w:firstLine="0"/>
        <w:jc w:val="both"/>
        <w:rPr>
          <w:color w:val="000000"/>
          <w:sz w:val="18"/>
          <w:szCs w:val="18"/>
        </w:rPr>
      </w:pPr>
      <w:r w:rsidRPr="00CE439B">
        <w:rPr>
          <w:color w:val="000000"/>
          <w:sz w:val="18"/>
          <w:szCs w:val="18"/>
        </w:rPr>
        <w:t>возможность формирования и передачи ПОВЭД, специальных социальных выплат;</w:t>
      </w:r>
    </w:p>
    <w:p w:rsidR="005C1689" w:rsidRPr="00CE439B" w:rsidRDefault="005C1689" w:rsidP="005C1689">
      <w:pPr>
        <w:pStyle w:val="a4"/>
        <w:numPr>
          <w:ilvl w:val="0"/>
          <w:numId w:val="3"/>
        </w:numPr>
        <w:tabs>
          <w:tab w:val="left" w:pos="567"/>
        </w:tabs>
        <w:ind w:left="0" w:firstLine="0"/>
        <w:jc w:val="both"/>
        <w:rPr>
          <w:color w:val="000000"/>
          <w:sz w:val="18"/>
          <w:szCs w:val="18"/>
        </w:rPr>
      </w:pPr>
      <w:r w:rsidRPr="00CE439B">
        <w:rPr>
          <w:color w:val="000000"/>
          <w:sz w:val="18"/>
          <w:szCs w:val="18"/>
        </w:rPr>
        <w:t>возможность отправки реестров листков нетрудоспособности и электронных листков нетрудоспособности;</w:t>
      </w:r>
    </w:p>
    <w:p w:rsidR="005C1689" w:rsidRPr="00CE439B" w:rsidRDefault="005C1689" w:rsidP="005C1689">
      <w:pPr>
        <w:pStyle w:val="a4"/>
        <w:numPr>
          <w:ilvl w:val="0"/>
          <w:numId w:val="3"/>
        </w:numPr>
        <w:tabs>
          <w:tab w:val="left" w:pos="567"/>
        </w:tabs>
        <w:ind w:left="0" w:firstLine="0"/>
        <w:jc w:val="both"/>
        <w:rPr>
          <w:color w:val="000000"/>
          <w:sz w:val="18"/>
          <w:szCs w:val="18"/>
        </w:rPr>
      </w:pPr>
      <w:r w:rsidRPr="00CE439B">
        <w:rPr>
          <w:color w:val="000000"/>
          <w:sz w:val="18"/>
          <w:szCs w:val="18"/>
        </w:rPr>
        <w:t>документооборот по проактивным выплатам социальных пособий;</w:t>
      </w:r>
    </w:p>
    <w:p w:rsidR="005C1689" w:rsidRPr="00CE439B" w:rsidRDefault="005C1689" w:rsidP="005C1689">
      <w:pPr>
        <w:pStyle w:val="a4"/>
        <w:numPr>
          <w:ilvl w:val="0"/>
          <w:numId w:val="3"/>
        </w:numPr>
        <w:tabs>
          <w:tab w:val="left" w:pos="567"/>
        </w:tabs>
        <w:ind w:left="0" w:firstLine="0"/>
        <w:jc w:val="both"/>
        <w:rPr>
          <w:color w:val="000000"/>
          <w:sz w:val="18"/>
          <w:szCs w:val="18"/>
        </w:rPr>
      </w:pPr>
      <w:r w:rsidRPr="00CE439B">
        <w:rPr>
          <w:color w:val="000000"/>
          <w:sz w:val="18"/>
          <w:szCs w:val="18"/>
        </w:rPr>
        <w:t>возможность передачи корректирующей отчетности по формам, действовавшим до 2023 года (СЗВ-ТД, СЗВ-КОРР, 4-ФСС);</w:t>
      </w:r>
    </w:p>
    <w:p w:rsidR="005C1689" w:rsidRPr="00CE439B" w:rsidRDefault="005C1689" w:rsidP="005C1689">
      <w:pPr>
        <w:pStyle w:val="a4"/>
        <w:numPr>
          <w:ilvl w:val="0"/>
          <w:numId w:val="3"/>
        </w:numPr>
        <w:tabs>
          <w:tab w:val="left" w:pos="567"/>
        </w:tabs>
        <w:ind w:left="0" w:firstLine="0"/>
        <w:jc w:val="both"/>
        <w:rPr>
          <w:color w:val="000000"/>
          <w:sz w:val="18"/>
          <w:szCs w:val="18"/>
        </w:rPr>
      </w:pPr>
      <w:r w:rsidRPr="00CE439B">
        <w:rPr>
          <w:color w:val="000000"/>
          <w:sz w:val="18"/>
          <w:szCs w:val="18"/>
        </w:rPr>
        <w:t>получение информации от СФР в электронном виде по телекоммуникационным к</w:t>
      </w:r>
      <w:r w:rsidRPr="00CE439B">
        <w:rPr>
          <w:color w:val="000000"/>
          <w:sz w:val="18"/>
          <w:szCs w:val="18"/>
        </w:rPr>
        <w:t>а</w:t>
      </w:r>
      <w:r w:rsidRPr="00CE439B">
        <w:rPr>
          <w:color w:val="000000"/>
          <w:sz w:val="18"/>
          <w:szCs w:val="18"/>
        </w:rPr>
        <w:t>налам связи;</w:t>
      </w:r>
    </w:p>
    <w:p w:rsidR="005C1689" w:rsidRPr="00CE439B" w:rsidRDefault="005C1689" w:rsidP="005C1689">
      <w:pPr>
        <w:pStyle w:val="a4"/>
        <w:numPr>
          <w:ilvl w:val="0"/>
          <w:numId w:val="3"/>
        </w:numPr>
        <w:tabs>
          <w:tab w:val="left" w:pos="567"/>
        </w:tabs>
        <w:ind w:left="0" w:firstLine="0"/>
        <w:jc w:val="both"/>
        <w:rPr>
          <w:color w:val="000000"/>
          <w:sz w:val="18"/>
          <w:szCs w:val="18"/>
        </w:rPr>
      </w:pPr>
      <w:r w:rsidRPr="00CE439B">
        <w:rPr>
          <w:color w:val="000000"/>
          <w:sz w:val="18"/>
          <w:szCs w:val="18"/>
        </w:rPr>
        <w:t>возможность массово загружать готовые отчеты и массово отправлять их в СФР;</w:t>
      </w:r>
    </w:p>
    <w:p w:rsidR="005C1689" w:rsidRPr="00CE439B" w:rsidRDefault="005C1689" w:rsidP="005C1689">
      <w:pPr>
        <w:pStyle w:val="a5"/>
        <w:numPr>
          <w:ilvl w:val="0"/>
          <w:numId w:val="3"/>
        </w:numPr>
        <w:tabs>
          <w:tab w:val="left" w:pos="567"/>
        </w:tabs>
        <w:ind w:left="0" w:firstLine="0"/>
        <w:jc w:val="both"/>
        <w:rPr>
          <w:color w:val="000000"/>
          <w:sz w:val="18"/>
          <w:szCs w:val="18"/>
        </w:rPr>
      </w:pPr>
      <w:r w:rsidRPr="00CE439B">
        <w:rPr>
          <w:color w:val="000000"/>
          <w:sz w:val="18"/>
          <w:szCs w:val="18"/>
        </w:rPr>
        <w:t>возможность получения информации от СФР в эл. виде о ФИО-СНИЛС сотрудников и расчетных счетах (информационное обслуживание страхователей – далее ИОС).</w:t>
      </w:r>
    </w:p>
    <w:p w:rsidR="005C1689" w:rsidRPr="00CE439B" w:rsidRDefault="005C1689" w:rsidP="005C1689">
      <w:pPr>
        <w:pStyle w:val="a4"/>
        <w:jc w:val="both"/>
        <w:rPr>
          <w:color w:val="000000"/>
          <w:sz w:val="18"/>
          <w:szCs w:val="18"/>
        </w:rPr>
      </w:pPr>
      <w:r w:rsidRPr="00CE439B">
        <w:rPr>
          <w:color w:val="000000"/>
          <w:sz w:val="18"/>
          <w:szCs w:val="18"/>
        </w:rPr>
        <w:t>2.2.3. Росстат</w:t>
      </w:r>
    </w:p>
    <w:p w:rsidR="005C1689" w:rsidRPr="00CE439B" w:rsidRDefault="005C1689" w:rsidP="005C1689">
      <w:pPr>
        <w:pStyle w:val="a4"/>
        <w:numPr>
          <w:ilvl w:val="0"/>
          <w:numId w:val="4"/>
        </w:numPr>
        <w:ind w:left="0" w:firstLine="0"/>
        <w:jc w:val="both"/>
        <w:rPr>
          <w:color w:val="000000"/>
          <w:sz w:val="18"/>
          <w:szCs w:val="18"/>
        </w:rPr>
      </w:pPr>
      <w:r w:rsidRPr="00CE439B">
        <w:rPr>
          <w:color w:val="000000"/>
          <w:sz w:val="18"/>
          <w:szCs w:val="18"/>
        </w:rPr>
        <w:t>возможность подготовки форм статистической отчетности непосредственно в Пр</w:t>
      </w:r>
      <w:r w:rsidRPr="00CE439B">
        <w:rPr>
          <w:color w:val="000000"/>
          <w:sz w:val="18"/>
          <w:szCs w:val="18"/>
        </w:rPr>
        <w:t>о</w:t>
      </w:r>
      <w:r w:rsidRPr="00CE439B">
        <w:rPr>
          <w:color w:val="000000"/>
          <w:sz w:val="18"/>
          <w:szCs w:val="18"/>
        </w:rPr>
        <w:t>дукте;</w:t>
      </w:r>
    </w:p>
    <w:p w:rsidR="005C1689" w:rsidRPr="00CE439B" w:rsidRDefault="005C1689" w:rsidP="005C1689">
      <w:pPr>
        <w:pStyle w:val="a4"/>
        <w:numPr>
          <w:ilvl w:val="0"/>
          <w:numId w:val="4"/>
        </w:numPr>
        <w:ind w:left="0" w:firstLine="0"/>
        <w:jc w:val="both"/>
        <w:rPr>
          <w:color w:val="000000"/>
          <w:sz w:val="18"/>
          <w:szCs w:val="18"/>
        </w:rPr>
      </w:pPr>
      <w:r w:rsidRPr="00CE439B">
        <w:rPr>
          <w:color w:val="000000"/>
          <w:sz w:val="18"/>
          <w:szCs w:val="18"/>
        </w:rPr>
        <w:t>возможность обязательной проверки сформированной отчётности на соответствие действующему формату;</w:t>
      </w:r>
    </w:p>
    <w:p w:rsidR="005C1689" w:rsidRPr="00CE439B" w:rsidRDefault="005C1689" w:rsidP="005C1689">
      <w:pPr>
        <w:pStyle w:val="a4"/>
        <w:numPr>
          <w:ilvl w:val="0"/>
          <w:numId w:val="4"/>
        </w:numPr>
        <w:ind w:left="0" w:firstLine="0"/>
        <w:jc w:val="both"/>
        <w:rPr>
          <w:color w:val="000000"/>
          <w:sz w:val="18"/>
          <w:szCs w:val="18"/>
        </w:rPr>
      </w:pPr>
      <w:r w:rsidRPr="00CE439B">
        <w:rPr>
          <w:color w:val="000000"/>
          <w:sz w:val="18"/>
          <w:szCs w:val="18"/>
        </w:rPr>
        <w:t>возможность проверки отчётности, сформированной любой другой программой для ЭВМ, на соответствие действующему формату;</w:t>
      </w:r>
    </w:p>
    <w:p w:rsidR="005C1689" w:rsidRPr="00CE439B" w:rsidRDefault="005C1689" w:rsidP="005C1689">
      <w:pPr>
        <w:pStyle w:val="a4"/>
        <w:numPr>
          <w:ilvl w:val="0"/>
          <w:numId w:val="4"/>
        </w:numPr>
        <w:ind w:left="0" w:firstLine="0"/>
        <w:jc w:val="both"/>
        <w:rPr>
          <w:color w:val="000000"/>
          <w:sz w:val="18"/>
          <w:szCs w:val="18"/>
        </w:rPr>
      </w:pPr>
      <w:r w:rsidRPr="00CE439B">
        <w:rPr>
          <w:color w:val="000000"/>
          <w:sz w:val="18"/>
          <w:szCs w:val="18"/>
        </w:rPr>
        <w:t>возможность отправки отчетности, сформированной как в Пррдукте, так и в любой другой программе для ЭВМ, по телекоммуникационным каналам связи;</w:t>
      </w:r>
    </w:p>
    <w:p w:rsidR="005C1689" w:rsidRPr="00CE439B" w:rsidRDefault="005C1689" w:rsidP="005C1689">
      <w:pPr>
        <w:pStyle w:val="a4"/>
        <w:numPr>
          <w:ilvl w:val="0"/>
          <w:numId w:val="4"/>
        </w:numPr>
        <w:ind w:left="0" w:firstLine="0"/>
        <w:jc w:val="both"/>
        <w:rPr>
          <w:color w:val="000000"/>
          <w:sz w:val="18"/>
          <w:szCs w:val="18"/>
        </w:rPr>
      </w:pPr>
      <w:r w:rsidRPr="00CE439B">
        <w:rPr>
          <w:color w:val="000000"/>
          <w:sz w:val="18"/>
          <w:szCs w:val="18"/>
        </w:rPr>
        <w:t>возможность массово загружать готовые отчеты и массово отправлять их в Росстат.</w:t>
      </w:r>
    </w:p>
    <w:p w:rsidR="005C1689" w:rsidRPr="00CE439B" w:rsidRDefault="005C1689" w:rsidP="005C1689">
      <w:pPr>
        <w:pStyle w:val="a4"/>
        <w:jc w:val="both"/>
        <w:rPr>
          <w:color w:val="000000"/>
          <w:sz w:val="18"/>
          <w:szCs w:val="18"/>
        </w:rPr>
      </w:pPr>
      <w:r w:rsidRPr="00CE439B">
        <w:rPr>
          <w:color w:val="000000"/>
          <w:sz w:val="18"/>
          <w:szCs w:val="18"/>
        </w:rPr>
        <w:t>2.3. Своевременное (в соответствии с последними изменениями законодательства) обно</w:t>
      </w:r>
      <w:r w:rsidRPr="00CE439B">
        <w:rPr>
          <w:color w:val="000000"/>
          <w:sz w:val="18"/>
          <w:szCs w:val="18"/>
        </w:rPr>
        <w:t>в</w:t>
      </w:r>
      <w:r w:rsidRPr="00CE439B">
        <w:rPr>
          <w:color w:val="000000"/>
          <w:sz w:val="18"/>
          <w:szCs w:val="18"/>
        </w:rPr>
        <w:t>ление форматов подготовки электронной отчетности и встроенных проверочных пр</w:t>
      </w:r>
      <w:r w:rsidRPr="00CE439B">
        <w:rPr>
          <w:color w:val="000000"/>
          <w:sz w:val="18"/>
          <w:szCs w:val="18"/>
        </w:rPr>
        <w:t>о</w:t>
      </w:r>
      <w:r w:rsidRPr="00CE439B">
        <w:rPr>
          <w:color w:val="000000"/>
          <w:sz w:val="18"/>
          <w:szCs w:val="18"/>
        </w:rPr>
        <w:t>грамм на сервере Продукта.</w:t>
      </w:r>
    </w:p>
    <w:p w:rsidR="005C1689" w:rsidRPr="00CE439B" w:rsidRDefault="005C1689" w:rsidP="005C1689">
      <w:pPr>
        <w:pStyle w:val="a4"/>
        <w:jc w:val="both"/>
        <w:rPr>
          <w:color w:val="000000"/>
          <w:sz w:val="18"/>
          <w:szCs w:val="18"/>
        </w:rPr>
      </w:pPr>
      <w:r w:rsidRPr="00CE439B">
        <w:rPr>
          <w:color w:val="000000"/>
          <w:sz w:val="18"/>
          <w:szCs w:val="18"/>
        </w:rPr>
        <w:t>2.4. Должна быть возможность получения рассылок из контролирующих органов.</w:t>
      </w:r>
    </w:p>
    <w:p w:rsidR="005C1689" w:rsidRPr="00CE439B" w:rsidRDefault="005C1689" w:rsidP="005C1689">
      <w:pPr>
        <w:pStyle w:val="a4"/>
        <w:jc w:val="both"/>
        <w:rPr>
          <w:color w:val="000000"/>
          <w:sz w:val="18"/>
          <w:szCs w:val="18"/>
        </w:rPr>
      </w:pPr>
      <w:r w:rsidRPr="00CE439B">
        <w:rPr>
          <w:color w:val="000000"/>
          <w:sz w:val="18"/>
          <w:szCs w:val="18"/>
        </w:rPr>
        <w:t>2.5. Доступ к веб-интерфейсу системы должен осуществляться по шифрованному каналу связи, исключающему доступ третьих лиц.</w:t>
      </w:r>
    </w:p>
    <w:p w:rsidR="005C1689" w:rsidRPr="00CE439B" w:rsidRDefault="005C1689" w:rsidP="005C1689">
      <w:pPr>
        <w:pStyle w:val="a4"/>
        <w:jc w:val="both"/>
        <w:rPr>
          <w:color w:val="000000"/>
          <w:sz w:val="18"/>
          <w:szCs w:val="18"/>
        </w:rPr>
      </w:pPr>
      <w:r w:rsidRPr="00CE439B">
        <w:rPr>
          <w:color w:val="000000"/>
          <w:sz w:val="18"/>
          <w:szCs w:val="18"/>
        </w:rPr>
        <w:t>2.6. Продукт должен позволять подписание передаваемой отчётности электронными по</w:t>
      </w:r>
      <w:r w:rsidRPr="00CE439B">
        <w:rPr>
          <w:color w:val="000000"/>
          <w:sz w:val="18"/>
          <w:szCs w:val="18"/>
        </w:rPr>
        <w:t>д</w:t>
      </w:r>
      <w:r w:rsidRPr="00CE439B">
        <w:rPr>
          <w:color w:val="000000"/>
          <w:sz w:val="18"/>
          <w:szCs w:val="18"/>
        </w:rPr>
        <w:t>писями сторон электронного документооборота.</w:t>
      </w:r>
    </w:p>
    <w:p w:rsidR="005C1689" w:rsidRPr="00CE439B" w:rsidRDefault="005C1689" w:rsidP="005C1689">
      <w:pPr>
        <w:pStyle w:val="a4"/>
        <w:jc w:val="both"/>
        <w:rPr>
          <w:sz w:val="18"/>
          <w:szCs w:val="18"/>
        </w:rPr>
      </w:pPr>
      <w:r w:rsidRPr="00CE439B">
        <w:rPr>
          <w:color w:val="000000"/>
          <w:sz w:val="18"/>
          <w:szCs w:val="18"/>
        </w:rPr>
        <w:t>2.7. Продукт должен позволять подписание передаваемой отчётности электронными по</w:t>
      </w:r>
      <w:r w:rsidRPr="00CE439B">
        <w:rPr>
          <w:color w:val="000000"/>
          <w:sz w:val="18"/>
          <w:szCs w:val="18"/>
        </w:rPr>
        <w:t>д</w:t>
      </w:r>
      <w:r w:rsidRPr="00CE439B">
        <w:rPr>
          <w:color w:val="000000"/>
          <w:sz w:val="18"/>
          <w:szCs w:val="18"/>
        </w:rPr>
        <w:t xml:space="preserve">писями сторон электронного документооборота, </w:t>
      </w:r>
      <w:r w:rsidRPr="00CE439B">
        <w:rPr>
          <w:sz w:val="18"/>
          <w:szCs w:val="18"/>
        </w:rPr>
        <w:t>в том числе с возможностью использов</w:t>
      </w:r>
      <w:r w:rsidRPr="00CE439B">
        <w:rPr>
          <w:sz w:val="18"/>
          <w:szCs w:val="18"/>
        </w:rPr>
        <w:t>а</w:t>
      </w:r>
      <w:r w:rsidRPr="00CE439B">
        <w:rPr>
          <w:sz w:val="18"/>
          <w:szCs w:val="18"/>
        </w:rPr>
        <w:t xml:space="preserve">ния машиночитаемой доверенности (далее </w:t>
      </w:r>
      <w:r w:rsidRPr="00CE439B">
        <w:rPr>
          <w:sz w:val="18"/>
          <w:szCs w:val="18"/>
        </w:rPr>
        <w:sym w:font="Symbol" w:char="F02D"/>
      </w:r>
      <w:r w:rsidRPr="00CE439B">
        <w:rPr>
          <w:sz w:val="18"/>
          <w:szCs w:val="18"/>
        </w:rPr>
        <w:t xml:space="preserve"> МЧД).</w:t>
      </w:r>
    </w:p>
    <w:p w:rsidR="005C1689" w:rsidRPr="00CE439B" w:rsidRDefault="005C1689" w:rsidP="005C1689">
      <w:pPr>
        <w:pStyle w:val="a4"/>
        <w:jc w:val="both"/>
        <w:rPr>
          <w:color w:val="000000"/>
          <w:sz w:val="18"/>
          <w:szCs w:val="18"/>
        </w:rPr>
      </w:pPr>
      <w:r w:rsidRPr="00CE439B">
        <w:rPr>
          <w:color w:val="000000"/>
          <w:sz w:val="18"/>
          <w:szCs w:val="18"/>
        </w:rPr>
        <w:t>2.8. В Продукте должно осуществляться хранение всех созданных и/или загруженных в Системе МЧД Абонента.</w:t>
      </w:r>
    </w:p>
    <w:p w:rsidR="005C1689" w:rsidRPr="00CE439B" w:rsidRDefault="005C1689" w:rsidP="005C1689">
      <w:pPr>
        <w:pStyle w:val="a4"/>
        <w:jc w:val="both"/>
        <w:rPr>
          <w:color w:val="000000"/>
          <w:sz w:val="18"/>
          <w:szCs w:val="18"/>
        </w:rPr>
      </w:pPr>
      <w:r w:rsidRPr="00CE439B">
        <w:rPr>
          <w:color w:val="000000"/>
          <w:sz w:val="18"/>
          <w:szCs w:val="18"/>
        </w:rPr>
        <w:t>2.9.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rsidR="005C1689" w:rsidRPr="00CE439B" w:rsidRDefault="005C1689" w:rsidP="005C1689">
      <w:pPr>
        <w:pStyle w:val="a4"/>
        <w:jc w:val="both"/>
        <w:rPr>
          <w:color w:val="000000"/>
          <w:sz w:val="18"/>
          <w:szCs w:val="18"/>
        </w:rPr>
      </w:pPr>
      <w:r w:rsidRPr="00CE439B">
        <w:rPr>
          <w:color w:val="000000"/>
          <w:sz w:val="18"/>
          <w:szCs w:val="18"/>
        </w:rPr>
        <w:t>2.10. Возможность вести юридически значимую переписку с контролирующими органами по телекоммуникационным каналам связи.</w:t>
      </w:r>
    </w:p>
    <w:p w:rsidR="005C1689" w:rsidRPr="00CE439B" w:rsidRDefault="005C1689" w:rsidP="005C1689">
      <w:pPr>
        <w:pStyle w:val="a4"/>
        <w:jc w:val="both"/>
        <w:rPr>
          <w:sz w:val="18"/>
          <w:szCs w:val="18"/>
        </w:rPr>
      </w:pPr>
      <w:r w:rsidRPr="00CE439B">
        <w:rPr>
          <w:sz w:val="18"/>
          <w:szCs w:val="18"/>
        </w:rPr>
        <w:t xml:space="preserve">2.11. Должна быть возможность получения информации о состоянии Единого налогового счета (далее </w:t>
      </w:r>
      <w:r w:rsidRPr="00CE439B">
        <w:rPr>
          <w:sz w:val="18"/>
          <w:szCs w:val="18"/>
        </w:rPr>
        <w:sym w:font="Symbol" w:char="F02D"/>
      </w:r>
      <w:r w:rsidRPr="00CE439B">
        <w:rPr>
          <w:sz w:val="18"/>
          <w:szCs w:val="18"/>
        </w:rPr>
        <w:t xml:space="preserve"> ЕНС) в автоматическом режиме (автосверка ЕНС). </w:t>
      </w:r>
    </w:p>
    <w:p w:rsidR="005C1689" w:rsidRPr="00CE439B" w:rsidRDefault="005C1689" w:rsidP="005C1689">
      <w:pPr>
        <w:pStyle w:val="a4"/>
        <w:jc w:val="both"/>
        <w:rPr>
          <w:sz w:val="18"/>
          <w:szCs w:val="18"/>
        </w:rPr>
      </w:pPr>
      <w:r w:rsidRPr="00CE439B">
        <w:rPr>
          <w:sz w:val="18"/>
          <w:szCs w:val="18"/>
        </w:rPr>
        <w:t xml:space="preserve">Данные о состоянии ЕНС могут быть получены следующими способами: </w:t>
      </w:r>
    </w:p>
    <w:p w:rsidR="005C1689" w:rsidRPr="00CE439B" w:rsidRDefault="005C1689" w:rsidP="005C1689">
      <w:pPr>
        <w:pStyle w:val="a5"/>
        <w:numPr>
          <w:ilvl w:val="0"/>
          <w:numId w:val="6"/>
        </w:numPr>
        <w:ind w:left="0" w:firstLine="0"/>
        <w:jc w:val="both"/>
        <w:rPr>
          <w:sz w:val="18"/>
          <w:szCs w:val="18"/>
        </w:rPr>
      </w:pPr>
      <w:r w:rsidRPr="00CE439B">
        <w:rPr>
          <w:sz w:val="18"/>
          <w:szCs w:val="18"/>
        </w:rPr>
        <w:lastRenderedPageBreak/>
        <w:t>направлением запросов ИОН в ИФНС;</w:t>
      </w:r>
    </w:p>
    <w:p w:rsidR="005C1689" w:rsidRPr="00CE439B" w:rsidRDefault="005C1689" w:rsidP="005C1689">
      <w:pPr>
        <w:pStyle w:val="a4"/>
        <w:numPr>
          <w:ilvl w:val="0"/>
          <w:numId w:val="5"/>
        </w:numPr>
        <w:ind w:left="0" w:firstLine="0"/>
        <w:jc w:val="both"/>
        <w:rPr>
          <w:color w:val="000000"/>
          <w:sz w:val="18"/>
          <w:szCs w:val="18"/>
        </w:rPr>
      </w:pPr>
      <w:r w:rsidRPr="00CE439B">
        <w:rPr>
          <w:sz w:val="18"/>
          <w:szCs w:val="18"/>
        </w:rPr>
        <w:t>интеграцией с ФНС (при этом Заказчик представляет согласие Исполнителю на раскрытие Оператору налоговой тайны по коду 21001).</w:t>
      </w:r>
    </w:p>
    <w:p w:rsidR="005C1689" w:rsidRPr="00CE439B" w:rsidRDefault="005C1689" w:rsidP="005C1689">
      <w:pPr>
        <w:pStyle w:val="a4"/>
        <w:jc w:val="both"/>
        <w:rPr>
          <w:sz w:val="18"/>
          <w:szCs w:val="18"/>
        </w:rPr>
      </w:pPr>
      <w:r w:rsidRPr="00CE439B">
        <w:rPr>
          <w:color w:val="000000"/>
          <w:sz w:val="18"/>
          <w:szCs w:val="18"/>
        </w:rPr>
        <w:t xml:space="preserve">2.12. </w:t>
      </w:r>
      <w:r w:rsidRPr="00CE439B">
        <w:rPr>
          <w:sz w:val="18"/>
          <w:szCs w:val="18"/>
        </w:rPr>
        <w:t>Автоматическая сверка данных в отчетах за разные отчетные периоды или данных в декларациях разного типа.</w:t>
      </w:r>
    </w:p>
    <w:p w:rsidR="005C1689" w:rsidRPr="00CE439B" w:rsidRDefault="005C1689" w:rsidP="005C1689">
      <w:pPr>
        <w:pStyle w:val="a4"/>
        <w:jc w:val="both"/>
        <w:rPr>
          <w:sz w:val="18"/>
          <w:szCs w:val="18"/>
        </w:rPr>
      </w:pPr>
      <w:r w:rsidRPr="00CE439B">
        <w:rPr>
          <w:sz w:val="18"/>
          <w:szCs w:val="18"/>
        </w:rPr>
        <w:t xml:space="preserve">2.13. Доступ к Продукту должен быть предоставлен 1 (одному)пользователю Заказчика. </w:t>
      </w:r>
    </w:p>
    <w:p w:rsidR="005C1689" w:rsidRPr="00CE439B" w:rsidRDefault="005C1689" w:rsidP="005C1689">
      <w:pPr>
        <w:pStyle w:val="a4"/>
        <w:tabs>
          <w:tab w:val="left" w:pos="284"/>
        </w:tabs>
        <w:spacing w:line="276" w:lineRule="auto"/>
        <w:jc w:val="both"/>
        <w:rPr>
          <w:sz w:val="18"/>
          <w:szCs w:val="18"/>
        </w:rPr>
      </w:pPr>
      <w:r w:rsidRPr="00CE439B">
        <w:rPr>
          <w:sz w:val="18"/>
          <w:szCs w:val="18"/>
        </w:rPr>
        <w:t xml:space="preserve">2.14. Должна быть предусмотрена возможность получать информацию, отправляемую ежедневно на электронную почту, указанную в Продукте Заказчиком, которая включает:  </w:t>
      </w:r>
    </w:p>
    <w:p w:rsidR="005C1689" w:rsidRPr="00CE439B" w:rsidRDefault="005C1689" w:rsidP="005C1689">
      <w:pPr>
        <w:pStyle w:val="a4"/>
        <w:tabs>
          <w:tab w:val="left" w:pos="284"/>
        </w:tabs>
        <w:spacing w:line="276" w:lineRule="auto"/>
        <w:jc w:val="both"/>
        <w:rPr>
          <w:sz w:val="18"/>
          <w:szCs w:val="18"/>
        </w:rPr>
      </w:pPr>
      <w:r w:rsidRPr="00CE439B">
        <w:rPr>
          <w:sz w:val="18"/>
          <w:szCs w:val="18"/>
        </w:rPr>
        <w:t>- просроченные за последние 2 дня задачи по требованиям и отчетам;</w:t>
      </w:r>
    </w:p>
    <w:p w:rsidR="005C1689" w:rsidRPr="00CE439B" w:rsidRDefault="005C1689" w:rsidP="005C1689">
      <w:pPr>
        <w:pStyle w:val="a4"/>
        <w:tabs>
          <w:tab w:val="left" w:pos="284"/>
        </w:tabs>
        <w:spacing w:line="276" w:lineRule="auto"/>
        <w:jc w:val="both"/>
        <w:rPr>
          <w:sz w:val="18"/>
          <w:szCs w:val="18"/>
        </w:rPr>
      </w:pPr>
      <w:r w:rsidRPr="00CE439B">
        <w:rPr>
          <w:sz w:val="18"/>
          <w:szCs w:val="18"/>
        </w:rPr>
        <w:t>- задачи по отчетам и требованиям- со сроком исполнения на текущий день;</w:t>
      </w:r>
    </w:p>
    <w:p w:rsidR="005C1689" w:rsidRPr="00CE439B" w:rsidRDefault="005C1689" w:rsidP="005C1689">
      <w:pPr>
        <w:pStyle w:val="a4"/>
        <w:jc w:val="both"/>
        <w:rPr>
          <w:sz w:val="18"/>
          <w:szCs w:val="18"/>
        </w:rPr>
      </w:pPr>
      <w:r w:rsidRPr="00CE439B">
        <w:rPr>
          <w:sz w:val="18"/>
          <w:szCs w:val="18"/>
        </w:rPr>
        <w:t>- задачи по отчетам со сроком исполнения в ближайшие 7 дней и задачи по требованиям со сроком исполнения в ближайшие 3 дня.</w:t>
      </w:r>
    </w:p>
    <w:p w:rsidR="005C1689" w:rsidRPr="00CE439B" w:rsidRDefault="005C1689" w:rsidP="005C1689">
      <w:pPr>
        <w:pStyle w:val="a4"/>
        <w:jc w:val="both"/>
        <w:rPr>
          <w:sz w:val="18"/>
          <w:szCs w:val="18"/>
        </w:rPr>
      </w:pPr>
      <w:r w:rsidRPr="00CE439B">
        <w:rPr>
          <w:sz w:val="18"/>
          <w:szCs w:val="18"/>
        </w:rPr>
        <w:t>2.15. Должен быть настроен режим работы Заказчика в Продукте, при котором:</w:t>
      </w:r>
    </w:p>
    <w:p w:rsidR="005C1689" w:rsidRPr="00CE439B" w:rsidRDefault="005C1689" w:rsidP="005C1689">
      <w:pPr>
        <w:pStyle w:val="a4"/>
        <w:jc w:val="both"/>
        <w:rPr>
          <w:sz w:val="18"/>
          <w:szCs w:val="18"/>
        </w:rPr>
      </w:pPr>
      <w:r w:rsidRPr="00CE439B">
        <w:rPr>
          <w:color w:val="000000"/>
          <w:sz w:val="18"/>
          <w:szCs w:val="18"/>
        </w:rPr>
        <w:t xml:space="preserve">− </w:t>
      </w:r>
      <w:r w:rsidRPr="00CE439B">
        <w:rPr>
          <w:sz w:val="18"/>
          <w:szCs w:val="18"/>
        </w:rPr>
        <w:t>Заказчик имеет возможность вести документооборот 5 (пяти) организаций с контрол</w:t>
      </w:r>
      <w:r w:rsidRPr="00CE439B">
        <w:rPr>
          <w:sz w:val="18"/>
          <w:szCs w:val="18"/>
        </w:rPr>
        <w:t>и</w:t>
      </w:r>
      <w:r w:rsidRPr="00CE439B">
        <w:rPr>
          <w:sz w:val="18"/>
          <w:szCs w:val="18"/>
        </w:rPr>
        <w:t>рующими органами;</w:t>
      </w:r>
    </w:p>
    <w:p w:rsidR="005C1689" w:rsidRPr="00CE439B" w:rsidRDefault="005C1689" w:rsidP="005C1689">
      <w:pPr>
        <w:pStyle w:val="a4"/>
        <w:jc w:val="both"/>
        <w:rPr>
          <w:sz w:val="18"/>
          <w:szCs w:val="18"/>
        </w:rPr>
      </w:pPr>
      <w:r w:rsidRPr="00CE439B">
        <w:rPr>
          <w:color w:val="000000"/>
          <w:sz w:val="18"/>
          <w:szCs w:val="18"/>
        </w:rPr>
        <w:t xml:space="preserve">− </w:t>
      </w:r>
      <w:r w:rsidRPr="00CE439B">
        <w:rPr>
          <w:sz w:val="18"/>
          <w:szCs w:val="18"/>
        </w:rPr>
        <w:t>для подписи документов Заказчика и обслуживаемых организаций используется СКПЭП Пользователя данного Заказчика.</w:t>
      </w:r>
    </w:p>
    <w:p w:rsidR="005C1689" w:rsidRPr="00CE439B" w:rsidRDefault="005C1689" w:rsidP="005C1689">
      <w:pPr>
        <w:pStyle w:val="a4"/>
        <w:jc w:val="both"/>
        <w:rPr>
          <w:sz w:val="18"/>
          <w:szCs w:val="18"/>
        </w:rPr>
      </w:pPr>
    </w:p>
    <w:p w:rsidR="005C1689" w:rsidRPr="00CE439B" w:rsidRDefault="005C1689" w:rsidP="005C1689">
      <w:pPr>
        <w:pStyle w:val="a4"/>
        <w:numPr>
          <w:ilvl w:val="0"/>
          <w:numId w:val="1"/>
        </w:numPr>
        <w:ind w:firstLine="66"/>
        <w:jc w:val="both"/>
        <w:rPr>
          <w:b/>
          <w:color w:val="000000"/>
          <w:sz w:val="18"/>
          <w:szCs w:val="18"/>
        </w:rPr>
      </w:pPr>
      <w:r w:rsidRPr="00CE439B">
        <w:rPr>
          <w:b/>
          <w:color w:val="000000"/>
          <w:sz w:val="18"/>
          <w:szCs w:val="18"/>
        </w:rPr>
        <w:t>ТРЕБОВАНИЯ, ПРЕДЪЯВЛЯЕМЫЕ К АБОНЕНТСКОМУ ОБСЛУЖИВАНИЮ</w:t>
      </w:r>
    </w:p>
    <w:p w:rsidR="005C1689" w:rsidRPr="00CE439B" w:rsidRDefault="005C1689" w:rsidP="005C1689">
      <w:pPr>
        <w:pStyle w:val="a4"/>
        <w:jc w:val="both"/>
        <w:rPr>
          <w:b/>
          <w:color w:val="000000"/>
          <w:sz w:val="18"/>
          <w:szCs w:val="18"/>
        </w:rPr>
      </w:pPr>
      <w:r w:rsidRPr="00CE439B">
        <w:rPr>
          <w:color w:val="000000"/>
          <w:sz w:val="18"/>
          <w:szCs w:val="18"/>
        </w:rPr>
        <w:t>3.1. Техническая поддержка пользователей Продукта в виде консультаций по телефону в режиме 24 часа в сутки 7 дней в неделю.</w:t>
      </w:r>
    </w:p>
    <w:p w:rsidR="005C1689" w:rsidRPr="00CE439B" w:rsidRDefault="005C1689" w:rsidP="005C1689">
      <w:pPr>
        <w:pStyle w:val="a4"/>
        <w:jc w:val="both"/>
        <w:rPr>
          <w:b/>
          <w:color w:val="000000"/>
          <w:sz w:val="18"/>
          <w:szCs w:val="18"/>
        </w:rPr>
      </w:pPr>
    </w:p>
    <w:p w:rsidR="005C1689" w:rsidRPr="00CE439B" w:rsidRDefault="005C1689" w:rsidP="005C1689">
      <w:pPr>
        <w:pStyle w:val="a4"/>
        <w:numPr>
          <w:ilvl w:val="0"/>
          <w:numId w:val="1"/>
        </w:numPr>
        <w:ind w:left="0" w:firstLine="0"/>
        <w:jc w:val="both"/>
        <w:rPr>
          <w:b/>
          <w:color w:val="000000"/>
          <w:sz w:val="18"/>
          <w:szCs w:val="18"/>
        </w:rPr>
      </w:pPr>
      <w:r w:rsidRPr="00CE439B">
        <w:rPr>
          <w:b/>
          <w:color w:val="000000"/>
          <w:sz w:val="18"/>
          <w:szCs w:val="18"/>
        </w:rPr>
        <w:t>ИСПОЛНИТЕЛЬ ОБЯЗАН:</w:t>
      </w:r>
    </w:p>
    <w:p w:rsidR="005C1689" w:rsidRPr="00CE439B" w:rsidRDefault="005C1689" w:rsidP="005C1689">
      <w:pPr>
        <w:pStyle w:val="a5"/>
        <w:ind w:left="0"/>
        <w:jc w:val="both"/>
        <w:rPr>
          <w:sz w:val="18"/>
          <w:szCs w:val="18"/>
        </w:rPr>
      </w:pPr>
      <w:r w:rsidRPr="00CE439B">
        <w:rPr>
          <w:sz w:val="18"/>
          <w:szCs w:val="18"/>
        </w:rPr>
        <w:t>4.1. Обеспечить надлежащую передачу прав (простых (неисключительных) лицензий) на использование результатов интеллектуальной деятельности – программ для ЭВМ: Пр</w:t>
      </w:r>
      <w:r w:rsidRPr="00CE439B">
        <w:rPr>
          <w:sz w:val="18"/>
          <w:szCs w:val="18"/>
        </w:rPr>
        <w:t>о</w:t>
      </w:r>
      <w:r w:rsidRPr="00CE439B">
        <w:rPr>
          <w:sz w:val="18"/>
          <w:szCs w:val="18"/>
        </w:rPr>
        <w:t>дукта и СКЗИ «КриптоПро CSP» − путем заключения с Заказчиком лицензионного и су</w:t>
      </w:r>
      <w:r w:rsidRPr="00CE439B">
        <w:rPr>
          <w:sz w:val="18"/>
          <w:szCs w:val="18"/>
        </w:rPr>
        <w:t>б</w:t>
      </w:r>
      <w:r w:rsidRPr="00CE439B">
        <w:rPr>
          <w:sz w:val="18"/>
          <w:szCs w:val="18"/>
        </w:rPr>
        <w:t>лицензионного договоров</w:t>
      </w:r>
      <w:r w:rsidRPr="00CE439B">
        <w:rPr>
          <w:color w:val="000000"/>
          <w:sz w:val="18"/>
          <w:szCs w:val="18"/>
        </w:rPr>
        <w:t>.</w:t>
      </w:r>
    </w:p>
    <w:p w:rsidR="005C1689" w:rsidRPr="00CE439B" w:rsidRDefault="005C1689" w:rsidP="005C1689">
      <w:pPr>
        <w:pStyle w:val="a5"/>
        <w:ind w:left="0"/>
        <w:jc w:val="both"/>
        <w:rPr>
          <w:sz w:val="18"/>
          <w:szCs w:val="18"/>
        </w:rPr>
      </w:pPr>
      <w:r w:rsidRPr="00CE439B">
        <w:rPr>
          <w:sz w:val="18"/>
          <w:szCs w:val="18"/>
        </w:rPr>
        <w:t>4.2. Надлежащим образом оказать услуги абонентского обслуживания в соответствии с требованиями, установленными разделом 3 настоящего Технического задания.</w:t>
      </w:r>
    </w:p>
    <w:p w:rsidR="005C1689" w:rsidRPr="00CE439B" w:rsidRDefault="005C1689" w:rsidP="005C1689">
      <w:pPr>
        <w:pStyle w:val="a5"/>
        <w:keepNext/>
        <w:ind w:left="0"/>
        <w:jc w:val="both"/>
        <w:rPr>
          <w:color w:val="000000"/>
          <w:sz w:val="18"/>
          <w:szCs w:val="18"/>
        </w:rPr>
      </w:pPr>
      <w:r w:rsidRPr="00CE439B">
        <w:rPr>
          <w:sz w:val="18"/>
          <w:szCs w:val="18"/>
        </w:rPr>
        <w:t xml:space="preserve"> </w:t>
      </w:r>
    </w:p>
    <w:p w:rsidR="005C1689" w:rsidRPr="00CE439B" w:rsidRDefault="005C1689" w:rsidP="005C1689">
      <w:pPr>
        <w:pStyle w:val="a4"/>
        <w:numPr>
          <w:ilvl w:val="0"/>
          <w:numId w:val="1"/>
        </w:numPr>
        <w:ind w:left="0" w:firstLine="0"/>
        <w:jc w:val="both"/>
        <w:rPr>
          <w:b/>
          <w:color w:val="000000"/>
          <w:sz w:val="18"/>
          <w:szCs w:val="18"/>
        </w:rPr>
      </w:pPr>
      <w:r w:rsidRPr="00CE439B">
        <w:rPr>
          <w:b/>
          <w:color w:val="000000"/>
          <w:sz w:val="18"/>
          <w:szCs w:val="18"/>
        </w:rPr>
        <w:t>МЕСТО ПРЕДОСТАВЛЕНИЯ ДОСТУПА К ПРОДУКТУ</w:t>
      </w:r>
    </w:p>
    <w:p w:rsidR="005C1689" w:rsidRPr="00CE439B" w:rsidRDefault="005C1689" w:rsidP="005C1689">
      <w:pPr>
        <w:pStyle w:val="a4"/>
        <w:jc w:val="both"/>
        <w:rPr>
          <w:sz w:val="18"/>
          <w:szCs w:val="18"/>
        </w:rPr>
      </w:pPr>
      <w:r w:rsidRPr="00CE439B">
        <w:rPr>
          <w:color w:val="000000"/>
          <w:sz w:val="18"/>
          <w:szCs w:val="18"/>
        </w:rPr>
        <w:t>5.1. Исполнитель предоставляет доступ к Продукту на рабочих местах Заказчика, разм</w:t>
      </w:r>
      <w:r w:rsidRPr="00CE439B">
        <w:rPr>
          <w:color w:val="000000"/>
          <w:sz w:val="18"/>
          <w:szCs w:val="18"/>
        </w:rPr>
        <w:t>е</w:t>
      </w:r>
      <w:r w:rsidRPr="00CE439B">
        <w:rPr>
          <w:color w:val="000000"/>
          <w:sz w:val="18"/>
          <w:szCs w:val="18"/>
        </w:rPr>
        <w:t xml:space="preserve">щенных по адресу: </w:t>
      </w:r>
      <w:r w:rsidRPr="00CE439B">
        <w:rPr>
          <w:i/>
          <w:sz w:val="18"/>
          <w:szCs w:val="18"/>
        </w:rPr>
        <w:t>г. Хабаровск, Тихоокеанская, 153</w:t>
      </w:r>
    </w:p>
    <w:p w:rsidR="005C1689" w:rsidRPr="00CE439B" w:rsidRDefault="005C1689" w:rsidP="005C1689">
      <w:pPr>
        <w:pStyle w:val="a4"/>
        <w:jc w:val="both"/>
        <w:rPr>
          <w:b/>
          <w:color w:val="000000"/>
          <w:sz w:val="18"/>
          <w:szCs w:val="18"/>
        </w:rPr>
      </w:pPr>
    </w:p>
    <w:p w:rsidR="005C1689" w:rsidRPr="00CE439B" w:rsidRDefault="005C1689" w:rsidP="005C1689">
      <w:pPr>
        <w:pStyle w:val="a4"/>
        <w:numPr>
          <w:ilvl w:val="0"/>
          <w:numId w:val="1"/>
        </w:numPr>
        <w:ind w:left="0" w:firstLine="0"/>
        <w:jc w:val="both"/>
        <w:rPr>
          <w:b/>
          <w:color w:val="000000"/>
          <w:sz w:val="18"/>
          <w:szCs w:val="18"/>
        </w:rPr>
      </w:pPr>
      <w:r w:rsidRPr="00CE439B">
        <w:rPr>
          <w:b/>
          <w:color w:val="000000"/>
          <w:sz w:val="18"/>
          <w:szCs w:val="18"/>
        </w:rPr>
        <w:t>СРОКИ ПРЕДОСТАВЛЕНИЯ ДОСТУПА К ПРОДУКТУ</w:t>
      </w:r>
    </w:p>
    <w:p w:rsidR="005C1689" w:rsidRPr="005C1689" w:rsidRDefault="005C1689" w:rsidP="00B92412">
      <w:pPr>
        <w:pStyle w:val="a4"/>
        <w:jc w:val="both"/>
        <w:rPr>
          <w:rFonts w:ascii="Times" w:hAnsi="Times" w:cs="Times"/>
          <w:color w:val="000000"/>
          <w:sz w:val="18"/>
          <w:szCs w:val="18"/>
        </w:rPr>
      </w:pPr>
      <w:r w:rsidRPr="00CE439B">
        <w:rPr>
          <w:color w:val="000000"/>
          <w:sz w:val="18"/>
          <w:szCs w:val="18"/>
        </w:rPr>
        <w:t>6.1. Исполнитель предоставляет доступ Заказчику к Продукту в срок в течение 5 (пяти) рабочих дней с момента заключения Договора</w:t>
      </w:r>
      <w:r w:rsidR="00B92412" w:rsidRPr="00CE439B">
        <w:rPr>
          <w:color w:val="000000"/>
          <w:sz w:val="18"/>
          <w:szCs w:val="18"/>
        </w:rPr>
        <w:t>.</w:t>
      </w:r>
    </w:p>
    <w:sectPr w:rsidR="005C1689" w:rsidRPr="005C1689">
      <w:pgSz w:w="11905" w:h="16837"/>
      <w:pgMar w:top="623" w:right="623" w:bottom="623" w:left="90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1577C"/>
    <w:multiLevelType w:val="hybridMultilevel"/>
    <w:tmpl w:val="ECDE9F0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9E59B8"/>
    <w:multiLevelType w:val="multilevel"/>
    <w:tmpl w:val="67164B78"/>
    <w:lvl w:ilvl="0">
      <w:start w:val="1"/>
      <w:numFmt w:val="decimal"/>
      <w:lvlText w:val="%1."/>
      <w:lvlJc w:val="left"/>
      <w:pPr>
        <w:ind w:left="218" w:hanging="360"/>
      </w:pPr>
      <w:rPr>
        <w:rFonts w:cs="Times New Roman" w:hint="default"/>
      </w:rPr>
    </w:lvl>
    <w:lvl w:ilvl="1">
      <w:start w:val="1"/>
      <w:numFmt w:val="decimal"/>
      <w:isLgl/>
      <w:lvlText w:val="%1.%2"/>
      <w:lvlJc w:val="left"/>
      <w:pPr>
        <w:ind w:left="1211" w:hanging="360"/>
      </w:pPr>
      <w:rPr>
        <w:rFonts w:cs="Times New Roman" w:hint="default"/>
      </w:rPr>
    </w:lvl>
    <w:lvl w:ilvl="2">
      <w:start w:val="1"/>
      <w:numFmt w:val="decimal"/>
      <w:isLgl/>
      <w:lvlText w:val="%1.%2.%3"/>
      <w:lvlJc w:val="left"/>
      <w:pPr>
        <w:ind w:left="2302" w:hanging="720"/>
      </w:pPr>
      <w:rPr>
        <w:rFonts w:cs="Times New Roman" w:hint="default"/>
      </w:rPr>
    </w:lvl>
    <w:lvl w:ilvl="3">
      <w:start w:val="1"/>
      <w:numFmt w:val="decimal"/>
      <w:isLgl/>
      <w:lvlText w:val="%1.%2.%3.%4"/>
      <w:lvlJc w:val="left"/>
      <w:pPr>
        <w:ind w:left="3164" w:hanging="720"/>
      </w:pPr>
      <w:rPr>
        <w:rFonts w:cs="Times New Roman" w:hint="default"/>
      </w:rPr>
    </w:lvl>
    <w:lvl w:ilvl="4">
      <w:start w:val="1"/>
      <w:numFmt w:val="decimal"/>
      <w:isLgl/>
      <w:lvlText w:val="%1.%2.%3.%4.%5"/>
      <w:lvlJc w:val="left"/>
      <w:pPr>
        <w:ind w:left="4386" w:hanging="1080"/>
      </w:pPr>
      <w:rPr>
        <w:rFonts w:cs="Times New Roman" w:hint="default"/>
      </w:rPr>
    </w:lvl>
    <w:lvl w:ilvl="5">
      <w:start w:val="1"/>
      <w:numFmt w:val="decimal"/>
      <w:isLgl/>
      <w:lvlText w:val="%1.%2.%3.%4.%5.%6"/>
      <w:lvlJc w:val="left"/>
      <w:pPr>
        <w:ind w:left="5608" w:hanging="1440"/>
      </w:pPr>
      <w:rPr>
        <w:rFonts w:cs="Times New Roman" w:hint="default"/>
      </w:rPr>
    </w:lvl>
    <w:lvl w:ilvl="6">
      <w:start w:val="1"/>
      <w:numFmt w:val="decimal"/>
      <w:isLgl/>
      <w:lvlText w:val="%1.%2.%3.%4.%5.%6.%7"/>
      <w:lvlJc w:val="left"/>
      <w:pPr>
        <w:ind w:left="6470" w:hanging="1440"/>
      </w:pPr>
      <w:rPr>
        <w:rFonts w:cs="Times New Roman" w:hint="default"/>
      </w:rPr>
    </w:lvl>
    <w:lvl w:ilvl="7">
      <w:start w:val="1"/>
      <w:numFmt w:val="decimal"/>
      <w:isLgl/>
      <w:lvlText w:val="%1.%2.%3.%4.%5.%6.%7.%8"/>
      <w:lvlJc w:val="left"/>
      <w:pPr>
        <w:ind w:left="7692" w:hanging="1800"/>
      </w:pPr>
      <w:rPr>
        <w:rFonts w:cs="Times New Roman" w:hint="default"/>
      </w:rPr>
    </w:lvl>
    <w:lvl w:ilvl="8">
      <w:start w:val="1"/>
      <w:numFmt w:val="decimal"/>
      <w:isLgl/>
      <w:lvlText w:val="%1.%2.%3.%4.%5.%6.%7.%8.%9"/>
      <w:lvlJc w:val="left"/>
      <w:pPr>
        <w:ind w:left="8554" w:hanging="1800"/>
      </w:pPr>
      <w:rPr>
        <w:rFonts w:cs="Times New Roman" w:hint="default"/>
      </w:rPr>
    </w:lvl>
  </w:abstractNum>
  <w:abstractNum w:abstractNumId="2">
    <w:nsid w:val="33F32137"/>
    <w:multiLevelType w:val="hybridMultilevel"/>
    <w:tmpl w:val="F32A312E"/>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1D6CC3"/>
    <w:multiLevelType w:val="hybridMultilevel"/>
    <w:tmpl w:val="9DC2C82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776430"/>
    <w:multiLevelType w:val="hybridMultilevel"/>
    <w:tmpl w:val="BF70DFFC"/>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F1E67BB"/>
    <w:multiLevelType w:val="hybridMultilevel"/>
    <w:tmpl w:val="54BACEE6"/>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615453"/>
    <w:rsid w:val="002A1B6E"/>
    <w:rsid w:val="0045057E"/>
    <w:rsid w:val="0046107F"/>
    <w:rsid w:val="005A0E6A"/>
    <w:rsid w:val="005C1689"/>
    <w:rsid w:val="00615453"/>
    <w:rsid w:val="00620878"/>
    <w:rsid w:val="007E41BE"/>
    <w:rsid w:val="00B92412"/>
    <w:rsid w:val="00CE439B"/>
    <w:rsid w:val="00D37655"/>
    <w:rsid w:val="00D379C1"/>
    <w:rsid w:val="00DF443F"/>
    <w:rsid w:val="00E44F9A"/>
    <w:rsid w:val="00FD68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1689"/>
    <w:rPr>
      <w:rFonts w:cs="Times New Roman"/>
      <w:color w:val="0000FF"/>
      <w:u w:val="single"/>
    </w:rPr>
  </w:style>
  <w:style w:type="paragraph" w:styleId="a4">
    <w:name w:val="Normal (Web)"/>
    <w:basedOn w:val="a"/>
    <w:uiPriority w:val="99"/>
    <w:unhideWhenUsed/>
    <w:rsid w:val="005C1689"/>
    <w:pPr>
      <w:spacing w:after="0" w:line="240" w:lineRule="auto"/>
    </w:pPr>
    <w:rPr>
      <w:rFonts w:ascii="Times New Roman" w:hAnsi="Times New Roman"/>
      <w:sz w:val="24"/>
      <w:szCs w:val="24"/>
    </w:rPr>
  </w:style>
  <w:style w:type="paragraph" w:styleId="a5">
    <w:name w:val="List Paragraph"/>
    <w:aliases w:val="1_Абзац списка,Подпись рисунка,SL_Абзац списка,Bullet List,FooterText,numbered,Маркер,List Paragraph1,Абзац списка3,название,f_Абзац 1,Bullet Number,Нумерованый список,lp1,ПАРАГРАФ,it_List1,Булит 1"/>
    <w:basedOn w:val="a"/>
    <w:link w:val="a6"/>
    <w:uiPriority w:val="34"/>
    <w:qFormat/>
    <w:rsid w:val="005C1689"/>
    <w:pPr>
      <w:spacing w:after="0" w:line="240" w:lineRule="auto"/>
      <w:ind w:left="720"/>
      <w:contextualSpacing/>
    </w:pPr>
    <w:rPr>
      <w:rFonts w:ascii="Times New Roman" w:hAnsi="Times New Roman"/>
      <w:sz w:val="24"/>
      <w:szCs w:val="24"/>
    </w:rPr>
  </w:style>
  <w:style w:type="character" w:customStyle="1" w:styleId="a6">
    <w:name w:val="Абзац списка Знак"/>
    <w:aliases w:val="1_Абзац списка Знак,Подпись рисунка Знак,SL_Абзац списка Знак,Bullet List Знак,FooterText Знак,numbered Знак,Маркер Знак,List Paragraph1 Знак,Абзац списка3 Знак,название Знак,f_Абзац 1 Знак,Bullet Number Знак,Нумерованый список Знак"/>
    <w:link w:val="a5"/>
    <w:uiPriority w:val="34"/>
    <w:qFormat/>
    <w:locked/>
    <w:rsid w:val="005C1689"/>
    <w:rPr>
      <w:rFonts w:ascii="Times New Roman" w:hAnsi="Times New Roman"/>
      <w:sz w:val="24"/>
    </w:rPr>
  </w:style>
  <w:style w:type="paragraph" w:styleId="a7">
    <w:name w:val="Balloon Text"/>
    <w:basedOn w:val="a"/>
    <w:link w:val="a8"/>
    <w:uiPriority w:val="99"/>
    <w:semiHidden/>
    <w:unhideWhenUsed/>
    <w:rsid w:val="007E41B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E41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pport.kontur.ru/extern" TargetMode="External"/><Relationship Id="rId13" Type="http://schemas.openxmlformats.org/officeDocument/2006/relationships/hyperlink" Target="https://support.kontur.ru/extern" TargetMode="External"/><Relationship Id="rId18" Type="http://schemas.openxmlformats.org/officeDocument/2006/relationships/hyperlink" Target="https://kontur.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a.kontur.ru" TargetMode="External"/><Relationship Id="rId12" Type="http://schemas.openxmlformats.org/officeDocument/2006/relationships/hyperlink" Target="https://kontur.ru/about/licences" TargetMode="External"/><Relationship Id="rId17" Type="http://schemas.openxmlformats.org/officeDocument/2006/relationships/hyperlink" Target="https://kontur.ru/about/licences" TargetMode="External"/><Relationship Id="rId2" Type="http://schemas.openxmlformats.org/officeDocument/2006/relationships/styles" Target="styles.xml"/><Relationship Id="rId16" Type="http://schemas.openxmlformats.org/officeDocument/2006/relationships/hyperlink" Target="http://www.kontur-extern.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kontur-extern.ru" TargetMode="External"/><Relationship Id="rId11" Type="http://schemas.openxmlformats.org/officeDocument/2006/relationships/hyperlink" Target="https://www.kontur.ru/extern" TargetMode="External"/><Relationship Id="rId5" Type="http://schemas.openxmlformats.org/officeDocument/2006/relationships/image" Target="media/image1.png"/><Relationship Id="rId15" Type="http://schemas.openxmlformats.org/officeDocument/2006/relationships/hyperlink" Target="https://kontur.ru" TargetMode="External"/><Relationship Id="rId10" Type="http://schemas.openxmlformats.org/officeDocument/2006/relationships/hyperlink" Target="https://www.kontur-extern.ru/support/start" TargetMode="External"/><Relationship Id="rId19" Type="http://schemas.openxmlformats.org/officeDocument/2006/relationships/hyperlink" Target="https://support.kontur.ru/extern" TargetMode="External"/><Relationship Id="rId4" Type="http://schemas.openxmlformats.org/officeDocument/2006/relationships/webSettings" Target="webSettings.xml"/><Relationship Id="rId9" Type="http://schemas.openxmlformats.org/officeDocument/2006/relationships/hyperlink" Target="https://kontur.ru/contacts/all" TargetMode="External"/><Relationship Id="rId14" Type="http://schemas.openxmlformats.org/officeDocument/2006/relationships/hyperlink" Target="mailto:zelenskaya@ecr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9076</Words>
  <Characters>51737</Characters>
  <Application>Microsoft Office Word</Application>
  <DocSecurity>0</DocSecurity>
  <Lines>431</Lines>
  <Paragraphs>121</Paragraphs>
  <ScaleCrop>false</ScaleCrop>
  <Company/>
  <LinksUpToDate>false</LinksUpToDate>
  <CharactersWithSpaces>60692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2026-08-13T06:21:00Z</dcterms:created>
  <dcterms:modified xsi:type="dcterms:W3CDTF">2026-08-13T06:21:00Z</dcterms:modified>
</cp:coreProperties>
</file>