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1A" w:rsidRPr="000E2EE0" w:rsidRDefault="002E569C">
      <w:pPr>
        <w:pStyle w:val="afffc"/>
        <w:widowControl w:val="0"/>
        <w:numPr>
          <w:ilvl w:val="0"/>
          <w:numId w:val="25"/>
        </w:numPr>
        <w:tabs>
          <w:tab w:val="left" w:pos="567"/>
          <w:tab w:val="left" w:pos="993"/>
          <w:tab w:val="left" w:pos="1643"/>
        </w:tabs>
        <w:spacing w:after="120"/>
        <w:ind w:right="23"/>
        <w:jc w:val="both"/>
        <w:outlineLvl w:val="2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</w:rPr>
        <w:t xml:space="preserve">ОСНОВНЫЕ </w:t>
      </w:r>
      <w:r w:rsidRPr="000E2EE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ТЕРМИНЫ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Авторизация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процедура запроса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разрешения от Банка или иного юридического лица, действующего от имени Банка, на проведение Операции и получения ответа. Ответ на запрос содержит Код Авторизации либо отказ в его предоставлении.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Банк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&lt;указывается полное/сокращенное наименование кредитной организации&gt;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, являющееся в соответствии с Договором Исполнителем.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Банковская карта (Карта)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выпущенное Банком-эмитентом электронное средство платежа с логотипом Платежной системы, с помощью которого Покупатель совершает оплату Товаров/услуг в пользу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. Для совершения Операций Карта может быть представлена на физическом носителе, а также через мобильное устройство, которое позволяет Покупателю совершать операции по технологии беспроводной высокочастотной связи малого радиуса действия (NFC). Перечень Карт, принимаемых к оплате в Торгово-сервисных точках (ТСТ), приведен в Порядке проведения операций в Торгово-сервисных точках/на Ресурсе, размещенном на Официальном сайте Банка.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Ба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нковский счет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расчетный счет в Банке, открытый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на основании договора банковского счета.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Банк-</w:t>
      </w:r>
      <w:proofErr w:type="spellStart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эквайрер</w:t>
      </w:r>
      <w:proofErr w:type="spellEnd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кредитная организация, являющаяся участником Платежной системы, организующая точки приема оплаты Товаров/услуг и осуществляющая весь комплекс финансовых операций, связанных с выполнением расчетов по Операциям, совершенным в этих точках. </w:t>
      </w:r>
      <w:proofErr w:type="gramStart"/>
      <w:r w:rsidRPr="000E2EE0">
        <w:rPr>
          <w:rFonts w:eastAsia="Times New Roman" w:cs="Times New Roman"/>
          <w:bCs/>
          <w:color w:val="000000"/>
          <w:sz w:val="16"/>
          <w:szCs w:val="16"/>
        </w:rPr>
        <w:t>Банком-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эквайрером</w:t>
      </w:r>
      <w:proofErr w:type="spellEnd"/>
      <w:proofErr w:type="gram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в том числе выступает Банк.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Банк-эмитент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</w:t>
      </w:r>
      <w:r w:rsidRPr="000E2EE0">
        <w:rPr>
          <w:rFonts w:eastAsia="Times New Roman" w:cs="Times New Roman"/>
          <w:bCs/>
          <w:sz w:val="16"/>
          <w:szCs w:val="16"/>
        </w:rPr>
        <w:t>кредитная организация, являющаяся участником Платежной системы и осуществляющая эмиссию (выпуск) Карт.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Биометрический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метод идентификации</w:t>
      </w:r>
      <w:r w:rsidRPr="000E2EE0">
        <w:rPr>
          <w:rStyle w:val="af7"/>
          <w:rFonts w:eastAsia="Times New Roman"/>
          <w:bCs/>
          <w:color w:val="000000"/>
          <w:sz w:val="16"/>
          <w:szCs w:val="16"/>
        </w:rPr>
        <w:footnoteReference w:id="1"/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</w:t>
      </w:r>
      <w:r w:rsidRPr="000E2EE0">
        <w:rPr>
          <w:rFonts w:eastAsia="Times New Roman" w:cs="Times New Roman"/>
          <w:bCs/>
          <w:sz w:val="16"/>
          <w:szCs w:val="16"/>
        </w:rPr>
        <w:t>установление личности Держателя карты с</w:t>
      </w:r>
      <w:r w:rsidRPr="000E2EE0">
        <w:rPr>
          <w:rFonts w:eastAsia="Times New Roman" w:cs="Times New Roman"/>
          <w:bCs/>
          <w:color w:val="000000"/>
          <w:sz w:val="16"/>
          <w:szCs w:val="16"/>
          <w:lang w:eastAsia="en-US"/>
        </w:rPr>
        <w:t xml:space="preserve"> применением </w:t>
      </w:r>
      <w:proofErr w:type="gramStart"/>
      <w:r w:rsidRPr="000E2EE0">
        <w:rPr>
          <w:rFonts w:eastAsia="Times New Roman" w:cs="Times New Roman"/>
          <w:bCs/>
          <w:color w:val="000000"/>
          <w:sz w:val="16"/>
          <w:szCs w:val="16"/>
          <w:lang w:eastAsia="en-US"/>
        </w:rPr>
        <w:t xml:space="preserve">технологии распознавания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биометрических данных лица Держателя карты</w:t>
      </w:r>
      <w:proofErr w:type="gramEnd"/>
      <w:r w:rsidRPr="000E2EE0">
        <w:rPr>
          <w:rStyle w:val="af7"/>
          <w:rFonts w:eastAsia="Times New Roman"/>
          <w:sz w:val="16"/>
          <w:szCs w:val="16"/>
        </w:rPr>
        <w:footnoteReference w:id="2"/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на 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Биотерминале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.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Биометрический терминал (</w:t>
      </w:r>
      <w:proofErr w:type="spellStart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Биотерминал</w:t>
      </w:r>
      <w:proofErr w:type="spellEnd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)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</w:t>
      </w:r>
      <w:r w:rsidRPr="000E2EE0">
        <w:rPr>
          <w:rFonts w:eastAsia="Times New Roman" w:cs="Times New Roman"/>
          <w:bCs/>
          <w:color w:val="000000"/>
          <w:sz w:val="16"/>
          <w:szCs w:val="16"/>
          <w:lang w:eastAsia="en-US"/>
        </w:rPr>
        <w:t>Электронный терминал</w:t>
      </w:r>
      <w:r w:rsidRPr="000E2EE0">
        <w:rPr>
          <w:rFonts w:eastAsia="Times New Roman" w:cs="Times New Roman"/>
          <w:bCs/>
          <w:sz w:val="16"/>
          <w:szCs w:val="16"/>
        </w:rPr>
        <w:t>/Смарт-терминал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3"/>
      </w:r>
      <w:r w:rsidRPr="000E2EE0">
        <w:rPr>
          <w:rFonts w:eastAsia="Times New Roman" w:cs="Times New Roman"/>
          <w:bCs/>
          <w:color w:val="000000"/>
          <w:sz w:val="16"/>
          <w:szCs w:val="16"/>
          <w:lang w:eastAsia="en-US"/>
        </w:rPr>
        <w:t>, оснащенный биометрическим сенсором</w:t>
      </w:r>
      <w:r w:rsidRPr="000E2EE0">
        <w:rPr>
          <w:rFonts w:eastAsia="Times New Roman" w:cs="Times New Roman"/>
          <w:sz w:val="16"/>
          <w:szCs w:val="16"/>
          <w:lang w:eastAsia="en-US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для сканирования биометрических данных лица Держателя карты.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ind w:left="0" w:firstLine="0"/>
        <w:jc w:val="both"/>
        <w:outlineLvl w:val="1"/>
        <w:rPr>
          <w:rFonts w:cs="Times New Roman"/>
          <w:bCs/>
          <w:sz w:val="16"/>
          <w:szCs w:val="16"/>
        </w:rPr>
      </w:pPr>
      <w:proofErr w:type="spellStart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Вендор</w:t>
      </w:r>
      <w:proofErr w:type="spellEnd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  <w:lang w:eastAsia="en-US"/>
        </w:rPr>
        <w:t xml:space="preserve">– разработчик программного обеспечения, системный интегратор (физическое лицо/юридическое лицо/индивидуальный </w:t>
      </w:r>
      <w:bookmarkStart w:id="0" w:name="_GoBack"/>
      <w:r w:rsidRPr="000E2EE0">
        <w:rPr>
          <w:rFonts w:eastAsia="Times New Roman" w:cs="Times New Roman"/>
          <w:bCs/>
          <w:color w:val="000000"/>
          <w:sz w:val="16"/>
          <w:szCs w:val="16"/>
          <w:lang w:eastAsia="en-US"/>
        </w:rPr>
        <w:t>предпр</w:t>
      </w:r>
      <w:bookmarkEnd w:id="0"/>
      <w:r w:rsidRPr="000E2EE0">
        <w:rPr>
          <w:rFonts w:eastAsia="Times New Roman" w:cs="Times New Roman"/>
          <w:bCs/>
          <w:color w:val="000000"/>
          <w:sz w:val="16"/>
          <w:szCs w:val="16"/>
          <w:lang w:eastAsia="en-US"/>
        </w:rPr>
        <w:t xml:space="preserve">иниматель), </w:t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>в том числе Банк (Банк-</w:t>
      </w:r>
      <w:proofErr w:type="spellStart"/>
      <w:r w:rsidRPr="000E2EE0">
        <w:rPr>
          <w:rFonts w:eastAsia="Times New Roman" w:cs="Times New Roman"/>
          <w:bCs/>
          <w:sz w:val="16"/>
          <w:szCs w:val="16"/>
          <w:lang w:eastAsia="en-US"/>
        </w:rPr>
        <w:t>Вендор</w:t>
      </w:r>
      <w:proofErr w:type="spellEnd"/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), оказывающий услуги по подключению и техническому сопровождению QR-кода для </w:t>
      </w:r>
      <w:r w:rsidR="0011091E">
        <w:rPr>
          <w:rFonts w:eastAsia="Times New Roman" w:cs="Times New Roman"/>
          <w:bCs/>
          <w:sz w:val="16"/>
          <w:szCs w:val="16"/>
          <w:lang w:eastAsia="en-US"/>
        </w:rPr>
        <w:t>Заказчиков</w:t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. В рамках настоящего Договора </w:t>
      </w:r>
      <w:proofErr w:type="spellStart"/>
      <w:r w:rsidRPr="000E2EE0">
        <w:rPr>
          <w:rFonts w:eastAsia="Times New Roman" w:cs="Times New Roman"/>
          <w:bCs/>
          <w:sz w:val="16"/>
          <w:szCs w:val="16"/>
          <w:lang w:eastAsia="en-US"/>
        </w:rPr>
        <w:t>Вендор</w:t>
      </w:r>
      <w:proofErr w:type="spellEnd"/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, за исключением, когда </w:t>
      </w:r>
      <w:proofErr w:type="spellStart"/>
      <w:r w:rsidRPr="000E2EE0">
        <w:rPr>
          <w:rFonts w:eastAsia="Times New Roman" w:cs="Times New Roman"/>
          <w:bCs/>
          <w:sz w:val="16"/>
          <w:szCs w:val="16"/>
          <w:lang w:eastAsia="en-US"/>
        </w:rPr>
        <w:t>Вендором</w:t>
      </w:r>
      <w:proofErr w:type="spellEnd"/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 является Банк, может:</w:t>
      </w:r>
    </w:p>
    <w:p w:rsidR="00D5491A" w:rsidRPr="000E2EE0" w:rsidRDefault="002E569C">
      <w:pPr>
        <w:pStyle w:val="afffc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иметь с Банком договорные отношения на разработку программного обеспечения. Список </w:t>
      </w:r>
      <w:proofErr w:type="gramStart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таких</w:t>
      </w:r>
      <w:proofErr w:type="gramEnd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proofErr w:type="spellStart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Вендоров</w:t>
      </w:r>
      <w:proofErr w:type="spellEnd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опубликован на Официальном сайте Банка;</w:t>
      </w:r>
    </w:p>
    <w:p w:rsidR="00D5491A" w:rsidRPr="000E2EE0" w:rsidRDefault="002E569C">
      <w:pPr>
        <w:pStyle w:val="afffc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осуществлять свою деятельность без договорных отношений с Банком, при этом </w:t>
      </w:r>
      <w:proofErr w:type="gramStart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действия</w:t>
      </w:r>
      <w:proofErr w:type="gramEnd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данного </w:t>
      </w:r>
      <w:proofErr w:type="spellStart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Вендора</w:t>
      </w:r>
      <w:proofErr w:type="spellEnd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Банком не регламентируются и не контролируются.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 xml:space="preserve">Возврат платежа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 операция, инициируемая Банком-эмитентом в соответствии с правилами Платежной системы и оспаривающая предъявленную Банком-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эквайрером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операцию (Транзакцию). Результатом операции «Возврат платежа» является списание денежных средств со счета Банка-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эквайрера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и зачисление таких средств на счет Банка-эмитента.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Держатель карты (Держатель)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Покупатель - физическое лицо, на имя которого Карта выпущена Банком</w:t>
      </w:r>
      <w:r w:rsidRPr="000E2EE0">
        <w:rPr>
          <w:rStyle w:val="af7"/>
          <w:rFonts w:eastAsia="Times New Roman"/>
          <w:bCs/>
          <w:color w:val="000000"/>
          <w:sz w:val="16"/>
          <w:szCs w:val="16"/>
        </w:rPr>
        <w:footnoteReference w:id="4"/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Документ по операции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</w:rPr>
        <w:t>документ на бумажном носителе или в электронном виде, являющийся основанием для осуществления расчетов по Операциям.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Код авторизации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буквенно-цифровой код, подтверждающий успешное проведение Авторизации.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Контрольно-кассовая техника (ККТ)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программно-технические средства и их комплексы, обеспечивающие запись и хранение фискальных данных в фискальных накопителях, формирующие фискальные документы,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правилами, установленными законодательством Российской Федерации о применении контрольно-кассовой техники.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 xml:space="preserve">Личный кабинет ТСТ </w:t>
      </w:r>
      <w:proofErr w:type="spellStart"/>
      <w:r w:rsidRPr="000E2EE0">
        <w:rPr>
          <w:rFonts w:eastAsia="Times New Roman" w:cs="Times New Roman"/>
          <w:b/>
          <w:bCs/>
          <w:sz w:val="16"/>
          <w:szCs w:val="16"/>
        </w:rPr>
        <w:t>Mobile</w:t>
      </w:r>
      <w:proofErr w:type="spellEnd"/>
      <w:r w:rsidRPr="000E2EE0">
        <w:rPr>
          <w:rFonts w:eastAsia="Times New Roman" w:cs="Times New Roman"/>
          <w:b/>
          <w:bCs/>
          <w:sz w:val="16"/>
          <w:szCs w:val="16"/>
        </w:rPr>
        <w:t xml:space="preserve"> POS </w:t>
      </w:r>
      <w:r w:rsidRPr="000E2EE0">
        <w:rPr>
          <w:rFonts w:eastAsia="Times New Roman" w:cs="Times New Roman"/>
          <w:bCs/>
          <w:sz w:val="16"/>
          <w:szCs w:val="16"/>
        </w:rPr>
        <w:t>–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</w:rPr>
        <w:t>программный комплекс Банка, в том числе предоставляющий возможность отображать информацию по Операциям, совершенным с использованием Карт на Мобильном терминале (</w:t>
      </w:r>
      <w:proofErr w:type="spellStart"/>
      <w:r w:rsidRPr="000E2EE0">
        <w:rPr>
          <w:rFonts w:eastAsia="Times New Roman" w:cs="Times New Roman"/>
          <w:bCs/>
          <w:sz w:val="16"/>
          <w:szCs w:val="16"/>
        </w:rPr>
        <w:t>mPOS</w:t>
      </w:r>
      <w:proofErr w:type="spellEnd"/>
      <w:r w:rsidRPr="000E2EE0">
        <w:rPr>
          <w:rFonts w:eastAsia="Times New Roman" w:cs="Times New Roman"/>
          <w:bCs/>
          <w:sz w:val="16"/>
          <w:szCs w:val="16"/>
        </w:rPr>
        <w:t xml:space="preserve">), а также сохранять и пересылать Чеки, полученные с Мобильных устройств </w:t>
      </w:r>
      <w:r w:rsidR="0011091E">
        <w:rPr>
          <w:rFonts w:eastAsia="Times New Roman" w:cs="Times New Roman"/>
          <w:bCs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sz w:val="16"/>
          <w:szCs w:val="16"/>
        </w:rPr>
        <w:t xml:space="preserve">.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Мобильное приложение для </w:t>
      </w:r>
      <w:r w:rsidR="0011091E">
        <w:rPr>
          <w:rFonts w:eastAsia="Times New Roman" w:cs="Times New Roman"/>
          <w:b/>
          <w:bCs/>
          <w:color w:val="000000"/>
          <w:sz w:val="16"/>
          <w:szCs w:val="16"/>
        </w:rPr>
        <w:t>Заказчиков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программное обеспечение Банка, </w:t>
      </w:r>
      <w:r w:rsidRPr="000E2EE0">
        <w:rPr>
          <w:rFonts w:eastAsia="Times New Roman" w:cs="Times New Roman"/>
          <w:bCs/>
          <w:sz w:val="16"/>
          <w:szCs w:val="16"/>
        </w:rPr>
        <w:t xml:space="preserve">предоставляемое </w:t>
      </w:r>
      <w:r w:rsidR="0011091E">
        <w:rPr>
          <w:rFonts w:eastAsia="Times New Roman" w:cs="Times New Roman"/>
          <w:bCs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</w:rPr>
        <w:t>/ТСТ для совершения Операций с использованием Карт.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 xml:space="preserve">Мобильное приложение для Держателя </w:t>
      </w:r>
      <w:r w:rsidRPr="000E2EE0">
        <w:rPr>
          <w:rFonts w:eastAsia="Times New Roman" w:cs="Times New Roman"/>
          <w:sz w:val="16"/>
          <w:szCs w:val="16"/>
        </w:rPr>
        <w:t xml:space="preserve">–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программное обеспечение, исключительное право на которое принадлежит Банку, установленное на мобильном устройстве Держателя</w:t>
      </w:r>
      <w:r w:rsidRPr="000E2EE0">
        <w:rPr>
          <w:rStyle w:val="af7"/>
          <w:rFonts w:eastAsia="Times New Roman"/>
          <w:bCs/>
          <w:color w:val="000000"/>
          <w:sz w:val="16"/>
          <w:szCs w:val="16"/>
        </w:rPr>
        <w:footnoteReference w:id="5"/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(смартфон и/или иное устройство, поддерживающее установку программного обеспечения) и предоставляющее возможность Держателю подтверждать проведение Операции оплаты.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Мобильное устройство </w:t>
      </w:r>
      <w:r w:rsidR="0011091E">
        <w:rPr>
          <w:rFonts w:eastAsia="Times New Roman" w:cs="Times New Roman"/>
          <w:b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электронное устройство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(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смартфон или планшет), 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принадлежащие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на котором установлено Мобильное приложение для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iCs/>
          <w:sz w:val="16"/>
          <w:szCs w:val="16"/>
        </w:rPr>
        <w:t xml:space="preserve">.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Мобильный терминал (</w:t>
      </w:r>
      <w:proofErr w:type="spellStart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mPOS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) – электронное программно-техническое устройство, позволяющее осуществлять прием Карт в ТСТ для проведения Операций.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Обслуживающая компания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 организация, действующая от имени и по поручению Банка в целях выполнения возложенных на Банк в рамках настоящего Договора функций. Актуальный перечень Обслуживающих компаний размещается на официальном сайте Банка.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Style w:val="FontStyle18"/>
          <w:rFonts w:eastAsia="Times New Roman"/>
          <w:b/>
          <w:sz w:val="16"/>
          <w:szCs w:val="16"/>
        </w:rPr>
        <w:t xml:space="preserve">Оператор электронного документооборота (Оператор ЭДО)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Style w:val="FontStyle18"/>
          <w:rFonts w:eastAsia="Times New Roman"/>
          <w:sz w:val="16"/>
          <w:szCs w:val="16"/>
        </w:rPr>
        <w:t xml:space="preserve"> специализированная организация, обеспечивающая обмен открытой и конфиденциальной информацией по телекоммуникационным каналам связи, фиксирующая факт и дату направления/ получения информации, обмен которой осуществляется в рамках электронного документооборота между Сторонами, и соответствующая требованиям, </w:t>
      </w:r>
      <w:r w:rsidRPr="000E2EE0">
        <w:rPr>
          <w:rFonts w:eastAsia="Times New Roman" w:cs="Times New Roman"/>
          <w:sz w:val="16"/>
          <w:szCs w:val="16"/>
        </w:rPr>
        <w:t>утвержденным Приказом ФНС России от 08.06.2021 N ЕД-7-26/546@.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>Операция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действие, осуществляемое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и (или) Покупателем, в том числе Операция оплаты, Операция отмены, Операция возврата.</w:t>
      </w:r>
      <w:r w:rsidRPr="000E2EE0">
        <w:rPr>
          <w:rFonts w:eastAsia="Times New Roman" w:cs="Times New Roman"/>
          <w:sz w:val="16"/>
          <w:szCs w:val="16"/>
        </w:rPr>
        <w:t xml:space="preserve">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Операция</w:t>
      </w:r>
      <w:r w:rsidRPr="000E2EE0">
        <w:rPr>
          <w:rFonts w:eastAsia="Times New Roman" w:cs="Times New Roman"/>
          <w:b/>
          <w:sz w:val="16"/>
          <w:szCs w:val="16"/>
        </w:rPr>
        <w:t xml:space="preserve"> возврата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операция по возврату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денежных средств по проведенной Покупателем Операции оплаты при возврате/отказе Покупателем от Товаров/услуг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. Операция возврата осуществляется только после проведения Электронной сверки итогов.</w:t>
      </w:r>
      <w:r w:rsidRPr="000E2EE0">
        <w:rPr>
          <w:rFonts w:eastAsia="Times New Roman" w:cs="Times New Roman"/>
          <w:sz w:val="16"/>
          <w:szCs w:val="16"/>
        </w:rPr>
        <w:t xml:space="preserve">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>Операция оплаты</w:t>
      </w:r>
      <w:r w:rsidRPr="000E2EE0">
        <w:rPr>
          <w:rFonts w:eastAsia="Times New Roman" w:cs="Times New Roman"/>
          <w:sz w:val="16"/>
          <w:szCs w:val="16"/>
        </w:rPr>
        <w:t xml:space="preserve"> – оплата Товаров/услуг Покупателем на </w:t>
      </w:r>
      <w:r w:rsidR="0011091E">
        <w:rPr>
          <w:rFonts w:eastAsia="Times New Roman" w:cs="Times New Roman"/>
          <w:sz w:val="16"/>
          <w:szCs w:val="16"/>
        </w:rPr>
        <w:t>Заказчике</w:t>
      </w:r>
      <w:r w:rsidRPr="000E2EE0">
        <w:rPr>
          <w:rFonts w:eastAsia="Times New Roman" w:cs="Times New Roman"/>
          <w:sz w:val="16"/>
          <w:szCs w:val="16"/>
        </w:rPr>
        <w:t>/в ТСТ, осуществляемая с использованием Карты/</w:t>
      </w:r>
      <w:r w:rsidRPr="000E2EE0">
        <w:rPr>
          <w:rFonts w:eastAsia="Times New Roman" w:cs="Times New Roman"/>
          <w:bCs/>
          <w:sz w:val="16"/>
          <w:szCs w:val="16"/>
        </w:rPr>
        <w:t>NF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C</w:t>
      </w:r>
      <w:r w:rsidRPr="000E2EE0">
        <w:rPr>
          <w:rFonts w:eastAsia="Times New Roman" w:cs="Times New Roman"/>
          <w:bCs/>
          <w:sz w:val="16"/>
          <w:szCs w:val="16"/>
        </w:rPr>
        <w:t>-карты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6"/>
      </w:r>
      <w:r w:rsidRPr="000E2EE0">
        <w:rPr>
          <w:rFonts w:eastAsia="Times New Roman" w:cs="Times New Roman"/>
          <w:sz w:val="16"/>
          <w:szCs w:val="16"/>
        </w:rPr>
        <w:t>/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Pr="000E2EE0">
        <w:rPr>
          <w:rFonts w:eastAsia="Times New Roman" w:cs="Times New Roman"/>
          <w:sz w:val="16"/>
          <w:szCs w:val="16"/>
        </w:rPr>
        <w:t>___</w:t>
      </w:r>
      <w:proofErr w:type="spellStart"/>
      <w:r w:rsidRPr="000E2EE0">
        <w:rPr>
          <w:rFonts w:eastAsia="Times New Roman" w:cs="Times New Roman"/>
          <w:sz w:val="16"/>
          <w:szCs w:val="16"/>
        </w:rPr>
        <w:t>Pay</w:t>
      </w:r>
      <w:proofErr w:type="spellEnd"/>
      <w:proofErr w:type="gramStart"/>
      <w:r w:rsidRPr="000E2EE0">
        <w:rPr>
          <w:rStyle w:val="af7"/>
          <w:rFonts w:eastAsia="Times New Roman"/>
          <w:sz w:val="16"/>
          <w:szCs w:val="16"/>
        </w:rPr>
        <w:footnoteReference w:id="7"/>
      </w:r>
      <w:r w:rsidRPr="000E2EE0">
        <w:rPr>
          <w:rFonts w:eastAsia="Times New Roman" w:cs="Times New Roman"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Style w:val="af7"/>
          <w:rFonts w:eastAsia="Times New Roman"/>
          <w:sz w:val="16"/>
          <w:szCs w:val="16"/>
          <w:lang w:val="en-US"/>
        </w:rPr>
        <w:footnoteReference w:id="8"/>
      </w:r>
      <w:r w:rsidRPr="000E2EE0">
        <w:rPr>
          <w:rFonts w:eastAsia="Times New Roman" w:cs="Times New Roman"/>
          <w:sz w:val="16"/>
          <w:szCs w:val="16"/>
        </w:rPr>
        <w:t>/Платежного счета</w:t>
      </w:r>
      <w:r w:rsidRPr="000E2EE0">
        <w:rPr>
          <w:rStyle w:val="af7"/>
          <w:rFonts w:eastAsia="Times New Roman"/>
          <w:sz w:val="16"/>
          <w:szCs w:val="16"/>
        </w:rPr>
        <w:footnoteReference w:id="9"/>
      </w:r>
      <w:r w:rsidRPr="000E2EE0">
        <w:rPr>
          <w:rFonts w:eastAsia="Times New Roman" w:cs="Times New Roman"/>
          <w:bCs/>
          <w:sz w:val="16"/>
          <w:szCs w:val="16"/>
        </w:rPr>
        <w:t>, подтвержденная Кодом авторизации</w:t>
      </w:r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lastRenderedPageBreak/>
        <w:t>Операция отмены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операция, выполняемая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/ТСТ на Электронном терминале/Смарт-терминале с целью отмены Авторизации. Операция отмены Авторизации выполняется до проведения </w:t>
      </w:r>
      <w:r w:rsidRPr="000E2EE0">
        <w:rPr>
          <w:rFonts w:eastAsia="Times New Roman" w:cs="Times New Roman"/>
          <w:sz w:val="16"/>
          <w:szCs w:val="16"/>
        </w:rPr>
        <w:t>Электронной сверки итогов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.</w:t>
      </w:r>
      <w:r w:rsidRPr="000E2EE0">
        <w:rPr>
          <w:rFonts w:eastAsia="Times New Roman" w:cs="Times New Roman"/>
          <w:sz w:val="16"/>
          <w:szCs w:val="16"/>
        </w:rPr>
        <w:t xml:space="preserve">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Отложенный платеж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Операция оплаты, осуществляемая на основании полученного от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/ТСТ сообщения, направленного с использованием Электронного терминала, о наличии задолженности Покупателя перед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/ТСТ, оказывающим гостиничные/прокатные услуги/услуги по организации водных круизов и т.п., после окончательного расчета.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Официальный сайт Банка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официальный сайт Банка: </w:t>
      </w:r>
      <w:r w:rsidRPr="000E2EE0">
        <w:rPr>
          <w:rFonts w:eastAsia="Times New Roman" w:cs="Times New Roman"/>
          <w:bCs/>
          <w:color w:val="0070C0"/>
          <w:sz w:val="16"/>
          <w:szCs w:val="16"/>
        </w:rPr>
        <w:t>&lt;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адрес Официального сайта Банка в сети интернет&gt;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>Платежная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система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совокупность организаций, взаимодействующих по правилам Платежной системы (совокупность документов, определяющих условия участия организаций при осуществлении перевода денежных средств, оказания услуг платежной инфраструктуры, взаимодействия между участниками системы, в 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т.ч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>. при проведении претензионной работы по операциям с другими банками) в целях осуществления перевода денежных средств.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Платежный счет</w:t>
      </w:r>
      <w:r w:rsidRPr="000E2EE0">
        <w:rPr>
          <w:rFonts w:eastAsia="Times New Roman" w:cs="Times New Roman"/>
          <w:sz w:val="16"/>
          <w:szCs w:val="16"/>
        </w:rPr>
        <w:t xml:space="preserve"> – банковский счет, открытый Банком на имя Покупателя, за счет денежных средств, находящихся на котором, Покупатель совершает Операции, в том числе оплату Товаров/услуг, в ТСТ. Проведение Операций, отражаемых по Платежному счету, </w:t>
      </w:r>
      <w:proofErr w:type="gramStart"/>
      <w:r w:rsidRPr="000E2EE0">
        <w:rPr>
          <w:rFonts w:eastAsia="Times New Roman" w:cs="Times New Roman"/>
          <w:sz w:val="16"/>
          <w:szCs w:val="16"/>
        </w:rPr>
        <w:t xml:space="preserve">осуществляется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</w:t>
      </w:r>
      <w:proofErr w:type="gramEnd"/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название сервиса бесконтактной оплаты Банка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в ТСТ</w:t>
      </w:r>
      <w:r w:rsidRPr="000E2EE0">
        <w:rPr>
          <w:rFonts w:eastAsia="Times New Roman" w:cs="Times New Roman"/>
          <w:sz w:val="16"/>
          <w:szCs w:val="16"/>
        </w:rPr>
        <w:t>____</w:t>
      </w:r>
      <w:r w:rsidRPr="000E2EE0">
        <w:rPr>
          <w:rFonts w:eastAsia="Times New Roman" w:cs="Times New Roman"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sz w:val="16"/>
          <w:szCs w:val="16"/>
        </w:rPr>
        <w:t xml:space="preserve"> QR</w:t>
      </w:r>
      <w:r w:rsidRPr="000E2EE0">
        <w:rPr>
          <w:rStyle w:val="af7"/>
          <w:rFonts w:eastAsia="Times New Roman"/>
          <w:sz w:val="16"/>
          <w:szCs w:val="16"/>
        </w:rPr>
        <w:footnoteReference w:id="10"/>
      </w:r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 xml:space="preserve">Плати </w:t>
      </w:r>
      <w:r w:rsidRPr="000E2EE0">
        <w:rPr>
          <w:rFonts w:eastAsia="Times New Roman" w:cs="Times New Roman"/>
          <w:b/>
          <w:bCs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</w:rPr>
        <w:t xml:space="preserve">сервис Банка, позволяющий </w:t>
      </w:r>
      <w:r w:rsidR="0011091E">
        <w:rPr>
          <w:rFonts w:eastAsia="Times New Roman" w:cs="Times New Roman"/>
          <w:bCs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</w:rPr>
        <w:t xml:space="preserve"> предоставлять держателям карт, эмитированных кредитными организациями, за исключением Банка, возможность совершения в адрес такого </w:t>
      </w:r>
      <w:r w:rsidR="0011091E">
        <w:rPr>
          <w:rFonts w:eastAsia="Times New Roman" w:cs="Times New Roman"/>
          <w:bCs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sz w:val="16"/>
          <w:szCs w:val="16"/>
        </w:rPr>
        <w:t xml:space="preserve"> Операции оплаты по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sz w:val="16"/>
          <w:szCs w:val="16"/>
        </w:rPr>
        <w:t>-коду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11"/>
      </w:r>
      <w:r w:rsidRPr="000E2EE0">
        <w:rPr>
          <w:rFonts w:eastAsia="Times New Roman" w:cs="Times New Roman"/>
          <w:bCs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>Повторяющиеся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платежи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 Операции оплаты, осуществляемые регулярно в течение определенного периода времени.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Покупатель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</w:rPr>
        <w:t>физическое лицо, осуществляющее Операции в целях приобретения им Товара/услуги или возврата/отказа от Товара/услуги.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proofErr w:type="spellStart"/>
      <w:r w:rsidRPr="000E2EE0">
        <w:rPr>
          <w:rFonts w:eastAsia="Times New Roman" w:cs="Times New Roman"/>
          <w:b/>
          <w:sz w:val="16"/>
          <w:szCs w:val="16"/>
        </w:rPr>
        <w:t>Предавторизация</w:t>
      </w:r>
      <w:proofErr w:type="spellEnd"/>
      <w:r w:rsidRPr="000E2EE0">
        <w:rPr>
          <w:rFonts w:eastAsia="Times New Roman" w:cs="Times New Roman"/>
          <w:b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операция по резервированию денежных средств на Карте для последующей оплаты, требующая подтверждения со стороны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/ТСТ с указанием суммы списания.</w:t>
      </w:r>
    </w:p>
    <w:p w:rsidR="00D5491A" w:rsidRPr="000E2EE0" w:rsidRDefault="0011091E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b/>
          <w:sz w:val="16"/>
          <w:szCs w:val="16"/>
        </w:rPr>
        <w:t xml:space="preserve"> </w:t>
      </w:r>
      <w:r w:rsidR="002E569C"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торгово-сервисное </w:t>
      </w:r>
      <w:r>
        <w:rPr>
          <w:rFonts w:eastAsia="Times New Roman" w:cs="Times New Roman"/>
          <w:bCs/>
          <w:color w:val="000000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(ТСП) – Заказчик: юридическое лицо, принимающее в соответствии с Приложением 1 Карту/NFC-карты</w:t>
      </w:r>
      <w:r w:rsidR="002E569C" w:rsidRPr="000E2EE0">
        <w:rPr>
          <w:rStyle w:val="af7"/>
          <w:rFonts w:eastAsia="Times New Roman"/>
          <w:bCs/>
          <w:sz w:val="16"/>
          <w:szCs w:val="16"/>
        </w:rPr>
        <w:footnoteReference w:id="12"/>
      </w:r>
      <w:r w:rsidR="002E569C" w:rsidRPr="000E2EE0">
        <w:rPr>
          <w:rFonts w:eastAsia="Times New Roman" w:cs="Times New Roman"/>
          <w:bCs/>
          <w:sz w:val="16"/>
          <w:szCs w:val="16"/>
        </w:rPr>
        <w:t>/</w:t>
      </w:r>
      <w:r w:rsidR="002E569C"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="002E569C" w:rsidRPr="000E2EE0">
        <w:rPr>
          <w:rFonts w:eastAsia="Times New Roman" w:cs="Times New Roman"/>
          <w:bCs/>
          <w:i/>
          <w:sz w:val="16"/>
          <w:szCs w:val="16"/>
        </w:rPr>
        <w:t>____</w:t>
      </w:r>
      <w:r w:rsidR="002E569C" w:rsidRPr="000E2EE0">
        <w:rPr>
          <w:rFonts w:eastAsia="Times New Roman" w:cs="Times New Roman"/>
          <w:bCs/>
          <w:sz w:val="16"/>
          <w:szCs w:val="16"/>
          <w:lang w:val="en-US"/>
        </w:rPr>
        <w:t>Pay</w:t>
      </w:r>
      <w:proofErr w:type="gramStart"/>
      <w:r w:rsidR="002E569C" w:rsidRPr="000E2EE0">
        <w:rPr>
          <w:rStyle w:val="af7"/>
          <w:rFonts w:eastAsia="Times New Roman"/>
          <w:bCs/>
          <w:color w:val="000000"/>
          <w:sz w:val="16"/>
          <w:szCs w:val="16"/>
        </w:rPr>
        <w:footnoteReference w:id="13"/>
      </w:r>
      <w:r w:rsidR="002E569C" w:rsidRPr="000E2EE0">
        <w:rPr>
          <w:rFonts w:eastAsia="Times New Roman" w:cs="Times New Roman"/>
          <w:bCs/>
          <w:color w:val="000000"/>
          <w:sz w:val="16"/>
          <w:szCs w:val="16"/>
        </w:rPr>
        <w:t>/П</w:t>
      </w:r>
      <w:proofErr w:type="gramEnd"/>
      <w:r w:rsidR="002E569C" w:rsidRPr="000E2EE0">
        <w:rPr>
          <w:rFonts w:eastAsia="Times New Roman" w:cs="Times New Roman"/>
          <w:bCs/>
          <w:color w:val="000000"/>
          <w:sz w:val="16"/>
          <w:szCs w:val="16"/>
        </w:rPr>
        <w:t xml:space="preserve">лати </w:t>
      </w:r>
      <w:r w:rsidR="002E569C" w:rsidRPr="000E2EE0">
        <w:rPr>
          <w:rFonts w:eastAsia="Times New Roman" w:cs="Times New Roman"/>
          <w:bCs/>
          <w:color w:val="000000"/>
          <w:sz w:val="16"/>
          <w:szCs w:val="16"/>
          <w:lang w:val="en-US"/>
        </w:rPr>
        <w:t>QR</w:t>
      </w:r>
      <w:r w:rsidR="002E569C" w:rsidRPr="000E2EE0">
        <w:rPr>
          <w:rStyle w:val="af7"/>
          <w:rFonts w:eastAsia="Times New Roman"/>
          <w:bCs/>
          <w:color w:val="000000"/>
          <w:sz w:val="16"/>
          <w:szCs w:val="16"/>
          <w:lang w:val="en-US"/>
        </w:rPr>
        <w:footnoteReference w:id="14"/>
      </w:r>
      <w:r w:rsidR="002E569C" w:rsidRPr="000E2EE0">
        <w:rPr>
          <w:rFonts w:eastAsia="Times New Roman" w:cs="Times New Roman"/>
          <w:bCs/>
          <w:color w:val="000000"/>
          <w:sz w:val="16"/>
          <w:szCs w:val="16"/>
        </w:rPr>
        <w:t xml:space="preserve">/Платежный счет в качестве средства оплаты Товаров/услуг. </w:t>
      </w:r>
      <w:r>
        <w:rPr>
          <w:rFonts w:eastAsia="Times New Roman" w:cs="Times New Roman"/>
          <w:bCs/>
          <w:color w:val="000000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может иметь одну Торгово-сервисную точку или сеть из двух и более Торгово-сервисных точек.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 xml:space="preserve">Рабочий день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 день, который не признается в соответствие с законодательством Российской Федерации выходным и (или) нерабочим праздничным днем.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>Расчетная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/>
          <w:sz w:val="16"/>
          <w:szCs w:val="16"/>
        </w:rPr>
        <w:t>информация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информация по Операциям, передаваемая в Банк-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эквайрер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, в рамках проведения процедуры Электронной сверки итогов за определенный период.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Реверсивная </w:t>
      </w:r>
      <w:r w:rsidRPr="000E2EE0">
        <w:rPr>
          <w:rFonts w:eastAsia="Times New Roman" w:cs="Times New Roman"/>
          <w:b/>
          <w:sz w:val="16"/>
          <w:szCs w:val="16"/>
        </w:rPr>
        <w:t xml:space="preserve">транзакция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 финансово-информационное сообщение, которое Банк-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эквайрер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направляет в Платежную систему для отмены ранее направленной транзакции (например, в случае ошибочного предъявления Транзакции). В результате обработки этого сообщения происходит списание денежных средств со счета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и зачисление их на счет Покупателя.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Style w:val="af7"/>
          <w:rFonts w:eastAsia="Times New Roman"/>
          <w:sz w:val="16"/>
          <w:szCs w:val="16"/>
        </w:rPr>
        <w:footnoteReference w:id="15"/>
      </w:r>
      <w:r w:rsidRPr="000E2EE0">
        <w:rPr>
          <w:rFonts w:eastAsia="Times New Roman" w:cs="Times New Roman"/>
          <w:b/>
          <w:sz w:val="16"/>
          <w:szCs w:val="16"/>
        </w:rPr>
        <w:t>Сводный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чек электронного терминала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бумажный отчет, распечатываемый Электронным терминалом/Смарт-терминалом и содержащий итоговую информацию по Операциям за определенный промежуток времени.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>Система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дистанционного банковского обслуживания (система ДБО)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автоматизированная система, посредством которой осуществляется дистанционное банковское обслуживание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на основании отдельно заключенного договора с Банком.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  <w:shd w:val="clear" w:color="auto" w:fill="FFFFFF"/>
        </w:rPr>
        <w:t>Система оператора электронного документооборота (ЭДО)</w:t>
      </w:r>
      <w:r w:rsidRPr="000E2EE0">
        <w:rPr>
          <w:rFonts w:eastAsia="Times New Roman" w:cs="Times New Roman"/>
          <w:sz w:val="16"/>
          <w:szCs w:val="16"/>
          <w:shd w:val="clear" w:color="auto" w:fill="FFFFFF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  <w:shd w:val="clear" w:color="auto" w:fill="FFFFFF"/>
        </w:rPr>
        <w:t>специальная технологическая среда, обеспечивающая подписание усиленной квалифицированной электронной подписью (УКЭП) с соблюдением норм Федерального закона № 63-ФЗ «Об электронной подписи» документов в рамках Договора, в том числе, но не исключая, дополнительные соглашения, акты выполненных работ, счета, счета-фактуры.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Смарт–</w:t>
      </w:r>
      <w:proofErr w:type="gramStart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POS</w:t>
      </w:r>
      <w:proofErr w:type="gram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аппаратно-программный комплекс, состоящий из полнофункциональной онлайн кассы на базе операционной системы 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Android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и Электронного терминала в одном корпусе.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Смарт-терминал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</w:t>
      </w:r>
      <w:r w:rsidRPr="000E2EE0">
        <w:rPr>
          <w:rFonts w:eastAsia="Times New Roman" w:cs="Times New Roman"/>
          <w:bCs/>
          <w:sz w:val="16"/>
          <w:szCs w:val="16"/>
        </w:rPr>
        <w:t>аппаратно-программный комплекс, Смарт-</w:t>
      </w:r>
      <w:proofErr w:type="gramStart"/>
      <w:r w:rsidRPr="000E2EE0">
        <w:rPr>
          <w:rFonts w:eastAsia="Times New Roman" w:cs="Times New Roman"/>
          <w:bCs/>
          <w:sz w:val="16"/>
          <w:szCs w:val="16"/>
          <w:lang w:val="en-US"/>
        </w:rPr>
        <w:t>POS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>/</w:t>
      </w:r>
      <w:proofErr w:type="spellStart"/>
      <w:r w:rsidRPr="000E2EE0">
        <w:rPr>
          <w:rFonts w:eastAsia="Times New Roman" w:cs="Times New Roman"/>
          <w:bCs/>
          <w:sz w:val="16"/>
          <w:szCs w:val="16"/>
        </w:rPr>
        <w:t>Эвотор</w:t>
      </w:r>
      <w:proofErr w:type="spellEnd"/>
      <w:r w:rsidRPr="000E2EE0">
        <w:rPr>
          <w:rFonts w:eastAsia="Times New Roman" w:cs="Times New Roman"/>
          <w:bCs/>
          <w:sz w:val="16"/>
          <w:szCs w:val="16"/>
        </w:rPr>
        <w:t>+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16"/>
      </w:r>
      <w:r w:rsidRPr="000E2EE0">
        <w:rPr>
          <w:rFonts w:eastAsia="Times New Roman" w:cs="Times New Roman"/>
          <w:bCs/>
          <w:sz w:val="16"/>
          <w:szCs w:val="16"/>
        </w:rPr>
        <w:t xml:space="preserve">, позволяющий осуществлять проведение Операций в ТСТ и обеспечивающий передачу фискальных данных в Федеральную налоговую службу Российской Федерации. </w:t>
      </w:r>
      <w:r w:rsidRPr="000E2EE0">
        <w:rPr>
          <w:rFonts w:eastAsia="Times New Roman" w:cs="Times New Roman"/>
          <w:sz w:val="16"/>
          <w:szCs w:val="16"/>
        </w:rPr>
        <w:t xml:space="preserve">Смарт-терминал может являться собственностью Банка (Смарт-терминал Банка) и устанавливаться на срок действия Договора, или собственностью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(Смарт-терминал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Style w:val="af7"/>
          <w:rFonts w:eastAsia="Times New Roman"/>
          <w:sz w:val="16"/>
          <w:szCs w:val="16"/>
        </w:rPr>
        <w:footnoteReference w:id="17"/>
      </w:r>
      <w:r w:rsidRPr="000E2EE0">
        <w:rPr>
          <w:rFonts w:eastAsia="Times New Roman" w:cs="Times New Roman"/>
          <w:sz w:val="16"/>
          <w:szCs w:val="16"/>
        </w:rPr>
        <w:t xml:space="preserve">) с возможностью установки программного обеспечения Банка для обеспечения </w:t>
      </w:r>
      <w:proofErr w:type="gramStart"/>
      <w:r w:rsidRPr="000E2EE0">
        <w:rPr>
          <w:rFonts w:eastAsia="Times New Roman" w:cs="Times New Roman"/>
          <w:sz w:val="16"/>
          <w:szCs w:val="16"/>
        </w:rPr>
        <w:t>проведения расчетов оплаты Товаров/услуг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на срок действия Договора. Смарт-терминал Банка </w:t>
      </w:r>
      <w:proofErr w:type="gramStart"/>
      <w:r w:rsidRPr="000E2EE0">
        <w:rPr>
          <w:rFonts w:eastAsia="Times New Roman" w:cs="Times New Roman"/>
          <w:sz w:val="16"/>
          <w:szCs w:val="16"/>
        </w:rPr>
        <w:t>предназначен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и может использоваться только в целях исполнения Договора. Смарт-терминалы Банка могут быть оснащены </w:t>
      </w:r>
      <w:r w:rsidRPr="000E2EE0">
        <w:rPr>
          <w:rFonts w:eastAsia="Times New Roman" w:cs="Times New Roman"/>
          <w:color w:val="28232A"/>
          <w:sz w:val="16"/>
          <w:szCs w:val="16"/>
          <w:shd w:val="clear" w:color="auto" w:fill="FFFFFF"/>
        </w:rPr>
        <w:t>устройствами, позволяющими распознавать и считывать одномерный (1</w:t>
      </w:r>
      <w:r w:rsidRPr="000E2EE0">
        <w:rPr>
          <w:rFonts w:eastAsia="Times New Roman" w:cs="Times New Roman"/>
          <w:color w:val="28232A"/>
          <w:sz w:val="16"/>
          <w:szCs w:val="16"/>
          <w:shd w:val="clear" w:color="auto" w:fill="FFFFFF"/>
          <w:lang w:val="en-US"/>
        </w:rPr>
        <w:t>D</w:t>
      </w:r>
      <w:r w:rsidRPr="000E2EE0">
        <w:rPr>
          <w:rFonts w:eastAsia="Times New Roman" w:cs="Times New Roman"/>
          <w:color w:val="28232A"/>
          <w:sz w:val="16"/>
          <w:szCs w:val="16"/>
          <w:shd w:val="clear" w:color="auto" w:fill="FFFFFF"/>
        </w:rPr>
        <w:t xml:space="preserve"> сканер) или двумерный штриховой код (2</w:t>
      </w:r>
      <w:r w:rsidRPr="000E2EE0">
        <w:rPr>
          <w:rFonts w:eastAsia="Times New Roman" w:cs="Times New Roman"/>
          <w:color w:val="28232A"/>
          <w:sz w:val="16"/>
          <w:szCs w:val="16"/>
          <w:shd w:val="clear" w:color="auto" w:fill="FFFFFF"/>
          <w:lang w:val="en-US"/>
        </w:rPr>
        <w:t>D</w:t>
      </w:r>
      <w:r w:rsidRPr="000E2EE0">
        <w:rPr>
          <w:rFonts w:eastAsia="Times New Roman" w:cs="Times New Roman"/>
          <w:color w:val="28232A"/>
          <w:sz w:val="16"/>
          <w:szCs w:val="16"/>
          <w:shd w:val="clear" w:color="auto" w:fill="FFFFFF"/>
        </w:rPr>
        <w:t xml:space="preserve"> сканер), которые используются для маркировки товаров, с упаковки товара и обеспечивающими передачу этой </w:t>
      </w:r>
      <w:r w:rsidRPr="000E2EE0">
        <w:rPr>
          <w:rFonts w:eastAsia="Times New Roman" w:cs="Times New Roman"/>
          <w:sz w:val="16"/>
          <w:szCs w:val="16"/>
          <w:shd w:val="clear" w:color="auto" w:fill="FFFFFF"/>
        </w:rPr>
        <w:t>информации на С</w:t>
      </w:r>
      <w:r w:rsidRPr="000E2EE0">
        <w:rPr>
          <w:rFonts w:eastAsia="Times New Roman" w:cs="Times New Roman"/>
          <w:sz w:val="16"/>
          <w:szCs w:val="16"/>
        </w:rPr>
        <w:t>март-терминал или ККТ.</w:t>
      </w:r>
      <w:r w:rsidRPr="000E2EE0">
        <w:rPr>
          <w:rFonts w:eastAsia="Times New Roman" w:cs="Times New Roman"/>
          <w:color w:val="28232A"/>
          <w:sz w:val="16"/>
          <w:szCs w:val="16"/>
          <w:shd w:val="clear" w:color="auto" w:fill="FFFFFF"/>
        </w:rPr>
        <w:t xml:space="preserve"> </w:t>
      </w:r>
      <w:r w:rsidRPr="000E2EE0">
        <w:rPr>
          <w:rFonts w:eastAsia="Times New Roman" w:cs="Times New Roman"/>
          <w:sz w:val="16"/>
          <w:szCs w:val="16"/>
        </w:rPr>
        <w:t xml:space="preserve">Описание </w:t>
      </w:r>
      <w:proofErr w:type="gramStart"/>
      <w:r w:rsidRPr="000E2EE0">
        <w:rPr>
          <w:rFonts w:eastAsia="Times New Roman" w:cs="Times New Roman"/>
          <w:sz w:val="16"/>
          <w:szCs w:val="16"/>
        </w:rPr>
        <w:t>услуг, формирующих тарифы и параметры сервиса Смарт-терминала указаны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в Приложении № 3 к Договору.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>Стандарт</w:t>
      </w:r>
      <w:r w:rsidRPr="000E2EE0">
        <w:rPr>
          <w:rFonts w:eastAsia="Times New Roman" w:cs="Times New Roman"/>
          <w:b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/>
          <w:bCs/>
          <w:sz w:val="16"/>
          <w:szCs w:val="16"/>
          <w:lang w:val="en-US"/>
        </w:rPr>
        <w:t>PCI</w:t>
      </w:r>
      <w:r w:rsidRPr="000E2EE0">
        <w:rPr>
          <w:rFonts w:eastAsia="Times New Roman" w:cs="Times New Roman"/>
          <w:b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/>
          <w:bCs/>
          <w:sz w:val="16"/>
          <w:szCs w:val="16"/>
          <w:lang w:val="en-US"/>
        </w:rPr>
        <w:t>DSS</w:t>
      </w:r>
      <w:r w:rsidRPr="000E2EE0">
        <w:rPr>
          <w:rFonts w:eastAsia="Times New Roman" w:cs="Times New Roman"/>
          <w:bCs/>
          <w:sz w:val="16"/>
          <w:szCs w:val="16"/>
        </w:rPr>
        <w:t xml:space="preserve"> (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Payment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Card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Industry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Data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Security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Standard</w:t>
      </w:r>
      <w:r w:rsidRPr="000E2EE0">
        <w:rPr>
          <w:rFonts w:eastAsia="Times New Roman" w:cs="Times New Roman"/>
          <w:bCs/>
          <w:sz w:val="16"/>
          <w:szCs w:val="16"/>
        </w:rPr>
        <w:t xml:space="preserve">)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</w:t>
      </w:r>
      <w:r w:rsidRPr="000E2EE0">
        <w:rPr>
          <w:rFonts w:eastAsia="Times New Roman" w:cs="Times New Roman"/>
          <w:bCs/>
          <w:sz w:val="16"/>
          <w:szCs w:val="16"/>
        </w:rPr>
        <w:t>стандарт безопасности данных индустрии платежных карт, который описывает требования к защите данных о держателях карт при их обработке, передаче и хранении, а также регламентирует правила безопасной разработки, поддержки и эксплуатации Платежной системы.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ind w:left="0" w:firstLine="0"/>
        <w:jc w:val="both"/>
        <w:outlineLvl w:val="1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Тарифы Банка:</w:t>
      </w:r>
    </w:p>
    <w:p w:rsidR="00D5491A" w:rsidRPr="000E2EE0" w:rsidRDefault="002E569C">
      <w:pPr>
        <w:pStyle w:val="afffc"/>
        <w:numPr>
          <w:ilvl w:val="0"/>
          <w:numId w:val="24"/>
        </w:numPr>
        <w:tabs>
          <w:tab w:val="left" w:pos="567"/>
        </w:tabs>
        <w:spacing w:after="60"/>
        <w:ind w:left="0" w:firstLine="357"/>
        <w:jc w:val="both"/>
        <w:outlineLvl w:val="1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стоимость услуг Банка </w:t>
      </w:r>
      <w:proofErr w:type="gram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за выполнение расчетов с </w:t>
      </w:r>
      <w:r w:rsidR="0011091E">
        <w:rPr>
          <w:rFonts w:ascii="Times New Roman" w:eastAsia="Times New Roman" w:hAnsi="Times New Roman" w:cs="Times New Roman"/>
          <w:bCs/>
          <w:sz w:val="16"/>
          <w:szCs w:val="16"/>
        </w:rPr>
        <w:t>Заказчиком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 по Операциям оплаты в виде процента от суммы</w:t>
      </w:r>
      <w:proofErr w:type="gram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 каждой Операции оплаты. Тарифы Банка устанавливаются с  учетом налога на добавленную стоимость (НДС), иных налогов и сборов, предусмотренных законодательством Российской Федерации.  Сумма НДС исчисляется в рублях Российской Федерации с округлением суммы до второго знака после запятой; </w:t>
      </w:r>
    </w:p>
    <w:p w:rsidR="00D5491A" w:rsidRPr="000E2EE0" w:rsidRDefault="002E569C">
      <w:pPr>
        <w:pStyle w:val="afffc"/>
        <w:numPr>
          <w:ilvl w:val="0"/>
          <w:numId w:val="24"/>
        </w:numPr>
        <w:tabs>
          <w:tab w:val="left" w:pos="567"/>
        </w:tabs>
        <w:spacing w:after="60"/>
        <w:ind w:left="0" w:firstLine="357"/>
        <w:jc w:val="both"/>
        <w:outlineLvl w:val="1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стоимость услуг за сервисное обслуживание 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Электронных терминалов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/Смарт-терминалов Банка. Тарифы Банка устанавливаются, включая НДС, по ставке, установленной законодательством Российской Федерации, и указываются в разделе 6 Договора.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sz w:val="16"/>
          <w:szCs w:val="16"/>
        </w:rPr>
      </w:pPr>
      <w:proofErr w:type="gramStart"/>
      <w:r w:rsidRPr="000E2EE0">
        <w:rPr>
          <w:rFonts w:eastAsia="Times New Roman" w:cs="Times New Roman"/>
          <w:b/>
          <w:bCs/>
          <w:sz w:val="16"/>
          <w:szCs w:val="16"/>
        </w:rPr>
        <w:t>Товар/услуга</w:t>
      </w:r>
      <w:r w:rsidRPr="000E2EE0">
        <w:rPr>
          <w:rFonts w:eastAsia="Times New Roman" w:cs="Times New Roman"/>
          <w:bCs/>
          <w:sz w:val="16"/>
          <w:szCs w:val="16"/>
        </w:rPr>
        <w:t xml:space="preserve"> – товар, работа, услуга, результат интеллектуальной деятельности, реализуемые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sz w:val="16"/>
          <w:szCs w:val="16"/>
        </w:rPr>
        <w:t xml:space="preserve"> в ТСТ.</w:t>
      </w:r>
      <w:proofErr w:type="gramEnd"/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lastRenderedPageBreak/>
        <w:t>Торгово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-сервисная точка (ТСТ)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место реализации Товаров/услуг, принадлежащее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и зарегистрированное Банком на основании Информации о ТСТ в соответствии с Приложением № 1.1 к настоящему Договору.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Торговый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эквайринг</w:t>
      </w:r>
      <w:proofErr w:type="spellEnd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предоставление услуг 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эквайринга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Банком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, осуществляющему прием оплаты Товаров/услуг в ТСТ. Оплата Товаров/услуг в Торговом 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эквайринге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осуществляется с использованием Карты/без предъявления Карты/NFC-карты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18"/>
      </w:r>
      <w:r w:rsidRPr="000E2EE0">
        <w:rPr>
          <w:rFonts w:eastAsia="Times New Roman" w:cs="Times New Roman"/>
          <w:bCs/>
          <w:sz w:val="16"/>
          <w:szCs w:val="16"/>
        </w:rPr>
        <w:t>/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 с использованием Биометрического метода идентификации в ТСТ</w:t>
      </w:r>
      <w:r w:rsidRPr="000E2EE0">
        <w:rPr>
          <w:rFonts w:eastAsia="Times New Roman" w:cs="Times New Roman"/>
          <w:bCs/>
          <w:sz w:val="16"/>
          <w:szCs w:val="16"/>
        </w:rPr>
        <w:t>____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bCs/>
          <w:sz w:val="16"/>
          <w:szCs w:val="16"/>
          <w:lang w:val="en-US"/>
        </w:rPr>
        <w:t>FaceScan</w:t>
      </w:r>
      <w:proofErr w:type="spellEnd"/>
      <w:r w:rsidRPr="000E2EE0">
        <w:rPr>
          <w:rStyle w:val="af7"/>
          <w:rFonts w:eastAsia="Times New Roman"/>
          <w:bCs/>
          <w:sz w:val="16"/>
          <w:szCs w:val="16"/>
          <w:lang w:val="en-US"/>
        </w:rPr>
        <w:footnoteReference w:id="19"/>
      </w:r>
      <w:r w:rsidRPr="000E2EE0">
        <w:rPr>
          <w:rFonts w:eastAsia="Times New Roman" w:cs="Times New Roman"/>
          <w:bCs/>
          <w:color w:val="0070C0"/>
          <w:sz w:val="16"/>
          <w:szCs w:val="16"/>
        </w:rPr>
        <w:t>/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указывается название сервиса бесконтактной оплаты Банка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в ТСТ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____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Pay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  <w:lang w:val="en-US"/>
        </w:rPr>
        <w:t>QR</w:t>
      </w:r>
      <w:proofErr w:type="gramStart"/>
      <w:r w:rsidRPr="000E2EE0">
        <w:rPr>
          <w:rStyle w:val="af7"/>
          <w:rFonts w:eastAsia="Times New Roman"/>
          <w:bCs/>
          <w:sz w:val="16"/>
          <w:szCs w:val="16"/>
          <w:lang w:val="en-US"/>
        </w:rPr>
        <w:footnoteReference w:id="20"/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bCs/>
          <w:color w:val="000000"/>
          <w:sz w:val="16"/>
          <w:szCs w:val="16"/>
          <w:lang w:val="en-US"/>
        </w:rPr>
        <w:t>QR</w:t>
      </w:r>
      <w:r w:rsidRPr="000E2EE0">
        <w:rPr>
          <w:rStyle w:val="af7"/>
          <w:rFonts w:eastAsia="Times New Roman"/>
          <w:bCs/>
          <w:sz w:val="16"/>
          <w:szCs w:val="16"/>
          <w:lang w:val="en-US"/>
        </w:rPr>
        <w:footnoteReference w:id="21"/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/Платежного счета</w:t>
      </w:r>
      <w:r w:rsidRPr="000E2EE0">
        <w:rPr>
          <w:rStyle w:val="af7"/>
          <w:rFonts w:eastAsia="Times New Roman"/>
          <w:bCs/>
          <w:color w:val="000000"/>
          <w:sz w:val="16"/>
          <w:szCs w:val="16"/>
        </w:rPr>
        <w:footnoteReference w:id="22"/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 xml:space="preserve">Транзакция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 финансово-информационное сообщение о совершении Операции с Картой в ТСТ.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 xml:space="preserve">Цена Договора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– </w:t>
      </w:r>
      <w:r w:rsidRPr="000E2EE0">
        <w:rPr>
          <w:rFonts w:eastAsia="Times New Roman" w:cs="Times New Roman"/>
          <w:sz w:val="16"/>
          <w:szCs w:val="16"/>
        </w:rPr>
        <w:t>общая стоимость услуг Банка за осуществление расчетов по Операциям оплаты и сервисному обслуживанию Электронных терминалов/Смарт-терминалов (включая НДС) в рамках Договора.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Чек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электронного терминала (Чек) –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документ по Операции, распечатываемый Электронным терминалом и содержащий информацию о проведенной Операции.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proofErr w:type="spellStart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Эвотор</w:t>
      </w:r>
      <w:proofErr w:type="spellEnd"/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+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аппаратно-программный комплекс, состоящий из полнофункциональной онлайн кассы на базе операционной системы 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Android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и выносного Электронного терминала</w:t>
      </w:r>
      <w:r w:rsidRPr="000E2EE0">
        <w:rPr>
          <w:rFonts w:eastAsia="Times New Roman" w:cs="Times New Roman"/>
          <w:bCs/>
          <w:sz w:val="16"/>
          <w:szCs w:val="16"/>
        </w:rPr>
        <w:t>, в том числе Биометрического терминала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23"/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Электронная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сверка итогов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 процедура передачи от Электронного терминала в Банк Расчетной информации об Операциях за определенный период.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Электронный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терминал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– </w:t>
      </w:r>
      <w:r w:rsidRPr="000E2EE0">
        <w:rPr>
          <w:rFonts w:eastAsia="Times New Roman" w:cs="Times New Roman"/>
          <w:bCs/>
          <w:sz w:val="16"/>
          <w:szCs w:val="16"/>
        </w:rPr>
        <w:t>электронное программно-техническое устройство Банка (в том числе дополнительное оборудование и/или специальное программное обеспечение ККТ), позволяющее осуществлять Операции с использованием Карты/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NFC</w:t>
      </w:r>
      <w:r w:rsidRPr="000E2EE0">
        <w:rPr>
          <w:rFonts w:eastAsia="Times New Roman" w:cs="Times New Roman"/>
          <w:bCs/>
          <w:sz w:val="16"/>
          <w:szCs w:val="16"/>
        </w:rPr>
        <w:t>-карты</w:t>
      </w:r>
      <w:r w:rsidRPr="000E2EE0">
        <w:rPr>
          <w:rStyle w:val="af7"/>
          <w:rFonts w:eastAsia="Times New Roman"/>
          <w:sz w:val="16"/>
          <w:szCs w:val="16"/>
        </w:rPr>
        <w:footnoteReference w:id="24"/>
      </w:r>
      <w:r w:rsidRPr="000E2EE0">
        <w:rPr>
          <w:rFonts w:eastAsia="Times New Roman" w:cs="Times New Roman"/>
          <w:bCs/>
          <w:sz w:val="16"/>
          <w:szCs w:val="16"/>
        </w:rPr>
        <w:t>/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 с использованием Биометрического метода идентификации в ТСТ</w:t>
      </w:r>
      <w:r w:rsidRPr="000E2EE0">
        <w:rPr>
          <w:rFonts w:eastAsia="Times New Roman" w:cs="Times New Roman"/>
          <w:sz w:val="16"/>
          <w:szCs w:val="16"/>
        </w:rPr>
        <w:t>____</w:t>
      </w:r>
      <w:r w:rsidRPr="000E2EE0">
        <w:rPr>
          <w:rFonts w:eastAsia="Times New Roman" w:cs="Times New Roman"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sz w:val="16"/>
          <w:szCs w:val="16"/>
          <w:lang w:val="en-US"/>
        </w:rPr>
        <w:t>FaceScan</w:t>
      </w:r>
      <w:proofErr w:type="spellEnd"/>
      <w:r w:rsidRPr="000E2EE0">
        <w:rPr>
          <w:rStyle w:val="af7"/>
          <w:rFonts w:eastAsia="Times New Roman"/>
          <w:sz w:val="16"/>
          <w:szCs w:val="16"/>
          <w:lang w:val="en-US"/>
        </w:rPr>
        <w:footnoteReference w:id="25"/>
      </w:r>
      <w:r w:rsidRPr="000E2EE0">
        <w:rPr>
          <w:rFonts w:eastAsia="Times New Roman" w:cs="Times New Roman"/>
          <w:sz w:val="16"/>
          <w:szCs w:val="16"/>
        </w:rPr>
        <w:t>/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указывается название сервиса бесконтактной оплаты Банка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в ТСТ</w:t>
      </w:r>
      <w:r w:rsidRPr="000E2EE0">
        <w:rPr>
          <w:rFonts w:eastAsia="Times New Roman" w:cs="Times New Roman"/>
          <w:sz w:val="16"/>
          <w:szCs w:val="16"/>
        </w:rPr>
        <w:t>____</w:t>
      </w:r>
      <w:r w:rsidRPr="000E2EE0">
        <w:rPr>
          <w:rFonts w:eastAsia="Times New Roman" w:cs="Times New Roman"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proofErr w:type="gramStart"/>
      <w:r w:rsidRPr="000E2EE0">
        <w:rPr>
          <w:rStyle w:val="af7"/>
          <w:rFonts w:eastAsia="Times New Roman"/>
          <w:sz w:val="16"/>
          <w:szCs w:val="16"/>
          <w:lang w:val="en-US"/>
        </w:rPr>
        <w:footnoteReference w:id="26"/>
      </w:r>
      <w:r w:rsidRPr="000E2EE0">
        <w:rPr>
          <w:rFonts w:eastAsia="Times New Roman" w:cs="Times New Roman"/>
          <w:sz w:val="16"/>
          <w:szCs w:val="16"/>
        </w:rPr>
        <w:t>/ П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Style w:val="af7"/>
          <w:rFonts w:eastAsia="Times New Roman"/>
          <w:sz w:val="16"/>
          <w:szCs w:val="16"/>
          <w:lang w:val="en-US"/>
        </w:rPr>
        <w:footnoteReference w:id="27"/>
      </w:r>
      <w:r w:rsidRPr="000E2EE0">
        <w:rPr>
          <w:rFonts w:eastAsia="Times New Roman" w:cs="Times New Roman"/>
          <w:bCs/>
          <w:sz w:val="16"/>
          <w:szCs w:val="16"/>
        </w:rPr>
        <w:t xml:space="preserve"> в ТСТ. Электронный терминал включает в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себя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 в том числе Мобильный терминал (</w:t>
      </w:r>
      <w:proofErr w:type="spellStart"/>
      <w:r w:rsidRPr="000E2EE0">
        <w:rPr>
          <w:rFonts w:eastAsia="Times New Roman" w:cs="Times New Roman"/>
          <w:bCs/>
          <w:sz w:val="16"/>
          <w:szCs w:val="16"/>
          <w:lang w:val="en-US"/>
        </w:rPr>
        <w:t>mPOS</w:t>
      </w:r>
      <w:proofErr w:type="spellEnd"/>
      <w:r w:rsidRPr="000E2EE0">
        <w:rPr>
          <w:rFonts w:eastAsia="Times New Roman" w:cs="Times New Roman"/>
          <w:bCs/>
          <w:sz w:val="16"/>
          <w:szCs w:val="16"/>
        </w:rPr>
        <w:t>), Биометрический терминал.</w:t>
      </w:r>
      <w:r w:rsidRPr="000E2EE0">
        <w:rPr>
          <w:rFonts w:eastAsia="Times New Roman" w:cs="Times New Roman"/>
          <w:sz w:val="16"/>
          <w:szCs w:val="16"/>
        </w:rPr>
        <w:t xml:space="preserve"> Электронный терминал является собственностью Банка и устанавливается на срок действия Договора. Электронный терминал предназначен и может использоваться только в целях исполнения Договора.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Pr="000E2EE0">
        <w:rPr>
          <w:rFonts w:eastAsia="Times New Roman" w:cs="Times New Roman"/>
          <w:bCs/>
          <w:i/>
          <w:color w:val="44546A" w:themeColor="text2"/>
          <w:sz w:val="16"/>
          <w:szCs w:val="16"/>
        </w:rPr>
        <w:t>____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  <w:lang w:val="en-US"/>
        </w:rPr>
        <w:t>Pay</w:t>
      </w:r>
      <w:r w:rsidRPr="000E2EE0">
        <w:rPr>
          <w:rStyle w:val="af7"/>
          <w:rFonts w:eastAsia="Times New Roman"/>
          <w:bCs/>
          <w:color w:val="000000"/>
          <w:sz w:val="16"/>
          <w:szCs w:val="16"/>
        </w:rPr>
        <w:footnoteReference w:id="28"/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сервис</w:t>
      </w: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Банка, позволяющий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предоставлять держателям Карт возможность совершения в адрес такого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Операций оплаты:</w:t>
      </w:r>
    </w:p>
    <w:p w:rsidR="00D5491A" w:rsidRPr="000E2EE0" w:rsidRDefault="002E569C">
      <w:pPr>
        <w:tabs>
          <w:tab w:val="left" w:pos="567"/>
        </w:tabs>
        <w:jc w:val="both"/>
        <w:outlineLvl w:val="1"/>
        <w:rPr>
          <w:rFonts w:cs="Times New Roman"/>
          <w:b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>-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 с использованием Биометрического метода идентификации в ТСТ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____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Pay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FaceScan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– с использованием Биометрического метода идентификации;</w:t>
      </w:r>
    </w:p>
    <w:p w:rsidR="00D5491A" w:rsidRPr="000E2EE0" w:rsidRDefault="002E569C">
      <w:pPr>
        <w:tabs>
          <w:tab w:val="left" w:pos="567"/>
        </w:tabs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-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указывается название сервиса бесконтактной оплаты Банка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в ТСТ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____</w:t>
      </w:r>
      <w:proofErr w:type="spellStart"/>
      <w:r w:rsidRPr="000E2EE0">
        <w:rPr>
          <w:rFonts w:eastAsia="Times New Roman" w:cs="Times New Roman"/>
          <w:bCs/>
          <w:color w:val="000000"/>
          <w:sz w:val="16"/>
          <w:szCs w:val="16"/>
        </w:rPr>
        <w:t>Pay</w:t>
      </w:r>
      <w:proofErr w:type="spellEnd"/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QR – по QR-коду.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b/>
          <w:color w:val="000000"/>
          <w:sz w:val="16"/>
          <w:szCs w:val="16"/>
        </w:rPr>
        <w:t>QR-код (</w:t>
      </w:r>
      <w:proofErr w:type="spellStart"/>
      <w:r w:rsidRPr="000E2EE0">
        <w:rPr>
          <w:rFonts w:eastAsia="Times New Roman" w:cs="Times New Roman"/>
          <w:b/>
          <w:color w:val="000000"/>
          <w:sz w:val="16"/>
          <w:szCs w:val="16"/>
        </w:rPr>
        <w:t>Quick</w:t>
      </w:r>
      <w:proofErr w:type="spellEnd"/>
      <w:r w:rsidRPr="000E2EE0">
        <w:rPr>
          <w:rFonts w:eastAsia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b/>
          <w:color w:val="000000"/>
          <w:sz w:val="16"/>
          <w:szCs w:val="16"/>
        </w:rPr>
        <w:t>Response</w:t>
      </w:r>
      <w:proofErr w:type="spellEnd"/>
      <w:r w:rsidRPr="000E2EE0">
        <w:rPr>
          <w:rFonts w:eastAsia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b/>
          <w:color w:val="000000"/>
          <w:sz w:val="16"/>
          <w:szCs w:val="16"/>
        </w:rPr>
        <w:t>Code</w:t>
      </w:r>
      <w:proofErr w:type="spellEnd"/>
      <w:r w:rsidRPr="000E2EE0">
        <w:rPr>
          <w:rFonts w:eastAsia="Times New Roman" w:cs="Times New Roman"/>
          <w:color w:val="000000"/>
          <w:sz w:val="16"/>
          <w:szCs w:val="16"/>
        </w:rPr>
        <w:t xml:space="preserve">)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двухмерный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color w:val="000000"/>
          <w:sz w:val="16"/>
          <w:szCs w:val="16"/>
        </w:rPr>
        <w:t>штрихкод</w:t>
      </w:r>
      <w:proofErr w:type="spellEnd"/>
      <w:r w:rsidRPr="000E2EE0">
        <w:rPr>
          <w:rFonts w:eastAsia="Times New Roman" w:cs="Times New Roman"/>
          <w:color w:val="000000"/>
          <w:sz w:val="16"/>
          <w:szCs w:val="16"/>
        </w:rPr>
        <w:t xml:space="preserve">, позволяющий осуществлять Операцию оплаты посредством считывания такого </w:t>
      </w:r>
      <w:proofErr w:type="spellStart"/>
      <w:r w:rsidRPr="000E2EE0">
        <w:rPr>
          <w:rFonts w:eastAsia="Times New Roman" w:cs="Times New Roman"/>
          <w:color w:val="000000"/>
          <w:sz w:val="16"/>
          <w:szCs w:val="16"/>
        </w:rPr>
        <w:t>штрихкода</w:t>
      </w:r>
      <w:proofErr w:type="spellEnd"/>
      <w:r w:rsidRPr="000E2EE0">
        <w:rPr>
          <w:rFonts w:eastAsia="Times New Roman" w:cs="Times New Roman"/>
          <w:color w:val="000000"/>
          <w:sz w:val="16"/>
          <w:szCs w:val="16"/>
        </w:rPr>
        <w:t xml:space="preserve"> с использованием специального программного обеспечения.</w:t>
      </w:r>
    </w:p>
    <w:p w:rsidR="00D5491A" w:rsidRPr="000E2EE0" w:rsidRDefault="002E569C">
      <w:pPr>
        <w:tabs>
          <w:tab w:val="left" w:pos="567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>Определение термина «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sz w:val="16"/>
          <w:szCs w:val="16"/>
        </w:rPr>
        <w:t xml:space="preserve">-код» применимо для способов оплаты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 xml:space="preserve">по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</w:t>
      </w:r>
      <w:proofErr w:type="gramEnd"/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название сервиса бесконтактной оплаты Банка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в ТСТ</w:t>
      </w:r>
      <w:r w:rsidRPr="000E2EE0">
        <w:rPr>
          <w:rFonts w:eastAsia="Times New Roman" w:cs="Times New Roman"/>
          <w:bCs/>
          <w:sz w:val="16"/>
          <w:szCs w:val="16"/>
        </w:rPr>
        <w:t>«____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sz w:val="16"/>
          <w:szCs w:val="16"/>
        </w:rPr>
        <w:t xml:space="preserve">» и «Плати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sz w:val="16"/>
          <w:szCs w:val="16"/>
        </w:rPr>
        <w:t>».</w:t>
      </w:r>
    </w:p>
    <w:p w:rsidR="00D5491A" w:rsidRPr="000E2EE0" w:rsidRDefault="002E569C">
      <w:pPr>
        <w:tabs>
          <w:tab w:val="left" w:pos="567"/>
        </w:tabs>
        <w:spacing w:after="6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color w:val="000000"/>
          <w:sz w:val="16"/>
          <w:szCs w:val="16"/>
        </w:rPr>
        <w:t>-код может быть 2 типов:</w:t>
      </w:r>
    </w:p>
    <w:p w:rsidR="00D5491A" w:rsidRPr="000E2EE0" w:rsidRDefault="002E569C">
      <w:pPr>
        <w:pStyle w:val="afffc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-код партнера </w:t>
      </w:r>
      <w:r w:rsidRPr="000E2EE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–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двухмерный </w:t>
      </w:r>
      <w:proofErr w:type="spell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штрихкод</w:t>
      </w:r>
      <w:proofErr w:type="spell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, предоставляемый Банком ТСП, и позволяющий Покупателю осуществлять оплату товаров и услуг в ТСТ с Карты/Платежного счета через Мобильное приложение для Держателя. Для совершения Операции оплаты посредством считывания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-кода партнера Покупатель сканирует своим мобильным устройством, размещенный в ТСТ QR-код. Далее Покупатель самостоятельно вводит сумму Операции оплаты на своем мобильном устройстве (если применяется статический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-код) либо подтверждает сумму Операции оплаты, которая появляется на экране мобильного устройства сразу после сканирования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-кода партнера (если применяется динамический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-код). Динамический QR-код партнера генерируется индивидуально под каждую Операцию оплаты;</w:t>
      </w:r>
    </w:p>
    <w:p w:rsidR="00D5491A" w:rsidRPr="000E2EE0" w:rsidRDefault="002E569C">
      <w:pPr>
        <w:pStyle w:val="afffc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-код покупателя </w:t>
      </w:r>
      <w:r w:rsidRPr="000E2EE0"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 создаваемый самостоятельно Покупателем с использованием Мобильного приложения для Держателя двухмерный </w:t>
      </w:r>
      <w:proofErr w:type="spell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штрихкод</w:t>
      </w:r>
      <w:proofErr w:type="spell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, содержащий в зашифрованном виде (</w:t>
      </w:r>
      <w:proofErr w:type="spell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токен</w:t>
      </w:r>
      <w:proofErr w:type="spell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) информацию, позволяющую Банку определить Карту/Платежный счет, выбранный Покупателем для формирования QR-кода покупателя, с которого будет проведена операция оплаты товаров/услуг. Для совершения Операции оплаты посредством считывания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-кода покупателя Покупателю необходимо сначала сгенерировать QR-код покупателя в Мобильном приложении для Держателя, а затем предоставить такой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-код покупателя для сканирования в ТСТ.</w:t>
      </w:r>
    </w:p>
    <w:p w:rsidR="00D5491A" w:rsidRPr="000E2EE0" w:rsidRDefault="002E569C">
      <w:pPr>
        <w:numPr>
          <w:ilvl w:val="0"/>
          <w:numId w:val="8"/>
        </w:numPr>
        <w:spacing w:before="120" w:after="120"/>
        <w:ind w:left="357" w:hanging="357"/>
        <w:jc w:val="both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общие положения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 xml:space="preserve">В целях регистрации новой ТСТ в рамках настоящего Договора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предоставляет в Банк Заявление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на проведение расчетов по операциям оплаты товаров/услуг в соответствии с Приложением 1 к настоящему Договору и Информацию о ТСТ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/изменение информации о ТСТ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, подписанную уполномоченным представителем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, по форме Приложения № 1.1 к Договору. </w:t>
      </w:r>
      <w:proofErr w:type="gramEnd"/>
    </w:p>
    <w:p w:rsidR="00D5491A" w:rsidRPr="000E2EE0" w:rsidRDefault="002E569C">
      <w:pPr>
        <w:tabs>
          <w:tab w:val="left" w:pos="567"/>
          <w:tab w:val="left" w:pos="792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Банк вправе отказать в регистрации соответствующей ТСТ без объяснения причин, </w:t>
      </w:r>
      <w:proofErr w:type="gramStart"/>
      <w:r w:rsidRPr="000E2EE0">
        <w:rPr>
          <w:rFonts w:eastAsia="Times New Roman" w:cs="Times New Roman"/>
          <w:sz w:val="16"/>
          <w:szCs w:val="16"/>
        </w:rPr>
        <w:t xml:space="preserve">уведомив об этом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в соответствии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с п. 2.3 Договора. </w:t>
      </w:r>
    </w:p>
    <w:p w:rsidR="00D5491A" w:rsidRPr="000E2EE0" w:rsidRDefault="002E569C">
      <w:pPr>
        <w:tabs>
          <w:tab w:val="left" w:pos="567"/>
          <w:tab w:val="left" w:pos="851"/>
          <w:tab w:val="left" w:pos="2068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При изменении информации о ТСТ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предоставляет в Банк в соответствии с п.2.3 Договора Информацию о ТСТ, оформленную на бумажном носителе или в электронном виде, подписанную уполномоченным представителем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. </w:t>
      </w:r>
      <w:proofErr w:type="gramStart"/>
      <w:r w:rsidRPr="000E2EE0">
        <w:rPr>
          <w:rFonts w:eastAsia="Times New Roman" w:cs="Times New Roman"/>
          <w:sz w:val="16"/>
          <w:szCs w:val="16"/>
        </w:rPr>
        <w:t xml:space="preserve">При подключении дополнительных Электронных терминалов/Смарт-терминалов Банка/при подключении программного обеспечения для дополнительных Смарт-терминалов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, а также 2</w:t>
      </w:r>
      <w:r w:rsidRPr="000E2EE0">
        <w:rPr>
          <w:rFonts w:eastAsia="Times New Roman" w:cs="Times New Roman"/>
          <w:sz w:val="16"/>
          <w:szCs w:val="16"/>
          <w:lang w:val="en-US"/>
        </w:rPr>
        <w:t>D</w:t>
      </w:r>
      <w:r w:rsidRPr="000E2EE0">
        <w:rPr>
          <w:rFonts w:eastAsia="Times New Roman" w:cs="Times New Roman"/>
          <w:sz w:val="16"/>
          <w:szCs w:val="16"/>
        </w:rPr>
        <w:t xml:space="preserve"> сканера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предоставляет в Банк в соответствии с п.2.3 настоящего Договора информацию по форме Информация о ТСТ, указанной в Приложении № 1.1 к Договору, оформленную на бумажном носителе или в электронном виде, подписанную уполномоченным представителем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с указанием количества вновь подключаемых Электронных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терминалов/Смарт-терминалов Банка/сканеров.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  <w:tab w:val="left" w:pos="792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Расчеты с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по Операциям осуществляются в рублях Российской Федерации.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  <w:tab w:val="left" w:pos="792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Банк</w:t>
      </w:r>
      <w:r w:rsidRPr="000E2EE0">
        <w:rPr>
          <w:rFonts w:eastAsia="Times New Roman" w:cs="Times New Roman"/>
          <w:bCs/>
          <w:sz w:val="16"/>
          <w:szCs w:val="16"/>
        </w:rPr>
        <w:t xml:space="preserve"> и </w:t>
      </w:r>
      <w:r w:rsidR="0011091E">
        <w:rPr>
          <w:rFonts w:eastAsia="Times New Roman" w:cs="Times New Roman"/>
          <w:bCs/>
          <w:sz w:val="16"/>
          <w:szCs w:val="16"/>
        </w:rPr>
        <w:t>Заказчик</w:t>
      </w:r>
      <w:r w:rsidRPr="000E2EE0">
        <w:rPr>
          <w:rFonts w:eastAsia="Times New Roman" w:cs="Times New Roman"/>
          <w:bCs/>
          <w:sz w:val="16"/>
          <w:szCs w:val="16"/>
        </w:rPr>
        <w:t xml:space="preserve"> в рамках настоящего Договора обмениваются информацией и документами одним из следующих способов, выбираемых Стороной, направляющей информацию/документ по своему усмотрению, если иное не предусмотрено Договором: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lastRenderedPageBreak/>
        <w:t xml:space="preserve">с использованием электронных каналов связи путем направления информации/документа в электронном виде с адресов и по адресам электронной почты, предоставленных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в Заявлении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на проведение расчетов по операциям оплаты товаров/услуг и/или Информации о ТСТ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за исключением в передаваемой информации сведений, относящихся к персональным данным, коммерческой и банковской тайне.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В случае если иное не предусмотрено в Договоре, информация/документы, направляемые по адресам электронной почты, имеют полную юридическую силу и могут быть использованы в суде в качестве доказательств;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посредством системы ДБО или аналогичных систем Банка;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путем направления письма с доставкой нарочным или курьерской почтой по почтовому адресу, указанному в Заявлении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на проведение расчетов по операциям оплаты товаров/услуг /Информации о ТСТ получающей стороны;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путем направления почтового отправления (заказного письма) по почтовому адресу, указанному в Заявлении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на проведение расчетов по операциям оплаты товаров/услуг /Информации о ТСТ получающей стороны;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с использованием ЭДО</w:t>
      </w:r>
      <w:r w:rsidRPr="000E2EE0">
        <w:rPr>
          <w:rFonts w:eastAsia="Times New Roman" w:cs="Times New Roman"/>
          <w:bCs/>
          <w:color w:val="000000" w:themeColor="text1"/>
          <w:sz w:val="16"/>
          <w:szCs w:val="16"/>
          <w:lang w:eastAsia="en-US"/>
        </w:rPr>
        <w:t>;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путем обмена электронными документами в Единой информационной системе в сфере закупок и иных электронных торговых площадках в случаях, предусмотренных законодательством Российской Федерации и иными нормативными правовыми актами о контрактной системе в сфере закупок. В этом случае документы подписываются УКЭП Сторон и признаются равнозначными документам, подписанным собственноручной подписью, и</w:t>
      </w:r>
      <w:r w:rsidRPr="000E2EE0">
        <w:rPr>
          <w:rFonts w:eastAsia="Times New Roman" w:cs="Times New Roman"/>
          <w:bCs/>
          <w:color w:val="000000" w:themeColor="text1"/>
          <w:sz w:val="16"/>
          <w:szCs w:val="16"/>
          <w:lang w:eastAsia="en-US"/>
        </w:rPr>
        <w:t xml:space="preserve"> имеют юридическую силу, равнозначную документам, подписанным в бумажном виде;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через контактные данные службы поддержки Банка (24/7), указанные в п.2 Порядка проведения операций в Торгово-сервисных точках/на Ресурсе</w:t>
      </w:r>
      <w:r w:rsidRPr="000E2EE0">
        <w:rPr>
          <w:rFonts w:eastAsia="Times New Roman" w:cs="Times New Roman"/>
          <w:bCs/>
          <w:color w:val="000000" w:themeColor="text1"/>
          <w:sz w:val="16"/>
          <w:szCs w:val="16"/>
          <w:lang w:eastAsia="en-US"/>
        </w:rPr>
        <w:t>.</w:t>
      </w:r>
    </w:p>
    <w:p w:rsidR="00D5491A" w:rsidRPr="000E2EE0" w:rsidRDefault="002E569C">
      <w:p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Сторона считается получившей информацию/документ в случае направления способом, указанным </w:t>
      </w:r>
      <w:proofErr w:type="gramStart"/>
      <w:r w:rsidRPr="000E2EE0">
        <w:rPr>
          <w:rFonts w:eastAsia="Times New Roman" w:cs="Times New Roman"/>
          <w:sz w:val="16"/>
          <w:szCs w:val="16"/>
        </w:rPr>
        <w:t>в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: </w:t>
      </w:r>
    </w:p>
    <w:p w:rsidR="00D5491A" w:rsidRPr="000E2EE0" w:rsidRDefault="002E569C">
      <w:pPr>
        <w:pStyle w:val="afffc"/>
        <w:numPr>
          <w:ilvl w:val="0"/>
          <w:numId w:val="16"/>
        </w:numPr>
        <w:tabs>
          <w:tab w:val="left" w:pos="851"/>
        </w:tabs>
        <w:spacing w:after="60"/>
        <w:ind w:left="0" w:firstLine="567"/>
        <w:jc w:val="both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color w:val="000000"/>
          <w:sz w:val="16"/>
          <w:szCs w:val="16"/>
        </w:rPr>
        <w:t>п. 2.3.1, п. 2.3.2 Договора – в дату направления информации/документа;</w:t>
      </w:r>
    </w:p>
    <w:p w:rsidR="00D5491A" w:rsidRPr="000E2EE0" w:rsidRDefault="002E569C">
      <w:pPr>
        <w:pStyle w:val="afffc"/>
        <w:numPr>
          <w:ilvl w:val="0"/>
          <w:numId w:val="16"/>
        </w:numPr>
        <w:tabs>
          <w:tab w:val="left" w:pos="851"/>
        </w:tabs>
        <w:spacing w:after="60"/>
        <w:ind w:left="0" w:firstLine="567"/>
        <w:jc w:val="both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color w:val="000000"/>
          <w:sz w:val="16"/>
          <w:szCs w:val="16"/>
        </w:rPr>
        <w:t>п. 2.3.3, п. 2.3.4 Договора – в дату доставки получающей стороне письма/почтового отправления (заказного письма);</w:t>
      </w:r>
    </w:p>
    <w:p w:rsidR="00D5491A" w:rsidRPr="000E2EE0" w:rsidRDefault="002E569C">
      <w:pPr>
        <w:pStyle w:val="afffc"/>
        <w:numPr>
          <w:ilvl w:val="0"/>
          <w:numId w:val="16"/>
        </w:numPr>
        <w:tabs>
          <w:tab w:val="left" w:pos="851"/>
        </w:tabs>
        <w:spacing w:after="60"/>
        <w:ind w:left="0" w:firstLine="567"/>
        <w:jc w:val="both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п. 2.3.5. Договора – в дату направления </w:t>
      </w:r>
      <w:r w:rsidRPr="000E2EE0">
        <w:rPr>
          <w:rFonts w:ascii="Times New Roman" w:eastAsia="Times New Roman" w:hAnsi="Times New Roman" w:cs="Times New Roman"/>
          <w:color w:val="000000"/>
          <w:sz w:val="16"/>
          <w:szCs w:val="16"/>
        </w:rPr>
        <w:t>информации/документа;</w:t>
      </w:r>
    </w:p>
    <w:p w:rsidR="00D5491A" w:rsidRPr="000E2EE0" w:rsidRDefault="002E569C">
      <w:pPr>
        <w:pStyle w:val="afffc"/>
        <w:numPr>
          <w:ilvl w:val="0"/>
          <w:numId w:val="16"/>
        </w:numPr>
        <w:tabs>
          <w:tab w:val="left" w:pos="851"/>
        </w:tabs>
        <w:spacing w:after="60"/>
        <w:ind w:left="0" w:firstLine="567"/>
        <w:jc w:val="both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п. 2.3.6. </w:t>
      </w:r>
      <w:proofErr w:type="spellStart"/>
      <w:r w:rsidRPr="000E2EE0">
        <w:rPr>
          <w:rFonts w:ascii="Times New Roman" w:eastAsia="Times New Roman" w:hAnsi="Times New Roman" w:cs="Times New Roman"/>
          <w:sz w:val="16"/>
          <w:szCs w:val="16"/>
        </w:rPr>
        <w:t>Догоовора</w:t>
      </w:r>
      <w:proofErr w:type="spellEnd"/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– в дату направления информации/документа в Единой информационной системе в сфере закупок или иной электронной торговой площадке</w:t>
      </w:r>
      <w:r w:rsidRPr="000E2EE0">
        <w:rPr>
          <w:rStyle w:val="af7"/>
          <w:rFonts w:eastAsia="Times New Roman"/>
          <w:sz w:val="16"/>
          <w:szCs w:val="16"/>
        </w:rPr>
        <w:footnoteReference w:id="29"/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D5491A" w:rsidRPr="000E2EE0" w:rsidRDefault="002E569C">
      <w:pPr>
        <w:pStyle w:val="afffc"/>
        <w:numPr>
          <w:ilvl w:val="0"/>
          <w:numId w:val="16"/>
        </w:numPr>
        <w:tabs>
          <w:tab w:val="left" w:pos="851"/>
        </w:tabs>
        <w:spacing w:after="60"/>
        <w:ind w:left="0" w:firstLine="567"/>
        <w:jc w:val="both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п. 2.3.7. Договора – в дату обращения в службу поддержки Банка.</w:t>
      </w:r>
    </w:p>
    <w:p w:rsidR="00D5491A" w:rsidRPr="000E2EE0" w:rsidRDefault="002E569C">
      <w:pPr>
        <w:numPr>
          <w:ilvl w:val="1"/>
          <w:numId w:val="8"/>
        </w:numPr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Документы, ссылки на которые даются в настоящем Договоре</w:t>
      </w:r>
      <w:r w:rsidRPr="000E2EE0">
        <w:rPr>
          <w:rStyle w:val="af7"/>
          <w:rFonts w:eastAsia="Times New Roman"/>
          <w:sz w:val="16"/>
          <w:szCs w:val="16"/>
        </w:rPr>
        <w:footnoteReference w:id="30"/>
      </w:r>
      <w:r w:rsidRPr="000E2EE0">
        <w:rPr>
          <w:rFonts w:eastAsia="Times New Roman" w:cs="Times New Roman"/>
          <w:sz w:val="16"/>
          <w:szCs w:val="16"/>
        </w:rPr>
        <w:t>, являются неотъемлемой частью Договора.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Возможность совершения Операций оплаты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 с использованием Биометрического метода идентификации в ТСТ</w:t>
      </w:r>
      <w:r w:rsidRPr="000E2EE0">
        <w:rPr>
          <w:rFonts w:eastAsia="Times New Roman" w:cs="Times New Roman"/>
          <w:bCs/>
          <w:i/>
          <w:color w:val="44546A" w:themeColor="text2"/>
          <w:sz w:val="16"/>
          <w:szCs w:val="16"/>
        </w:rPr>
        <w:t>____</w:t>
      </w:r>
      <w:r w:rsidRPr="000E2EE0">
        <w:rPr>
          <w:rFonts w:eastAsia="Times New Roman" w:cs="Times New Roman"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sz w:val="16"/>
          <w:szCs w:val="16"/>
          <w:lang w:val="en-US"/>
        </w:rPr>
        <w:t>FaceScan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 предоставляется дополнительно к </w:t>
      </w:r>
      <w:proofErr w:type="gramStart"/>
      <w:r w:rsidRPr="000E2EE0">
        <w:rPr>
          <w:rFonts w:eastAsia="Times New Roman" w:cs="Times New Roman"/>
          <w:sz w:val="16"/>
          <w:szCs w:val="16"/>
        </w:rPr>
        <w:t>Торговому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sz w:val="16"/>
          <w:szCs w:val="16"/>
        </w:rPr>
        <w:t>эквайрингу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 на основании оформленной на бумажном носителе и подписанной уполномоченным представителем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Информации о ТСТ.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Возможность совершения Операций оплаты по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 xml:space="preserve">-коду на Смарт-терминалах, Электронных терминалах, ККТ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предоставляется в </w:t>
      </w:r>
      <w:r w:rsidRPr="000E2EE0">
        <w:rPr>
          <w:rFonts w:eastAsia="Times New Roman" w:cs="Times New Roman"/>
          <w:sz w:val="16"/>
          <w:szCs w:val="16"/>
          <w:lang w:eastAsia="en-US"/>
        </w:rPr>
        <w:t>следующем порядке и на следующих условиях:</w:t>
      </w:r>
      <w:r w:rsidRPr="000E2EE0">
        <w:rPr>
          <w:rFonts w:eastAsia="Times New Roman" w:cs="Times New Roman"/>
          <w:sz w:val="16"/>
          <w:szCs w:val="16"/>
        </w:rPr>
        <w:t xml:space="preserve"> </w:t>
      </w:r>
    </w:p>
    <w:p w:rsidR="00D5491A" w:rsidRPr="000E2EE0" w:rsidRDefault="002E569C">
      <w:pPr>
        <w:pStyle w:val="afffc"/>
        <w:numPr>
          <w:ilvl w:val="2"/>
          <w:numId w:val="8"/>
        </w:numPr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Для Смарт-терминалов:</w:t>
      </w:r>
    </w:p>
    <w:p w:rsidR="00D5491A" w:rsidRPr="000E2EE0" w:rsidRDefault="002E569C">
      <w:pPr>
        <w:pStyle w:val="afffc"/>
        <w:numPr>
          <w:ilvl w:val="3"/>
          <w:numId w:val="8"/>
        </w:numPr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О</w:t>
      </w:r>
      <w:proofErr w:type="gramStart"/>
      <w:r w:rsidRPr="000E2EE0">
        <w:rPr>
          <w:rFonts w:ascii="Times New Roman" w:eastAsia="Times New Roman" w:hAnsi="Times New Roman" w:cs="Times New Roman"/>
          <w:sz w:val="16"/>
          <w:szCs w:val="16"/>
          <w:lang w:val="en-US"/>
        </w:rPr>
        <w:t>R</w:t>
      </w:r>
      <w:proofErr w:type="gramEnd"/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-код подключается при установке Смарт-терминала Банка/при установке программного обеспечения Банка для Смарт-терминала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Заказчика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в ТСТ.</w:t>
      </w:r>
    </w:p>
    <w:p w:rsidR="00D5491A" w:rsidRPr="000E2EE0" w:rsidRDefault="002E569C">
      <w:pPr>
        <w:pStyle w:val="afffc"/>
        <w:numPr>
          <w:ilvl w:val="2"/>
          <w:numId w:val="8"/>
        </w:numPr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Для Электронных терминалов, работающих под управлением ККТ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Заказчика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, возможны следующие виды подключения динамического </w:t>
      </w:r>
      <w:r w:rsidRPr="000E2EE0">
        <w:rPr>
          <w:rFonts w:ascii="Times New Roman" w:eastAsia="Times New Roman" w:hAnsi="Times New Roman" w:cs="Times New Roman"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-кода в зависимости от программного обеспечения ККТ:</w:t>
      </w:r>
    </w:p>
    <w:p w:rsidR="00D5491A" w:rsidRPr="000E2EE0" w:rsidRDefault="002E569C">
      <w:pPr>
        <w:pStyle w:val="afffc"/>
        <w:numPr>
          <w:ilvl w:val="3"/>
          <w:numId w:val="8"/>
        </w:numPr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при наличии у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Заказчика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собственного программного обеспечения Банк предоставляет возможность использования QR-кода на ККТ посредством передачи Банком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Заказчику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информации через API (далее − QR-API). Порядок, условия и ответственность сторон при подключении QR-API размещены на Официальном сайте Банка;</w:t>
      </w:r>
    </w:p>
    <w:p w:rsidR="00D5491A" w:rsidRPr="000E2EE0" w:rsidRDefault="002E569C">
      <w:pPr>
        <w:pStyle w:val="afffc"/>
        <w:numPr>
          <w:ilvl w:val="3"/>
          <w:numId w:val="8"/>
        </w:numPr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при отсутствии у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Заказчика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собственного программного обеспечения с возможностью подключения QR-кода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самостоятельно дорабатывает его с привлечением </w:t>
      </w:r>
      <w:proofErr w:type="spellStart"/>
      <w:r w:rsidRPr="000E2EE0">
        <w:rPr>
          <w:rFonts w:ascii="Times New Roman" w:eastAsia="Times New Roman" w:hAnsi="Times New Roman" w:cs="Times New Roman"/>
          <w:sz w:val="16"/>
          <w:szCs w:val="16"/>
        </w:rPr>
        <w:t>Вендора</w:t>
      </w:r>
      <w:proofErr w:type="spellEnd"/>
      <w:r w:rsidRPr="000E2EE0">
        <w:rPr>
          <w:rStyle w:val="af7"/>
          <w:rFonts w:eastAsia="Times New Roman"/>
          <w:sz w:val="16"/>
          <w:szCs w:val="16"/>
        </w:rPr>
        <w:footnoteReference w:id="31"/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. Проведение первой Операции оплаты с использованием QR-кода в ТСТ обозначает активацию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Заказчиком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услуги QR-кода.</w:t>
      </w:r>
    </w:p>
    <w:p w:rsidR="00D5491A" w:rsidRPr="000E2EE0" w:rsidRDefault="002E569C">
      <w:pPr>
        <w:tabs>
          <w:tab w:val="left" w:pos="720"/>
        </w:tabs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Банк может передавать </w:t>
      </w:r>
      <w:proofErr w:type="spellStart"/>
      <w:r w:rsidRPr="000E2EE0">
        <w:rPr>
          <w:rFonts w:eastAsia="Times New Roman" w:cs="Times New Roman"/>
          <w:sz w:val="16"/>
          <w:szCs w:val="16"/>
        </w:rPr>
        <w:t>Вендору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 параметры формирования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 xml:space="preserve">-кода (далее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–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>-</w:t>
      </w:r>
      <w:proofErr w:type="spellStart"/>
      <w:r w:rsidRPr="000E2EE0">
        <w:rPr>
          <w:rFonts w:eastAsia="Times New Roman" w:cs="Times New Roman"/>
          <w:sz w:val="16"/>
          <w:szCs w:val="16"/>
        </w:rPr>
        <w:t>Вендор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) для дальнейшей передачи его </w:t>
      </w:r>
      <w:r w:rsidR="0011091E">
        <w:rPr>
          <w:rFonts w:eastAsia="Times New Roman" w:cs="Times New Roman"/>
          <w:sz w:val="16"/>
          <w:szCs w:val="16"/>
        </w:rPr>
        <w:t>Заказчику</w:t>
      </w:r>
      <w:r w:rsidRPr="000E2EE0">
        <w:rPr>
          <w:rFonts w:eastAsia="Times New Roman" w:cs="Times New Roman"/>
          <w:sz w:val="16"/>
          <w:szCs w:val="16"/>
        </w:rPr>
        <w:t xml:space="preserve">, после доработки программного обеспечения для ККТ, через API на основании отдельно заключенного договора с </w:t>
      </w:r>
      <w:proofErr w:type="spellStart"/>
      <w:r w:rsidRPr="000E2EE0">
        <w:rPr>
          <w:rFonts w:eastAsia="Times New Roman" w:cs="Times New Roman"/>
          <w:sz w:val="16"/>
          <w:szCs w:val="16"/>
        </w:rPr>
        <w:t>Вендором</w:t>
      </w:r>
      <w:proofErr w:type="spellEnd"/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2E569C">
      <w:pPr>
        <w:pStyle w:val="afffc"/>
        <w:spacing w:after="60"/>
        <w:ind w:left="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Подключение </w:t>
      </w:r>
      <w:r w:rsidRPr="000E2EE0">
        <w:rPr>
          <w:rFonts w:ascii="Times New Roman" w:eastAsia="Times New Roman" w:hAnsi="Times New Roman" w:cs="Times New Roman"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-кода (в том числе с подключением через </w:t>
      </w:r>
      <w:r w:rsidRPr="000E2EE0">
        <w:rPr>
          <w:rFonts w:ascii="Times New Roman" w:eastAsia="Times New Roman" w:hAnsi="Times New Roman" w:cs="Times New Roman"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0E2EE0">
        <w:rPr>
          <w:rFonts w:ascii="Times New Roman" w:eastAsia="Times New Roman" w:hAnsi="Times New Roman" w:cs="Times New Roman"/>
          <w:sz w:val="16"/>
          <w:szCs w:val="16"/>
          <w:lang w:val="en-US"/>
        </w:rPr>
        <w:t>API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и/или </w:t>
      </w:r>
      <w:r w:rsidRPr="000E2EE0">
        <w:rPr>
          <w:rFonts w:ascii="Times New Roman" w:eastAsia="Times New Roman" w:hAnsi="Times New Roman" w:cs="Times New Roman"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-</w:t>
      </w:r>
      <w:proofErr w:type="spellStart"/>
      <w:r w:rsidRPr="000E2EE0">
        <w:rPr>
          <w:rFonts w:ascii="Times New Roman" w:eastAsia="Times New Roman" w:hAnsi="Times New Roman" w:cs="Times New Roman"/>
          <w:sz w:val="16"/>
          <w:szCs w:val="16"/>
        </w:rPr>
        <w:t>Вендор</w:t>
      </w:r>
      <w:proofErr w:type="spellEnd"/>
      <w:r w:rsidRPr="000E2EE0">
        <w:rPr>
          <w:rFonts w:ascii="Times New Roman" w:eastAsia="Times New Roman" w:hAnsi="Times New Roman" w:cs="Times New Roman"/>
          <w:sz w:val="16"/>
          <w:szCs w:val="16"/>
        </w:rPr>
        <w:t>) осуществляется на основании Приложения №1 и Приложения №1.1 к настоящему Договору.</w:t>
      </w:r>
    </w:p>
    <w:p w:rsidR="00D5491A" w:rsidRPr="000E2EE0" w:rsidRDefault="002E569C">
      <w:pPr>
        <w:pStyle w:val="afffc"/>
        <w:numPr>
          <w:ilvl w:val="2"/>
          <w:numId w:val="8"/>
        </w:numPr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Для Электронных терминалов при подключении на них </w:t>
      </w:r>
      <w:r w:rsidRPr="000E2EE0">
        <w:rPr>
          <w:rFonts w:ascii="Times New Roman" w:eastAsia="Times New Roman" w:hAnsi="Times New Roman" w:cs="Times New Roman"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-кода </w:t>
      </w:r>
      <w:proofErr w:type="spellStart"/>
      <w:r w:rsidRPr="000E2EE0">
        <w:rPr>
          <w:rFonts w:ascii="Times New Roman" w:eastAsia="Times New Roman" w:hAnsi="Times New Roman" w:cs="Times New Roman"/>
          <w:sz w:val="16"/>
          <w:szCs w:val="16"/>
        </w:rPr>
        <w:t>Вендором</w:t>
      </w:r>
      <w:proofErr w:type="spellEnd"/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, которым является Банк, </w:t>
      </w:r>
      <w:r w:rsidRPr="000E2EE0">
        <w:rPr>
          <w:rFonts w:ascii="Times New Roman" w:eastAsia="Times New Roman" w:hAnsi="Times New Roman" w:cs="Times New Roman"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-код подключается при установке Электронного терминала в ТСТ</w:t>
      </w:r>
      <w:r w:rsidRPr="000E2EE0">
        <w:rPr>
          <w:rStyle w:val="af7"/>
          <w:rFonts w:eastAsia="Times New Roman"/>
          <w:sz w:val="16"/>
          <w:szCs w:val="16"/>
          <w:lang w:val="en-US"/>
        </w:rPr>
        <w:footnoteReference w:id="32"/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 xml:space="preserve">Договор может быть заключен на бумажном носителе или в электронном виде с использованием УКЭП Сторон. </w:t>
      </w:r>
      <w:r w:rsidRPr="000E2EE0">
        <w:rPr>
          <w:rFonts w:eastAsia="Times New Roman" w:cs="Times New Roman"/>
          <w:sz w:val="16"/>
          <w:szCs w:val="16"/>
        </w:rPr>
        <w:t xml:space="preserve">Договор, оформленный в виде электронного документа и подписанный УКЭП уполномоченных представителей Банка 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, имеет равную юридическую силу с Договором, оформленным на бумажном носителе, подписанным собственноручными подписями уполномоченных представителей Банка 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0"/>
          <w:numId w:val="8"/>
        </w:numPr>
        <w:spacing w:before="120" w:after="120"/>
        <w:jc w:val="both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Предмет договора</w:t>
      </w:r>
    </w:p>
    <w:p w:rsidR="00D5491A" w:rsidRPr="000E2EE0" w:rsidRDefault="0011091E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sz w:val="16"/>
          <w:szCs w:val="16"/>
        </w:rPr>
        <w:t xml:space="preserve"> организует прием оплаты за реализуемые им Товары/услуги с использованием Карты/</w:t>
      </w:r>
      <w:r w:rsidR="002E569C" w:rsidRPr="000E2EE0">
        <w:rPr>
          <w:rFonts w:eastAsia="Times New Roman" w:cs="Times New Roman"/>
          <w:sz w:val="16"/>
          <w:szCs w:val="16"/>
          <w:lang w:val="en-US"/>
        </w:rPr>
        <w:t>NFC</w:t>
      </w:r>
      <w:r w:rsidR="002E569C" w:rsidRPr="000E2EE0">
        <w:rPr>
          <w:rFonts w:eastAsia="Times New Roman" w:cs="Times New Roman"/>
          <w:sz w:val="16"/>
          <w:szCs w:val="16"/>
        </w:rPr>
        <w:t>-карты</w:t>
      </w:r>
      <w:r w:rsidR="002E569C" w:rsidRPr="000E2EE0">
        <w:rPr>
          <w:rStyle w:val="af7"/>
          <w:rFonts w:eastAsia="Times New Roman"/>
          <w:sz w:val="16"/>
          <w:szCs w:val="16"/>
        </w:rPr>
        <w:footnoteReference w:id="33"/>
      </w:r>
      <w:r w:rsidR="002E569C" w:rsidRPr="000E2EE0">
        <w:rPr>
          <w:rFonts w:eastAsia="Times New Roman" w:cs="Times New Roman"/>
          <w:sz w:val="16"/>
          <w:szCs w:val="16"/>
        </w:rPr>
        <w:t>/</w:t>
      </w:r>
      <w:r w:rsidR="002E569C"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="002E569C" w:rsidRPr="000E2EE0">
        <w:rPr>
          <w:rFonts w:eastAsia="Times New Roman" w:cs="Times New Roman"/>
          <w:bCs/>
          <w:i/>
          <w:color w:val="44546A" w:themeColor="text2"/>
          <w:sz w:val="16"/>
          <w:szCs w:val="16"/>
        </w:rPr>
        <w:t>____</w:t>
      </w:r>
      <w:r w:rsidR="002E569C" w:rsidRPr="000E2EE0">
        <w:rPr>
          <w:rFonts w:eastAsia="Times New Roman" w:cs="Times New Roman"/>
          <w:sz w:val="16"/>
          <w:szCs w:val="16"/>
          <w:lang w:val="en-US"/>
        </w:rPr>
        <w:t>Pay</w:t>
      </w:r>
      <w:proofErr w:type="gramStart"/>
      <w:r w:rsidR="002E569C" w:rsidRPr="000E2EE0">
        <w:rPr>
          <w:rStyle w:val="af7"/>
          <w:rFonts w:eastAsia="Times New Roman"/>
          <w:sz w:val="16"/>
          <w:szCs w:val="16"/>
          <w:lang w:val="en-US"/>
        </w:rPr>
        <w:footnoteReference w:id="34"/>
      </w:r>
      <w:r w:rsidR="002E569C" w:rsidRPr="000E2EE0">
        <w:rPr>
          <w:rFonts w:eastAsia="Times New Roman" w:cs="Times New Roman"/>
          <w:sz w:val="16"/>
          <w:szCs w:val="16"/>
        </w:rPr>
        <w:t>/П</w:t>
      </w:r>
      <w:proofErr w:type="gramEnd"/>
      <w:r w:rsidR="002E569C" w:rsidRPr="000E2EE0">
        <w:rPr>
          <w:rFonts w:eastAsia="Times New Roman" w:cs="Times New Roman"/>
          <w:sz w:val="16"/>
          <w:szCs w:val="16"/>
        </w:rPr>
        <w:t xml:space="preserve">лати </w:t>
      </w:r>
      <w:r w:rsidR="002E569C" w:rsidRPr="000E2EE0">
        <w:rPr>
          <w:rFonts w:eastAsia="Times New Roman" w:cs="Times New Roman"/>
          <w:sz w:val="16"/>
          <w:szCs w:val="16"/>
          <w:lang w:val="en-US"/>
        </w:rPr>
        <w:t>QR</w:t>
      </w:r>
      <w:r w:rsidR="002E569C" w:rsidRPr="000E2EE0">
        <w:rPr>
          <w:rStyle w:val="af7"/>
          <w:rFonts w:eastAsia="Times New Roman"/>
          <w:sz w:val="16"/>
          <w:szCs w:val="16"/>
          <w:lang w:val="en-US"/>
        </w:rPr>
        <w:footnoteReference w:id="35"/>
      </w:r>
      <w:r w:rsidR="002E569C" w:rsidRPr="000E2EE0">
        <w:rPr>
          <w:rFonts w:eastAsia="Times New Roman" w:cs="Times New Roman"/>
          <w:sz w:val="16"/>
          <w:szCs w:val="16"/>
        </w:rPr>
        <w:t xml:space="preserve"> в ТСТ и обработку информации на Электронных терминалах/Смарт-терминалах. Перечень Карт перечислен в Порядке проведения операций в Торгово-сервисных точках/на Ресурсе к Договору, размещенном на Официальном сайте Банка.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Банк в соответствии с Договором перечисляет </w:t>
      </w:r>
      <w:r w:rsidR="0011091E">
        <w:rPr>
          <w:rFonts w:eastAsia="Times New Roman" w:cs="Times New Roman"/>
          <w:sz w:val="16"/>
          <w:szCs w:val="16"/>
        </w:rPr>
        <w:t>Заказчику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proofErr w:type="gramStart"/>
      <w:r w:rsidRPr="000E2EE0">
        <w:rPr>
          <w:rFonts w:eastAsia="Times New Roman" w:cs="Times New Roman"/>
          <w:sz w:val="16"/>
          <w:szCs w:val="16"/>
        </w:rPr>
        <w:t>суммы Операций оплаты Товаров/услуг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в ТСТ.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ежемесячно перечисляет Банку в соответствии с Разделом 6 Договора сумму платы за проведение расчетов по Операциям оплаты Товаров/услуг в ТСТ и сумму платы за сервисное обслуживание Электронных терминалов/Смарт-терминалов Банка (при наличии). </w:t>
      </w:r>
    </w:p>
    <w:p w:rsidR="00D5491A" w:rsidRPr="000E2EE0" w:rsidRDefault="002E569C">
      <w:pPr>
        <w:numPr>
          <w:ilvl w:val="0"/>
          <w:numId w:val="8"/>
        </w:numPr>
        <w:spacing w:before="120" w:after="120"/>
        <w:ind w:left="357" w:hanging="357"/>
        <w:jc w:val="both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lastRenderedPageBreak/>
        <w:t xml:space="preserve">ПРАВА И ОБЯЗАННОСТИ </w:t>
      </w:r>
      <w:r w:rsidR="0011091E">
        <w:rPr>
          <w:rFonts w:eastAsia="Times New Roman" w:cs="Times New Roman"/>
          <w:b/>
          <w:bCs/>
          <w:caps/>
          <w:sz w:val="16"/>
          <w:szCs w:val="16"/>
        </w:rPr>
        <w:t>ЗАКАЗЧИКА</w:t>
      </w:r>
    </w:p>
    <w:p w:rsidR="00D5491A" w:rsidRPr="000E2EE0" w:rsidRDefault="0011091E">
      <w:pPr>
        <w:numPr>
          <w:ilvl w:val="1"/>
          <w:numId w:val="8"/>
        </w:numPr>
        <w:spacing w:after="60"/>
        <w:ind w:left="142" w:hanging="142"/>
        <w:rPr>
          <w:rFonts w:cs="Times New Roman"/>
          <w:b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bCs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b/>
          <w:bCs/>
          <w:color w:val="000000"/>
          <w:sz w:val="16"/>
          <w:szCs w:val="16"/>
        </w:rPr>
        <w:t xml:space="preserve"> имеет право:</w:t>
      </w:r>
    </w:p>
    <w:p w:rsidR="00D5491A" w:rsidRPr="000E2EE0" w:rsidRDefault="002E569C">
      <w:pPr>
        <w:numPr>
          <w:ilvl w:val="2"/>
          <w:numId w:val="5"/>
        </w:numPr>
        <w:tabs>
          <w:tab w:val="left" w:pos="851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Ссылаться на возможность оплаты Товаров/услуг с использованием Карт/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Pr="000E2EE0">
        <w:rPr>
          <w:rFonts w:eastAsia="Times New Roman" w:cs="Times New Roman"/>
          <w:bCs/>
          <w:i/>
          <w:color w:val="44546A" w:themeColor="text2"/>
          <w:sz w:val="16"/>
          <w:szCs w:val="16"/>
        </w:rPr>
        <w:t>____</w:t>
      </w:r>
      <w:r w:rsidRPr="000E2EE0">
        <w:rPr>
          <w:rFonts w:eastAsia="Times New Roman" w:cs="Times New Roman"/>
          <w:sz w:val="16"/>
          <w:szCs w:val="16"/>
          <w:lang w:val="en-US"/>
        </w:rPr>
        <w:t>Pay</w:t>
      </w:r>
      <w:proofErr w:type="gramStart"/>
      <w:r w:rsidRPr="000E2EE0">
        <w:rPr>
          <w:rFonts w:eastAsia="Times New Roman" w:cs="Times New Roman"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 xml:space="preserve"> в собственных информационных материалах, предварительно согласовав их с Банком в соответствии с п.2.3.1 и п.2.3.2 настоящего Договора.</w:t>
      </w:r>
    </w:p>
    <w:p w:rsidR="00D5491A" w:rsidRPr="000E2EE0" w:rsidRDefault="002E569C">
      <w:pPr>
        <w:numPr>
          <w:ilvl w:val="2"/>
          <w:numId w:val="5"/>
        </w:numPr>
        <w:tabs>
          <w:tab w:val="left" w:pos="851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Получать консультацию в Банке по вопросам эксплуатации Электронных терминалов/Смарт-терминалов Банка и проведению Операций путем обращения в службу поддержки Банка по телефону, указанному в п.2 Порядка проведения операций в Торгово-сервисных точках/на Ресурсе.</w:t>
      </w:r>
    </w:p>
    <w:p w:rsidR="00D5491A" w:rsidRPr="000E2EE0" w:rsidRDefault="002E569C">
      <w:pPr>
        <w:numPr>
          <w:ilvl w:val="2"/>
          <w:numId w:val="5"/>
        </w:numPr>
        <w:tabs>
          <w:tab w:val="left" w:pos="851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Использовать для приема оплаты Товаров/услуг по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указывается название сервиса бесконтактной оплаты Банка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в ТСТ</w:t>
      </w:r>
      <w:r w:rsidRPr="000E2EE0">
        <w:rPr>
          <w:rFonts w:eastAsia="Times New Roman" w:cs="Times New Roman"/>
          <w:sz w:val="16"/>
          <w:szCs w:val="16"/>
        </w:rPr>
        <w:t>____</w:t>
      </w:r>
      <w:r w:rsidRPr="000E2EE0">
        <w:rPr>
          <w:rFonts w:eastAsia="Times New Roman" w:cs="Times New Roman"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proofErr w:type="gramStart"/>
      <w:r w:rsidRPr="000E2EE0">
        <w:rPr>
          <w:rFonts w:eastAsia="Times New Roman" w:cs="Times New Roman"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 xml:space="preserve"> один или несколько QR-кодов, полученных в Банке и размещенных на Смарт-терминалах, Электронных терминалах, Мобильных устройствах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, а также на ККТ, принадлежащей </w:t>
      </w:r>
      <w:r w:rsidR="0011091E">
        <w:rPr>
          <w:rFonts w:eastAsia="Times New Roman" w:cs="Times New Roman"/>
          <w:sz w:val="16"/>
          <w:szCs w:val="16"/>
        </w:rPr>
        <w:t>Заказчику</w:t>
      </w:r>
      <w:r w:rsidRPr="000E2EE0">
        <w:rPr>
          <w:rFonts w:eastAsia="Times New Roman" w:cs="Times New Roman"/>
          <w:sz w:val="16"/>
          <w:szCs w:val="16"/>
        </w:rPr>
        <w:t>, или на видном месте, в том числе на бумажном носителе.</w:t>
      </w:r>
    </w:p>
    <w:p w:rsidR="00D5491A" w:rsidRPr="000E2EE0" w:rsidRDefault="0011091E">
      <w:pPr>
        <w:numPr>
          <w:ilvl w:val="1"/>
          <w:numId w:val="8"/>
        </w:numPr>
        <w:spacing w:after="60"/>
        <w:ind w:left="142" w:hanging="142"/>
        <w:rPr>
          <w:rFonts w:cs="Times New Roman"/>
          <w:b/>
          <w:bCs/>
          <w:caps/>
          <w:sz w:val="16"/>
          <w:szCs w:val="16"/>
        </w:rPr>
      </w:pPr>
      <w:r>
        <w:rPr>
          <w:rFonts w:eastAsia="Times New Roman" w:cs="Times New Roman"/>
          <w:b/>
          <w:bCs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b/>
          <w:bCs/>
          <w:sz w:val="16"/>
          <w:szCs w:val="16"/>
        </w:rPr>
        <w:t xml:space="preserve"> обязуется: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Оплачивать услуги Банка по выполнению расчетов по Операциям и плату за сервисное обслуживание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Электронных терминалов/Смарт-терминалов Банка</w:t>
      </w:r>
      <w:r w:rsidRPr="000E2EE0">
        <w:rPr>
          <w:rFonts w:eastAsia="Times New Roman" w:cs="Times New Roman"/>
          <w:sz w:val="16"/>
          <w:szCs w:val="16"/>
        </w:rPr>
        <w:t xml:space="preserve"> (при наличии) в соответствии с Тарифами Банка, указанными в разделе 6 настоящего Договора.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Соблюдать положения Договора, а также выполнять требования, содержащиеся в информационных/ инструктивных материалах, предоставляемых Банком.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Самостоятельно и своевременно знакомиться с изменениями, внесенными в документы, ссылки на которые даются в настоящем Договоре, размещенными на Официальном сайте Банка. Несвоевременное ознакомление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с изменениями, внесенными в вышеуказанные документы, не является основанием для их неприменения Банком.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Размещать на видных местах ТСТ, предоставляемые Банком информационные материалы, извещающие Покупателей о возможности оплаты Товаров/услуг с использованием Карт/</w:t>
      </w:r>
      <w:r w:rsidRPr="000E2EE0">
        <w:rPr>
          <w:rFonts w:eastAsia="Times New Roman" w:cs="Times New Roman"/>
          <w:sz w:val="16"/>
          <w:szCs w:val="16"/>
          <w:lang w:val="en-US"/>
        </w:rPr>
        <w:t>NFC</w:t>
      </w:r>
      <w:r w:rsidRPr="000E2EE0">
        <w:rPr>
          <w:rFonts w:eastAsia="Times New Roman" w:cs="Times New Roman"/>
          <w:sz w:val="16"/>
          <w:szCs w:val="16"/>
        </w:rPr>
        <w:t>-карт/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Pr="000E2EE0">
        <w:rPr>
          <w:rFonts w:eastAsia="Times New Roman" w:cs="Times New Roman"/>
          <w:bCs/>
          <w:i/>
          <w:color w:val="44546A" w:themeColor="text2"/>
          <w:sz w:val="16"/>
          <w:szCs w:val="16"/>
        </w:rPr>
        <w:t>____</w:t>
      </w:r>
      <w:r w:rsidRPr="000E2EE0">
        <w:rPr>
          <w:rFonts w:eastAsia="Times New Roman" w:cs="Times New Roman"/>
          <w:sz w:val="16"/>
          <w:szCs w:val="16"/>
          <w:lang w:val="en-US"/>
        </w:rPr>
        <w:t>Pay</w:t>
      </w:r>
      <w:proofErr w:type="gramStart"/>
      <w:r w:rsidRPr="000E2EE0">
        <w:rPr>
          <w:rFonts w:eastAsia="Times New Roman" w:cs="Times New Roman"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>, в случае если это не противоречит требованиям законодательства Российской Федерации.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Принимать в оплату Товаров/услуг все Карты, перечисленные в Порядке проведения операций в Торгово-сервисных точках/на Ресурсе, в течение всего рабочего времени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. Не выдавать по Картам наличные денежные средства</w:t>
      </w:r>
      <w:r w:rsidRPr="000E2EE0">
        <w:rPr>
          <w:rStyle w:val="af7"/>
          <w:rFonts w:eastAsia="Times New Roman"/>
          <w:sz w:val="16"/>
          <w:szCs w:val="16"/>
        </w:rPr>
        <w:footnoteReference w:id="36"/>
      </w:r>
      <w:r w:rsidRPr="000E2EE0">
        <w:rPr>
          <w:rFonts w:eastAsia="Times New Roman" w:cs="Times New Roman"/>
          <w:sz w:val="16"/>
          <w:szCs w:val="16"/>
        </w:rPr>
        <w:t>. Не принимать от Покупателя более 2 (двух) различных Карт.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Не разбивать сумму одной Операции оплаты на несколько сумм и не проводить отдельные Операции на каждую из этих сумм.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Не требовать реквизиты Карты/Платежного счета и не использовать реквизиты Карты/Платежного счета, которые стали доступны </w:t>
      </w:r>
      <w:r w:rsidR="0011091E">
        <w:rPr>
          <w:rFonts w:eastAsia="Times New Roman" w:cs="Times New Roman"/>
          <w:sz w:val="16"/>
          <w:szCs w:val="16"/>
        </w:rPr>
        <w:t>Заказчику</w:t>
      </w:r>
      <w:r w:rsidRPr="000E2EE0">
        <w:rPr>
          <w:rFonts w:eastAsia="Times New Roman" w:cs="Times New Roman"/>
          <w:sz w:val="16"/>
          <w:szCs w:val="16"/>
        </w:rPr>
        <w:t>/ТСТ, для иных целей, кроме как проведение Операций в присутствии или по распоряжению Покупателя.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Предоставлять Покупателям полный набор Товаров/услуг по ценам, не превышающим цены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при расчетах за наличные денежные средства.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Проводить Операции и оформлять Документы по операциям в соответствии с Порядком проведения операций в Торгово-сервисных точках/на Ресурсе к Договору и нести ответственность за правильность указанной в документах информации.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>Хранить в недоступном для третьих лиц месте Документы по операциям (Чеки, кассовые чеки, распоряжения Покупателя, документы, подтверждающие факт заключения договора и проведения каждой Операции при проведении Повторяющихся платежей, документы, подтверждающие факт передачи Товара/оказания услуги и т.п.) не менее 13 (тринадцати) месяцев с даты совершения Операции и передавать их копии в Банк по его запросу путем направления ответа на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первоначальный запрос по электронным каналам связи, указанным в п.2.3.1, п.2.3.2 Договора в течение 3 (трех) рабочих дней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 получения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запроса. Предоставленные документы должны быть надлежащего качества (изображение четкое, размер не менее оригинального документа).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Передавать в Банк по его запросу в течение 3 (трех) рабочих дней с даты получения запроса от Банка письменное заявление с изложением обстоятель</w:t>
      </w:r>
      <w:proofErr w:type="gramStart"/>
      <w:r w:rsidRPr="000E2EE0">
        <w:rPr>
          <w:rFonts w:eastAsia="Times New Roman" w:cs="Times New Roman"/>
          <w:sz w:val="16"/>
          <w:szCs w:val="16"/>
        </w:rPr>
        <w:t>ств пр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оведения Операции в ТСТ. В случае утраты составленных Документов по операции немедленно сообщить об утрате в Банк одним из способов, указанных в п. 2.3.1, п. 2.3.2 Договора.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Акцептовать платежные требования и счета на оплату, выставленные Банком в соответствии с п. 5.1.4 Договора к расчетному счету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, указанному в Заявлении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на проведение расчетов по операциям оплаты товаров/услуг, в течение 5 (пяти) рабочих дней с даты их выставления.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Возместить Банку в полном объеме и в безусловном порядке денежные средства в размере: </w:t>
      </w:r>
    </w:p>
    <w:p w:rsidR="00D5491A" w:rsidRPr="000E2EE0" w:rsidRDefault="002E569C">
      <w:pPr>
        <w:pStyle w:val="afffc"/>
        <w:numPr>
          <w:ilvl w:val="0"/>
          <w:numId w:val="18"/>
        </w:numPr>
        <w:tabs>
          <w:tab w:val="left" w:pos="851"/>
        </w:tabs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средств, которые в соответствии с правилами Платежной системы были списаны со счета Банка в пользу Банка-эмитента либо уплачены Банком Банку-эмитенту и (или) Держателям карт, эмитированных Банком, по Операциям</w:t>
      </w:r>
      <w:r w:rsidRPr="000E2EE0">
        <w:rPr>
          <w:rStyle w:val="af7"/>
          <w:rFonts w:eastAsia="Times New Roman"/>
          <w:sz w:val="16"/>
          <w:szCs w:val="16"/>
        </w:rPr>
        <w:footnoteReference w:id="37"/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D5491A" w:rsidRPr="000E2EE0" w:rsidRDefault="002E569C">
      <w:pPr>
        <w:pStyle w:val="afffc"/>
        <w:numPr>
          <w:ilvl w:val="0"/>
          <w:numId w:val="19"/>
        </w:numPr>
        <w:tabs>
          <w:tab w:val="left" w:pos="851"/>
        </w:tabs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ставшим предметом каких-либо споров и разногласий в соответствии с законодательством Российской Федерации и (или) в соответствии с правилами Платежной системы;</w:t>
      </w:r>
    </w:p>
    <w:p w:rsidR="00D5491A" w:rsidRPr="000E2EE0" w:rsidRDefault="002E569C">
      <w:pPr>
        <w:pStyle w:val="afffc"/>
        <w:numPr>
          <w:ilvl w:val="0"/>
          <w:numId w:val="19"/>
        </w:numPr>
        <w:tabs>
          <w:tab w:val="left" w:pos="851"/>
        </w:tabs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proofErr w:type="gramStart"/>
      <w:r w:rsidRPr="000E2EE0">
        <w:rPr>
          <w:rFonts w:ascii="Times New Roman" w:eastAsia="Times New Roman" w:hAnsi="Times New Roman" w:cs="Times New Roman"/>
          <w:sz w:val="16"/>
          <w:szCs w:val="16"/>
        </w:rPr>
        <w:t>являющимся недействительными в соответствии с Договором;</w:t>
      </w:r>
      <w:proofErr w:type="gramEnd"/>
    </w:p>
    <w:p w:rsidR="00D5491A" w:rsidRPr="000E2EE0" w:rsidRDefault="002E569C">
      <w:pPr>
        <w:numPr>
          <w:ilvl w:val="0"/>
          <w:numId w:val="17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 xml:space="preserve">средств,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касательно Операций, указанных в настоящем пункте Договора, в том числе любые сборы, комиссии, платы и (или) иные расходы Банка, связанные с рассмотрением споров и разногласий по таким Операциям</w:t>
      </w:r>
      <w:r w:rsidRPr="000E2EE0">
        <w:rPr>
          <w:rFonts w:eastAsia="Times New Roman" w:cs="Times New Roman"/>
          <w:sz w:val="16"/>
          <w:szCs w:val="16"/>
          <w:lang w:eastAsia="en-US"/>
        </w:rPr>
        <w:t>;</w:t>
      </w:r>
      <w:proofErr w:type="gramEnd"/>
    </w:p>
    <w:p w:rsidR="00D5491A" w:rsidRPr="000E2EE0" w:rsidRDefault="002E569C">
      <w:pPr>
        <w:pStyle w:val="afffc"/>
        <w:numPr>
          <w:ilvl w:val="0"/>
          <w:numId w:val="18"/>
        </w:numPr>
        <w:tabs>
          <w:tab w:val="left" w:pos="851"/>
        </w:tabs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убытков, возникших у Банка в результате применения к нему штрафных санкций в соответствии с законодательством Российской Федерации и (или) правилами Платежной системы,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Заказчиком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обязательств по Договору.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 xml:space="preserve">В случае реорганизации, внесения изменений и дополнений в документы, представленные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при заключении Договора, при открытии в отношении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/смены стадии процедуры банкротства, а также при смене руководства ТСТ, изменении адреса местонахождения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/ТСТ, внесенного в ЕГРЮЛ, реквизитов, рода деятельности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>/ТСТ обязуется информировать Банк и передать (по месту заключения Договора) надлежащим образом заверенные и оформленные документы, подтверждающие внесение изменений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и дополнений одним из способов, указанных в п. 2.3 Договора, не позднее 3 (трех) рабочих дней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 дополнений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/изменений.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 xml:space="preserve">Предоставлять в Банк достоверные документы и сведения, необходимые Банку для исполнения требований, предусмотренных действующим законодательством Российской Федерации, в том числе, но не исключительно: не реже одного раза в год, а также по </w:t>
      </w:r>
      <w:r w:rsidRPr="000E2EE0">
        <w:rPr>
          <w:rFonts w:eastAsia="Times New Roman" w:cs="Times New Roman"/>
          <w:sz w:val="16"/>
          <w:szCs w:val="16"/>
        </w:rPr>
        <w:lastRenderedPageBreak/>
        <w:t>отдельному запросу Банка в течение 7 (семи) рабочих дней со дня получения запроса обновлять сведения и документы, представленные Банку при заключении настоящего Договора, включая сведения о целях финансово-хозяйственной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деятельности, финансовом положении и деловой репутации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, а также сведения о своих представителях, выгодоприобретателях и </w:t>
      </w:r>
      <w:proofErr w:type="spellStart"/>
      <w:r w:rsidRPr="000E2EE0">
        <w:rPr>
          <w:rFonts w:eastAsia="Times New Roman" w:cs="Times New Roman"/>
          <w:sz w:val="16"/>
          <w:szCs w:val="16"/>
        </w:rPr>
        <w:t>бенефициарных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 владельцах (при наличии).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 рамках настоящего Договора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передает в Банк персональные данные (далее – </w:t>
      </w:r>
      <w:proofErr w:type="spellStart"/>
      <w:r w:rsidRPr="000E2EE0">
        <w:rPr>
          <w:rFonts w:eastAsia="Times New Roman" w:cs="Times New Roman"/>
          <w:sz w:val="16"/>
          <w:szCs w:val="16"/>
        </w:rPr>
        <w:t>ПДн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) руководителя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, указанные в Заявлении/Информации о ТСТ:</w:t>
      </w:r>
    </w:p>
    <w:p w:rsidR="00D5491A" w:rsidRPr="000E2EE0" w:rsidRDefault="0011091E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sz w:val="16"/>
          <w:szCs w:val="16"/>
        </w:rPr>
        <w:t xml:space="preserve"> гарантирует наличие правовых оснований на передачу в Банк персональных данных руководителя </w:t>
      </w:r>
      <w:r>
        <w:rPr>
          <w:rFonts w:eastAsia="Times New Roman" w:cs="Times New Roman"/>
          <w:sz w:val="16"/>
          <w:szCs w:val="16"/>
        </w:rPr>
        <w:t>Заказчика</w:t>
      </w:r>
      <w:r w:rsidR="002E569C" w:rsidRPr="000E2EE0">
        <w:rPr>
          <w:rFonts w:eastAsia="Times New Roman" w:cs="Times New Roman"/>
          <w:sz w:val="16"/>
          <w:szCs w:val="16"/>
        </w:rPr>
        <w:t xml:space="preserve">, в том числе на передачу в Платежную систему МИР, состав которых включает: ФИО, адрес, паспортные данные в целях, указанных в п.5.1.7 Договора. </w:t>
      </w:r>
    </w:p>
    <w:p w:rsidR="00D5491A" w:rsidRPr="000E2EE0" w:rsidRDefault="0011091E">
      <w:p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sz w:val="16"/>
          <w:szCs w:val="16"/>
        </w:rPr>
        <w:t xml:space="preserve"> обязано уведомить Банк о прекращении правовых оснований на обработку </w:t>
      </w:r>
      <w:proofErr w:type="spellStart"/>
      <w:r w:rsidR="002E569C" w:rsidRPr="000E2EE0">
        <w:rPr>
          <w:rFonts w:eastAsia="Times New Roman" w:cs="Times New Roman"/>
          <w:sz w:val="16"/>
          <w:szCs w:val="16"/>
        </w:rPr>
        <w:t>ПДн</w:t>
      </w:r>
      <w:proofErr w:type="spellEnd"/>
      <w:r w:rsidR="002E569C" w:rsidRPr="000E2EE0">
        <w:rPr>
          <w:rFonts w:eastAsia="Times New Roman" w:cs="Times New Roman"/>
          <w:sz w:val="16"/>
          <w:szCs w:val="16"/>
        </w:rPr>
        <w:t xml:space="preserve"> руководителя </w:t>
      </w:r>
      <w:r>
        <w:rPr>
          <w:rFonts w:eastAsia="Times New Roman" w:cs="Times New Roman"/>
          <w:sz w:val="16"/>
          <w:szCs w:val="16"/>
        </w:rPr>
        <w:t>Заказчика</w:t>
      </w:r>
      <w:r w:rsidR="002E569C" w:rsidRPr="000E2EE0">
        <w:rPr>
          <w:rFonts w:eastAsia="Times New Roman" w:cs="Times New Roman"/>
          <w:sz w:val="16"/>
          <w:szCs w:val="16"/>
        </w:rPr>
        <w:t>, указанных в настоящем пункте Договора.</w:t>
      </w:r>
    </w:p>
    <w:p w:rsidR="00D5491A" w:rsidRPr="000E2EE0" w:rsidRDefault="0011091E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sz w:val="16"/>
          <w:szCs w:val="16"/>
        </w:rPr>
        <w:t xml:space="preserve"> гарантирует наличие согласий на обработку Банком персональных данных своих работников, состав которых включает: ФИО, мобильный телефон, электронная почта, должность и место работы, а также на их дальнейшую передачу в Обслуживающие компании, действующие от лица Банка, необходимых для целей заключения и исполнения настоящего Договора. </w:t>
      </w:r>
      <w:r>
        <w:rPr>
          <w:rFonts w:eastAsia="Times New Roman" w:cs="Times New Roman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sz w:val="16"/>
          <w:szCs w:val="16"/>
        </w:rPr>
        <w:t xml:space="preserve"> обязуется предоставить подтверждение наличия согласий по письменному запросу Банка в соответствии с пунктом 4.2.17 Договора.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По письменному запросу Банка, не позднее, чем по истечении 3 (трех) рабочих дней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 получения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соответствующего запроса,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обязуется предоставить подтверждение правомерности передачи </w:t>
      </w:r>
      <w:proofErr w:type="spellStart"/>
      <w:r w:rsidRPr="000E2EE0">
        <w:rPr>
          <w:rFonts w:eastAsia="Times New Roman" w:cs="Times New Roman"/>
          <w:sz w:val="16"/>
          <w:szCs w:val="16"/>
        </w:rPr>
        <w:t>ПДн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, указанных в п.4.2.16 Договора. В случае если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не предоставит подтверждение наличия таких оснований, оно обязуется за свой счет урегулировать все претензии своих представителей, государственных органов и иных лиц, предъявленные Банку, а также возместить любые убытки и расходы, понесенные Банком в результате не предоставления таких доказательств.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Обеспечить соблюдение требований Стандарта PCI DSS, размещенного на сайте в сети интернет: </w:t>
      </w:r>
      <w:r w:rsidRPr="000E2EE0">
        <w:rPr>
          <w:rFonts w:eastAsia="Times New Roman" w:cs="Times New Roman"/>
          <w:color w:val="0000FF"/>
          <w:sz w:val="16"/>
          <w:szCs w:val="16"/>
          <w:u w:val="single"/>
        </w:rPr>
        <w:t>https://www.pcisecuritystandards.org</w:t>
      </w:r>
      <w:r w:rsidRPr="000E2EE0">
        <w:rPr>
          <w:rFonts w:eastAsia="Times New Roman" w:cs="Times New Roman"/>
          <w:sz w:val="16"/>
          <w:szCs w:val="16"/>
        </w:rPr>
        <w:t xml:space="preserve"> и предоставлять по запросу Банка результаты проведения оценки соответствия в виде аттестата соответствия</w:t>
      </w:r>
      <w:r w:rsidRPr="000E2EE0">
        <w:rPr>
          <w:rStyle w:val="af7"/>
          <w:rFonts w:eastAsia="Times New Roman"/>
          <w:sz w:val="16"/>
          <w:szCs w:val="16"/>
        </w:rPr>
        <w:footnoteReference w:id="38"/>
      </w:r>
      <w:r w:rsidRPr="000E2EE0">
        <w:rPr>
          <w:rFonts w:eastAsia="Times New Roman" w:cs="Times New Roman"/>
          <w:sz w:val="16"/>
          <w:szCs w:val="16"/>
        </w:rPr>
        <w:t xml:space="preserve"> или листа самооценки</w:t>
      </w:r>
      <w:r w:rsidRPr="000E2EE0">
        <w:rPr>
          <w:rStyle w:val="af7"/>
          <w:rFonts w:eastAsia="Times New Roman"/>
          <w:sz w:val="16"/>
          <w:szCs w:val="16"/>
        </w:rPr>
        <w:footnoteReference w:id="39"/>
      </w:r>
      <w:r w:rsidRPr="000E2EE0">
        <w:rPr>
          <w:rFonts w:eastAsia="Times New Roman" w:cs="Times New Roman"/>
          <w:sz w:val="16"/>
          <w:szCs w:val="16"/>
        </w:rPr>
        <w:t xml:space="preserve"> на электронный адрес: </w:t>
      </w:r>
      <w:r w:rsidRPr="000E2EE0">
        <w:rPr>
          <w:rFonts w:eastAsia="Times New Roman" w:cs="Times New Roman"/>
          <w:bCs/>
          <w:color w:val="0070C0"/>
          <w:sz w:val="16"/>
          <w:szCs w:val="16"/>
        </w:rPr>
        <w:t>&lt;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электронный адрес для предоставления по запросу Банка аттестата соответствия или листа самооценки&gt;</w:t>
      </w:r>
      <w:r w:rsidRPr="000E2EE0">
        <w:rPr>
          <w:rStyle w:val="af8"/>
          <w:rFonts w:eastAsia="Times New Roman"/>
          <w:color w:val="auto"/>
          <w:sz w:val="16"/>
          <w:szCs w:val="16"/>
          <w:u w:val="none"/>
        </w:rPr>
        <w:t>.</w:t>
      </w:r>
      <w:r w:rsidRPr="000E2EE0">
        <w:rPr>
          <w:rFonts w:eastAsia="Times New Roman" w:cs="Times New Roman"/>
          <w:sz w:val="16"/>
          <w:szCs w:val="16"/>
        </w:rPr>
        <w:t xml:space="preserve">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>С даты расторжения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Договора прекратить прием к оплате Карт, снять информационные материалы, извещающие об обслуживании Карт.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Не принимать мер противодействия Банку в проведении проверки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/ТСТ на предмет выявления мошеннических Операций и/или предоставления Покупателям Товаров/услуг, не соответствующих роду деятельности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/ТСТ, а также оказывать содействие Банку в проведении разбирательства по факту совершения подозрительных Операций.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При осуществлении Операций на </w:t>
      </w:r>
      <w:r w:rsidR="0011091E">
        <w:rPr>
          <w:rFonts w:eastAsia="Times New Roman" w:cs="Times New Roman"/>
          <w:sz w:val="16"/>
          <w:szCs w:val="16"/>
        </w:rPr>
        <w:t>Заказчике</w:t>
      </w:r>
      <w:r w:rsidRPr="000E2EE0">
        <w:rPr>
          <w:rFonts w:eastAsia="Times New Roman" w:cs="Times New Roman"/>
          <w:sz w:val="16"/>
          <w:szCs w:val="16"/>
        </w:rPr>
        <w:t>/в ТСТ (</w:t>
      </w:r>
      <w:proofErr w:type="gramStart"/>
      <w:r w:rsidRPr="000E2EE0">
        <w:rPr>
          <w:rFonts w:eastAsia="Times New Roman" w:cs="Times New Roman"/>
          <w:sz w:val="16"/>
          <w:szCs w:val="16"/>
        </w:rPr>
        <w:t>Торговый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sz w:val="16"/>
          <w:szCs w:val="16"/>
        </w:rPr>
        <w:t>эквайринг</w:t>
      </w:r>
      <w:proofErr w:type="spellEnd"/>
      <w:r w:rsidRPr="000E2EE0">
        <w:rPr>
          <w:rFonts w:eastAsia="Times New Roman" w:cs="Times New Roman"/>
          <w:sz w:val="16"/>
          <w:szCs w:val="16"/>
        </w:rPr>
        <w:t>):</w:t>
      </w:r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  <w:u w:val="single"/>
        </w:rPr>
      </w:pPr>
      <w:r w:rsidRPr="000E2EE0">
        <w:rPr>
          <w:rFonts w:eastAsia="Times New Roman" w:cs="Times New Roman"/>
          <w:sz w:val="16"/>
          <w:szCs w:val="16"/>
        </w:rPr>
        <w:t xml:space="preserve">Обеспечить самостоятельное и своевременное прохождение всеми сотрудниками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инструктажа о порядке проведения Операций, размещенном на сайте: </w:t>
      </w:r>
      <w:r w:rsidRPr="000E2EE0">
        <w:rPr>
          <w:rFonts w:eastAsia="Times New Roman" w:cs="Times New Roman"/>
          <w:bCs/>
          <w:color w:val="0070C0"/>
          <w:sz w:val="16"/>
          <w:szCs w:val="16"/>
        </w:rPr>
        <w:t>&lt;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ссылка на сайт Банка с материалами для прохождения инструктажа&gt;</w:t>
      </w:r>
      <w:r w:rsidRPr="000E2EE0">
        <w:rPr>
          <w:rFonts w:eastAsia="Times New Roman" w:cs="Times New Roman"/>
          <w:sz w:val="16"/>
          <w:szCs w:val="16"/>
        </w:rPr>
        <w:t>.</w:t>
      </w:r>
      <w:r w:rsidRPr="000E2EE0">
        <w:rPr>
          <w:rFonts w:eastAsia="Times New Roman" w:cs="Times New Roman"/>
          <w:sz w:val="16"/>
          <w:szCs w:val="16"/>
          <w:u w:val="single"/>
        </w:rPr>
        <w:t xml:space="preserve"> </w:t>
      </w:r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Использовать Электронные терминалы (в том числе технологические </w:t>
      </w:r>
      <w:proofErr w:type="spellStart"/>
      <w:r w:rsidRPr="000E2EE0">
        <w:rPr>
          <w:rFonts w:eastAsia="Times New Roman" w:cs="Times New Roman"/>
          <w:sz w:val="16"/>
          <w:szCs w:val="16"/>
        </w:rPr>
        <w:t>sim</w:t>
      </w:r>
      <w:proofErr w:type="spellEnd"/>
      <w:r w:rsidRPr="000E2EE0">
        <w:rPr>
          <w:rFonts w:eastAsia="Times New Roman" w:cs="Times New Roman"/>
          <w:sz w:val="16"/>
          <w:szCs w:val="16"/>
        </w:rPr>
        <w:t>-карты)/Смарт-терминалы и программное обеспечение, предоставленное Банком, только для целей реализации настоящего Договора и на территории регистрации ТСТ/фактической установки Электронного терминала/Смарт-терминала. Не вносить изменения в программное обеспечение и Электронные терминалы/Смарт-терминалы, предоставленные Банком. Не осуществлять самостоятельно ремонт Электронных терминалов/Смарт-терминалов Банка. Не передавать третьим лицам Электронные терминалы/Смарт-терминалы Банка, Документы по операциям и инструктивные материалы, предоставленные Банком, за исключением работников Обслуживающей компании.</w:t>
      </w:r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Предоставлять уполномоченным работникам Обслуживающей компании доступ к местам установки Электронных терминалов/Смарт-терминалов для проведения работ по их подключению, настройке, ремонту, замене, техническому обслуживанию и визуальной проверке. </w:t>
      </w:r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Принять Электронные терминалы/Смарт-терминалы Банка и/или программное обеспечение для Смарт-терминалов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по акту принятия оказанных услуг по форме Обслуживающей компании, составленному в 2-х (два) экземплярах, подписанных уполномоченными работниками Обслуживающей компании 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. Один экземпляр акта находится на хранении в Обслуживающей компании, второй – у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. Форма акта размещена на Официальном сайте Банка.</w:t>
      </w:r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 xml:space="preserve">В случае выхода Электронного терминала/Смарт-терминала, в том числе Мобильного устройства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, из строя или его утраты немедленно информировать об этом Банк в соответствии с п. 2.3.1, п. 2.3.2 Договора или путем обращения в службу поддержки Банка по телефону, указанному в п. 2 Порядка проведения операций в Торгово-сервисных точках/на Ресурсе.</w:t>
      </w:r>
      <w:proofErr w:type="gramEnd"/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Вернуть Банку или Обслуживающей компании Электронные терминалы/Смарт-терминалы Банка в течение 5 (пяти) рабочих дней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 расторжения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Договора или с даты получения письменного/устного требования Банка о возврате Электронных терминалов/Смарт-терминалов Банка. </w:t>
      </w:r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В случае невозврата Электронных терминалов/Смарт-терминалов Банка в соответствии с п. 4.2.21.6 Договора, уплатить Банку штраф в размере 10 000 (десяти тысяч) рублей, включая НДС, за каждый Электронный терминал, в размере 25 000 (двадцати пяти тысяч) рублей, включая НДС, за каждый Смарт-терминал Банка.</w:t>
      </w:r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jc w:val="both"/>
        <w:outlineLvl w:val="1"/>
        <w:rPr>
          <w:rFonts w:cs="Times New Roman"/>
          <w:bCs/>
          <w:color w:val="000000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Установить на 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Мобильное устройство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Мобильное приложение для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 xml:space="preserve"> и использовать его только в целях настоящего Договора для проведения Операций с Банковскими картами на </w:t>
      </w:r>
      <w:r w:rsidR="0011091E">
        <w:rPr>
          <w:rFonts w:eastAsia="Times New Roman" w:cs="Times New Roman"/>
          <w:bCs/>
          <w:color w:val="000000"/>
          <w:sz w:val="16"/>
          <w:szCs w:val="16"/>
        </w:rPr>
        <w:t>Заказчике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/ТСТ.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Предоставить Покупателю для считывания QR-код с целью осуществления оплаты Товаров/услуг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указывается название сервиса бесконтактной оплаты Банка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в ТСТ</w:t>
      </w:r>
      <w:r w:rsidRPr="000E2EE0">
        <w:rPr>
          <w:rFonts w:eastAsia="Times New Roman" w:cs="Times New Roman"/>
          <w:sz w:val="16"/>
          <w:szCs w:val="16"/>
        </w:rPr>
        <w:t>____</w:t>
      </w:r>
      <w:r w:rsidRPr="000E2EE0">
        <w:rPr>
          <w:rFonts w:eastAsia="Times New Roman" w:cs="Times New Roman"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sz w:val="16"/>
          <w:szCs w:val="16"/>
        </w:rPr>
        <w:t xml:space="preserve"> QR</w:t>
      </w:r>
      <w:proofErr w:type="gramStart"/>
      <w:r w:rsidRPr="000E2EE0">
        <w:rPr>
          <w:rStyle w:val="af7"/>
          <w:rFonts w:eastAsia="Times New Roman"/>
          <w:sz w:val="16"/>
          <w:szCs w:val="16"/>
          <w:lang w:val="en-US"/>
        </w:rPr>
        <w:footnoteReference w:id="40"/>
      </w:r>
      <w:r w:rsidRPr="000E2EE0">
        <w:rPr>
          <w:rFonts w:eastAsia="Times New Roman" w:cs="Times New Roman"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Style w:val="af7"/>
          <w:rFonts w:eastAsia="Times New Roman"/>
          <w:sz w:val="16"/>
          <w:szCs w:val="16"/>
          <w:lang w:val="en-US"/>
        </w:rPr>
        <w:footnoteReference w:id="41"/>
      </w:r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Не изменять QR-код партнера в одностороннем порядке.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Использовать API и сведения, передаваемые посредством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>-API, в границах прав и функциональных возможностей такого API и его описания, изложенного в Порядке,</w:t>
      </w:r>
      <w:r w:rsidRPr="000E2EE0">
        <w:rPr>
          <w:rFonts w:eastAsia="Times New Roman" w:cs="Times New Roman"/>
          <w:b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</w:rPr>
        <w:t xml:space="preserve">условиях и ответственности сторон при подключении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>-</w:t>
      </w:r>
      <w:r w:rsidRPr="000E2EE0">
        <w:rPr>
          <w:rFonts w:eastAsia="Times New Roman" w:cs="Times New Roman"/>
          <w:sz w:val="16"/>
          <w:szCs w:val="16"/>
          <w:lang w:val="en-US"/>
        </w:rPr>
        <w:t>API</w:t>
      </w:r>
      <w:r w:rsidRPr="000E2EE0">
        <w:rPr>
          <w:rFonts w:eastAsia="Times New Roman" w:cs="Times New Roman"/>
          <w:sz w:val="16"/>
          <w:szCs w:val="16"/>
        </w:rPr>
        <w:t>, размещенном на Официальном сайте Банка.</w:t>
      </w:r>
    </w:p>
    <w:p w:rsidR="00D5491A" w:rsidRPr="000E2EE0" w:rsidRDefault="002E569C">
      <w:pPr>
        <w:numPr>
          <w:ilvl w:val="2"/>
          <w:numId w:val="8"/>
        </w:numPr>
        <w:tabs>
          <w:tab w:val="left" w:pos="709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При выявлении фактов или признаков нарушения безопасности использования QR-API и функциональных возможностей организации информационно-технологического взаимодействия немедленно приостановить использование API и оповестить об этом Банк любым из способов, указанных в п.2.3.1. – п.2.3.4. Договора.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</w:rPr>
        <w:t xml:space="preserve">В дополнение к соблюдению требований, указанных в Договоре, в том числе приложениях к </w:t>
      </w:r>
      <w:proofErr w:type="spellStart"/>
      <w:r w:rsidRPr="000E2EE0">
        <w:rPr>
          <w:rFonts w:eastAsia="Times New Roman" w:cs="Times New Roman"/>
          <w:sz w:val="16"/>
          <w:szCs w:val="16"/>
        </w:rPr>
        <w:t>Договоору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, в целях осуществлении Повторяющихся платежей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обязано: </w:t>
      </w:r>
    </w:p>
    <w:p w:rsidR="00D5491A" w:rsidRPr="000E2EE0" w:rsidRDefault="002E569C">
      <w:pPr>
        <w:pStyle w:val="afffc"/>
        <w:numPr>
          <w:ilvl w:val="0"/>
          <w:numId w:val="18"/>
        </w:numPr>
        <w:tabs>
          <w:tab w:val="left" w:pos="851"/>
        </w:tabs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lastRenderedPageBreak/>
        <w:t>хранить письменное соглашение с Держателем (согласие/ поручение Держателя) об условиях проведения Повторяющихся платежей;</w:t>
      </w:r>
    </w:p>
    <w:p w:rsidR="00D5491A" w:rsidRPr="000E2EE0" w:rsidRDefault="002E569C">
      <w:pPr>
        <w:pStyle w:val="afffc"/>
        <w:numPr>
          <w:ilvl w:val="0"/>
          <w:numId w:val="18"/>
        </w:numPr>
        <w:tabs>
          <w:tab w:val="left" w:pos="851"/>
        </w:tabs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получать от Держателя согласие на совершение Повторяющихся платежей, в том числе с суммой Повторяющихся платежей, периодом времени, в течение которого совершаются Повторяющиеся платежи, регулярностью совершения Повторяющихся платежей, порядком прекращения неосуществленных Повторяющихся платежей;</w:t>
      </w:r>
    </w:p>
    <w:p w:rsidR="00D5491A" w:rsidRPr="000E2EE0" w:rsidRDefault="002E569C">
      <w:pPr>
        <w:pStyle w:val="afffc"/>
        <w:numPr>
          <w:ilvl w:val="0"/>
          <w:numId w:val="18"/>
        </w:numPr>
        <w:tabs>
          <w:tab w:val="left" w:pos="851"/>
        </w:tabs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обеспечить Покупателю возможность отмены неосуществленных Повторяющихся платежей в порядке, определенном договором, заключенным с Покупателем;</w:t>
      </w:r>
    </w:p>
    <w:p w:rsidR="00D5491A" w:rsidRPr="000E2EE0" w:rsidRDefault="002E569C">
      <w:pPr>
        <w:pStyle w:val="afffc"/>
        <w:numPr>
          <w:ilvl w:val="0"/>
          <w:numId w:val="18"/>
        </w:numPr>
        <w:tabs>
          <w:tab w:val="left" w:pos="851"/>
        </w:tabs>
        <w:spacing w:after="6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прекратить осуществление Повторяющихся платежей в порядке, установленном договором с Покупателем, в случае получения от такого Покупателя уведомления об отказе от осуществления Повторяющихся платежей и (или) прекращения действия договора, заключенного между Покупателем и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Заказчиком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Не устанавливать минимальный и максимальный размер Операции оплаты.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jc w:val="both"/>
        <w:outlineLvl w:val="1"/>
        <w:rPr>
          <w:rFonts w:cs="Times New Roman"/>
          <w:color w:val="00B0F0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Не взимать явные или скрытые комиссии и любые дополнительные платы при совершении Операции оплаты. 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</w:p>
    <w:p w:rsidR="00D5491A" w:rsidRPr="000E2EE0" w:rsidRDefault="002E569C">
      <w:pPr>
        <w:numPr>
          <w:ilvl w:val="0"/>
          <w:numId w:val="8"/>
        </w:numPr>
        <w:spacing w:before="120" w:after="120"/>
        <w:ind w:left="357" w:hanging="357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ПРАВА И ОБЯЗАННОСТИ БАНКА</w:t>
      </w:r>
    </w:p>
    <w:p w:rsidR="00D5491A" w:rsidRPr="000E2EE0" w:rsidRDefault="002E569C">
      <w:pPr>
        <w:numPr>
          <w:ilvl w:val="1"/>
          <w:numId w:val="8"/>
        </w:numPr>
        <w:spacing w:after="60"/>
        <w:ind w:left="142" w:hanging="142"/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Банк имеет право: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Удерживать из сумм, подлежащих перечислению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по Договору, следующие суммы:</w:t>
      </w:r>
    </w:p>
    <w:p w:rsidR="00D5491A" w:rsidRPr="000E2EE0" w:rsidRDefault="002E569C">
      <w:pPr>
        <w:numPr>
          <w:ilvl w:val="3"/>
          <w:numId w:val="8"/>
        </w:numPr>
        <w:tabs>
          <w:tab w:val="left" w:pos="1134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Суммы Операций, являющихся недействительными, в следующих случаях: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Операция совершена с нарушением Договора, требований законодательства РФ и/или правил Платежной системы и инструктивных материалов Банка;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Операция совершена по поддельной или недействительной Карте;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Документ по операции заполнен не полностью, имеются исправления или отсутствует возможность определить сумму Операции, код Авторизации;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firstLine="0"/>
        <w:jc w:val="both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экземпляр Документа по операции, переданный в Банк, не соответствует экземпляру Документа по операции, переданному Покупателю;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firstLine="0"/>
        <w:jc w:val="both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подпись Покупателя на Чеке электронного терминала отсутствует, при этом на Чеке электронного терминала присутствует поле «Подпись Клиента»; 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firstLine="0"/>
        <w:jc w:val="both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по требованию Банка в течение 3 (трех) рабочих дней со дня получения запроса не предоставлены или предоставлены не в полном объеме (или не соответствующие правилам Платежной системы) или в ненадлежащем качестве подтверждающие Документы по операции/объяснения обстоятельств Операции;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firstLine="0"/>
        <w:jc w:val="both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оплаченные с использованием Карты/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NFС-карты</w:t>
      </w:r>
      <w:r w:rsidRPr="000E2EE0">
        <w:rPr>
          <w:rFonts w:eastAsia="Times New Roman" w:cs="Times New Roman"/>
          <w:color w:val="000000"/>
          <w:sz w:val="16"/>
          <w:szCs w:val="16"/>
        </w:rPr>
        <w:t>/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Pr="000E2EE0">
        <w:rPr>
          <w:rFonts w:eastAsia="Times New Roman" w:cs="Times New Roman"/>
          <w:color w:val="000000"/>
          <w:sz w:val="16"/>
          <w:szCs w:val="16"/>
        </w:rPr>
        <w:t>____</w:t>
      </w:r>
      <w:r w:rsidRPr="000E2EE0">
        <w:rPr>
          <w:rFonts w:eastAsia="Times New Roman" w:cs="Times New Roman"/>
          <w:color w:val="000000"/>
          <w:sz w:val="16"/>
          <w:szCs w:val="16"/>
          <w:lang w:val="en-US"/>
        </w:rPr>
        <w:t>Pay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color w:val="00000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color w:val="000000"/>
          <w:sz w:val="16"/>
          <w:szCs w:val="16"/>
        </w:rPr>
        <w:t>/Платежного счета</w:t>
      </w:r>
      <w:r w:rsidRPr="000E2EE0">
        <w:rPr>
          <w:rStyle w:val="af7"/>
          <w:rFonts w:eastAsia="Times New Roman"/>
          <w:color w:val="000000"/>
          <w:sz w:val="16"/>
          <w:szCs w:val="16"/>
        </w:rPr>
        <w:footnoteReference w:id="42"/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Товары/услуги были возвращены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или не доставлены Покупателю/услуги отменены/не оказаны, но возврат денежных средств Покупателю произведен не был (за исключением случаев, когда Товары/услуги не были приняты/возврат Товара/отказ от услуг не предусмотрен законодательством РФ или правилами работы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и 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Покупатель был об этом проинформирован до совершения сделки);</w:t>
      </w:r>
      <w:proofErr w:type="gramEnd"/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firstLine="0"/>
        <w:jc w:val="both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Товар/услуга уже был оплачен Покупателем ранее (о чем имеется документальное подтверждение);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firstLine="0"/>
        <w:jc w:val="both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на совершенную Операцию Банком не был получен код Авторизации 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 xml:space="preserve">согласно </w:t>
      </w:r>
      <w:r w:rsidRPr="000E2EE0">
        <w:rPr>
          <w:rFonts w:eastAsia="Times New Roman" w:cs="Times New Roman"/>
          <w:sz w:val="16"/>
          <w:szCs w:val="16"/>
        </w:rPr>
        <w:t>Порядка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проведения операций в Торгово-сервисных точках/на Ресурсе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. Код Авторизации считается полученным Банком в том случае, если он содержится в электронных реестрах кодов Авторизации Банка и относится к указанной Операции. Код Авторизации указывается на Чеке Электронного терминала, который передается в ККТ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от Электронного терминала;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сумма Товара/услуги была разбита на несколько Операций;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от Банка-эмитента получена информация о мошенническом характере Операции;</w:t>
      </w:r>
    </w:p>
    <w:p w:rsidR="00D5491A" w:rsidRPr="000E2EE0" w:rsidRDefault="002E569C">
      <w:pPr>
        <w:numPr>
          <w:ilvl w:val="1"/>
          <w:numId w:val="1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Операция была проведена без считывания Карты в Электронном терминале (реквизиты Карты были введены в Электронный терминал вручную), за исключением случаев, когда данные действия согласованы</w:t>
      </w:r>
      <w:r w:rsidRPr="000E2EE0">
        <w:rPr>
          <w:rStyle w:val="af7"/>
          <w:rFonts w:eastAsia="Times New Roman"/>
          <w:color w:val="000000"/>
          <w:sz w:val="16"/>
          <w:szCs w:val="16"/>
        </w:rPr>
        <w:footnoteReference w:id="43"/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с Банком.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Суммы, ошибочно перечисленные на счет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>.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Суммы Операций возврата, Возврата платежа и Реверсивные транзакции.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Суммы Операций, которые были оспорены и/или списаны со счета Банка Банком – эмитентом в соответствии с правилами Платежной системы по Операциям, проведенным в ТСТ, суммы оспоренных Операций, проведенных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Pr="000E2EE0">
        <w:rPr>
          <w:rFonts w:eastAsia="Times New Roman" w:cs="Times New Roman"/>
          <w:color w:val="000000"/>
          <w:sz w:val="16"/>
          <w:szCs w:val="16"/>
        </w:rPr>
        <w:t>____</w:t>
      </w:r>
      <w:r w:rsidRPr="000E2EE0">
        <w:rPr>
          <w:rFonts w:eastAsia="Times New Roman" w:cs="Times New Roman"/>
          <w:color w:val="000000"/>
          <w:sz w:val="16"/>
          <w:szCs w:val="16"/>
          <w:lang w:val="en-US"/>
        </w:rPr>
        <w:t>Pay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 xml:space="preserve">лати </w:t>
      </w:r>
      <w:r w:rsidRPr="000E2EE0">
        <w:rPr>
          <w:rFonts w:eastAsia="Times New Roman" w:cs="Times New Roman"/>
          <w:color w:val="00000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а также суммы оспоренных Операций в отношении Товаров/услуг, реализуемых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как агентом.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Суммы штрафов и иных убытков, возникших у Банка в результате применения к нему штрафных санкций в соответствии с правилами Платежной системы,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обязательств по Договору.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Суммы штрафов в случае невозврата Электронных терминалов/Смарт-терминалов Банка в соответствии с п. 4.2.22.7 Договора.</w:t>
      </w:r>
    </w:p>
    <w:p w:rsidR="00D5491A" w:rsidRPr="000E2EE0" w:rsidRDefault="002E569C">
      <w:pPr>
        <w:numPr>
          <w:ilvl w:val="2"/>
          <w:numId w:val="8"/>
        </w:numPr>
        <w:tabs>
          <w:tab w:val="left" w:pos="0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В случае возникновения у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задолженности перед Банком приостановить проведение Авторизации до момента полного погашения задолженности.</w:t>
      </w:r>
    </w:p>
    <w:p w:rsidR="00D5491A" w:rsidRPr="000E2EE0" w:rsidRDefault="002E569C">
      <w:pPr>
        <w:numPr>
          <w:ilvl w:val="2"/>
          <w:numId w:val="8"/>
        </w:numPr>
        <w:tabs>
          <w:tab w:val="left" w:pos="0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Style w:val="af7"/>
          <w:rFonts w:eastAsia="Times New Roman"/>
          <w:color w:val="000000"/>
          <w:sz w:val="16"/>
          <w:szCs w:val="16"/>
        </w:rPr>
        <w:footnoteReference w:id="44"/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При невозможности удержать суммы, указанные в п. 5.1.1 Договора, из сумм, подлежащих последующему перечислению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списывать без дополнительного распоряжения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(на условиях заранее данного акцепта, предоставленного Банку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в Заявлении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на</w:t>
      </w:r>
      <w:r w:rsidRPr="000E2EE0">
        <w:rPr>
          <w:rFonts w:eastAsia="Times New Roman" w:cs="Times New Roman"/>
          <w:sz w:val="16"/>
          <w:szCs w:val="16"/>
        </w:rPr>
        <w:t xml:space="preserve"> проведение расчетов по операциям оплаты товаров/услуг) 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денежные средства с расчетного счета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открытого в Банке. </w:t>
      </w:r>
    </w:p>
    <w:p w:rsidR="00D5491A" w:rsidRPr="000E2EE0" w:rsidRDefault="002E569C">
      <w:pPr>
        <w:numPr>
          <w:ilvl w:val="2"/>
          <w:numId w:val="8"/>
        </w:numPr>
        <w:tabs>
          <w:tab w:val="left" w:pos="0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Style w:val="af7"/>
          <w:rFonts w:eastAsia="Times New Roman"/>
          <w:color w:val="000000"/>
          <w:sz w:val="16"/>
          <w:szCs w:val="16"/>
        </w:rPr>
        <w:footnoteReference w:id="45"/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При невозможности удержать суммы, указанные в п. 5.1.1 Договора, из сумм, подлежащих последующему перечислению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color w:val="000000"/>
          <w:sz w:val="16"/>
          <w:szCs w:val="16"/>
        </w:rPr>
        <w:t>, Банк выставляет счет на оплату или платежное требование о списании денежных сре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дств к р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 xml:space="preserve">асчетному счету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№ --------------------------- в ----------------------- (наименование Банка, котором у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открыт счет). </w:t>
      </w:r>
    </w:p>
    <w:p w:rsidR="00D5491A" w:rsidRPr="000E2EE0" w:rsidRDefault="002E569C">
      <w:pPr>
        <w:numPr>
          <w:ilvl w:val="2"/>
          <w:numId w:val="8"/>
        </w:numPr>
        <w:tabs>
          <w:tab w:val="left" w:pos="0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Не возмещать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Заказчику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суммы Операций, проведенных с нарушением настоящих Договора.</w:t>
      </w:r>
    </w:p>
    <w:p w:rsidR="00D5491A" w:rsidRPr="000E2EE0" w:rsidRDefault="002E569C">
      <w:pPr>
        <w:numPr>
          <w:ilvl w:val="2"/>
          <w:numId w:val="8"/>
        </w:numPr>
        <w:tabs>
          <w:tab w:val="left" w:pos="0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lastRenderedPageBreak/>
        <w:t xml:space="preserve">Осуществлять проверку технического состояния и порядка эксплуатации Электронных терминалов/Смарт-терминалов Банка, расположенных на территории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/ТСТ. Производить замену Электронных терминалов/Смарт-терминалов Банка, а также обновлять программное обеспечение Электронных терминалов/Смарт-терминалов, уведомив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не менее чем за 2 (два) рабочих дня до даты замены или обновления. </w:t>
      </w:r>
    </w:p>
    <w:p w:rsidR="00D5491A" w:rsidRPr="000E2EE0" w:rsidRDefault="002E569C">
      <w:pPr>
        <w:tabs>
          <w:tab w:val="left" w:pos="0"/>
          <w:tab w:val="left" w:pos="851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Допускается осуществлять удаленное обновление программного обеспечения, не затрагивающее порядок проведения Операций, изложенный в </w:t>
      </w:r>
      <w:r w:rsidRPr="000E2EE0">
        <w:rPr>
          <w:rFonts w:eastAsia="Times New Roman" w:cs="Times New Roman"/>
          <w:sz w:val="16"/>
          <w:szCs w:val="16"/>
        </w:rPr>
        <w:t>Порядке проведения операций в Торгово-сервисных точках/на Ресурсе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без предварительного уведомления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>.</w:t>
      </w:r>
    </w:p>
    <w:p w:rsidR="00D5491A" w:rsidRPr="000E2EE0" w:rsidRDefault="002E569C">
      <w:pPr>
        <w:numPr>
          <w:ilvl w:val="2"/>
          <w:numId w:val="8"/>
        </w:numPr>
        <w:tabs>
          <w:tab w:val="left" w:pos="0"/>
        </w:tabs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 xml:space="preserve">Независимо от срока действия Договора в случае выявления подозрительных или мошеннических Операций передавать информацию, в том числе осуществлять передачу данных (сведения о </w:t>
      </w:r>
      <w:r w:rsidR="0011091E">
        <w:rPr>
          <w:rFonts w:eastAsia="Times New Roman" w:cs="Times New Roman"/>
          <w:sz w:val="16"/>
          <w:szCs w:val="16"/>
        </w:rPr>
        <w:t>Заказчике</w:t>
      </w:r>
      <w:r w:rsidRPr="000E2EE0">
        <w:rPr>
          <w:rFonts w:eastAsia="Times New Roman" w:cs="Times New Roman"/>
          <w:sz w:val="16"/>
          <w:szCs w:val="16"/>
        </w:rPr>
        <w:t xml:space="preserve">/ТСТ, в том числе персональные данные руководителя/представителя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, указанные в Заявлении/Информации о ТСТ) в Платежную систему МИР в целях исполнения запросов, полученных от указанной платежной системы. </w:t>
      </w:r>
      <w:proofErr w:type="gramEnd"/>
    </w:p>
    <w:p w:rsidR="00D5491A" w:rsidRPr="000E2EE0" w:rsidRDefault="002E569C">
      <w:pPr>
        <w:tabs>
          <w:tab w:val="left" w:pos="567"/>
          <w:tab w:val="left" w:pos="851"/>
        </w:tabs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 случае принятия Банком решения о расторжении Договора по причине мошеннической деятельности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сообщать в Платежную систему МИР: даты заключения и расторжения Договора, а также причины расторжения Договора, иные сведения о </w:t>
      </w:r>
      <w:r w:rsidR="0011091E">
        <w:rPr>
          <w:rFonts w:eastAsia="Times New Roman" w:cs="Times New Roman"/>
          <w:sz w:val="16"/>
          <w:szCs w:val="16"/>
        </w:rPr>
        <w:t>Заказчике</w:t>
      </w:r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В одностороннем порядке прекратить проведение Авторизации для ТСТ и/или провести мероприятия по расторжению Договора при наступлении следующих событий: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нарушение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Заказчиком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условий Договора;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внесение данных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в перечень организаций и физических лиц, в отношении которых имеются сведения об их причастности к экстремистской деятельности, терроризму или финансированию распространения оружия массового уничтожения;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при наличии у Банка подозрений, что Операции в ТСТ совершаются в целях легализации (отмывания) доходов, полученных преступным путем, или финансирования терроризма;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получение негативной информации о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Заказчике</w:t>
      </w:r>
      <w:r w:rsidRPr="000E2EE0">
        <w:rPr>
          <w:rFonts w:eastAsia="Times New Roman" w:cs="Times New Roman"/>
          <w:color w:val="000000"/>
          <w:sz w:val="16"/>
          <w:szCs w:val="16"/>
        </w:rPr>
        <w:t>/ТСТ от органов государственной власти РФ и/или Платежной системы;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получение информации о мошенничестве в ТСТ;</w:t>
      </w:r>
    </w:p>
    <w:p w:rsidR="00D5491A" w:rsidRPr="000E2EE0" w:rsidRDefault="002E569C">
      <w:pPr>
        <w:tabs>
          <w:tab w:val="left" w:pos="1134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стороны договорились, что достаточным подтверждением мошеннического характера проведенных Операций является информация, поступившая от Банков-эмитентов в Банк, или уведомления от Платежной системы, полученные c использованием факсимильной связи, по электронной почте (e-</w:t>
      </w:r>
      <w:proofErr w:type="spellStart"/>
      <w:r w:rsidRPr="000E2EE0">
        <w:rPr>
          <w:rFonts w:eastAsia="Times New Roman" w:cs="Times New Roman"/>
          <w:color w:val="000000"/>
          <w:sz w:val="16"/>
          <w:szCs w:val="16"/>
        </w:rPr>
        <w:t>mail</w:t>
      </w:r>
      <w:proofErr w:type="spellEnd"/>
      <w:r w:rsidRPr="000E2EE0">
        <w:rPr>
          <w:rFonts w:eastAsia="Times New Roman" w:cs="Times New Roman"/>
          <w:color w:val="000000"/>
          <w:sz w:val="16"/>
          <w:szCs w:val="16"/>
        </w:rPr>
        <w:t>);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осуществление ремонта помещений ТСТ, препятствующее осуществлению Операций;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ликвидация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либо возбуждение в отношении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дела о банкротстве в соответствии с Федеральным законом от 26.10.2002 № 127-ФЗ «О несостоятельности (банкротстве)»;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выявление недостоверных сведений о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Заказчике</w:t>
      </w:r>
      <w:r w:rsidRPr="000E2EE0">
        <w:rPr>
          <w:rFonts w:eastAsia="Times New Roman" w:cs="Times New Roman"/>
          <w:color w:val="000000"/>
          <w:sz w:val="16"/>
          <w:szCs w:val="16"/>
        </w:rPr>
        <w:t>/ТСТ, руководител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е(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>-</w:t>
      </w:r>
      <w:proofErr w:type="spellStart"/>
      <w:r w:rsidRPr="000E2EE0">
        <w:rPr>
          <w:rFonts w:eastAsia="Times New Roman" w:cs="Times New Roman"/>
          <w:color w:val="000000"/>
          <w:sz w:val="16"/>
          <w:szCs w:val="16"/>
        </w:rPr>
        <w:t>ях</w:t>
      </w:r>
      <w:proofErr w:type="spellEnd"/>
      <w:r w:rsidRPr="000E2EE0">
        <w:rPr>
          <w:rFonts w:eastAsia="Times New Roman" w:cs="Times New Roman"/>
          <w:color w:val="000000"/>
          <w:sz w:val="16"/>
          <w:szCs w:val="16"/>
        </w:rPr>
        <w:t>) в информации, указанной при заключении Договора;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несоответствие предлагаемых Покупателям Товаров/услуг роду деятельности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указанному в Информации о ТСТ; 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отсутствие операций в течение 30 (тридцати) календарных дней подряд;</w:t>
      </w:r>
    </w:p>
    <w:p w:rsidR="00D5491A" w:rsidRPr="000E2EE0" w:rsidRDefault="002E569C">
      <w:pPr>
        <w:numPr>
          <w:ilvl w:val="3"/>
          <w:numId w:val="8"/>
        </w:numPr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>исчерпание Цены Договора и/или окончание срока действия Договора, указанного в п.10.1 Договора.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Осуществлять дополнительные проверки проведения Операции в ТСТ, в </w:t>
      </w:r>
      <w:proofErr w:type="spellStart"/>
      <w:r w:rsidRPr="000E2EE0">
        <w:rPr>
          <w:rFonts w:eastAsia="Times New Roman" w:cs="Times New Roman"/>
          <w:color w:val="000000"/>
          <w:sz w:val="16"/>
          <w:szCs w:val="16"/>
        </w:rPr>
        <w:t>т.ч</w:t>
      </w:r>
      <w:proofErr w:type="spellEnd"/>
      <w:r w:rsidRPr="000E2EE0">
        <w:rPr>
          <w:rFonts w:eastAsia="Times New Roman" w:cs="Times New Roman"/>
          <w:color w:val="000000"/>
          <w:sz w:val="16"/>
          <w:szCs w:val="16"/>
        </w:rPr>
        <w:t xml:space="preserve">. обращаться 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в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 xml:space="preserve"> 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Банк-эмитент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 xml:space="preserve"> для проверки правомерности Операции.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Проводить проверку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в </w:t>
      </w:r>
      <w:proofErr w:type="spellStart"/>
      <w:r w:rsidRPr="000E2EE0">
        <w:rPr>
          <w:rFonts w:eastAsia="Times New Roman" w:cs="Times New Roman"/>
          <w:color w:val="000000"/>
          <w:sz w:val="16"/>
          <w:szCs w:val="16"/>
        </w:rPr>
        <w:t>т.ч</w:t>
      </w:r>
      <w:proofErr w:type="spellEnd"/>
      <w:r w:rsidRPr="000E2EE0">
        <w:rPr>
          <w:rFonts w:eastAsia="Times New Roman" w:cs="Times New Roman"/>
          <w:color w:val="000000"/>
          <w:sz w:val="16"/>
          <w:szCs w:val="16"/>
        </w:rPr>
        <w:t xml:space="preserve">. на предмет выявления мошеннических операций, предоставления Покупателям Товаров/услуг, несоответствующих роду деятельности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, указанному в Информации о ТСТ.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Запрашивать Документы по операциям не позднее 13 (тринадцати) месяцев 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>с даты совершения</w:t>
      </w:r>
      <w:proofErr w:type="gramEnd"/>
      <w:r w:rsidRPr="000E2EE0">
        <w:rPr>
          <w:rFonts w:eastAsia="Times New Roman" w:cs="Times New Roman"/>
          <w:color w:val="000000"/>
          <w:sz w:val="16"/>
          <w:szCs w:val="16"/>
        </w:rPr>
        <w:t xml:space="preserve"> Операции в сроки, установленные в п.4.2.10 Договора. </w:t>
      </w:r>
      <w:proofErr w:type="gramStart"/>
      <w:r w:rsidRPr="000E2EE0">
        <w:rPr>
          <w:rFonts w:eastAsia="Times New Roman" w:cs="Times New Roman"/>
          <w:color w:val="000000"/>
          <w:sz w:val="16"/>
          <w:szCs w:val="16"/>
        </w:rPr>
        <w:t xml:space="preserve">Для анализа спорных ситуаций Банк также может потребовать от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предоставления письменного заявления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Заказчика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с изложением обстоятельств проведения Операции, счетов за предоставленные Товары/услуги, товарные или кассовые чеки и другие документы, необходимые для проведения анализа обстоятельств проведения операции или претензионной работы по электронным каналам связи одним из способов, указанных в п.2.3 Договора.</w:t>
      </w:r>
      <w:proofErr w:type="gramEnd"/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 В одностороннем порядке вносить изменения в документы, ссылки на которые даются в Договоре, путем публикации информации на Официальном сайте Банка не менее чем за 1 (один) календарный день до введения в действие указанных изменений.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color w:val="000000"/>
          <w:sz w:val="16"/>
          <w:szCs w:val="16"/>
        </w:rPr>
      </w:pPr>
      <w:r w:rsidRPr="000E2EE0">
        <w:rPr>
          <w:rFonts w:eastAsia="Times New Roman" w:cs="Times New Roman"/>
          <w:color w:val="000000"/>
          <w:sz w:val="16"/>
          <w:szCs w:val="16"/>
        </w:rPr>
        <w:t xml:space="preserve">В случае изменения реквизитов Банка, указанных в Договоре, уведомить об этом </w:t>
      </w:r>
      <w:r w:rsidR="0011091E">
        <w:rPr>
          <w:rFonts w:eastAsia="Times New Roman" w:cs="Times New Roman"/>
          <w:color w:val="000000"/>
          <w:sz w:val="16"/>
          <w:szCs w:val="16"/>
        </w:rPr>
        <w:t>Заказчик</w:t>
      </w:r>
      <w:r w:rsidRPr="000E2EE0">
        <w:rPr>
          <w:rFonts w:eastAsia="Times New Roman" w:cs="Times New Roman"/>
          <w:color w:val="000000"/>
          <w:sz w:val="16"/>
          <w:szCs w:val="16"/>
        </w:rPr>
        <w:t xml:space="preserve"> путем размещения информации на Официальном сайте Банка. 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 целях получения информации по Операциям направлять запросы на адрес электронной почты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/ТСТ, указанный в Заявлении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на проведение расчетов по операциям оплаты товаров/услуг/ Информации о ТСТ.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Отказать </w:t>
      </w:r>
      <w:r w:rsidR="0011091E">
        <w:rPr>
          <w:rFonts w:eastAsia="Times New Roman" w:cs="Times New Roman"/>
          <w:sz w:val="16"/>
          <w:szCs w:val="16"/>
        </w:rPr>
        <w:t>Заказчику</w:t>
      </w:r>
      <w:r w:rsidRPr="000E2EE0">
        <w:rPr>
          <w:rFonts w:eastAsia="Times New Roman" w:cs="Times New Roman"/>
          <w:sz w:val="16"/>
          <w:szCs w:val="16"/>
        </w:rPr>
        <w:t xml:space="preserve"> в заключени</w:t>
      </w:r>
      <w:proofErr w:type="gramStart"/>
      <w:r w:rsidRPr="000E2EE0">
        <w:rPr>
          <w:rFonts w:eastAsia="Times New Roman" w:cs="Times New Roman"/>
          <w:sz w:val="16"/>
          <w:szCs w:val="16"/>
        </w:rPr>
        <w:t>и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Договора без объяснения причин.</w:t>
      </w:r>
    </w:p>
    <w:p w:rsidR="00D5491A" w:rsidRPr="000E2EE0" w:rsidRDefault="002E569C">
      <w:pPr>
        <w:numPr>
          <w:ilvl w:val="2"/>
          <w:numId w:val="8"/>
        </w:num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Требовать от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предоставления документов и сведений, необходимых для осуществления функций, предусмотренных требованиями действующего законодательства.</w:t>
      </w:r>
    </w:p>
    <w:p w:rsidR="00D5491A" w:rsidRPr="000E2EE0" w:rsidRDefault="002E569C">
      <w:pPr>
        <w:numPr>
          <w:ilvl w:val="1"/>
          <w:numId w:val="8"/>
        </w:numPr>
        <w:spacing w:after="60"/>
        <w:ind w:left="142" w:hanging="142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>Банк обязуется: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Установить на </w:t>
      </w:r>
      <w:r w:rsidR="0011091E">
        <w:rPr>
          <w:rFonts w:eastAsia="Times New Roman" w:cs="Times New Roman"/>
          <w:sz w:val="16"/>
          <w:szCs w:val="16"/>
        </w:rPr>
        <w:t>Заказчике</w:t>
      </w:r>
      <w:r w:rsidRPr="000E2EE0">
        <w:rPr>
          <w:rFonts w:eastAsia="Times New Roman" w:cs="Times New Roman"/>
          <w:sz w:val="16"/>
          <w:szCs w:val="16"/>
        </w:rPr>
        <w:t xml:space="preserve"> и подготовить к эксплуатации Электронные терминалы/Смарт-терминалы Банка для проведения Операций. Провести первичный инструктаж работников ТСТ в соответствии с инструктивными материалами, предоставленными Банком.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Осуществлять круглосуточную Авторизацию.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Разместить на сайте: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u w:val="single"/>
        </w:rPr>
        <w:t>указывается ссылка на обучающие материалы, размещенные на Официальном сайте Банка</w:t>
      </w:r>
      <w:r w:rsidRPr="000E2EE0">
        <w:rPr>
          <w:rFonts w:eastAsia="Times New Roman" w:cs="Times New Roman"/>
          <w:color w:val="0070C0"/>
          <w:sz w:val="16"/>
          <w:szCs w:val="16"/>
        </w:rPr>
        <w:t xml:space="preserve"> </w:t>
      </w:r>
      <w:r w:rsidRPr="000E2EE0">
        <w:rPr>
          <w:rFonts w:eastAsia="Times New Roman" w:cs="Times New Roman"/>
          <w:sz w:val="16"/>
          <w:szCs w:val="16"/>
        </w:rPr>
        <w:t xml:space="preserve">обучающие материалы для прохождения инструктажа сотрудниками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. 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Обеспечивать Электронные терминалы/Смарт-терминалы, установленные на </w:t>
      </w:r>
      <w:r w:rsidR="0011091E">
        <w:rPr>
          <w:rFonts w:eastAsia="Times New Roman" w:cs="Times New Roman"/>
          <w:sz w:val="16"/>
          <w:szCs w:val="16"/>
        </w:rPr>
        <w:t>Заказчике</w:t>
      </w:r>
      <w:r w:rsidRPr="000E2EE0">
        <w:rPr>
          <w:rFonts w:eastAsia="Times New Roman" w:cs="Times New Roman"/>
          <w:sz w:val="16"/>
          <w:szCs w:val="16"/>
        </w:rPr>
        <w:t xml:space="preserve">/ТСТ, информационными материалами, необходимыми для проведения Операций. 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Обеспечивать круглосуточную работоспособность Электронных терминалов/Смарт-терминалов. В случае выхода из строя Электронного терминала/Смарт-терминала Банка, обеспечить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исправным Электронным терминалом/Смарт-терминалом Банка не позднее 3 (трех) рабочих дней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 получения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Банком заявки от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по номеру службы поддержки Банка по телефонам, указанным в п.2. Порядка проведения операций в Торгово-сервисных точках/на Ресурсе.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  <w:lang w:eastAsia="en-US"/>
        </w:rPr>
        <w:t xml:space="preserve">На основании полученной от </w:t>
      </w:r>
      <w:r w:rsidR="0011091E">
        <w:rPr>
          <w:rFonts w:eastAsia="Times New Roman" w:cs="Times New Roman"/>
          <w:sz w:val="16"/>
          <w:szCs w:val="16"/>
          <w:lang w:eastAsia="en-US"/>
        </w:rPr>
        <w:t>Заказчика</w:t>
      </w:r>
      <w:r w:rsidRPr="000E2EE0">
        <w:rPr>
          <w:rFonts w:eastAsia="Times New Roman" w:cs="Times New Roman"/>
          <w:sz w:val="16"/>
          <w:szCs w:val="16"/>
          <w:lang w:eastAsia="en-US"/>
        </w:rPr>
        <w:t xml:space="preserve"> расчетной информации, переданной от Электронного терминала/Смарт-терминала/</w:t>
      </w:r>
      <w:r w:rsidRPr="000E2EE0">
        <w:rPr>
          <w:rFonts w:eastAsia="Times New Roman" w:cs="Times New Roman"/>
          <w:sz w:val="16"/>
          <w:szCs w:val="16"/>
          <w:lang w:val="en-US" w:eastAsia="en-US"/>
        </w:rPr>
        <w:t>QR</w:t>
      </w:r>
      <w:r w:rsidRPr="000E2EE0">
        <w:rPr>
          <w:rFonts w:eastAsia="Times New Roman" w:cs="Times New Roman"/>
          <w:sz w:val="16"/>
          <w:szCs w:val="16"/>
          <w:lang w:eastAsia="en-US"/>
        </w:rPr>
        <w:t>-кода</w:t>
      </w:r>
      <w:r w:rsidRPr="000E2EE0">
        <w:rPr>
          <w:rStyle w:val="af7"/>
          <w:rFonts w:eastAsia="Times New Roman"/>
          <w:sz w:val="16"/>
          <w:szCs w:val="16"/>
          <w:lang w:eastAsia="en-US"/>
        </w:rPr>
        <w:footnoteReference w:id="46"/>
      </w:r>
      <w:r w:rsidRPr="000E2EE0">
        <w:rPr>
          <w:rFonts w:eastAsia="Times New Roman" w:cs="Times New Roman"/>
          <w:sz w:val="16"/>
          <w:szCs w:val="16"/>
          <w:lang w:eastAsia="en-US"/>
        </w:rPr>
        <w:t xml:space="preserve"> в Банк, не позднее 2 (двух) рабочих дней с даты ее получения перечислять на расчетный (текущий) счет </w:t>
      </w:r>
      <w:r w:rsidR="0011091E">
        <w:rPr>
          <w:rFonts w:eastAsia="Times New Roman" w:cs="Times New Roman"/>
          <w:sz w:val="16"/>
          <w:szCs w:val="16"/>
          <w:lang w:eastAsia="en-US"/>
        </w:rPr>
        <w:t>Заказчика</w:t>
      </w:r>
      <w:r w:rsidRPr="000E2EE0">
        <w:rPr>
          <w:rFonts w:eastAsia="Times New Roman" w:cs="Times New Roman"/>
          <w:sz w:val="16"/>
          <w:szCs w:val="16"/>
          <w:lang w:eastAsia="en-US"/>
        </w:rPr>
        <w:t xml:space="preserve"> суммы </w:t>
      </w:r>
      <w:r w:rsidRPr="000E2EE0">
        <w:rPr>
          <w:rFonts w:eastAsia="Times New Roman" w:cs="Times New Roman"/>
          <w:sz w:val="16"/>
          <w:szCs w:val="16"/>
          <w:lang w:eastAsia="en-US"/>
        </w:rPr>
        <w:lastRenderedPageBreak/>
        <w:t xml:space="preserve">Операций оплаты в валюте проведения операции (рубли РФ) за вычетом сумм Операций возврата, а также иных сумм, перечисленных в п.5.1.1 настоящего Договора. </w:t>
      </w:r>
      <w:proofErr w:type="gramEnd"/>
    </w:p>
    <w:p w:rsidR="00D5491A" w:rsidRPr="000E2EE0" w:rsidRDefault="002E569C">
      <w:pPr>
        <w:tabs>
          <w:tab w:val="left" w:pos="851"/>
        </w:tabs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Датой получения расчетной информации Банком является дата рабочего дня, следующего за днем совершения операции Электронной сверки итогов.</w:t>
      </w:r>
    </w:p>
    <w:p w:rsidR="00D5491A" w:rsidRPr="000E2EE0" w:rsidRDefault="002E569C">
      <w:pPr>
        <w:tabs>
          <w:tab w:val="left" w:pos="851"/>
        </w:tabs>
        <w:spacing w:after="60"/>
        <w:jc w:val="both"/>
        <w:rPr>
          <w:rFonts w:cs="Times New Roman"/>
          <w:iCs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 xml:space="preserve">В случае технического сбоя при передаче Электронной сверки итогов/ невозможности проведения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/ТСТ или отсутствия Электронной сверки итогов по иным причинам, перечислять </w:t>
      </w:r>
      <w:r w:rsidR="0011091E">
        <w:rPr>
          <w:rFonts w:eastAsia="Times New Roman" w:cs="Times New Roman"/>
          <w:sz w:val="16"/>
          <w:szCs w:val="16"/>
        </w:rPr>
        <w:t>Заказчику</w:t>
      </w:r>
      <w:r w:rsidRPr="000E2EE0">
        <w:rPr>
          <w:rFonts w:eastAsia="Times New Roman" w:cs="Times New Roman"/>
          <w:sz w:val="16"/>
          <w:szCs w:val="16"/>
        </w:rPr>
        <w:t xml:space="preserve"> суммы Операций, за исключением сумм, указанных в первом абзаце настоящего пункта (п.5.2.6), </w:t>
      </w:r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по истечении 3 (трех) календарных дней с момента последней Электронной сверки итогов, проводить расчеты по всем Операциям с данной ТСТ. </w:t>
      </w:r>
      <w:proofErr w:type="gramEnd"/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iCs/>
          <w:sz w:val="16"/>
          <w:szCs w:val="16"/>
        </w:rPr>
      </w:pPr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Предоставить </w:t>
      </w:r>
      <w:r w:rsidR="0011091E">
        <w:rPr>
          <w:rFonts w:eastAsia="Times New Roman" w:cs="Times New Roman"/>
          <w:iCs/>
          <w:sz w:val="16"/>
          <w:szCs w:val="16"/>
          <w:lang w:eastAsia="en-US"/>
        </w:rPr>
        <w:t>Заказчику</w:t>
      </w:r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 </w:t>
      </w:r>
      <w:r w:rsidRPr="000E2EE0">
        <w:rPr>
          <w:rFonts w:eastAsia="Times New Roman" w:cs="Times New Roman"/>
          <w:sz w:val="16"/>
          <w:szCs w:val="16"/>
        </w:rPr>
        <w:t xml:space="preserve">QR-код партнера </w:t>
      </w:r>
      <w:r w:rsidRPr="000E2EE0">
        <w:rPr>
          <w:rFonts w:eastAsia="Times New Roman" w:cs="Times New Roman"/>
          <w:iCs/>
          <w:sz w:val="16"/>
          <w:szCs w:val="16"/>
          <w:lang w:eastAsia="en-US"/>
        </w:rPr>
        <w:t>по электронным каналам связи в электронном виде или на бумажном носителе.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iCs/>
          <w:sz w:val="16"/>
          <w:szCs w:val="16"/>
        </w:rPr>
      </w:pPr>
      <w:proofErr w:type="gramStart"/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Осуществлять обработку </w:t>
      </w:r>
      <w:proofErr w:type="spellStart"/>
      <w:r w:rsidRPr="000E2EE0">
        <w:rPr>
          <w:rFonts w:eastAsia="Times New Roman" w:cs="Times New Roman"/>
          <w:iCs/>
          <w:sz w:val="16"/>
          <w:szCs w:val="16"/>
          <w:lang w:eastAsia="en-US"/>
        </w:rPr>
        <w:t>ПДн</w:t>
      </w:r>
      <w:proofErr w:type="spellEnd"/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, полученных от </w:t>
      </w:r>
      <w:r w:rsidR="0011091E">
        <w:rPr>
          <w:rFonts w:eastAsia="Times New Roman" w:cs="Times New Roman"/>
          <w:iCs/>
          <w:sz w:val="16"/>
          <w:szCs w:val="16"/>
          <w:lang w:eastAsia="en-US"/>
        </w:rPr>
        <w:t>Заказчика</w:t>
      </w:r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, а также обеспечить конфиденциальность и защиту обрабатываемых </w:t>
      </w:r>
      <w:proofErr w:type="spellStart"/>
      <w:r w:rsidRPr="000E2EE0">
        <w:rPr>
          <w:rFonts w:eastAsia="Times New Roman" w:cs="Times New Roman"/>
          <w:iCs/>
          <w:sz w:val="16"/>
          <w:szCs w:val="16"/>
          <w:lang w:eastAsia="en-US"/>
        </w:rPr>
        <w:t>ПДн</w:t>
      </w:r>
      <w:proofErr w:type="spellEnd"/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 в соответствии с требованиями Федерального закона от 27 июля 2006 № 152-ФЗ «О персональных данных».</w:t>
      </w:r>
      <w:proofErr w:type="gramEnd"/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 Принимать необходимые правовые, организационные и технические меры или обеспечивать их принятие для защиты получаемых от </w:t>
      </w:r>
      <w:r w:rsidR="0011091E">
        <w:rPr>
          <w:rFonts w:eastAsia="Times New Roman" w:cs="Times New Roman"/>
          <w:iCs/>
          <w:sz w:val="16"/>
          <w:szCs w:val="16"/>
          <w:lang w:eastAsia="en-US"/>
        </w:rPr>
        <w:t>Заказчика</w:t>
      </w:r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 </w:t>
      </w:r>
      <w:proofErr w:type="spellStart"/>
      <w:r w:rsidRPr="000E2EE0">
        <w:rPr>
          <w:rFonts w:eastAsia="Times New Roman" w:cs="Times New Roman"/>
          <w:iCs/>
          <w:sz w:val="16"/>
          <w:szCs w:val="16"/>
          <w:lang w:eastAsia="en-US"/>
        </w:rPr>
        <w:t>ПДн</w:t>
      </w:r>
      <w:proofErr w:type="spellEnd"/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0E2EE0">
        <w:rPr>
          <w:rFonts w:eastAsia="Times New Roman" w:cs="Times New Roman"/>
          <w:iCs/>
          <w:sz w:val="16"/>
          <w:szCs w:val="16"/>
          <w:lang w:eastAsia="en-US"/>
        </w:rPr>
        <w:t>ПДн</w:t>
      </w:r>
      <w:proofErr w:type="spellEnd"/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, а также от иных неправомерных действий в отношении получаемых от </w:t>
      </w:r>
      <w:r w:rsidR="0011091E">
        <w:rPr>
          <w:rFonts w:eastAsia="Times New Roman" w:cs="Times New Roman"/>
          <w:iCs/>
          <w:sz w:val="16"/>
          <w:szCs w:val="16"/>
          <w:lang w:eastAsia="en-US"/>
        </w:rPr>
        <w:t>Заказчика</w:t>
      </w:r>
      <w:r w:rsidRPr="000E2EE0">
        <w:rPr>
          <w:rFonts w:eastAsia="Times New Roman" w:cs="Times New Roman"/>
          <w:iCs/>
          <w:sz w:val="16"/>
          <w:szCs w:val="16"/>
          <w:lang w:eastAsia="en-US"/>
        </w:rPr>
        <w:t xml:space="preserve"> </w:t>
      </w:r>
      <w:proofErr w:type="spellStart"/>
      <w:r w:rsidRPr="000E2EE0">
        <w:rPr>
          <w:rFonts w:eastAsia="Times New Roman" w:cs="Times New Roman"/>
          <w:iCs/>
          <w:sz w:val="16"/>
          <w:szCs w:val="16"/>
          <w:lang w:eastAsia="en-US"/>
        </w:rPr>
        <w:t>ПДн</w:t>
      </w:r>
      <w:proofErr w:type="spellEnd"/>
      <w:r w:rsidRPr="000E2EE0">
        <w:rPr>
          <w:rFonts w:eastAsia="Times New Roman" w:cs="Times New Roman"/>
          <w:iCs/>
          <w:sz w:val="16"/>
          <w:szCs w:val="16"/>
          <w:lang w:eastAsia="en-US"/>
        </w:rPr>
        <w:t>.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iCs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Предоставить </w:t>
      </w:r>
      <w:r w:rsidR="0011091E">
        <w:rPr>
          <w:rFonts w:eastAsia="Times New Roman" w:cs="Times New Roman"/>
          <w:sz w:val="16"/>
          <w:szCs w:val="16"/>
        </w:rPr>
        <w:t>Заказчику</w:t>
      </w:r>
      <w:r w:rsidRPr="000E2EE0">
        <w:rPr>
          <w:rFonts w:eastAsia="Times New Roman" w:cs="Times New Roman"/>
          <w:sz w:val="16"/>
          <w:szCs w:val="16"/>
        </w:rPr>
        <w:t xml:space="preserve"> возможность установить Мобильное приложение для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 xml:space="preserve"> на Мобильное устройство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2"/>
          <w:numId w:val="8"/>
        </w:numPr>
        <w:spacing w:after="60"/>
        <w:ind w:right="-2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Банк предоставляет </w:t>
      </w:r>
      <w:r w:rsidRPr="000E2EE0">
        <w:rPr>
          <w:rFonts w:eastAsia="Times New Roman" w:cs="Times New Roman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sz w:val="16"/>
          <w:szCs w:val="16"/>
        </w:rPr>
        <w:t xml:space="preserve">-API (в </w:t>
      </w:r>
      <w:proofErr w:type="spellStart"/>
      <w:r w:rsidRPr="000E2EE0">
        <w:rPr>
          <w:rFonts w:eastAsia="Times New Roman" w:cs="Times New Roman"/>
          <w:sz w:val="16"/>
          <w:szCs w:val="16"/>
        </w:rPr>
        <w:t>т.ч</w:t>
      </w:r>
      <w:proofErr w:type="spellEnd"/>
      <w:r w:rsidRPr="000E2EE0">
        <w:rPr>
          <w:rFonts w:eastAsia="Times New Roman" w:cs="Times New Roman"/>
          <w:sz w:val="16"/>
          <w:szCs w:val="16"/>
        </w:rPr>
        <w:t>. всё, что связано с организацией информационно-технологического взаимодействия посредством такого API) «как есть» без предоставления каких-либо гарантий.</w:t>
      </w:r>
    </w:p>
    <w:p w:rsidR="00D5491A" w:rsidRPr="000E2EE0" w:rsidRDefault="002E569C">
      <w:pPr>
        <w:numPr>
          <w:ilvl w:val="0"/>
          <w:numId w:val="8"/>
        </w:numPr>
        <w:spacing w:before="120" w:after="120"/>
        <w:ind w:left="357" w:hanging="357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ОПЛАТА УСЛУГ БАНКА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 xml:space="preserve">За осуществление расчетов по Операциям оплаты, </w:t>
      </w:r>
      <w:r w:rsidR="0011091E">
        <w:rPr>
          <w:rFonts w:eastAsia="Times New Roman" w:cs="Times New Roman"/>
          <w:bCs/>
          <w:sz w:val="16"/>
          <w:szCs w:val="16"/>
        </w:rPr>
        <w:t>Заказчик</w:t>
      </w:r>
      <w:r w:rsidRPr="000E2EE0">
        <w:rPr>
          <w:rFonts w:eastAsia="Times New Roman" w:cs="Times New Roman"/>
          <w:bCs/>
          <w:sz w:val="16"/>
          <w:szCs w:val="16"/>
        </w:rPr>
        <w:t xml:space="preserve"> уплачивает Банку плату в размере:</w:t>
      </w:r>
    </w:p>
    <w:p w:rsidR="00D5491A" w:rsidRPr="000E2EE0" w:rsidRDefault="002E569C">
      <w:pPr>
        <w:tabs>
          <w:tab w:val="left" w:pos="851"/>
        </w:tabs>
        <w:spacing w:after="60"/>
        <w:ind w:right="23" w:firstLine="567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 xml:space="preserve">- (____________) процент от суммы каждой Операции по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Торговому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bCs/>
          <w:sz w:val="16"/>
          <w:szCs w:val="16"/>
        </w:rPr>
        <w:t>эквайрингу</w:t>
      </w:r>
      <w:proofErr w:type="spellEnd"/>
      <w:r w:rsidRPr="000E2EE0">
        <w:rPr>
          <w:rFonts w:eastAsia="Times New Roman" w:cs="Times New Roman"/>
          <w:bCs/>
          <w:sz w:val="16"/>
          <w:szCs w:val="16"/>
        </w:rPr>
        <w:t xml:space="preserve">, совершенной с использованием Карт VISA,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MasterCard</w:t>
      </w:r>
      <w:r w:rsidRPr="000E2EE0">
        <w:rPr>
          <w:rFonts w:eastAsia="Times New Roman" w:cs="Times New Roman"/>
          <w:bCs/>
          <w:sz w:val="16"/>
          <w:szCs w:val="16"/>
        </w:rPr>
        <w:t xml:space="preserve">, МИР, </w:t>
      </w:r>
      <w:proofErr w:type="spellStart"/>
      <w:r w:rsidRPr="000E2EE0">
        <w:rPr>
          <w:rFonts w:eastAsia="Times New Roman" w:cs="Times New Roman"/>
          <w:bCs/>
          <w:sz w:val="16"/>
          <w:szCs w:val="16"/>
        </w:rPr>
        <w:t>UnionPay</w:t>
      </w:r>
      <w:proofErr w:type="spellEnd"/>
      <w:r w:rsidRPr="000E2EE0">
        <w:rPr>
          <w:rFonts w:eastAsia="Times New Roman" w:cs="Times New Roman"/>
          <w:sz w:val="16"/>
          <w:szCs w:val="16"/>
        </w:rPr>
        <w:t>,</w:t>
      </w:r>
      <w:r w:rsidRPr="000E2EE0">
        <w:rPr>
          <w:rFonts w:eastAsia="Times New Roman" w:cs="Times New Roman"/>
          <w:bCs/>
          <w:sz w:val="16"/>
          <w:szCs w:val="16"/>
        </w:rPr>
        <w:t xml:space="preserve"> Платежного счета</w:t>
      </w:r>
    </w:p>
    <w:p w:rsidR="00D5491A" w:rsidRPr="000E2EE0" w:rsidRDefault="002E569C">
      <w:pPr>
        <w:tabs>
          <w:tab w:val="left" w:pos="851"/>
        </w:tabs>
        <w:spacing w:after="60"/>
        <w:ind w:right="23" w:firstLine="567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 xml:space="preserve">- (____________) процент от суммы каждой Операции, совершенной с использованием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sz w:val="16"/>
          <w:szCs w:val="16"/>
        </w:rPr>
        <w:t>-кода (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указывается название сервиса бесконтактной оплаты Банка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 xml:space="preserve"> в ТСТ</w:t>
      </w:r>
      <w:r w:rsidRPr="000E2EE0">
        <w:rPr>
          <w:rFonts w:eastAsia="Times New Roman" w:cs="Times New Roman"/>
          <w:bCs/>
          <w:sz w:val="16"/>
          <w:szCs w:val="16"/>
        </w:rPr>
        <w:t>____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QR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/П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лати 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QR</w:t>
      </w:r>
      <w:r w:rsidRPr="000E2EE0">
        <w:rPr>
          <w:rFonts w:eastAsia="Times New Roman" w:cs="Times New Roman"/>
          <w:bCs/>
          <w:sz w:val="16"/>
          <w:szCs w:val="16"/>
        </w:rPr>
        <w:t xml:space="preserve">) </w:t>
      </w:r>
    </w:p>
    <w:p w:rsidR="00D5491A" w:rsidRPr="000E2EE0" w:rsidRDefault="002E569C">
      <w:pPr>
        <w:tabs>
          <w:tab w:val="left" w:pos="851"/>
        </w:tabs>
        <w:spacing w:after="60"/>
        <w:ind w:right="23" w:firstLine="567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 xml:space="preserve">- (____________) процент от суммы каждой Операции, совершенной с использованием </w:t>
      </w:r>
      <w:r w:rsidRPr="000E2EE0">
        <w:rPr>
          <w:rFonts w:eastAsia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 с использованием Биометрического метода идентификации в ТСТ</w:t>
      </w:r>
      <w:r w:rsidRPr="000E2EE0">
        <w:rPr>
          <w:rFonts w:eastAsia="Times New Roman" w:cs="Times New Roman"/>
          <w:bCs/>
          <w:color w:val="000000"/>
          <w:sz w:val="16"/>
          <w:szCs w:val="16"/>
        </w:rPr>
        <w:t>____</w:t>
      </w:r>
      <w:r w:rsidRPr="000E2EE0">
        <w:rPr>
          <w:rFonts w:eastAsia="Times New Roman" w:cs="Times New Roman"/>
          <w:bCs/>
          <w:sz w:val="16"/>
          <w:szCs w:val="16"/>
          <w:lang w:val="en-US"/>
        </w:rPr>
        <w:t>Pay</w:t>
      </w:r>
      <w:r w:rsidRPr="000E2EE0">
        <w:rPr>
          <w:rFonts w:eastAsia="Times New Roman" w:cs="Times New Roman"/>
          <w:bCs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bCs/>
          <w:sz w:val="16"/>
          <w:szCs w:val="16"/>
          <w:lang w:val="en-US"/>
        </w:rPr>
        <w:t>FaceScan</w:t>
      </w:r>
      <w:proofErr w:type="spellEnd"/>
      <w:r w:rsidRPr="000E2EE0">
        <w:rPr>
          <w:rFonts w:eastAsia="Times New Roman" w:cs="Times New Roman"/>
          <w:bCs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47"/>
      </w:r>
      <w:r w:rsidRPr="000E2EE0">
        <w:rPr>
          <w:rFonts w:eastAsia="Times New Roman" w:cs="Times New Roman"/>
          <w:bCs/>
          <w:sz w:val="16"/>
          <w:szCs w:val="16"/>
        </w:rPr>
        <w:t xml:space="preserve">Банк ежемесячно, не позднее 5 (пятого) рабочего дня месяца, следующего за месяцем оказания услуг (далее – Отчетный месяц), направляет </w:t>
      </w:r>
      <w:r w:rsidR="0011091E">
        <w:rPr>
          <w:rFonts w:eastAsia="Times New Roman" w:cs="Times New Roman"/>
          <w:bCs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</w:rPr>
        <w:t xml:space="preserve"> Универсальный передаточный документ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48"/>
      </w:r>
      <w:r w:rsidRPr="000E2EE0">
        <w:rPr>
          <w:rFonts w:eastAsia="Times New Roman" w:cs="Times New Roman"/>
          <w:bCs/>
          <w:sz w:val="16"/>
          <w:szCs w:val="16"/>
        </w:rPr>
        <w:t xml:space="preserve"> (далее – УПД) на оплату услуг Банка за проведение расчетов по Операциям оплаты за Отчетный месяц. </w:t>
      </w:r>
    </w:p>
    <w:p w:rsidR="00D5491A" w:rsidRPr="000E2EE0" w:rsidRDefault="002E569C">
      <w:pPr>
        <w:tabs>
          <w:tab w:val="left" w:pos="567"/>
        </w:tabs>
        <w:spacing w:after="60"/>
        <w:ind w:right="23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 xml:space="preserve">Вознаграждение Банка, установленное п. 6.1 Договора, указано включая НДС. 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49"/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 xml:space="preserve">Банк ежемесячно, не позднее 10 (десятого) рабочего дня месяца, следующего за месяцем оказания услуг (далее – Отчетный месяц), направляет </w:t>
      </w:r>
      <w:r w:rsidR="0011091E">
        <w:rPr>
          <w:rFonts w:eastAsia="Times New Roman" w:cs="Times New Roman"/>
          <w:bCs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</w:rPr>
        <w:t xml:space="preserve"> Акт о перечислении </w:t>
      </w:r>
      <w:r w:rsidR="0011091E">
        <w:rPr>
          <w:rFonts w:eastAsia="Times New Roman" w:cs="Times New Roman"/>
          <w:bCs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</w:rPr>
        <w:t xml:space="preserve"> сумм операций по картам по форме Приложения 2 к Договору (далее – Акт) и счет ф.363 на оплату услуг Банка за проведение расчетов по Операциям оплаты за Отчетный месяц. </w:t>
      </w:r>
      <w:proofErr w:type="gramEnd"/>
    </w:p>
    <w:p w:rsidR="00D5491A" w:rsidRPr="000E2EE0" w:rsidRDefault="002E569C">
      <w:pPr>
        <w:tabs>
          <w:tab w:val="left" w:pos="567"/>
        </w:tabs>
        <w:spacing w:after="60"/>
        <w:ind w:right="23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 xml:space="preserve">Вознаграждение Банка, установленное п. 6.1 Договора, указано включая НДС. </w:t>
      </w:r>
    </w:p>
    <w:p w:rsidR="00D5491A" w:rsidRPr="000E2EE0" w:rsidRDefault="002E569C">
      <w:pPr>
        <w:tabs>
          <w:tab w:val="left" w:pos="567"/>
        </w:tabs>
        <w:spacing w:after="60"/>
        <w:ind w:right="23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50"/>
      </w:r>
      <w:r w:rsidR="0011091E">
        <w:rPr>
          <w:rFonts w:eastAsia="Times New Roman" w:cs="Times New Roman"/>
          <w:bCs/>
          <w:sz w:val="16"/>
          <w:szCs w:val="16"/>
        </w:rPr>
        <w:t>Заказчик</w:t>
      </w:r>
      <w:r w:rsidRPr="000E2EE0">
        <w:rPr>
          <w:rFonts w:eastAsia="Times New Roman" w:cs="Times New Roman"/>
          <w:bCs/>
          <w:sz w:val="16"/>
          <w:szCs w:val="16"/>
        </w:rPr>
        <w:t xml:space="preserve"> в срок не позднее 25 (двадцать пятого) числа месяца, следующего за Отчетным месяцем, обязано возвратить в Банк подписанный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sz w:val="16"/>
          <w:szCs w:val="16"/>
        </w:rPr>
        <w:t xml:space="preserve"> УПД либо предоставить мотивированный отказ от подписания УПД.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51"/>
      </w:r>
      <w:r w:rsidRPr="000E2EE0">
        <w:rPr>
          <w:rFonts w:eastAsia="Times New Roman" w:cs="Times New Roman"/>
          <w:bCs/>
          <w:sz w:val="16"/>
          <w:szCs w:val="16"/>
        </w:rPr>
        <w:t xml:space="preserve">Оплата услуг Банка за проведение расчетов по Операциям оплаты за Отчетный месяц производится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sz w:val="16"/>
          <w:szCs w:val="16"/>
        </w:rPr>
        <w:t xml:space="preserve"> в течение 5 (пяти) рабочих дней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с даты подписания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 УПД в безналичной форме путем перечисления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sz w:val="16"/>
          <w:szCs w:val="16"/>
        </w:rPr>
        <w:t xml:space="preserve"> денежных средств на счет Банка, указанный в УПД.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52"/>
      </w:r>
      <w:r w:rsidRPr="000E2EE0">
        <w:rPr>
          <w:rFonts w:eastAsia="Times New Roman" w:cs="Times New Roman"/>
          <w:bCs/>
          <w:sz w:val="16"/>
          <w:szCs w:val="16"/>
        </w:rPr>
        <w:t xml:space="preserve">Оплата услуг Банка за проведение расчетов по Операциям оплаты за Отчетный месяц производится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sz w:val="16"/>
          <w:szCs w:val="16"/>
        </w:rPr>
        <w:t xml:space="preserve"> в течение 5 (пяти) рабочих дней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с даты получения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 от Банка Акта и счета ф.363 в безналичной форме путем перечисления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sz w:val="16"/>
          <w:szCs w:val="16"/>
        </w:rPr>
        <w:t xml:space="preserve"> денежных средств на счет Банка, указанный в счете ф.363.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 xml:space="preserve">Плата за сервисное обслуживание Электронных терминалов уплачивается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ежемесячно в размере</w:t>
      </w:r>
      <w:proofErr w:type="gramStart"/>
      <w:r w:rsidRPr="000E2EE0">
        <w:rPr>
          <w:rFonts w:eastAsia="Times New Roman" w:cs="Times New Roman"/>
          <w:sz w:val="16"/>
          <w:szCs w:val="16"/>
        </w:rPr>
        <w:t xml:space="preserve"> _____ (__________________) </w:t>
      </w:r>
      <w:proofErr w:type="gramEnd"/>
      <w:r w:rsidRPr="000E2EE0">
        <w:rPr>
          <w:rFonts w:eastAsia="Times New Roman" w:cs="Times New Roman"/>
          <w:sz w:val="16"/>
          <w:szCs w:val="16"/>
        </w:rPr>
        <w:t>рублей (включая НДС) за каждый Электронный терминал.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53"/>
      </w:r>
      <w:r w:rsidRPr="000E2EE0">
        <w:rPr>
          <w:rFonts w:eastAsia="Times New Roman" w:cs="Times New Roman"/>
          <w:bCs/>
          <w:sz w:val="16"/>
          <w:szCs w:val="16"/>
        </w:rPr>
        <w:t xml:space="preserve">Банк ежемесячно, не позднее 5 (пятого) рабочего дня месяца, следующего за Отчетным месяцем, направляет </w:t>
      </w:r>
      <w:r w:rsidR="0011091E">
        <w:rPr>
          <w:rFonts w:eastAsia="Times New Roman" w:cs="Times New Roman"/>
          <w:bCs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</w:rPr>
        <w:t xml:space="preserve"> УПД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54"/>
      </w:r>
      <w:r w:rsidRPr="000E2EE0">
        <w:rPr>
          <w:rFonts w:eastAsia="Times New Roman" w:cs="Times New Roman"/>
          <w:bCs/>
          <w:sz w:val="16"/>
          <w:szCs w:val="16"/>
        </w:rPr>
        <w:t xml:space="preserve"> на сумму платы за сервисное обслуживание Электронных терминалов за Отчетный месяц. </w:t>
      </w:r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4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55"/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Банк ежемесячно, не позднее 10 (десятого) рабочего дня месяца, следующего за Отчетным месяцем, направляет </w:t>
      </w:r>
      <w:r w:rsidR="0011091E">
        <w:rPr>
          <w:rFonts w:eastAsia="Times New Roman" w:cs="Times New Roman"/>
          <w:bCs/>
          <w:sz w:val="16"/>
          <w:szCs w:val="16"/>
          <w:lang w:eastAsia="en-US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 счет ф.363 на сумму платы за сервисное обслуживание Электронных терминалов за Отчетный месяц. </w:t>
      </w:r>
    </w:p>
    <w:p w:rsidR="00D5491A" w:rsidRPr="000E2EE0" w:rsidRDefault="002E569C">
      <w:pPr>
        <w:tabs>
          <w:tab w:val="left" w:pos="0"/>
          <w:tab w:val="left" w:pos="567"/>
        </w:tabs>
        <w:spacing w:after="60"/>
        <w:ind w:right="23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56"/>
      </w:r>
      <w:r w:rsidR="0011091E">
        <w:rPr>
          <w:rFonts w:eastAsia="Times New Roman" w:cs="Times New Roman"/>
          <w:bCs/>
          <w:sz w:val="16"/>
          <w:szCs w:val="16"/>
        </w:rPr>
        <w:t>Заказчик</w:t>
      </w:r>
      <w:r w:rsidRPr="000E2EE0">
        <w:rPr>
          <w:rFonts w:eastAsia="Times New Roman" w:cs="Times New Roman"/>
          <w:bCs/>
          <w:sz w:val="16"/>
          <w:szCs w:val="16"/>
        </w:rPr>
        <w:t xml:space="preserve"> в срок не позднее 25 (двадцать пятого) числа месяца, следующего за Отчетным месяцем, обязано возвратить в Банк подписанный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sz w:val="16"/>
          <w:szCs w:val="16"/>
        </w:rPr>
        <w:t xml:space="preserve"> УПД на сумму платы за сервисное обслуживание Электронных терминалов за Отчетный месяц либо предоставить мотивированный отказ от подписания УПД.</w:t>
      </w:r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57"/>
      </w:r>
      <w:r w:rsidRPr="000E2EE0">
        <w:rPr>
          <w:rFonts w:eastAsia="Times New Roman" w:cs="Times New Roman"/>
          <w:sz w:val="16"/>
          <w:szCs w:val="16"/>
        </w:rPr>
        <w:t xml:space="preserve">Оплата за сервисное обслуживание Электронных терминалов за Отчетный месяц производится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в течение 5 (пяти) рабочих дней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с даты подписания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 УПД в безналичной форме </w:t>
      </w:r>
      <w:r w:rsidRPr="000E2EE0">
        <w:rPr>
          <w:rFonts w:eastAsia="Times New Roman" w:cs="Times New Roman"/>
          <w:sz w:val="16"/>
          <w:szCs w:val="16"/>
        </w:rPr>
        <w:t xml:space="preserve">путем перечисления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денежных средств на счет Банка, указанный в УПД.</w:t>
      </w:r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58"/>
      </w:r>
      <w:r w:rsidRPr="000E2EE0">
        <w:rPr>
          <w:rFonts w:eastAsia="Times New Roman" w:cs="Times New Roman"/>
          <w:sz w:val="16"/>
          <w:szCs w:val="16"/>
        </w:rPr>
        <w:t xml:space="preserve">Оплата за сервисное обслуживание Электронных терминалов за Отчетный месяц производится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в течение 5 (пяти) рабочих дней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с даты получения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 от Банка счета ф.363 в безналичной форме </w:t>
      </w:r>
      <w:r w:rsidRPr="000E2EE0">
        <w:rPr>
          <w:rFonts w:eastAsia="Times New Roman" w:cs="Times New Roman"/>
          <w:sz w:val="16"/>
          <w:szCs w:val="16"/>
        </w:rPr>
        <w:t xml:space="preserve">путем перечисления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денежных средств на счет Банка, указанный в счете ф.363.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lastRenderedPageBreak/>
        <w:footnoteReference w:id="59"/>
      </w:r>
      <w:r w:rsidRPr="000E2EE0">
        <w:rPr>
          <w:rFonts w:eastAsia="Times New Roman" w:cs="Times New Roman"/>
          <w:bCs/>
          <w:sz w:val="16"/>
          <w:szCs w:val="16"/>
        </w:rPr>
        <w:t xml:space="preserve">Плата за сервисное обслуживание Смарт-терминалов уплачивается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ежемесячно за каждый Смарт-терминал в соответствии с тарифом, установленным при заключении Договора в Приложении 1.1 к Договору. При этом расчет платы осуществляется пропорционально количеству календарных дней месяца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 установки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Смарт-терминала в ТСТ. При подключении/отключении 2</w:t>
      </w:r>
      <w:r w:rsidRPr="000E2EE0">
        <w:rPr>
          <w:rFonts w:eastAsia="Times New Roman" w:cs="Times New Roman"/>
          <w:sz w:val="16"/>
          <w:szCs w:val="16"/>
          <w:lang w:val="en-US"/>
        </w:rPr>
        <w:t>D</w:t>
      </w:r>
      <w:r w:rsidRPr="000E2EE0">
        <w:rPr>
          <w:rFonts w:eastAsia="Times New Roman" w:cs="Times New Roman"/>
          <w:sz w:val="16"/>
          <w:szCs w:val="16"/>
        </w:rPr>
        <w:t xml:space="preserve"> сканера размер платы за Смарт-терминал пересчитывается за Отчетный месяц независимо от даты установки/снятия сканера:</w:t>
      </w:r>
    </w:p>
    <w:p w:rsidR="00D5491A" w:rsidRPr="000E2EE0" w:rsidRDefault="002E569C">
      <w:pPr>
        <w:tabs>
          <w:tab w:val="left" w:pos="567"/>
        </w:tabs>
        <w:ind w:right="23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           - в размере</w:t>
      </w:r>
      <w:proofErr w:type="gramStart"/>
      <w:r w:rsidRPr="000E2EE0">
        <w:rPr>
          <w:rFonts w:eastAsia="Times New Roman" w:cs="Times New Roman"/>
          <w:sz w:val="16"/>
          <w:szCs w:val="16"/>
        </w:rPr>
        <w:t xml:space="preserve"> _____ (__________________) </w:t>
      </w:r>
      <w:proofErr w:type="gramEnd"/>
      <w:r w:rsidRPr="000E2EE0">
        <w:rPr>
          <w:rFonts w:eastAsia="Times New Roman" w:cs="Times New Roman"/>
          <w:sz w:val="16"/>
          <w:szCs w:val="16"/>
        </w:rPr>
        <w:t>рублей (включая НДС) за каждый Смарт-терминал;</w:t>
      </w:r>
    </w:p>
    <w:p w:rsidR="00D5491A" w:rsidRPr="000E2EE0" w:rsidRDefault="002E569C">
      <w:pPr>
        <w:tabs>
          <w:tab w:val="left" w:pos="567"/>
        </w:tabs>
        <w:spacing w:after="60"/>
        <w:ind w:right="23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           - в размере</w:t>
      </w:r>
      <w:proofErr w:type="gramStart"/>
      <w:r w:rsidRPr="000E2EE0">
        <w:rPr>
          <w:rFonts w:eastAsia="Times New Roman" w:cs="Times New Roman"/>
          <w:sz w:val="16"/>
          <w:szCs w:val="16"/>
        </w:rPr>
        <w:t xml:space="preserve"> _____ (__________________) </w:t>
      </w:r>
      <w:proofErr w:type="gramEnd"/>
      <w:r w:rsidRPr="000E2EE0">
        <w:rPr>
          <w:rFonts w:eastAsia="Times New Roman" w:cs="Times New Roman"/>
          <w:sz w:val="16"/>
          <w:szCs w:val="16"/>
        </w:rPr>
        <w:t>рублей (включая НДС) за каждый 2</w:t>
      </w:r>
      <w:r w:rsidRPr="000E2EE0">
        <w:rPr>
          <w:rFonts w:eastAsia="Times New Roman" w:cs="Times New Roman"/>
          <w:sz w:val="16"/>
          <w:szCs w:val="16"/>
          <w:lang w:val="en-US"/>
        </w:rPr>
        <w:t>D</w:t>
      </w:r>
      <w:r w:rsidRPr="000E2EE0">
        <w:rPr>
          <w:rFonts w:eastAsia="Times New Roman" w:cs="Times New Roman"/>
          <w:sz w:val="16"/>
          <w:szCs w:val="16"/>
        </w:rPr>
        <w:t xml:space="preserve"> сканер.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60"/>
      </w:r>
      <w:r w:rsidRPr="000E2EE0">
        <w:rPr>
          <w:rFonts w:eastAsia="Times New Roman" w:cs="Times New Roman"/>
          <w:bCs/>
          <w:sz w:val="16"/>
          <w:szCs w:val="16"/>
        </w:rPr>
        <w:t xml:space="preserve">Банк ежемесячно, не позднее 5 (пятого) рабочего дня месяца, следующего за Отчетным месяцем, направляет </w:t>
      </w:r>
      <w:r w:rsidR="0011091E">
        <w:rPr>
          <w:rFonts w:eastAsia="Times New Roman" w:cs="Times New Roman"/>
          <w:bCs/>
          <w:sz w:val="16"/>
          <w:szCs w:val="16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</w:rPr>
        <w:t xml:space="preserve"> УПД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61"/>
      </w:r>
      <w:r w:rsidRPr="000E2EE0">
        <w:rPr>
          <w:rFonts w:eastAsia="Times New Roman" w:cs="Times New Roman"/>
          <w:bCs/>
          <w:sz w:val="16"/>
          <w:szCs w:val="16"/>
        </w:rPr>
        <w:t xml:space="preserve"> на сумму платы за сервисное обслуживание Смарт-терминалов за Отчетный месяц. </w:t>
      </w:r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4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62"/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Банк ежемесячно, не позднее 10 (десятого) рабочего дня месяца, следующего за Отчетным месяцем, направляет </w:t>
      </w:r>
      <w:r w:rsidR="0011091E">
        <w:rPr>
          <w:rFonts w:eastAsia="Times New Roman" w:cs="Times New Roman"/>
          <w:bCs/>
          <w:sz w:val="16"/>
          <w:szCs w:val="16"/>
          <w:lang w:eastAsia="en-US"/>
        </w:rPr>
        <w:t>Заказчику</w:t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 счет ф.363 на сумму платы за сервисное обслуживание Смарт-терминалов за Отчетный месяц. </w:t>
      </w:r>
    </w:p>
    <w:p w:rsidR="00D5491A" w:rsidRPr="000E2EE0" w:rsidRDefault="002E569C">
      <w:pPr>
        <w:tabs>
          <w:tab w:val="left" w:pos="0"/>
          <w:tab w:val="left" w:pos="567"/>
        </w:tabs>
        <w:spacing w:after="60"/>
        <w:ind w:right="23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:rsidR="00D5491A" w:rsidRPr="000E2EE0" w:rsidRDefault="002E569C">
      <w:pPr>
        <w:numPr>
          <w:ilvl w:val="1"/>
          <w:numId w:val="8"/>
        </w:numPr>
        <w:tabs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63"/>
      </w:r>
      <w:r w:rsidR="0011091E">
        <w:rPr>
          <w:rFonts w:eastAsia="Times New Roman" w:cs="Times New Roman"/>
          <w:bCs/>
          <w:sz w:val="16"/>
          <w:szCs w:val="16"/>
        </w:rPr>
        <w:t>Заказчик</w:t>
      </w:r>
      <w:r w:rsidRPr="000E2EE0">
        <w:rPr>
          <w:rFonts w:eastAsia="Times New Roman" w:cs="Times New Roman"/>
          <w:bCs/>
          <w:sz w:val="16"/>
          <w:szCs w:val="16"/>
        </w:rPr>
        <w:t xml:space="preserve"> в срок не позднее 25 (двадцать пятого) числа месяца, следующего за Отчетным месяцем, обязано возвратить в Банк подписанный </w:t>
      </w:r>
      <w:r w:rsidR="0011091E">
        <w:rPr>
          <w:rFonts w:eastAsia="Times New Roman" w:cs="Times New Roman"/>
          <w:bCs/>
          <w:sz w:val="16"/>
          <w:szCs w:val="16"/>
        </w:rPr>
        <w:t>Заказчиком</w:t>
      </w:r>
      <w:r w:rsidRPr="000E2EE0">
        <w:rPr>
          <w:rFonts w:eastAsia="Times New Roman" w:cs="Times New Roman"/>
          <w:bCs/>
          <w:sz w:val="16"/>
          <w:szCs w:val="16"/>
        </w:rPr>
        <w:t xml:space="preserve"> УПД на сумму платы за сервисное обслуживание Смарт-терминалов за Отчетный месяц либо предоставить мотивированный отказ от подписания УПД.</w:t>
      </w:r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64"/>
      </w:r>
      <w:r w:rsidRPr="000E2EE0">
        <w:rPr>
          <w:rFonts w:eastAsia="Times New Roman" w:cs="Times New Roman"/>
          <w:sz w:val="16"/>
          <w:szCs w:val="16"/>
        </w:rPr>
        <w:t xml:space="preserve">Оплата за сервисное обслуживание Смарт-терминалов за Отчетный месяц производится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в течение 5 (пяти) рабочих дней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с даты подписания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 УПД в безналичной форме </w:t>
      </w:r>
      <w:r w:rsidRPr="000E2EE0">
        <w:rPr>
          <w:rFonts w:eastAsia="Times New Roman" w:cs="Times New Roman"/>
          <w:sz w:val="16"/>
          <w:szCs w:val="16"/>
        </w:rPr>
        <w:t xml:space="preserve">путем перечисления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денежных средств на счет Банка, указанный в УПД.</w:t>
      </w:r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r w:rsidRPr="000E2EE0">
        <w:rPr>
          <w:rStyle w:val="af7"/>
          <w:rFonts w:eastAsia="Times New Roman"/>
          <w:bCs/>
          <w:sz w:val="16"/>
          <w:szCs w:val="16"/>
        </w:rPr>
        <w:footnoteReference w:id="65"/>
      </w:r>
      <w:r w:rsidRPr="000E2EE0">
        <w:rPr>
          <w:rFonts w:eastAsia="Times New Roman" w:cs="Times New Roman"/>
          <w:sz w:val="16"/>
          <w:szCs w:val="16"/>
        </w:rPr>
        <w:t xml:space="preserve">Оплата за сервисное обслуживание Смарт-терминалов за Отчетный месяц производится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в течение 5 (пяти) рабочих дней 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>с даты получения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 xml:space="preserve"> от Банка счета ф.363 в безналичной форме </w:t>
      </w:r>
      <w:r w:rsidRPr="000E2EE0">
        <w:rPr>
          <w:rFonts w:eastAsia="Times New Roman" w:cs="Times New Roman"/>
          <w:sz w:val="16"/>
          <w:szCs w:val="16"/>
        </w:rPr>
        <w:t xml:space="preserve">путем перечисления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денежных средств на счет Банка, указанный в счете ф.363.</w:t>
      </w:r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cs="Times New Roman"/>
          <w:bCs/>
          <w:sz w:val="16"/>
          <w:szCs w:val="16"/>
        </w:rPr>
      </w:pPr>
      <w:proofErr w:type="gramStart"/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В случае если </w:t>
      </w:r>
      <w:r w:rsidR="0011091E">
        <w:rPr>
          <w:rFonts w:eastAsia="Times New Roman" w:cs="Times New Roman"/>
          <w:bCs/>
          <w:sz w:val="16"/>
          <w:szCs w:val="16"/>
          <w:lang w:eastAsia="en-US"/>
        </w:rPr>
        <w:t>Заказчик</w:t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 не имеет счета в Банке, </w:t>
      </w:r>
      <w:r w:rsidR="0011091E">
        <w:rPr>
          <w:rFonts w:eastAsia="Times New Roman" w:cs="Times New Roman"/>
          <w:bCs/>
          <w:sz w:val="16"/>
          <w:szCs w:val="16"/>
          <w:lang w:eastAsia="en-US"/>
        </w:rPr>
        <w:t>Заказчик</w:t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 обязуется в срок не </w:t>
      </w:r>
      <w:r w:rsidRPr="000E2EE0">
        <w:rPr>
          <w:rFonts w:eastAsia="Times New Roman" w:cs="Times New Roman"/>
          <w:bCs/>
          <w:sz w:val="16"/>
          <w:szCs w:val="16"/>
        </w:rPr>
        <w:t>позднее</w:t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 xml:space="preserve"> 10 (десяти) рабочих дней с даты подписания Договора, заключить к договору на расчетно-кассовое обслуживание с кредитной организацией, в которой открыт расчетный счет </w:t>
      </w:r>
      <w:r w:rsidR="0011091E">
        <w:rPr>
          <w:rFonts w:eastAsia="Times New Roman" w:cs="Times New Roman"/>
          <w:bCs/>
          <w:sz w:val="16"/>
          <w:szCs w:val="16"/>
          <w:lang w:eastAsia="en-US"/>
        </w:rPr>
        <w:t>Заказчика</w:t>
      </w:r>
      <w:r w:rsidRPr="000E2EE0">
        <w:rPr>
          <w:rFonts w:eastAsia="Times New Roman" w:cs="Times New Roman"/>
          <w:bCs/>
          <w:sz w:val="16"/>
          <w:szCs w:val="16"/>
          <w:lang w:eastAsia="en-US"/>
        </w:rPr>
        <w:t>, дополнительное соглашение о предоставлении заранее данного акцепта в отношении платежных требований Банка, возникших в рамках Договора.</w:t>
      </w:r>
      <w:proofErr w:type="gramEnd"/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По Операциям возврата, Возврат платежа и Реверсивным транзакциям плата за проведение расчетов не взимается. В этом случае плата за проведение расчетов по первоначальной Операции оплаты, уплаченная Банку, не возвращается.</w:t>
      </w:r>
    </w:p>
    <w:p w:rsidR="00D5491A" w:rsidRPr="000E2EE0" w:rsidRDefault="002E569C">
      <w:pPr>
        <w:numPr>
          <w:ilvl w:val="1"/>
          <w:numId w:val="8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Цена Договора составляет 600 (</w:t>
      </w:r>
      <w:proofErr w:type="spellStart"/>
      <w:r w:rsidRPr="000E2EE0">
        <w:rPr>
          <w:rFonts w:eastAsia="Times New Roman" w:cs="Times New Roman"/>
          <w:sz w:val="16"/>
          <w:szCs w:val="16"/>
        </w:rPr>
        <w:t>шетьсот</w:t>
      </w:r>
      <w:proofErr w:type="spellEnd"/>
      <w:r w:rsidRPr="000E2EE0">
        <w:rPr>
          <w:rFonts w:eastAsia="Times New Roman" w:cs="Times New Roman"/>
          <w:sz w:val="16"/>
          <w:szCs w:val="16"/>
        </w:rPr>
        <w:t xml:space="preserve"> тысяч) рублей 00 копеек, в том числе НДС.</w:t>
      </w:r>
    </w:p>
    <w:p w:rsidR="00D5491A" w:rsidRPr="000E2EE0" w:rsidRDefault="002E569C">
      <w:pPr>
        <w:numPr>
          <w:ilvl w:val="0"/>
          <w:numId w:val="8"/>
        </w:numPr>
        <w:tabs>
          <w:tab w:val="left" w:pos="426"/>
        </w:tabs>
        <w:spacing w:before="120" w:after="120"/>
        <w:ind w:left="357" w:hanging="357"/>
        <w:jc w:val="both"/>
        <w:outlineLvl w:val="1"/>
        <w:rPr>
          <w:rFonts w:cs="Times New Roman"/>
          <w:vanish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ОТВЕТСТВЕННОСТЬ сторон</w:t>
      </w:r>
    </w:p>
    <w:p w:rsidR="00D5491A" w:rsidRPr="000E2EE0" w:rsidRDefault="00D5491A">
      <w:pPr>
        <w:numPr>
          <w:ilvl w:val="1"/>
          <w:numId w:val="10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rFonts w:cs="Times New Roman"/>
          <w:sz w:val="16"/>
          <w:szCs w:val="16"/>
        </w:rPr>
      </w:pPr>
    </w:p>
    <w:p w:rsidR="00D5491A" w:rsidRPr="000E2EE0" w:rsidRDefault="002E569C">
      <w:pPr>
        <w:numPr>
          <w:ilvl w:val="1"/>
          <w:numId w:val="14"/>
        </w:numPr>
        <w:tabs>
          <w:tab w:val="left" w:pos="0"/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РФ.</w:t>
      </w:r>
    </w:p>
    <w:p w:rsidR="00D5491A" w:rsidRPr="000E2EE0" w:rsidRDefault="002E569C">
      <w:pPr>
        <w:numPr>
          <w:ilvl w:val="1"/>
          <w:numId w:val="14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Style w:val="af7"/>
          <w:rFonts w:eastAsia="Times New Roman"/>
          <w:sz w:val="16"/>
          <w:szCs w:val="16"/>
        </w:rPr>
        <w:footnoteReference w:id="66"/>
      </w:r>
      <w:r w:rsidRPr="000E2EE0">
        <w:rPr>
          <w:rFonts w:eastAsia="Times New Roman" w:cs="Times New Roman"/>
          <w:sz w:val="16"/>
          <w:szCs w:val="16"/>
        </w:rPr>
        <w:t xml:space="preserve">За каждый факт неисполнения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D5491A" w:rsidRPr="000E2EE0" w:rsidRDefault="002E569C">
      <w:pPr>
        <w:tabs>
          <w:tab w:val="left" w:pos="0"/>
          <w:tab w:val="left" w:pos="426"/>
        </w:tabs>
        <w:ind w:left="3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а) 1000 рублей, если Цена Договора не превышает 3 млн. рублей (включительно);</w:t>
      </w:r>
    </w:p>
    <w:p w:rsidR="00D5491A" w:rsidRPr="000E2EE0" w:rsidRDefault="002E569C">
      <w:pPr>
        <w:tabs>
          <w:tab w:val="left" w:pos="0"/>
          <w:tab w:val="left" w:pos="426"/>
        </w:tabs>
        <w:ind w:left="3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б) 5000 рублей, если Цена Договора составляет от 3 млн. рублей до 50 млн. рублей (включительно);</w:t>
      </w:r>
    </w:p>
    <w:p w:rsidR="00D5491A" w:rsidRPr="000E2EE0" w:rsidRDefault="002E569C">
      <w:pPr>
        <w:tabs>
          <w:tab w:val="left" w:pos="0"/>
          <w:tab w:val="left" w:pos="426"/>
        </w:tabs>
        <w:ind w:left="36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в) 10000 рублей, если Цена Договора составляет от 50 млн. рублей до 100 млн. рублей (включительно);</w:t>
      </w:r>
    </w:p>
    <w:p w:rsidR="00D5491A" w:rsidRPr="000E2EE0" w:rsidRDefault="002E569C">
      <w:pPr>
        <w:tabs>
          <w:tab w:val="left" w:pos="0"/>
          <w:tab w:val="left" w:pos="426"/>
        </w:tabs>
        <w:spacing w:after="60"/>
        <w:ind w:left="357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г) 100000 рублей, если Цена Договора превышает 100 млн. рублей.</w:t>
      </w:r>
    </w:p>
    <w:p w:rsidR="00D5491A" w:rsidRPr="000E2EE0" w:rsidRDefault="002E569C">
      <w:pPr>
        <w:pStyle w:val="afffc"/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Общая сумма начисленных штрафов за ненадлежащее исполнение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Заказчиком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обязательств, предусмотренных Договором, не может превышать цену Договора.</w:t>
      </w:r>
    </w:p>
    <w:p w:rsidR="00D5491A" w:rsidRPr="000E2EE0" w:rsidRDefault="002E569C">
      <w:pPr>
        <w:numPr>
          <w:ilvl w:val="1"/>
          <w:numId w:val="14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 случае просрочки исполнения Банком обязательств, предусмотренных Договором, а также в иных случаях неисполнения или ненадлежащего исполнения Банком обязательств, предусмотренных Договором,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направляет Банку требование об уплате неустоек (штрафов, пеней).</w:t>
      </w:r>
    </w:p>
    <w:p w:rsidR="00D5491A" w:rsidRPr="000E2EE0" w:rsidRDefault="002E569C">
      <w:pPr>
        <w:tabs>
          <w:tab w:val="left" w:pos="0"/>
          <w:tab w:val="left" w:pos="426"/>
        </w:tabs>
        <w:spacing w:after="60"/>
        <w:ind w:firstLine="425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>Пеня начисляется за каждый день просрочки исполнения Банком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РФ от Цены Договора, уменьшенной на сумму, пропорциональную объему обязательств, предусмотренных Договором и фактически исполненных Банком, за исключением случаев, если законодательством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РФ установлен иной порядок начисления пени.   </w:t>
      </w:r>
    </w:p>
    <w:p w:rsidR="00D5491A" w:rsidRPr="000E2EE0" w:rsidRDefault="002E569C">
      <w:pPr>
        <w:numPr>
          <w:ilvl w:val="1"/>
          <w:numId w:val="14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Style w:val="af7"/>
          <w:rFonts w:eastAsia="Times New Roman"/>
          <w:sz w:val="16"/>
          <w:szCs w:val="16"/>
        </w:rPr>
        <w:footnoteReference w:id="67"/>
      </w:r>
      <w:r w:rsidRPr="000E2EE0">
        <w:rPr>
          <w:rFonts w:eastAsia="Times New Roman" w:cs="Times New Roman"/>
          <w:sz w:val="16"/>
          <w:szCs w:val="16"/>
        </w:rPr>
        <w:t>За каждый факт неисполнения или ненадлежащего исполнения Банком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а) 10 процентов Цены Договора в случае, если Цена Договора не превышает 3 млн. рублей;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б) 5 процентов Цены Договора в случае, если Цена Договора составляет от 3 млн. рублей до 50 млн. рублей (включительно);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в) 1 процент Цены Договора в случае, если Цена Договора составляет от 50 млн. рублей до 100 млн. рублей (включительно);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г) 0,5 процента Цены Договора в случае, если Цена Договора составляет от 100 млн. рублей до 500 млн. рублей (включительно);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д) 0,4 процента Цены Договора в случае, если Цена Договора составляет от 500 млн. рублей до 1 млрд. рублей (включительно);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е) 0,3 процента Цены Договора в случае, если Цена Договора составляет от 1 млрд. рублей до 2 млрд. рублей (включительно);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ж) 0,25 процента Цены Договора в случае, если Цена Договора составляет от 2 млрд. рублей до 5 млрд. рублей (включительно);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з) 0,2 процента Цены Договора в случае, если Цена Договора составляет от 5 млрд. рублей до 10 млрд. рублей (включительно);</w:t>
      </w:r>
    </w:p>
    <w:p w:rsidR="00D5491A" w:rsidRPr="000E2EE0" w:rsidRDefault="002E569C">
      <w:pPr>
        <w:pStyle w:val="afffc"/>
        <w:spacing w:after="60"/>
        <w:ind w:left="357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и) 0,1 процента Цены Договора в случае, если Цена Договора превышает 10 млрд. рублей.</w:t>
      </w:r>
    </w:p>
    <w:p w:rsidR="00D5491A" w:rsidRPr="000E2EE0" w:rsidRDefault="002E569C">
      <w:pPr>
        <w:numPr>
          <w:ilvl w:val="1"/>
          <w:numId w:val="14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Style w:val="af7"/>
          <w:rFonts w:eastAsia="Times New Roman"/>
          <w:sz w:val="16"/>
          <w:szCs w:val="16"/>
        </w:rPr>
        <w:footnoteReference w:id="68"/>
      </w:r>
      <w:r w:rsidRPr="000E2EE0">
        <w:rPr>
          <w:rFonts w:eastAsia="Times New Roman" w:cs="Times New Roman"/>
          <w:sz w:val="16"/>
          <w:szCs w:val="16"/>
        </w:rPr>
        <w:t xml:space="preserve">За каждый факт неисполнения или ненадлежащего исполнения Банком обязательств, предусмотренных Договором, </w:t>
      </w:r>
      <w:proofErr w:type="gramStart"/>
      <w:r w:rsidRPr="000E2EE0">
        <w:rPr>
          <w:rFonts w:eastAsia="Times New Roman" w:cs="Times New Roman"/>
          <w:sz w:val="16"/>
          <w:szCs w:val="16"/>
        </w:rPr>
        <w:t>которое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не имеет стоимостного выражения, размер штрафа устанавливается в следующем порядке: 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а) 1000 рублей, если Цена Договора не превышает 3 млн. рублей;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б) 5000 рублей, если Цена Договора составляет от 3 млн. рублей до 50 млн. рублей (включительно);</w:t>
      </w:r>
    </w:p>
    <w:p w:rsidR="00D5491A" w:rsidRPr="000E2EE0" w:rsidRDefault="002E569C">
      <w:pPr>
        <w:pStyle w:val="afffc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t>в) 10000 рублей, если Цена Договора составляет от 50 млн. рублей до 100 млн. рублей (включительно);</w:t>
      </w:r>
    </w:p>
    <w:p w:rsidR="00D5491A" w:rsidRPr="000E2EE0" w:rsidRDefault="002E569C">
      <w:pPr>
        <w:pStyle w:val="afffc"/>
        <w:spacing w:after="60"/>
        <w:ind w:left="357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г) 100000 рублей, если Цена Договора превышает 100 млн. рублей.</w:t>
      </w:r>
    </w:p>
    <w:p w:rsidR="00D5491A" w:rsidRPr="000E2EE0" w:rsidRDefault="002E569C">
      <w:pPr>
        <w:numPr>
          <w:ilvl w:val="1"/>
          <w:numId w:val="14"/>
        </w:numPr>
        <w:tabs>
          <w:tab w:val="left" w:pos="0"/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Общая сумма начисленных штрафов за неисполнение или ненадлежащее исполнение Банком обязательств, предусмотренных Договором, не может превышать Цену Договора.</w:t>
      </w:r>
    </w:p>
    <w:p w:rsidR="00D5491A" w:rsidRPr="000E2EE0" w:rsidRDefault="002E569C">
      <w:pPr>
        <w:pStyle w:val="afffc"/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Банк не несет ответственности по спорам и разногласиям, возникающим между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Заказчиком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и Покупателем во всех случаях, когда такие споры и разногласия не относятся к предмету Договора, а также по спорам в отношении Товаров/услуг, оплаченных с использованием Карты</w:t>
      </w:r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/NFС-карты/</w:t>
      </w:r>
      <w:r w:rsidRPr="000E2EE0">
        <w:rPr>
          <w:rFonts w:ascii="Times New Roman" w:eastAsia="Times New Roman" w:hAnsi="Times New Roman" w:cs="Times New Roman"/>
          <w:bCs/>
          <w:i/>
          <w:color w:val="0070C0"/>
          <w:sz w:val="16"/>
          <w:szCs w:val="16"/>
        </w:rPr>
        <w:t>указывается название сервиса бесконтактной оплаты Банка</w:t>
      </w:r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____</w:t>
      </w:r>
      <w:proofErr w:type="spellStart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Pay</w:t>
      </w:r>
      <w:proofErr w:type="spellEnd"/>
      <w:proofErr w:type="gramStart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/П</w:t>
      </w:r>
      <w:proofErr w:type="gramEnd"/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лати </w:t>
      </w:r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/>
        </w:rPr>
        <w:t>QR</w:t>
      </w:r>
      <w:r w:rsidRPr="000E2EE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/Платежного счета.</w:t>
      </w:r>
    </w:p>
    <w:p w:rsidR="00D5491A" w:rsidRPr="000E2EE0" w:rsidRDefault="002E569C">
      <w:pPr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Банк не несет ответственности за задержки перевода денежных средств на счет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, если задержки произошли не по вине Банка.</w:t>
      </w:r>
    </w:p>
    <w:p w:rsidR="00D5491A" w:rsidRPr="000E2EE0" w:rsidRDefault="002E569C">
      <w:pPr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Банк не несет ответственности за неисполнение условий Договора, обусловленное действиями или бездействиями третьих лиц, в том числе участниками Платежной системы.</w:t>
      </w:r>
    </w:p>
    <w:p w:rsidR="00D5491A" w:rsidRPr="000E2EE0" w:rsidRDefault="002E569C">
      <w:pPr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Банк не несет ответственности </w:t>
      </w:r>
      <w:proofErr w:type="gramStart"/>
      <w:r w:rsidRPr="000E2EE0">
        <w:rPr>
          <w:rFonts w:eastAsia="Times New Roman" w:cs="Times New Roman"/>
          <w:sz w:val="16"/>
          <w:szCs w:val="16"/>
        </w:rPr>
        <w:t>за несвоевременное перечисление сумм Операций по причине проведения расследования Банком при подозрении на проведение Операции с нарушением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условий Договора.</w:t>
      </w:r>
    </w:p>
    <w:p w:rsidR="00D5491A" w:rsidRPr="000E2EE0" w:rsidRDefault="002E569C">
      <w:pPr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Банк не несет ответственности в случае превышения установленной Цены Договора.</w:t>
      </w:r>
    </w:p>
    <w:p w:rsidR="00D5491A" w:rsidRPr="000E2EE0" w:rsidRDefault="0011091E">
      <w:pPr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sz w:val="16"/>
          <w:szCs w:val="16"/>
        </w:rPr>
        <w:t xml:space="preserve"> полностью несет ответственность за действия своего персонала, связанные с нарушением условий Договора и инструктивных материалов, предоставленных Банком.</w:t>
      </w:r>
    </w:p>
    <w:p w:rsidR="00D5491A" w:rsidRPr="000E2EE0" w:rsidRDefault="002E569C">
      <w:pPr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</w:t>
      </w:r>
      <w:r w:rsidRPr="000E2EE0">
        <w:rPr>
          <w:rStyle w:val="af7"/>
          <w:rFonts w:eastAsia="Times New Roman"/>
          <w:sz w:val="16"/>
          <w:szCs w:val="16"/>
        </w:rPr>
        <w:footnoteReference w:id="69"/>
      </w:r>
      <w:r w:rsidRPr="000E2EE0">
        <w:rPr>
          <w:rFonts w:eastAsia="Times New Roman" w:cs="Times New Roman"/>
          <w:sz w:val="16"/>
          <w:szCs w:val="16"/>
        </w:rPr>
        <w:t>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:rsidR="00D5491A" w:rsidRPr="000E2EE0" w:rsidRDefault="0011091E">
      <w:pPr>
        <w:numPr>
          <w:ilvl w:val="1"/>
          <w:numId w:val="14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sz w:val="16"/>
          <w:szCs w:val="16"/>
        </w:rPr>
        <w:t xml:space="preserve">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Федерации, в том числе нормативных актов Банка России, правил Платежной системы и (или) Договора.</w:t>
      </w:r>
    </w:p>
    <w:p w:rsidR="00D5491A" w:rsidRPr="000E2EE0" w:rsidRDefault="002E569C">
      <w:pPr>
        <w:numPr>
          <w:ilvl w:val="0"/>
          <w:numId w:val="14"/>
        </w:numPr>
        <w:tabs>
          <w:tab w:val="left" w:pos="142"/>
          <w:tab w:val="left" w:pos="426"/>
        </w:tabs>
        <w:spacing w:before="120" w:after="120"/>
        <w:ind w:left="425" w:hanging="425"/>
        <w:jc w:val="both"/>
        <w:outlineLvl w:val="1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ФОРС-МАЖОРНЫЕ ОБСТОЯТЕЛЬСТВА</w:t>
      </w:r>
    </w:p>
    <w:p w:rsidR="00D5491A" w:rsidRPr="000E2EE0" w:rsidRDefault="002E569C">
      <w:pPr>
        <w:numPr>
          <w:ilvl w:val="1"/>
          <w:numId w:val="11"/>
        </w:numPr>
        <w:tabs>
          <w:tab w:val="left" w:pos="426"/>
        </w:tabs>
        <w:spacing w:after="60"/>
        <w:ind w:left="11" w:right="-2" w:hanging="11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Сторона Договора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обстоятель</w:t>
      </w:r>
      <w:proofErr w:type="gramStart"/>
      <w:r w:rsidRPr="000E2EE0">
        <w:rPr>
          <w:rFonts w:eastAsia="Times New Roman" w:cs="Times New Roman"/>
          <w:sz w:val="16"/>
          <w:szCs w:val="16"/>
        </w:rPr>
        <w:t>ств чр</w:t>
      </w:r>
      <w:proofErr w:type="gramEnd"/>
      <w:r w:rsidRPr="000E2EE0">
        <w:rPr>
          <w:rFonts w:eastAsia="Times New Roman" w:cs="Times New Roman"/>
          <w:sz w:val="16"/>
          <w:szCs w:val="16"/>
        </w:rPr>
        <w:t>езвычайного характера, которые сторона не могла ни предвидеть, ни предотвратить разумными мерами. К таким обстоятельствам чрезвычайного характера относятся стихийные бедствия, аварии, пожары, массовые беспорядки, забастовки, революции, военные действия, а также любые другие обстоятельства вне разумного контроля сторон.</w:t>
      </w:r>
    </w:p>
    <w:p w:rsidR="00D5491A" w:rsidRPr="000E2EE0" w:rsidRDefault="002E569C">
      <w:pPr>
        <w:tabs>
          <w:tab w:val="left" w:pos="426"/>
        </w:tabs>
        <w:spacing w:after="6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При возникновении указанных обстоятельств, срок исполнения договорных обязательств соразмерно откладывается на время действия соответствующего обстоятельства.</w:t>
      </w:r>
    </w:p>
    <w:p w:rsidR="00D5491A" w:rsidRPr="000E2EE0" w:rsidRDefault="002E569C">
      <w:pPr>
        <w:numPr>
          <w:ilvl w:val="1"/>
          <w:numId w:val="11"/>
        </w:numPr>
        <w:tabs>
          <w:tab w:val="left" w:pos="426"/>
        </w:tabs>
        <w:spacing w:after="60"/>
        <w:ind w:left="0" w:right="-2" w:firstLine="0"/>
        <w:jc w:val="both"/>
        <w:outlineLvl w:val="1"/>
        <w:rPr>
          <w:rFonts w:cs="Times New Roman"/>
          <w:sz w:val="16"/>
          <w:szCs w:val="16"/>
        </w:rPr>
      </w:pPr>
      <w:proofErr w:type="gramStart"/>
      <w:r w:rsidRPr="000E2EE0">
        <w:rPr>
          <w:rFonts w:eastAsia="Times New Roman" w:cs="Times New Roman"/>
          <w:sz w:val="16"/>
          <w:szCs w:val="16"/>
        </w:rPr>
        <w:t xml:space="preserve">При наступлении обстоятельств, указанных в п. </w:t>
      </w:r>
      <w:r w:rsidRPr="000E2EE0">
        <w:rPr>
          <w:rFonts w:eastAsia="Times New Roman" w:cs="Times New Roman"/>
          <w:sz w:val="16"/>
          <w:szCs w:val="16"/>
        </w:rPr>
        <w:fldChar w:fldCharType="begin"/>
      </w:r>
      <w:r w:rsidRPr="000E2EE0">
        <w:rPr>
          <w:rFonts w:eastAsia="Times New Roman" w:cs="Times New Roman"/>
          <w:sz w:val="16"/>
          <w:szCs w:val="16"/>
        </w:rPr>
        <w:instrText xml:space="preserve"> REF _Ref421336776 \r \r \h </w:instrText>
      </w:r>
      <w:r w:rsidRPr="000E2EE0">
        <w:rPr>
          <w:rFonts w:eastAsia="Times New Roman" w:cs="Times New Roman"/>
          <w:sz w:val="16"/>
          <w:szCs w:val="16"/>
        </w:rPr>
      </w:r>
      <w:r w:rsidR="000E2EE0" w:rsidRPr="000E2EE0">
        <w:rPr>
          <w:rFonts w:eastAsia="Times New Roman" w:cs="Times New Roman"/>
          <w:sz w:val="16"/>
          <w:szCs w:val="16"/>
        </w:rPr>
        <w:instrText xml:space="preserve"> \* MERGEFORMAT </w:instrText>
      </w:r>
      <w:r w:rsidRPr="000E2EE0">
        <w:rPr>
          <w:rFonts w:eastAsia="Times New Roman" w:cs="Times New Roman"/>
          <w:sz w:val="16"/>
          <w:szCs w:val="16"/>
        </w:rPr>
        <w:fldChar w:fldCharType="separate"/>
      </w:r>
      <w:r w:rsidRPr="000E2EE0">
        <w:rPr>
          <w:rFonts w:eastAsia="Times New Roman" w:cs="Times New Roman"/>
          <w:sz w:val="16"/>
          <w:szCs w:val="16"/>
        </w:rPr>
        <w:t>8.1</w:t>
      </w:r>
      <w:r w:rsidRPr="000E2EE0">
        <w:rPr>
          <w:rFonts w:eastAsia="Times New Roman" w:cs="Times New Roman"/>
          <w:sz w:val="16"/>
          <w:szCs w:val="16"/>
        </w:rPr>
        <w:fldChar w:fldCharType="end"/>
      </w:r>
      <w:r w:rsidRPr="000E2EE0">
        <w:rPr>
          <w:rFonts w:eastAsia="Times New Roman" w:cs="Times New Roman"/>
          <w:sz w:val="16"/>
          <w:szCs w:val="16"/>
        </w:rPr>
        <w:t xml:space="preserve"> </w:t>
      </w:r>
      <w:proofErr w:type="spellStart"/>
      <w:r w:rsidRPr="000E2EE0">
        <w:rPr>
          <w:rFonts w:eastAsia="Times New Roman" w:cs="Times New Roman"/>
          <w:sz w:val="16"/>
          <w:szCs w:val="16"/>
        </w:rPr>
        <w:t>Догоовора</w:t>
      </w:r>
      <w:proofErr w:type="spellEnd"/>
      <w:r w:rsidRPr="000E2EE0">
        <w:rPr>
          <w:rFonts w:eastAsia="Times New Roman" w:cs="Times New Roman"/>
          <w:sz w:val="16"/>
          <w:szCs w:val="16"/>
        </w:rPr>
        <w:t>, Сторона, для которой создалась невозможность исполнения ее обязательств по Договору, должна в течение 24 (двадцати четырех) часов известить о них другую Сторону в соответствии с п.2.3 Договора, с обязательным указанием данных о характере обстоятельств, оценку их влияния на возможность исполнения стороной своих обязательств по Договору и предполагаемый срок их исполнения (при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</w:t>
      </w:r>
      <w:proofErr w:type="gramStart"/>
      <w:r w:rsidRPr="000E2EE0">
        <w:rPr>
          <w:rFonts w:eastAsia="Times New Roman" w:cs="Times New Roman"/>
          <w:sz w:val="16"/>
          <w:szCs w:val="16"/>
        </w:rPr>
        <w:t>наличии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такой возможности). При невозможности исполнения обязатель</w:t>
      </w:r>
      <w:proofErr w:type="gramStart"/>
      <w:r w:rsidRPr="000E2EE0">
        <w:rPr>
          <w:rFonts w:eastAsia="Times New Roman" w:cs="Times New Roman"/>
          <w:sz w:val="16"/>
          <w:szCs w:val="16"/>
        </w:rPr>
        <w:t>ств в ср</w:t>
      </w:r>
      <w:proofErr w:type="gramEnd"/>
      <w:r w:rsidRPr="000E2EE0">
        <w:rPr>
          <w:rFonts w:eastAsia="Times New Roman" w:cs="Times New Roman"/>
          <w:sz w:val="16"/>
          <w:szCs w:val="16"/>
        </w:rPr>
        <w:t>ок свыше 3-х (трех) месяцев каждая из Сторон имеет право расторгнуть Договор.</w:t>
      </w:r>
    </w:p>
    <w:p w:rsidR="00D5491A" w:rsidRPr="000E2EE0" w:rsidRDefault="002E569C">
      <w:pPr>
        <w:numPr>
          <w:ilvl w:val="0"/>
          <w:numId w:val="14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УРЕГУЛИРОВАНИЕ СПОРОВ</w:t>
      </w:r>
    </w:p>
    <w:p w:rsidR="00D5491A" w:rsidRPr="000E2EE0" w:rsidRDefault="002E569C">
      <w:pPr>
        <w:numPr>
          <w:ilvl w:val="1"/>
          <w:numId w:val="12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Урегулирование споров Сторон совершается в претензионном порядке.</w:t>
      </w:r>
    </w:p>
    <w:p w:rsidR="00D5491A" w:rsidRPr="000E2EE0" w:rsidRDefault="002E569C">
      <w:pPr>
        <w:numPr>
          <w:ilvl w:val="1"/>
          <w:numId w:val="12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Претензии рассматриваются Сторонами в течение 10 (десяти) календарных дней с даты их получения одной из Сторон.</w:t>
      </w:r>
    </w:p>
    <w:p w:rsidR="00D5491A" w:rsidRPr="000E2EE0" w:rsidRDefault="002E569C">
      <w:pPr>
        <w:numPr>
          <w:ilvl w:val="1"/>
          <w:numId w:val="12"/>
        </w:numPr>
        <w:tabs>
          <w:tab w:val="left" w:pos="426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Споры, не урегулированные в претензионном порядке, подлежат разрешению в соответствии с действующим законодательством РФ.</w:t>
      </w:r>
    </w:p>
    <w:p w:rsidR="00D5491A" w:rsidRPr="000E2EE0" w:rsidRDefault="002E569C">
      <w:pPr>
        <w:numPr>
          <w:ilvl w:val="0"/>
          <w:numId w:val="14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СРОК ДЕЙСТВИЯ ДОГОВОРА И ПОРЯДОК ЕГО РАСТОРЖЕНИЯ</w:t>
      </w:r>
    </w:p>
    <w:p w:rsidR="00D5491A" w:rsidRPr="000E2EE0" w:rsidRDefault="002E569C">
      <w:pPr>
        <w:numPr>
          <w:ilvl w:val="1"/>
          <w:numId w:val="14"/>
        </w:numPr>
        <w:tabs>
          <w:tab w:val="left" w:pos="567"/>
        </w:tabs>
        <w:spacing w:after="60"/>
        <w:ind w:left="0" w:firstLine="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Настоящий Договор вступает в силу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его подписания обеими Сторонами и действует по </w:t>
      </w:r>
      <w:r w:rsidR="000E2EE0" w:rsidRPr="000E2EE0">
        <w:rPr>
          <w:rFonts w:eastAsia="Times New Roman" w:cs="Times New Roman"/>
          <w:sz w:val="16"/>
          <w:szCs w:val="16"/>
        </w:rPr>
        <w:t>31.12.2026 г.</w:t>
      </w:r>
      <w:r w:rsidRPr="000E2EE0">
        <w:rPr>
          <w:rFonts w:eastAsia="Times New Roman" w:cs="Times New Roman"/>
          <w:sz w:val="16"/>
          <w:szCs w:val="16"/>
        </w:rPr>
        <w:t xml:space="preserve"> (включительно) или до исчерпания Цены договора (в зависимости от того, какое событие наступит первым). Окончание срока действия Договора не освобождает Стороны от ответственности за неисполнение обязательств по Договору.</w:t>
      </w:r>
    </w:p>
    <w:p w:rsidR="00D5491A" w:rsidRPr="000E2EE0" w:rsidRDefault="002E569C">
      <w:pPr>
        <w:numPr>
          <w:ilvl w:val="1"/>
          <w:numId w:val="14"/>
        </w:numPr>
        <w:tabs>
          <w:tab w:val="left" w:pos="567"/>
        </w:tabs>
        <w:spacing w:after="60"/>
        <w:ind w:left="0" w:firstLine="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Любая Сторона по Договору вправе его досрочно расторгнуть в одностороннем внесудебном порядке, письменно уведомив об этом другую Сторону не менее чем за 30 (тридцать) календарных дней до даты расторжения, за исключением случаев, предусмотренных п. 5.1.8 настоящего Договора.</w:t>
      </w:r>
    </w:p>
    <w:p w:rsidR="00D5491A" w:rsidRPr="000E2EE0" w:rsidRDefault="002E569C">
      <w:pPr>
        <w:numPr>
          <w:ilvl w:val="1"/>
          <w:numId w:val="14"/>
        </w:numPr>
        <w:tabs>
          <w:tab w:val="left" w:pos="567"/>
        </w:tabs>
        <w:spacing w:after="60"/>
        <w:ind w:left="0" w:firstLine="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При расторжении настоящего Договора Банком в одностороннем внесудебном порядке в случаях, предусмотренных п. 5.1.8. настоящего Договора, Договор считается расторгнутым с даты, указанной в письменном уведомлении Банка о расторжении. Стороны осуществляют расчеты/взаиморасчеты в течение 18 (восемнадцать) месяцев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 расторжения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Договора. </w:t>
      </w:r>
      <w:r w:rsidR="0011091E">
        <w:rPr>
          <w:rFonts w:eastAsia="Times New Roman" w:cs="Times New Roman"/>
          <w:sz w:val="16"/>
          <w:szCs w:val="16"/>
        </w:rPr>
        <w:t>Заказчик</w:t>
      </w:r>
      <w:r w:rsidRPr="000E2EE0">
        <w:rPr>
          <w:rFonts w:eastAsia="Times New Roman" w:cs="Times New Roman"/>
          <w:sz w:val="16"/>
          <w:szCs w:val="16"/>
        </w:rPr>
        <w:t xml:space="preserve"> выплачивает Банку суммы Операций в порядке, установленном </w:t>
      </w:r>
      <w:proofErr w:type="spellStart"/>
      <w:r w:rsidRPr="000E2EE0">
        <w:rPr>
          <w:rFonts w:eastAsia="Times New Roman" w:cs="Times New Roman"/>
          <w:sz w:val="16"/>
          <w:szCs w:val="16"/>
        </w:rPr>
        <w:t>п.п</w:t>
      </w:r>
      <w:proofErr w:type="spellEnd"/>
      <w:r w:rsidRPr="000E2EE0">
        <w:rPr>
          <w:rFonts w:eastAsia="Times New Roman" w:cs="Times New Roman"/>
          <w:sz w:val="16"/>
          <w:szCs w:val="16"/>
        </w:rPr>
        <w:t>. 5.1.3, 5.1.4 и разделом 6 настоящего Договора.</w:t>
      </w:r>
    </w:p>
    <w:p w:rsidR="00D5491A" w:rsidRPr="000E2EE0" w:rsidRDefault="002E569C">
      <w:pPr>
        <w:numPr>
          <w:ilvl w:val="0"/>
          <w:numId w:val="14"/>
        </w:numPr>
        <w:tabs>
          <w:tab w:val="left" w:pos="426"/>
        </w:tabs>
        <w:spacing w:before="120" w:after="120"/>
        <w:ind w:left="0" w:firstLine="0"/>
        <w:jc w:val="both"/>
        <w:rPr>
          <w:rFonts w:cs="Times New Roman"/>
          <w:b/>
          <w:bCs/>
          <w:caps/>
          <w:sz w:val="16"/>
          <w:szCs w:val="16"/>
        </w:rPr>
      </w:pPr>
      <w:r w:rsidRPr="000E2EE0">
        <w:rPr>
          <w:rFonts w:eastAsia="Times New Roman" w:cs="Times New Roman"/>
          <w:b/>
          <w:bCs/>
          <w:caps/>
          <w:sz w:val="16"/>
          <w:szCs w:val="16"/>
        </w:rPr>
        <w:t>ПРОЧИЕ УСЛОВИЯ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Стороны соглашаются, что источниками правового регулирования отношений Сторон в рамках Договора являются настоящие Договор, действующее законодательство РФ, правила, стандарты и рекомендации Платежной системы при условии их не противоречия действующему законодательству РФ.</w:t>
      </w:r>
    </w:p>
    <w:p w:rsidR="00D5491A" w:rsidRPr="000E2EE0" w:rsidRDefault="002E569C">
      <w:pPr>
        <w:tabs>
          <w:tab w:val="left" w:pos="567"/>
        </w:tabs>
        <w:spacing w:after="60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Любые условия и положения Договора, которые противоречат положениям правил Платежной системы (как известных в момент заключения Договора, так и введенных в действие в будущем), должны быть приведены в соответствие с правилами Платежной системы, если это не противоречит законодательству РФ.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Информация, полученная </w:t>
      </w:r>
      <w:r w:rsidR="0011091E">
        <w:rPr>
          <w:rFonts w:eastAsia="Times New Roman" w:cs="Times New Roman"/>
          <w:sz w:val="16"/>
          <w:szCs w:val="16"/>
        </w:rPr>
        <w:t>Заказчиком</w:t>
      </w:r>
      <w:r w:rsidRPr="000E2EE0">
        <w:rPr>
          <w:rFonts w:eastAsia="Times New Roman" w:cs="Times New Roman"/>
          <w:sz w:val="16"/>
          <w:szCs w:val="16"/>
        </w:rPr>
        <w:t xml:space="preserve"> в рамках исполнения Договора (номера Карт/Платежных счетов, персональные данные Покупателей, суммы Операций, информация о платеже), является конфиденциальной и не подлежит передаче третьим лицам, за исключением случаев, предусмотренных действующим законодательством РФ или условиями Договором.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Стороны обязуются не разглашать полученные в ходе исполнения Договора сведения, включая:</w:t>
      </w:r>
    </w:p>
    <w:p w:rsidR="00D5491A" w:rsidRPr="000E2EE0" w:rsidRDefault="002E569C">
      <w:pPr>
        <w:numPr>
          <w:ilvl w:val="0"/>
          <w:numId w:val="2"/>
        </w:numPr>
        <w:tabs>
          <w:tab w:val="left" w:pos="851"/>
        </w:tabs>
        <w:ind w:left="0" w:right="23" w:firstLine="567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описание защитных элементов Карт; </w:t>
      </w:r>
    </w:p>
    <w:p w:rsidR="00D5491A" w:rsidRPr="000E2EE0" w:rsidRDefault="002E569C">
      <w:pPr>
        <w:numPr>
          <w:ilvl w:val="0"/>
          <w:numId w:val="2"/>
        </w:numPr>
        <w:tabs>
          <w:tab w:val="left" w:pos="851"/>
        </w:tabs>
        <w:ind w:left="0" w:right="23" w:firstLine="567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технологию проведения Операций;</w:t>
      </w:r>
    </w:p>
    <w:p w:rsidR="00D5491A" w:rsidRPr="000E2EE0" w:rsidRDefault="002E569C">
      <w:pPr>
        <w:numPr>
          <w:ilvl w:val="0"/>
          <w:numId w:val="2"/>
        </w:numPr>
        <w:tabs>
          <w:tab w:val="left" w:pos="851"/>
        </w:tabs>
        <w:ind w:left="0" w:right="23" w:firstLine="567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информацию об управлении, финансовой и иной деятельности Сторон;</w:t>
      </w:r>
    </w:p>
    <w:p w:rsidR="00D5491A" w:rsidRPr="000E2EE0" w:rsidRDefault="002E569C">
      <w:pPr>
        <w:numPr>
          <w:ilvl w:val="0"/>
          <w:numId w:val="2"/>
        </w:numPr>
        <w:tabs>
          <w:tab w:val="left" w:pos="851"/>
        </w:tabs>
        <w:spacing w:after="60"/>
        <w:ind w:left="0" w:right="23" w:firstLine="567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lastRenderedPageBreak/>
        <w:t>иную информацию, разглашение которой может привести к возникновению убытков или негативно повлиять на деловую репутацию Сторон.</w:t>
      </w:r>
    </w:p>
    <w:p w:rsidR="00D5491A" w:rsidRPr="000E2EE0" w:rsidRDefault="002E569C">
      <w:pPr>
        <w:tabs>
          <w:tab w:val="left" w:pos="567"/>
        </w:tabs>
        <w:spacing w:after="60"/>
        <w:ind w:right="-425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Предоставление указанной информации допускается только при согласии обеих Сторон. </w:t>
      </w:r>
    </w:p>
    <w:p w:rsidR="00D5491A" w:rsidRPr="000E2EE0" w:rsidRDefault="002E569C">
      <w:pPr>
        <w:tabs>
          <w:tab w:val="left" w:pos="567"/>
        </w:tabs>
        <w:spacing w:after="60"/>
        <w:ind w:right="-425"/>
        <w:jc w:val="both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Данное положение не отменяет п. 5.1.7 Договора. 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Все изменения и дополнения к настоящему Договору, кроме документов, ссылки на которые даются в настоящем Договоре, размещенные на Официальном сайте Банка, действительны лишь в том случае, если они совершены в письменной форме, и подписаны уполномоченными представителями Сторон.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Все имевшие место до подписания настоящего Договора соглашения, переговоры и переписка между Сторонами по вопросам, изложенным в настоящем Договоре, утрачивают силу </w:t>
      </w:r>
      <w:proofErr w:type="gramStart"/>
      <w:r w:rsidRPr="000E2EE0">
        <w:rPr>
          <w:rFonts w:eastAsia="Times New Roman" w:cs="Times New Roman"/>
          <w:sz w:val="16"/>
          <w:szCs w:val="16"/>
        </w:rPr>
        <w:t>с даты подписания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настоящего Договора.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Настоящий Договор составлен в ________ экземплярах, _________ экземпля</w:t>
      </w:r>
      <w:proofErr w:type="gramStart"/>
      <w:r w:rsidRPr="000E2EE0">
        <w:rPr>
          <w:rFonts w:eastAsia="Times New Roman" w:cs="Times New Roman"/>
          <w:sz w:val="16"/>
          <w:szCs w:val="16"/>
        </w:rPr>
        <w:t>р(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-а) для Банка, один экземпляр для </w:t>
      </w:r>
      <w:r w:rsidR="0011091E">
        <w:rPr>
          <w:rFonts w:eastAsia="Times New Roman" w:cs="Times New Roman"/>
          <w:sz w:val="16"/>
          <w:szCs w:val="16"/>
        </w:rPr>
        <w:t>Заказчика</w:t>
      </w:r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Все Приложения к Договору являются неотъемлемой частью Договора </w:t>
      </w:r>
      <w:r w:rsidRPr="000E2EE0">
        <w:rPr>
          <w:rFonts w:eastAsia="Times New Roman" w:cs="Times New Roman"/>
          <w:bCs/>
          <w:sz w:val="16"/>
          <w:szCs w:val="16"/>
        </w:rPr>
        <w:t>и имеют приоритетное применение в случае возникновения противоречий с условиями Контракта</w:t>
      </w:r>
      <w:r w:rsidRPr="000E2EE0">
        <w:rPr>
          <w:rFonts w:eastAsia="Times New Roman" w:cs="Times New Roman"/>
          <w:sz w:val="16"/>
          <w:szCs w:val="16"/>
        </w:rPr>
        <w:t>.</w:t>
      </w:r>
    </w:p>
    <w:p w:rsidR="00D5491A" w:rsidRPr="000E2EE0" w:rsidRDefault="0011091E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sz w:val="16"/>
          <w:szCs w:val="16"/>
        </w:rPr>
        <w:t xml:space="preserve"> заверяет, что реализация Товаров/услуг в ТСТ осуществляется в соответствии с требованиями действующего законодательства РФ, и фактический род деятельности </w:t>
      </w:r>
      <w:r>
        <w:rPr>
          <w:rFonts w:eastAsia="Times New Roman" w:cs="Times New Roman"/>
          <w:sz w:val="16"/>
          <w:szCs w:val="16"/>
        </w:rPr>
        <w:t>Заказчика</w:t>
      </w:r>
      <w:r w:rsidR="002E569C" w:rsidRPr="000E2EE0">
        <w:rPr>
          <w:rFonts w:eastAsia="Times New Roman" w:cs="Times New Roman"/>
          <w:sz w:val="16"/>
          <w:szCs w:val="16"/>
        </w:rPr>
        <w:t xml:space="preserve">/ТСТ соответствует информации, указанной в Заявлении </w:t>
      </w:r>
      <w:r>
        <w:rPr>
          <w:rFonts w:eastAsia="Times New Roman" w:cs="Times New Roman"/>
          <w:sz w:val="16"/>
          <w:szCs w:val="16"/>
        </w:rPr>
        <w:t>Заказчика</w:t>
      </w:r>
      <w:r w:rsidR="002E569C" w:rsidRPr="000E2EE0">
        <w:rPr>
          <w:rFonts w:eastAsia="Times New Roman" w:cs="Times New Roman"/>
          <w:sz w:val="16"/>
          <w:szCs w:val="16"/>
        </w:rPr>
        <w:t xml:space="preserve"> на проведение расчетов по операциям оплаты товаров/услуг/ Информации о ТСТ.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Ни одна из Сторон не вправе передавать свои обязанности и/или права по Договору третьим лицам без письменного согласования с другой Стороной, за исключением случая реорганизации одной из Сторон.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В случае реорганизации одной из Сторон обязательства по Договору в полном объеме переходят к правопреемнику.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Инструктивные материалы, касающиеся предмета Договора, включая документы, ссылки на которые даются в настоящем Договоре, размещенные на Официальном сайте Банка, становятся </w:t>
      </w:r>
      <w:proofErr w:type="gramStart"/>
      <w:r w:rsidRPr="000E2EE0">
        <w:rPr>
          <w:rFonts w:eastAsia="Times New Roman" w:cs="Times New Roman"/>
          <w:sz w:val="16"/>
          <w:szCs w:val="16"/>
        </w:rPr>
        <w:t>обязательными к исполнению</w:t>
      </w:r>
      <w:proofErr w:type="gramEnd"/>
      <w:r w:rsidRPr="000E2EE0">
        <w:rPr>
          <w:rFonts w:eastAsia="Times New Roman" w:cs="Times New Roman"/>
          <w:sz w:val="16"/>
          <w:szCs w:val="16"/>
        </w:rPr>
        <w:t xml:space="preserve"> со следующего рабочего дня за днем размещения их на Официальном сайте Банка</w:t>
      </w:r>
      <w:r w:rsidRPr="000E2EE0">
        <w:rPr>
          <w:rFonts w:eastAsia="Times New Roman" w:cs="Times New Roman"/>
          <w:color w:val="000000"/>
          <w:sz w:val="16"/>
          <w:szCs w:val="16"/>
        </w:rPr>
        <w:t>,</w:t>
      </w:r>
      <w:r w:rsidRPr="000E2EE0">
        <w:rPr>
          <w:rFonts w:eastAsia="Times New Roman" w:cs="Times New Roman"/>
          <w:sz w:val="16"/>
          <w:szCs w:val="16"/>
        </w:rPr>
        <w:t xml:space="preserve"> если не указаны иные сроки ввода их в действие. 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 Все уведомления и запросы по Договору, за исключением случаев, когда Договором предусмотрен иной порядок их направления, считаются направленными надлежащим образом другой Стороне, если они направлены в соответствии с п. 2.3 Договора.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  <w:shd w:val="clear" w:color="auto" w:fill="FFFFFF"/>
        </w:rPr>
        <w:t xml:space="preserve">Если </w:t>
      </w:r>
      <w:r w:rsidR="0011091E">
        <w:rPr>
          <w:rFonts w:eastAsia="Times New Roman" w:cs="Times New Roman"/>
          <w:sz w:val="16"/>
          <w:szCs w:val="16"/>
          <w:shd w:val="clear" w:color="auto" w:fill="FFFFFF"/>
        </w:rPr>
        <w:t>Заказчик</w:t>
      </w:r>
      <w:r w:rsidRPr="000E2EE0">
        <w:rPr>
          <w:rFonts w:eastAsia="Times New Roman" w:cs="Times New Roman"/>
          <w:sz w:val="16"/>
          <w:szCs w:val="16"/>
          <w:shd w:val="clear" w:color="auto" w:fill="FFFFFF"/>
        </w:rPr>
        <w:t xml:space="preserve"> не использует ДБО, формирование и обмен документами в электронном виде осуществляется с использованием ЭДО, применяемой </w:t>
      </w:r>
      <w:r w:rsidR="0011091E">
        <w:rPr>
          <w:rFonts w:eastAsia="Times New Roman" w:cs="Times New Roman"/>
          <w:sz w:val="16"/>
          <w:szCs w:val="16"/>
          <w:shd w:val="clear" w:color="auto" w:fill="FFFFFF"/>
        </w:rPr>
        <w:t>Заказчиком</w:t>
      </w:r>
      <w:r w:rsidRPr="000E2EE0">
        <w:rPr>
          <w:rFonts w:eastAsia="Times New Roman" w:cs="Times New Roman"/>
          <w:sz w:val="16"/>
          <w:szCs w:val="16"/>
          <w:shd w:val="clear" w:color="auto" w:fill="FFFFFF"/>
        </w:rPr>
        <w:t>, согласно информации, указанной в Информации о ТСТ.</w:t>
      </w:r>
    </w:p>
    <w:p w:rsidR="00D5491A" w:rsidRPr="000E2EE0" w:rsidRDefault="002E569C">
      <w:pPr>
        <w:numPr>
          <w:ilvl w:val="1"/>
          <w:numId w:val="13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 К настоящему Договору прилагаются:</w:t>
      </w:r>
    </w:p>
    <w:p w:rsidR="00D5491A" w:rsidRPr="000E2EE0" w:rsidRDefault="002E569C">
      <w:pPr>
        <w:pStyle w:val="afffc"/>
        <w:numPr>
          <w:ilvl w:val="0"/>
          <w:numId w:val="15"/>
        </w:numPr>
        <w:tabs>
          <w:tab w:val="left" w:pos="284"/>
        </w:tabs>
        <w:spacing w:after="6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Приложение № 1 – Заявление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Заказчика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на проведение расчетов по операциям оплаты товаров/услуг.</w:t>
      </w:r>
    </w:p>
    <w:p w:rsidR="00D5491A" w:rsidRPr="000E2EE0" w:rsidRDefault="002E569C">
      <w:pPr>
        <w:pStyle w:val="afffc"/>
        <w:numPr>
          <w:ilvl w:val="0"/>
          <w:numId w:val="15"/>
        </w:numPr>
        <w:tabs>
          <w:tab w:val="left" w:pos="284"/>
        </w:tabs>
        <w:spacing w:after="6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Приложение № 1.1 –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Информация о Торгово-Сервисной Точке/Ресурсе </w:t>
      </w:r>
      <w:r w:rsidR="0011091E">
        <w:rPr>
          <w:rFonts w:ascii="Times New Roman" w:eastAsia="Times New Roman" w:hAnsi="Times New Roman" w:cs="Times New Roman"/>
          <w:bCs/>
          <w:sz w:val="16"/>
          <w:szCs w:val="16"/>
        </w:rPr>
        <w:t>Заказчика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D5491A" w:rsidRPr="000E2EE0" w:rsidRDefault="002E569C">
      <w:pPr>
        <w:pStyle w:val="afffc"/>
        <w:numPr>
          <w:ilvl w:val="0"/>
          <w:numId w:val="15"/>
        </w:numPr>
        <w:tabs>
          <w:tab w:val="left" w:pos="284"/>
        </w:tabs>
        <w:spacing w:after="60"/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Приложение № 2 – 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Акт о перечислении </w:t>
      </w:r>
      <w:r w:rsidR="0011091E">
        <w:rPr>
          <w:rFonts w:ascii="Times New Roman" w:eastAsia="Times New Roman" w:hAnsi="Times New Roman" w:cs="Times New Roman"/>
          <w:bCs/>
          <w:sz w:val="16"/>
          <w:szCs w:val="16"/>
        </w:rPr>
        <w:t>Заказчику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 сумм операций по картам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70"/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D5491A" w:rsidRPr="000E2EE0" w:rsidRDefault="002E569C">
      <w:pPr>
        <w:pStyle w:val="afffc"/>
        <w:numPr>
          <w:ilvl w:val="0"/>
          <w:numId w:val="15"/>
        </w:numPr>
        <w:tabs>
          <w:tab w:val="left" w:pos="284"/>
        </w:tabs>
        <w:spacing w:after="60"/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Приложение № 3 – Описание услуг, формирующих тарифы и параметры сервиса для Смарт-терминалов. </w:t>
      </w:r>
    </w:p>
    <w:p w:rsidR="00D5491A" w:rsidRPr="000E2EE0" w:rsidRDefault="00D5491A">
      <w:pPr>
        <w:pStyle w:val="afffc"/>
        <w:tabs>
          <w:tab w:val="left" w:pos="284"/>
        </w:tabs>
        <w:spacing w:after="60"/>
        <w:ind w:left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tbl>
      <w:tblPr>
        <w:tblStyle w:val="afffff7"/>
        <w:tblW w:w="9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17"/>
      </w:tblGrid>
      <w:tr w:rsidR="00D5491A" w:rsidRPr="000E2EE0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5491A" w:rsidRPr="000E2EE0" w:rsidRDefault="002E569C">
            <w:pPr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i/>
                <w:color w:val="000000"/>
                <w:sz w:val="16"/>
                <w:szCs w:val="16"/>
              </w:rPr>
              <w:t xml:space="preserve">Банк: </w:t>
            </w: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5491A" w:rsidRPr="000E2EE0" w:rsidRDefault="0011091E">
            <w:pPr>
              <w:shd w:val="clear" w:color="FFFFFF" w:fill="FFFFFF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16"/>
                <w:szCs w:val="16"/>
              </w:rPr>
              <w:t>Заказчик</w:t>
            </w:r>
            <w:r w:rsidR="002E569C" w:rsidRPr="000E2EE0">
              <w:rPr>
                <w:rFonts w:eastAsia="Times New Roman" w:cs="Times New Roman"/>
                <w:b/>
                <w:i/>
                <w:color w:val="000000"/>
                <w:sz w:val="16"/>
                <w:szCs w:val="16"/>
              </w:rPr>
              <w:t>:</w:t>
            </w: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D5491A" w:rsidRPr="000E2EE0" w:rsidRDefault="00D5491A">
      <w:pPr>
        <w:pStyle w:val="afffc"/>
        <w:tabs>
          <w:tab w:val="left" w:pos="284"/>
        </w:tabs>
        <w:spacing w:after="60"/>
        <w:ind w:left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19"/>
        <w:gridCol w:w="5104"/>
      </w:tblGrid>
      <w:tr w:rsidR="00D5491A" w:rsidRPr="000E2EE0">
        <w:tc>
          <w:tcPr>
            <w:tcW w:w="4819" w:type="dxa"/>
          </w:tcPr>
          <w:p w:rsidR="00D5491A" w:rsidRPr="000E2EE0" w:rsidRDefault="002E569C">
            <w:pPr>
              <w:spacing w:after="60"/>
              <w:ind w:left="142" w:right="-522"/>
              <w:rPr>
                <w:rFonts w:cs="Times New Roman"/>
                <w:b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Банк:</w:t>
            </w:r>
          </w:p>
        </w:tc>
        <w:tc>
          <w:tcPr>
            <w:tcW w:w="5103" w:type="dxa"/>
          </w:tcPr>
          <w:p w:rsidR="00D5491A" w:rsidRPr="000E2EE0" w:rsidRDefault="0011091E">
            <w:pPr>
              <w:spacing w:after="60"/>
              <w:ind w:left="283" w:right="33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Заказчик</w:t>
            </w:r>
            <w:r w:rsidR="002E569C" w:rsidRPr="000E2EE0">
              <w:rPr>
                <w:rFonts w:eastAsia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D5491A" w:rsidRPr="000E2EE0">
        <w:tc>
          <w:tcPr>
            <w:tcW w:w="4819" w:type="dxa"/>
          </w:tcPr>
          <w:p w:rsidR="00D5491A" w:rsidRPr="000E2EE0" w:rsidRDefault="00D5491A">
            <w:pPr>
              <w:spacing w:after="60"/>
              <w:ind w:left="142" w:right="175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D5491A" w:rsidRPr="000E2EE0" w:rsidRDefault="002E569C">
            <w:pPr>
              <w:ind w:left="142" w:right="175"/>
              <w:rPr>
                <w:rFonts w:cs="Times New Roman"/>
                <w:b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__________________/ ______________ / </w:t>
            </w:r>
          </w:p>
          <w:p w:rsidR="00D5491A" w:rsidRPr="000E2EE0" w:rsidRDefault="002E569C">
            <w:pPr>
              <w:spacing w:after="60"/>
              <w:ind w:left="142" w:right="175" w:firstLine="321"/>
              <w:rPr>
                <w:rFonts w:cs="Times New Roman"/>
                <w:b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подпись                           </w:t>
            </w:r>
            <w:proofErr w:type="spellStart"/>
            <w:r w:rsidRPr="000E2EE0">
              <w:rPr>
                <w:rFonts w:eastAsia="Times New Roman" w:cs="Times New Roman"/>
                <w:b/>
                <w:bCs/>
                <w:sz w:val="16"/>
                <w:szCs w:val="16"/>
              </w:rPr>
              <w:t>м.п</w:t>
            </w:r>
            <w:proofErr w:type="spellEnd"/>
            <w:r w:rsidRPr="000E2EE0">
              <w:rPr>
                <w:rFonts w:eastAsia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:rsidR="00D5491A" w:rsidRPr="000E2EE0" w:rsidRDefault="00D5491A">
            <w:pPr>
              <w:spacing w:after="60"/>
              <w:ind w:left="283" w:right="175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D5491A" w:rsidRPr="000E2EE0" w:rsidRDefault="002E569C">
            <w:pPr>
              <w:ind w:left="283" w:right="175"/>
              <w:rPr>
                <w:rFonts w:cs="Times New Roman"/>
                <w:b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bCs/>
                <w:sz w:val="16"/>
                <w:szCs w:val="16"/>
              </w:rPr>
              <w:t>_________________/______________/</w:t>
            </w:r>
          </w:p>
          <w:p w:rsidR="00D5491A" w:rsidRPr="000E2EE0" w:rsidRDefault="002E569C">
            <w:pPr>
              <w:spacing w:after="60"/>
              <w:ind w:right="175" w:firstLine="740"/>
              <w:rPr>
                <w:rFonts w:cs="Times New Roman"/>
                <w:b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подпись                           </w:t>
            </w:r>
            <w:proofErr w:type="spellStart"/>
            <w:r w:rsidRPr="000E2EE0">
              <w:rPr>
                <w:rFonts w:eastAsia="Times New Roman" w:cs="Times New Roman"/>
                <w:b/>
                <w:bCs/>
                <w:sz w:val="16"/>
                <w:szCs w:val="16"/>
              </w:rPr>
              <w:t>м.п</w:t>
            </w:r>
            <w:proofErr w:type="spellEnd"/>
            <w:r w:rsidRPr="000E2EE0">
              <w:rPr>
                <w:rStyle w:val="af7"/>
                <w:rFonts w:eastAsia="Times New Roman"/>
                <w:b/>
                <w:bCs/>
                <w:sz w:val="16"/>
                <w:szCs w:val="16"/>
              </w:rPr>
              <w:footnoteReference w:id="71"/>
            </w:r>
            <w:r w:rsidRPr="000E2EE0">
              <w:rPr>
                <w:rFonts w:eastAsia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</w:tbl>
    <w:p w:rsidR="00D5491A" w:rsidRPr="000E2EE0" w:rsidRDefault="00D5491A">
      <w:pPr>
        <w:spacing w:after="60"/>
        <w:jc w:val="right"/>
        <w:rPr>
          <w:rFonts w:cs="Times New Roman"/>
          <w:b/>
          <w:bCs/>
          <w:sz w:val="16"/>
          <w:szCs w:val="16"/>
        </w:rPr>
      </w:pPr>
    </w:p>
    <w:p w:rsidR="00D5491A" w:rsidRPr="000E2EE0" w:rsidRDefault="00D5491A">
      <w:pPr>
        <w:spacing w:after="60"/>
        <w:jc w:val="right"/>
        <w:rPr>
          <w:rFonts w:cs="Times New Roman"/>
          <w:b/>
          <w:bCs/>
          <w:sz w:val="16"/>
          <w:szCs w:val="16"/>
        </w:rPr>
      </w:pPr>
    </w:p>
    <w:p w:rsidR="00D5491A" w:rsidRPr="000E2EE0" w:rsidRDefault="00D5491A">
      <w:pPr>
        <w:spacing w:after="60"/>
        <w:jc w:val="right"/>
        <w:rPr>
          <w:rFonts w:cs="Times New Roman"/>
          <w:b/>
          <w:bCs/>
          <w:sz w:val="16"/>
          <w:szCs w:val="16"/>
        </w:rPr>
      </w:pPr>
    </w:p>
    <w:p w:rsidR="00D5491A" w:rsidRPr="000E2EE0" w:rsidRDefault="00D5491A">
      <w:pPr>
        <w:spacing w:after="60"/>
        <w:jc w:val="right"/>
        <w:rPr>
          <w:rFonts w:cs="Times New Roman"/>
          <w:b/>
          <w:bCs/>
          <w:sz w:val="16"/>
          <w:szCs w:val="16"/>
        </w:rPr>
      </w:pPr>
    </w:p>
    <w:p w:rsidR="00D5491A" w:rsidRPr="000E2EE0" w:rsidRDefault="00D5491A" w:rsidP="000E2EE0">
      <w:pPr>
        <w:spacing w:after="60"/>
        <w:rPr>
          <w:rFonts w:cs="Times New Roman"/>
          <w:b/>
          <w:bCs/>
          <w:sz w:val="16"/>
          <w:szCs w:val="16"/>
        </w:rPr>
      </w:pPr>
    </w:p>
    <w:p w:rsidR="00D5491A" w:rsidRPr="000E2EE0" w:rsidRDefault="00D5491A">
      <w:pPr>
        <w:spacing w:after="60"/>
        <w:jc w:val="right"/>
        <w:rPr>
          <w:rFonts w:cs="Times New Roman"/>
          <w:b/>
          <w:bCs/>
          <w:sz w:val="16"/>
          <w:szCs w:val="16"/>
        </w:rPr>
      </w:pPr>
    </w:p>
    <w:p w:rsidR="00D5491A" w:rsidRPr="000E2EE0" w:rsidRDefault="002E569C">
      <w:pPr>
        <w:spacing w:after="60"/>
        <w:jc w:val="right"/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lastRenderedPageBreak/>
        <w:t>Приложение № 1</w:t>
      </w:r>
    </w:p>
    <w:p w:rsidR="00D5491A" w:rsidRPr="000E2EE0" w:rsidRDefault="002E569C">
      <w:pPr>
        <w:tabs>
          <w:tab w:val="left" w:pos="1276"/>
          <w:tab w:val="left" w:pos="9781"/>
        </w:tabs>
        <w:ind w:right="-2"/>
        <w:jc w:val="right"/>
        <w:rPr>
          <w:rFonts w:cs="Times New Roman"/>
          <w:b/>
          <w:i/>
          <w:sz w:val="16"/>
          <w:szCs w:val="16"/>
        </w:rPr>
      </w:pPr>
      <w:r w:rsidRPr="000E2EE0">
        <w:rPr>
          <w:rFonts w:eastAsia="Times New Roman" w:cs="Times New Roman"/>
          <w:b/>
          <w:i/>
          <w:sz w:val="16"/>
          <w:szCs w:val="16"/>
        </w:rPr>
        <w:t xml:space="preserve">        к Договору оказания услуги по проведению расчетов по операциям оплаты товаров/услуг </w:t>
      </w:r>
    </w:p>
    <w:p w:rsidR="00D5491A" w:rsidRPr="000E2EE0" w:rsidRDefault="002E569C">
      <w:pPr>
        <w:tabs>
          <w:tab w:val="left" w:pos="1276"/>
          <w:tab w:val="left" w:pos="9781"/>
        </w:tabs>
        <w:ind w:right="-2"/>
        <w:jc w:val="right"/>
        <w:rPr>
          <w:rFonts w:cs="Times New Roman"/>
          <w:b/>
          <w:i/>
          <w:sz w:val="16"/>
          <w:szCs w:val="16"/>
        </w:rPr>
      </w:pPr>
      <w:r w:rsidRPr="000E2EE0">
        <w:rPr>
          <w:rFonts w:eastAsia="Times New Roman" w:cs="Times New Roman"/>
          <w:b/>
          <w:i/>
          <w:sz w:val="16"/>
          <w:szCs w:val="16"/>
        </w:rPr>
        <w:t xml:space="preserve">с условием </w:t>
      </w:r>
      <w:proofErr w:type="spellStart"/>
      <w:r w:rsidRPr="000E2EE0">
        <w:rPr>
          <w:rFonts w:eastAsia="Times New Roman" w:cs="Times New Roman"/>
          <w:b/>
          <w:i/>
          <w:sz w:val="16"/>
          <w:szCs w:val="16"/>
        </w:rPr>
        <w:t>постоплаты</w:t>
      </w:r>
      <w:proofErr w:type="spellEnd"/>
      <w:r w:rsidRPr="000E2EE0">
        <w:rPr>
          <w:rFonts w:eastAsia="Times New Roman" w:cs="Times New Roman"/>
          <w:b/>
          <w:i/>
          <w:sz w:val="16"/>
          <w:szCs w:val="16"/>
        </w:rPr>
        <w:t xml:space="preserve"> оказанных Банком услуг</w:t>
      </w:r>
    </w:p>
    <w:p w:rsidR="00D5491A" w:rsidRPr="000E2EE0" w:rsidRDefault="002E569C">
      <w:pPr>
        <w:tabs>
          <w:tab w:val="left" w:pos="1276"/>
        </w:tabs>
        <w:ind w:right="425"/>
        <w:jc w:val="right"/>
        <w:rPr>
          <w:rFonts w:cs="Times New Roman"/>
          <w:b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 xml:space="preserve"> </w:t>
      </w:r>
    </w:p>
    <w:p w:rsidR="00D5491A" w:rsidRPr="000E2EE0" w:rsidRDefault="002E569C">
      <w:pPr>
        <w:tabs>
          <w:tab w:val="left" w:pos="1276"/>
        </w:tabs>
        <w:spacing w:after="60"/>
        <w:ind w:right="425"/>
        <w:jc w:val="center"/>
        <w:rPr>
          <w:rFonts w:cs="Times New Roman"/>
          <w:b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 xml:space="preserve">ЗАЯВЛЕНИЕ </w:t>
      </w:r>
      <w:r w:rsidR="0011091E">
        <w:rPr>
          <w:rFonts w:eastAsia="Times New Roman" w:cs="Times New Roman"/>
          <w:b/>
          <w:sz w:val="16"/>
          <w:szCs w:val="16"/>
        </w:rPr>
        <w:t>ЗАКАЗЧИКА</w:t>
      </w:r>
      <w:r w:rsidRPr="000E2EE0">
        <w:rPr>
          <w:rFonts w:eastAsia="Times New Roman" w:cs="Times New Roman"/>
          <w:b/>
          <w:sz w:val="16"/>
          <w:szCs w:val="16"/>
        </w:rPr>
        <w:t xml:space="preserve"> НА ПРОВЕДЕНИЕ РАСЧЕТОВ ПО ОПЕРАЦИЯМ ОПЛАТЫ ТОВАРОВ/УСЛУГ</w:t>
      </w:r>
    </w:p>
    <w:tbl>
      <w:tblPr>
        <w:tblW w:w="10632" w:type="dxa"/>
        <w:tblInd w:w="-66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D5491A" w:rsidRPr="000E2EE0">
        <w:trPr>
          <w:trHeight w:val="6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5491A" w:rsidRPr="000E2EE0" w:rsidRDefault="002E569C">
            <w:pPr>
              <w:widowControl w:val="0"/>
              <w:numPr>
                <w:ilvl w:val="0"/>
                <w:numId w:val="4"/>
              </w:numPr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СВЕДЕНИЯ О </w:t>
            </w:r>
            <w:r w:rsidR="0011091E">
              <w:rPr>
                <w:rFonts w:eastAsia="Times New Roman" w:cs="Times New Roman"/>
                <w:b/>
                <w:sz w:val="16"/>
                <w:szCs w:val="16"/>
              </w:rPr>
              <w:t>ЗАКАЗЧИКЕ</w:t>
            </w:r>
          </w:p>
        </w:tc>
      </w:tr>
      <w:tr w:rsidR="00D5491A" w:rsidRPr="000E2EE0">
        <w:trPr>
          <w:trHeight w:val="207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91E" w:rsidRDefault="002E569C">
            <w:pPr>
              <w:widowControl w:val="0"/>
              <w:spacing w:after="60"/>
              <w:ind w:right="495"/>
              <w:jc w:val="center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Наименование: </w:t>
            </w:r>
            <w:r w:rsidR="0011091E" w:rsidRPr="0011091E">
              <w:rPr>
                <w:rFonts w:cs="Times New Roman"/>
                <w:sz w:val="16"/>
                <w:szCs w:val="16"/>
              </w:rPr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академика Г. А. </w:t>
            </w:r>
            <w:proofErr w:type="spellStart"/>
            <w:r w:rsidR="0011091E" w:rsidRPr="0011091E">
              <w:rPr>
                <w:rFonts w:cs="Times New Roman"/>
                <w:sz w:val="16"/>
                <w:szCs w:val="16"/>
              </w:rPr>
              <w:t>Илизарова</w:t>
            </w:r>
            <w:proofErr w:type="spellEnd"/>
            <w:r w:rsidR="0011091E" w:rsidRPr="0011091E">
              <w:rPr>
                <w:rFonts w:cs="Times New Roman"/>
                <w:sz w:val="16"/>
                <w:szCs w:val="16"/>
              </w:rPr>
              <w:t xml:space="preserve">» Министерства здравоохранения Российской Федерации </w:t>
            </w:r>
          </w:p>
          <w:p w:rsidR="00D5491A" w:rsidRPr="000E2EE0" w:rsidRDefault="002E569C">
            <w:pPr>
              <w:widowControl w:val="0"/>
              <w:spacing w:after="60"/>
              <w:ind w:right="495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i/>
                <w:iCs/>
                <w:sz w:val="16"/>
                <w:szCs w:val="16"/>
              </w:rPr>
              <w:t>(указывается полное наименование в соответствии с учредительными документами)</w:t>
            </w:r>
          </w:p>
          <w:p w:rsidR="00D5491A" w:rsidRPr="000E2EE0" w:rsidRDefault="002E569C">
            <w:pPr>
              <w:widowControl w:val="0"/>
              <w:spacing w:after="6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ИНН 4501022210   КПП: 450101001</w:t>
            </w:r>
          </w:p>
          <w:p w:rsidR="00D5491A" w:rsidRPr="000E2EE0" w:rsidRDefault="002E569C">
            <w:pPr>
              <w:widowControl w:val="0"/>
              <w:spacing w:before="6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КБК00000000000000000130 ОКАТО: ______________________</w:t>
            </w:r>
          </w:p>
          <w:p w:rsidR="00D5491A" w:rsidRPr="000E2EE0" w:rsidRDefault="002E569C">
            <w:pPr>
              <w:widowControl w:val="0"/>
              <w:spacing w:before="60" w:after="6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Род деятельности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: 8062</w:t>
            </w:r>
          </w:p>
          <w:p w:rsidR="00D5491A" w:rsidRPr="000E2EE0" w:rsidRDefault="002E569C">
            <w:pPr>
              <w:widowControl w:val="0"/>
              <w:spacing w:after="6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Банковский счет: 03214643000000015110           Лицевой счет 20436Х0914021436Х0914022436Х09140</w:t>
            </w:r>
          </w:p>
          <w:p w:rsidR="00D5491A" w:rsidRPr="000E2EE0" w:rsidRDefault="002E569C">
            <w:pPr>
              <w:widowControl w:val="0"/>
              <w:spacing w:after="6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Кредитная организация: </w:t>
            </w:r>
            <w:r w:rsidR="0011091E" w:rsidRPr="0011091E">
              <w:rPr>
                <w:rFonts w:eastAsia="Times New Roman" w:cs="Times New Roman"/>
                <w:sz w:val="16"/>
                <w:szCs w:val="16"/>
              </w:rPr>
              <w:t>ОКЦ № 1 Сибирского ГУ Банка России//УФК по Новосибирской области, г. Новосибирск</w:t>
            </w:r>
            <w:r w:rsidR="0011091E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БИК Кредитной организации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72"/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: 015004950  </w:t>
            </w:r>
          </w:p>
          <w:p w:rsidR="00D5491A" w:rsidRPr="000E2EE0" w:rsidRDefault="002E569C">
            <w:pPr>
              <w:widowControl w:val="0"/>
              <w:spacing w:after="6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К\С Кредитной организации</w:t>
            </w:r>
            <w:r w:rsidRPr="000E2EE0">
              <w:rPr>
                <w:rFonts w:eastAsia="Times New Roman" w:cs="Times New Roman"/>
                <w:sz w:val="16"/>
                <w:szCs w:val="16"/>
                <w:vertAlign w:val="superscript"/>
              </w:rPr>
              <w:t xml:space="preserve">149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40102810445370000043</w:t>
            </w:r>
          </w:p>
          <w:p w:rsidR="00D5491A" w:rsidRPr="000E2EE0" w:rsidRDefault="002E569C">
            <w:pPr>
              <w:widowControl w:val="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Адрес регистрации: КУРГАНСКАЯ ОБЛАСТЬ, Г КУРГАН,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УЛ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МАРИИ УЛЬЯНОВОЙ, Д. 6</w:t>
            </w:r>
          </w:p>
          <w:p w:rsidR="00D5491A" w:rsidRPr="000E2EE0" w:rsidRDefault="002E569C">
            <w:pPr>
              <w:widowControl w:val="0"/>
              <w:spacing w:after="60"/>
              <w:ind w:right="495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 xml:space="preserve">(указывается адрес по месту государственной регистрации </w:t>
            </w:r>
            <w:r w:rsidR="0011091E">
              <w:rPr>
                <w:rFonts w:eastAsia="Times New Roman" w:cs="Times New Roman"/>
                <w:i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>)</w:t>
            </w:r>
          </w:p>
          <w:p w:rsidR="00D5491A" w:rsidRPr="000E2EE0" w:rsidRDefault="002E569C">
            <w:pPr>
              <w:widowControl w:val="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Почтовый адрес: КУРГАНСКАЯ ОБЛАСТЬ, Г КУРГАН,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УЛ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МАРИИ УЛЬЯНОВОЙ, Д. 6</w:t>
            </w:r>
          </w:p>
          <w:p w:rsidR="00D5491A" w:rsidRPr="000E2EE0" w:rsidRDefault="002E569C">
            <w:pPr>
              <w:spacing w:after="60"/>
              <w:ind w:right="495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 xml:space="preserve">(указывается фактический (почтовый) адрес </w:t>
            </w:r>
            <w:r w:rsidR="0011091E">
              <w:rPr>
                <w:rFonts w:eastAsia="Times New Roman" w:cs="Times New Roman"/>
                <w:i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 xml:space="preserve"> (в случае отличия от адреса регистрации))</w:t>
            </w:r>
          </w:p>
          <w:p w:rsidR="00D5491A" w:rsidRPr="000E2EE0" w:rsidRDefault="002E569C">
            <w:pPr>
              <w:widowControl w:val="0"/>
              <w:spacing w:after="6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Контактный телефон: +7(352)243-05-36___________ </w:t>
            </w:r>
          </w:p>
          <w:p w:rsidR="00D5491A" w:rsidRPr="000E2EE0" w:rsidRDefault="002E569C">
            <w:pPr>
              <w:widowControl w:val="0"/>
              <w:ind w:right="495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e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-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mail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: </w:t>
            </w:r>
            <w:hyperlink r:id="rId8" w:tooltip="mailto:mts-rncvto@mail.ru" w:history="1">
              <w:r w:rsidRPr="000E2EE0">
                <w:rPr>
                  <w:rStyle w:val="af8"/>
                  <w:rFonts w:eastAsia="Times New Roman"/>
                  <w:sz w:val="16"/>
                  <w:szCs w:val="16"/>
                  <w:lang w:val="en-US"/>
                </w:rPr>
                <w:t>mts</w:t>
              </w:r>
              <w:r w:rsidRPr="000E2EE0">
                <w:rPr>
                  <w:rStyle w:val="af8"/>
                  <w:rFonts w:eastAsia="Times New Roman"/>
                  <w:sz w:val="16"/>
                  <w:szCs w:val="16"/>
                </w:rPr>
                <w:t>-</w:t>
              </w:r>
              <w:r w:rsidRPr="000E2EE0">
                <w:rPr>
                  <w:rStyle w:val="af8"/>
                  <w:rFonts w:eastAsia="Times New Roman"/>
                  <w:sz w:val="16"/>
                  <w:szCs w:val="16"/>
                  <w:lang w:val="en-US"/>
                </w:rPr>
                <w:t>rncvto</w:t>
              </w:r>
              <w:r w:rsidRPr="000E2EE0">
                <w:rPr>
                  <w:rStyle w:val="af8"/>
                  <w:rFonts w:eastAsia="Times New Roman"/>
                  <w:sz w:val="16"/>
                  <w:szCs w:val="16"/>
                </w:rPr>
                <w:t>@</w:t>
              </w:r>
              <w:r w:rsidRPr="000E2EE0">
                <w:rPr>
                  <w:rStyle w:val="af8"/>
                  <w:rFonts w:eastAsia="Times New Roman"/>
                  <w:sz w:val="16"/>
                  <w:szCs w:val="16"/>
                  <w:lang w:val="en-US"/>
                </w:rPr>
                <w:t>mail</w:t>
              </w:r>
              <w:r w:rsidRPr="000E2EE0">
                <w:rPr>
                  <w:rStyle w:val="af8"/>
                  <w:rFonts w:eastAsia="Times New Roman"/>
                  <w:sz w:val="16"/>
                  <w:szCs w:val="16"/>
                </w:rPr>
                <w:t>.</w:t>
              </w:r>
              <w:proofErr w:type="spellStart"/>
              <w:r w:rsidRPr="000E2EE0">
                <w:rPr>
                  <w:rStyle w:val="af8"/>
                  <w:rFonts w:eastAsia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                          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e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-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mail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: _________________________________________ </w:t>
            </w:r>
          </w:p>
          <w:p w:rsidR="00D5491A" w:rsidRPr="000E2EE0" w:rsidRDefault="002E569C">
            <w:pPr>
              <w:widowControl w:val="0"/>
              <w:spacing w:after="60"/>
              <w:ind w:right="495"/>
              <w:rPr>
                <w:rFonts w:cs="Times New Roman"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>(</w:t>
            </w:r>
            <w:r w:rsidRPr="000E2EE0">
              <w:rPr>
                <w:rFonts w:eastAsia="Times New Roman" w:cs="Times New Roman"/>
                <w:i/>
                <w:sz w:val="16"/>
                <w:szCs w:val="16"/>
                <w:lang w:val="en-US"/>
              </w:rPr>
              <w:t>e</w:t>
            </w: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>-</w:t>
            </w:r>
            <w:r w:rsidRPr="000E2EE0">
              <w:rPr>
                <w:rFonts w:eastAsia="Times New Roman" w:cs="Times New Roman"/>
                <w:i/>
                <w:sz w:val="16"/>
                <w:szCs w:val="16"/>
                <w:lang w:val="en-US"/>
              </w:rPr>
              <w:t>mail</w:t>
            </w: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 xml:space="preserve"> для получения корреспонденции)                                                                                                                         </w:t>
            </w:r>
          </w:p>
        </w:tc>
      </w:tr>
      <w:tr w:rsidR="00D5491A" w:rsidRPr="000E2EE0">
        <w:trPr>
          <w:trHeight w:val="95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32" w:type="dxa"/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D5491A" w:rsidRPr="000E2EE0">
              <w:trPr>
                <w:trHeight w:val="64"/>
              </w:trPr>
              <w:tc>
                <w:tcPr>
                  <w:tcW w:w="10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:rsidR="00D5491A" w:rsidRPr="000E2EE0" w:rsidRDefault="002E569C">
                  <w:pPr>
                    <w:widowControl w:val="0"/>
                    <w:numPr>
                      <w:ilvl w:val="0"/>
                      <w:numId w:val="4"/>
                    </w:numPr>
                    <w:ind w:left="0" w:right="495" w:firstLine="0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0E2EE0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ИНФОРМАЦИЯ ОБ УСЛУГАХ</w:t>
                  </w:r>
                </w:p>
              </w:tc>
            </w:tr>
            <w:tr w:rsidR="00D5491A" w:rsidRPr="000E2EE0">
              <w:trPr>
                <w:trHeight w:val="64"/>
              </w:trPr>
              <w:tc>
                <w:tcPr>
                  <w:tcW w:w="10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491A" w:rsidRPr="000E2EE0" w:rsidRDefault="002E569C">
                  <w:pPr>
                    <w:ind w:right="495"/>
                    <w:rPr>
                      <w:rFonts w:cs="Times New Roman"/>
                      <w:b/>
                      <w:iCs/>
                      <w:sz w:val="16"/>
                      <w:szCs w:val="16"/>
                    </w:rPr>
                  </w:pP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  <w:highlight w:val="black"/>
                    </w:rPr>
                    <w:t>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 Торговый </w:t>
                  </w:r>
                  <w:proofErr w:type="spellStart"/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>эквайринг</w:t>
                  </w:r>
                  <w:proofErr w:type="spellEnd"/>
                  <w:r w:rsidRPr="000E2EE0">
                    <w:rPr>
                      <w:rStyle w:val="af7"/>
                      <w:rFonts w:eastAsia="Times New Roman"/>
                      <w:b/>
                      <w:bCs/>
                      <w:sz w:val="16"/>
                      <w:szCs w:val="16"/>
                    </w:rPr>
                    <w:footnoteReference w:id="73"/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  + Электронный терминал + 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>-код</w:t>
                  </w:r>
                  <w:r w:rsidRPr="000E2EE0">
                    <w:rPr>
                      <w:rStyle w:val="af7"/>
                      <w:rFonts w:eastAsia="Times New Roman"/>
                      <w:b/>
                      <w:iCs/>
                      <w:sz w:val="16"/>
                      <w:szCs w:val="16"/>
                    </w:rPr>
                    <w:footnoteReference w:id="74"/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     </w:t>
                  </w:r>
                </w:p>
                <w:p w:rsidR="00D5491A" w:rsidRPr="000E2EE0" w:rsidRDefault="002E569C">
                  <w:pPr>
                    <w:ind w:right="495"/>
                    <w:rPr>
                      <w:rFonts w:cs="Times New Roman"/>
                      <w:b/>
                      <w:iCs/>
                      <w:sz w:val="16"/>
                      <w:szCs w:val="16"/>
                    </w:rPr>
                  </w:pP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 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>-код</w:t>
                  </w:r>
                </w:p>
                <w:p w:rsidR="00D5491A" w:rsidRPr="000E2EE0" w:rsidRDefault="002E569C">
                  <w:pPr>
                    <w:ind w:right="495"/>
                    <w:rPr>
                      <w:rFonts w:cs="Times New Roman"/>
                      <w:b/>
                      <w:iCs/>
                      <w:sz w:val="16"/>
                      <w:szCs w:val="16"/>
                    </w:rPr>
                  </w:pP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 Торговый </w:t>
                  </w:r>
                  <w:proofErr w:type="spellStart"/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>эквайринг</w:t>
                  </w:r>
                  <w:proofErr w:type="spellEnd"/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 + </w:t>
                  </w:r>
                  <w:proofErr w:type="gramStart"/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  <w:lang w:val="en-US"/>
                    </w:rPr>
                    <w:t>C</w:t>
                  </w:r>
                  <w:proofErr w:type="gramEnd"/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март-терминал + 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>-код</w:t>
                  </w:r>
                </w:p>
                <w:p w:rsidR="00D5491A" w:rsidRPr="000E2EE0" w:rsidRDefault="002E569C">
                  <w:pPr>
                    <w:spacing w:after="40"/>
                    <w:ind w:right="495"/>
                    <w:rPr>
                      <w:rFonts w:cs="Times New Roman"/>
                      <w:b/>
                      <w:iCs/>
                      <w:sz w:val="16"/>
                      <w:szCs w:val="16"/>
                    </w:rPr>
                  </w:pP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>Смарт-терминал</w:t>
                  </w:r>
                  <w:r w:rsidRPr="000E2EE0">
                    <w:rPr>
                      <w:rStyle w:val="af7"/>
                      <w:rFonts w:eastAsia="Times New Roman"/>
                      <w:b/>
                      <w:iCs/>
                      <w:sz w:val="16"/>
                      <w:szCs w:val="16"/>
                    </w:rPr>
                    <w:footnoteReference w:id="75"/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: 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 Смарт - 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  <w:lang w:val="en-US"/>
                    </w:rPr>
                    <w:t>POS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; </w:t>
                  </w:r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 xml:space="preserve"> </w:t>
                  </w:r>
                  <w:proofErr w:type="spellStart"/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>Эвотор</w:t>
                  </w:r>
                  <w:proofErr w:type="spellEnd"/>
                  <w:r w:rsidRPr="000E2EE0">
                    <w:rPr>
                      <w:rFonts w:eastAsia="Times New Roman" w:cs="Times New Roman"/>
                      <w:b/>
                      <w:iCs/>
                      <w:sz w:val="16"/>
                      <w:szCs w:val="16"/>
                    </w:rPr>
                    <w:t>+</w:t>
                  </w:r>
                </w:p>
              </w:tc>
            </w:tr>
          </w:tbl>
          <w:p w:rsidR="00D5491A" w:rsidRPr="000E2EE0" w:rsidRDefault="00D5491A">
            <w:pPr>
              <w:widowControl w:val="0"/>
              <w:tabs>
                <w:tab w:val="left" w:pos="0"/>
              </w:tabs>
              <w:spacing w:after="60"/>
              <w:ind w:right="495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D5491A" w:rsidRPr="000E2EE0">
        <w:trPr>
          <w:trHeight w:val="7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5491A" w:rsidRPr="000E2EE0" w:rsidRDefault="002E569C">
            <w:pPr>
              <w:widowControl w:val="0"/>
              <w:numPr>
                <w:ilvl w:val="0"/>
                <w:numId w:val="4"/>
              </w:numPr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iCs/>
                <w:sz w:val="16"/>
                <w:szCs w:val="16"/>
              </w:rPr>
              <w:t xml:space="preserve"> ПОДТВЕРЖДЕНИЕ ЗАКЛЮЧЕНИЯ ДОГОВОРА</w:t>
            </w:r>
          </w:p>
        </w:tc>
      </w:tr>
      <w:tr w:rsidR="00D5491A" w:rsidRPr="000E2EE0">
        <w:trPr>
          <w:trHeight w:val="192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numPr>
                <w:ilvl w:val="1"/>
                <w:numId w:val="9"/>
              </w:numPr>
              <w:tabs>
                <w:tab w:val="left" w:pos="752"/>
              </w:tabs>
              <w:spacing w:after="60"/>
              <w:ind w:right="1203"/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Подтверждает, что вся информация, указанная в настоящем Заявлении, предоставленных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Заказчиком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документах, а также в Информационных сведениях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, является полной и достоверной.  </w:t>
            </w:r>
          </w:p>
          <w:p w:rsidR="00D5491A" w:rsidRPr="000E2EE0" w:rsidRDefault="002E569C">
            <w:pPr>
              <w:numPr>
                <w:ilvl w:val="1"/>
                <w:numId w:val="9"/>
              </w:numPr>
              <w:tabs>
                <w:tab w:val="left" w:pos="752"/>
              </w:tabs>
              <w:spacing w:after="60"/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Согласно, что Банк имеет право проверить сведения, указанные в настоящем Заявлении и предоставленных документах. </w:t>
            </w:r>
          </w:p>
          <w:p w:rsidR="00D5491A" w:rsidRPr="000E2EE0" w:rsidRDefault="002E569C">
            <w:pPr>
              <w:numPr>
                <w:ilvl w:val="1"/>
                <w:numId w:val="9"/>
              </w:numPr>
              <w:tabs>
                <w:tab w:val="left" w:pos="752"/>
              </w:tabs>
              <w:spacing w:after="60"/>
              <w:ind w:right="778"/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Предоставляет Банку согласие (заранее данный акцепт) на списание со счета, указанного в настоящем Заявлении, без дополнительных распоряжений сумм, перечисленных в п.5.1.1 Договора, при невозможности удержать указанные суммы из сумм, подлежащих последующему перечислению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Заказчику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76"/>
            </w:r>
            <w:r w:rsidRPr="000E2EE0">
              <w:rPr>
                <w:rFonts w:eastAsia="Times New Roman" w:cs="Times New Roman"/>
                <w:sz w:val="16"/>
                <w:szCs w:val="16"/>
              </w:rPr>
              <w:t>.</w:t>
            </w:r>
          </w:p>
          <w:p w:rsidR="00D5491A" w:rsidRPr="000E2EE0" w:rsidRDefault="002E569C">
            <w:pPr>
              <w:widowControl w:val="0"/>
              <w:spacing w:after="60"/>
              <w:rPr>
                <w:rFonts w:cs="Times New Roman"/>
                <w:i/>
                <w:sz w:val="16"/>
                <w:szCs w:val="16"/>
              </w:rPr>
            </w:pP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 xml:space="preserve">МП </w:t>
            </w:r>
            <w:r w:rsidR="0011091E">
              <w:rPr>
                <w:rFonts w:eastAsia="Times New Roman" w:cs="Times New Roman"/>
                <w:i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i/>
                <w:sz w:val="16"/>
                <w:szCs w:val="16"/>
              </w:rPr>
              <w:t xml:space="preserve"> </w:t>
            </w:r>
          </w:p>
          <w:p w:rsidR="00D5491A" w:rsidRPr="000E2EE0" w:rsidRDefault="002E569C">
            <w:pPr>
              <w:widowControl w:val="0"/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ПОДПИСЬ\ФИО ____________________________________________________________________________                  ДАТА ____________________</w:t>
            </w:r>
          </w:p>
          <w:p w:rsidR="00D5491A" w:rsidRPr="000E2EE0" w:rsidRDefault="002E569C">
            <w:pPr>
              <w:widowControl w:val="0"/>
              <w:ind w:left="1192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(указывается ФИО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руководителя/уполномоченного представителя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/доверенного лица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D5491A" w:rsidRPr="000E2EE0">
        <w:trPr>
          <w:trHeight w:val="53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491A" w:rsidRPr="000E2EE0" w:rsidRDefault="002E569C">
            <w:pPr>
              <w:widowControl w:val="0"/>
              <w:numPr>
                <w:ilvl w:val="0"/>
                <w:numId w:val="4"/>
              </w:numPr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iCs/>
                <w:sz w:val="16"/>
                <w:szCs w:val="16"/>
              </w:rPr>
              <w:t>ОТМЕТКИ БАНКА</w:t>
            </w:r>
          </w:p>
        </w:tc>
      </w:tr>
      <w:tr w:rsidR="00D5491A" w:rsidRPr="000E2EE0">
        <w:trPr>
          <w:trHeight w:val="6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widowControl w:val="0"/>
              <w:spacing w:after="60"/>
              <w:jc w:val="both"/>
              <w:rPr>
                <w:rFonts w:cs="Times New Roman"/>
                <w:color w:val="0070C0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Cs/>
                <w:color w:val="0070C0"/>
                <w:sz w:val="16"/>
                <w:szCs w:val="16"/>
              </w:rPr>
              <w:t>&lt;</w:t>
            </w:r>
            <w:r w:rsidRPr="000E2EE0">
              <w:rPr>
                <w:rFonts w:eastAsia="Times New Roman" w:cs="Times New Roman"/>
                <w:bCs/>
                <w:i/>
                <w:color w:val="0070C0"/>
                <w:sz w:val="16"/>
                <w:szCs w:val="16"/>
              </w:rPr>
              <w:t>указывается сокращенное наименование Банка&gt;</w:t>
            </w:r>
          </w:p>
          <w:p w:rsidR="00D5491A" w:rsidRPr="000E2EE0" w:rsidRDefault="002E569C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Cs/>
                <w:color w:val="0070C0"/>
                <w:sz w:val="16"/>
                <w:szCs w:val="16"/>
              </w:rPr>
              <w:t>&lt;</w:t>
            </w:r>
            <w:r w:rsidRPr="000E2EE0">
              <w:rPr>
                <w:rFonts w:eastAsia="Times New Roman" w:cs="Times New Roman"/>
                <w:bCs/>
                <w:i/>
                <w:color w:val="0070C0"/>
                <w:sz w:val="16"/>
                <w:szCs w:val="16"/>
              </w:rPr>
              <w:t>указывается почтовый адрес Банка</w:t>
            </w:r>
            <w:r w:rsidRPr="000E2EE0">
              <w:rPr>
                <w:rFonts w:eastAsia="Times New Roman" w:cs="Times New Roman"/>
                <w:bCs/>
                <w:i/>
                <w:color w:val="0070C0"/>
                <w:sz w:val="16"/>
                <w:szCs w:val="16"/>
                <w:lang w:val="en-US"/>
              </w:rPr>
              <w:t>&gt;</w:t>
            </w:r>
            <w:r w:rsidRPr="000E2EE0">
              <w:rPr>
                <w:rFonts w:eastAsia="Times New Roman" w:cs="Times New Roman"/>
                <w:color w:val="0070C0"/>
                <w:sz w:val="16"/>
                <w:szCs w:val="16"/>
              </w:rPr>
              <w:t xml:space="preserve">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______________________________________ ______________________________________</w:t>
            </w:r>
          </w:p>
          <w:p w:rsidR="00D5491A" w:rsidRPr="000E2EE0" w:rsidRDefault="002E569C">
            <w:pPr>
              <w:widowControl w:val="0"/>
              <w:spacing w:after="60"/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                                                                                   (указывается номер/наименование, место нахождения головного отделения Банка по месту оформления Договора</w:t>
            </w:r>
            <w:r w:rsidRPr="000E2EE0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  <w:p w:rsidR="00D5491A" w:rsidRPr="000E2EE0" w:rsidRDefault="002E569C">
            <w:pPr>
              <w:widowControl w:val="0"/>
              <w:spacing w:after="60"/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Банк получателя ____________ БИК Банка получателя ____________Счет № Банка получателя ____________________</w:t>
            </w:r>
          </w:p>
          <w:p w:rsidR="00D5491A" w:rsidRPr="000E2EE0" w:rsidRDefault="002E569C">
            <w:pPr>
              <w:widowControl w:val="0"/>
              <w:spacing w:after="60"/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ИНН ______________________________         КПП_____________________________________</w:t>
            </w:r>
          </w:p>
          <w:p w:rsidR="00D5491A" w:rsidRPr="000E2EE0" w:rsidRDefault="002E569C">
            <w:pPr>
              <w:widowControl w:val="0"/>
              <w:spacing w:after="6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Cs/>
                <w:color w:val="0070C0"/>
                <w:sz w:val="16"/>
                <w:szCs w:val="16"/>
              </w:rPr>
              <w:t>&lt;</w:t>
            </w:r>
            <w:r w:rsidRPr="000E2EE0">
              <w:rPr>
                <w:rFonts w:eastAsia="Times New Roman" w:cs="Times New Roman"/>
                <w:bCs/>
                <w:i/>
                <w:color w:val="0070C0"/>
                <w:sz w:val="16"/>
                <w:szCs w:val="16"/>
              </w:rPr>
              <w:t xml:space="preserve">указывается сокращенное наименование </w:t>
            </w:r>
            <w:proofErr w:type="gramStart"/>
            <w:r w:rsidRPr="000E2EE0">
              <w:rPr>
                <w:rFonts w:eastAsia="Times New Roman" w:cs="Times New Roman"/>
                <w:bCs/>
                <w:i/>
                <w:color w:val="0070C0"/>
                <w:sz w:val="16"/>
                <w:szCs w:val="16"/>
              </w:rPr>
              <w:t>Банка</w:t>
            </w:r>
            <w:proofErr w:type="gramEnd"/>
            <w:r w:rsidRPr="000E2EE0">
              <w:rPr>
                <w:rFonts w:eastAsia="Times New Roman" w:cs="Times New Roman"/>
                <w:bCs/>
                <w:i/>
                <w:color w:val="0070C0"/>
                <w:sz w:val="16"/>
                <w:szCs w:val="16"/>
              </w:rPr>
              <w:t>&gt;</w:t>
            </w:r>
            <w:r w:rsidRPr="000E2EE0">
              <w:rPr>
                <w:rFonts w:eastAsia="Times New Roman" w:cs="Times New Roman"/>
                <w:color w:val="0070C0"/>
                <w:sz w:val="16"/>
                <w:szCs w:val="16"/>
              </w:rPr>
              <w:t xml:space="preserve">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подтверждает факт заключения Договора </w:t>
            </w:r>
            <w:r w:rsidRPr="000E2EE0">
              <w:rPr>
                <w:rFonts w:eastAsia="Times New Roman" w:cs="Times New Roman"/>
                <w:sz w:val="16"/>
                <w:szCs w:val="16"/>
                <w:lang w:eastAsia="en-US"/>
              </w:rPr>
              <w:t>№ ___________________________ от «______» ________20______г.</w:t>
            </w:r>
          </w:p>
          <w:p w:rsidR="00D5491A" w:rsidRPr="000E2EE0" w:rsidRDefault="002E569C">
            <w:pPr>
              <w:widowControl w:val="0"/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 Идентификацию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осуществил </w:t>
            </w:r>
          </w:p>
          <w:p w:rsidR="00D5491A" w:rsidRPr="000E2EE0" w:rsidRDefault="002E569C">
            <w:pPr>
              <w:widowControl w:val="0"/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 Информацию о ТСТ получил</w:t>
            </w:r>
          </w:p>
          <w:p w:rsidR="00D5491A" w:rsidRPr="000E2EE0" w:rsidRDefault="002E569C">
            <w:pPr>
              <w:widowControl w:val="0"/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 Документы получил: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 Выписка ЕГРИП/ЕГРЮЛ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77"/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 Информационные сведения о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Заказчике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78"/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 Устав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79"/>
            </w:r>
          </w:p>
          <w:p w:rsidR="00D5491A" w:rsidRPr="000E2EE0" w:rsidRDefault="002E569C">
            <w:pPr>
              <w:widowControl w:val="0"/>
              <w:spacing w:after="20"/>
              <w:ind w:right="636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 Документы, подтверждающие полномочия единоличного исполнительного органа или иного уполномоченного лица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80"/>
            </w:r>
          </w:p>
          <w:p w:rsidR="00D5491A" w:rsidRPr="000E2EE0" w:rsidRDefault="002E569C">
            <w:pPr>
              <w:widowControl w:val="0"/>
              <w:spacing w:after="200"/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 Копия документа, удостоверяющего личность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руководителя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/ уполномоченного представителя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/ доверенного лица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proofErr w:type="gramEnd"/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81"/>
            </w:r>
          </w:p>
          <w:p w:rsidR="00D5491A" w:rsidRPr="000E2EE0" w:rsidRDefault="002E569C">
            <w:pPr>
              <w:widowControl w:val="0"/>
              <w:spacing w:after="6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 В заключени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и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Договора отказал </w:t>
            </w:r>
          </w:p>
          <w:p w:rsidR="00D5491A" w:rsidRPr="000E2EE0" w:rsidRDefault="002E569C">
            <w:pPr>
              <w:widowControl w:val="0"/>
              <w:spacing w:after="4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«_____» __________ 20____г. _____________________________________________________________________                ___________________________</w:t>
            </w:r>
          </w:p>
          <w:p w:rsidR="00D5491A" w:rsidRPr="000E2EE0" w:rsidRDefault="002E569C">
            <w:pPr>
              <w:widowControl w:val="0"/>
              <w:spacing w:after="60"/>
              <w:ind w:firstLine="1911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(указывается должность уполномоченного работника Банка на заключение/внесение изменений в Договор)                                      (подпись/Фамилия, И.О.)</w:t>
            </w:r>
          </w:p>
        </w:tc>
      </w:tr>
    </w:tbl>
    <w:p w:rsidR="00D5491A" w:rsidRPr="000E2EE0" w:rsidRDefault="00D5491A">
      <w:pPr>
        <w:jc w:val="right"/>
        <w:rPr>
          <w:rFonts w:cs="Times New Roman"/>
          <w:b/>
          <w:sz w:val="16"/>
          <w:szCs w:val="16"/>
        </w:rPr>
      </w:pPr>
    </w:p>
    <w:p w:rsidR="00D5491A" w:rsidRPr="000E2EE0" w:rsidRDefault="002E569C">
      <w:pPr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br w:type="page" w:clear="all"/>
      </w:r>
    </w:p>
    <w:p w:rsidR="00D5491A" w:rsidRPr="000E2EE0" w:rsidRDefault="002E569C">
      <w:pPr>
        <w:jc w:val="right"/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lastRenderedPageBreak/>
        <w:t>Приложение № 1.1</w:t>
      </w:r>
    </w:p>
    <w:p w:rsidR="00D5491A" w:rsidRPr="000E2EE0" w:rsidRDefault="002E569C">
      <w:pPr>
        <w:tabs>
          <w:tab w:val="left" w:pos="1276"/>
          <w:tab w:val="left" w:pos="9781"/>
        </w:tabs>
        <w:ind w:right="-2"/>
        <w:jc w:val="right"/>
        <w:rPr>
          <w:rFonts w:cs="Times New Roman"/>
          <w:b/>
          <w:i/>
          <w:sz w:val="16"/>
          <w:szCs w:val="16"/>
        </w:rPr>
      </w:pPr>
      <w:r w:rsidRPr="000E2EE0">
        <w:rPr>
          <w:rFonts w:eastAsia="Times New Roman" w:cs="Times New Roman"/>
          <w:b/>
          <w:i/>
          <w:sz w:val="16"/>
          <w:szCs w:val="16"/>
        </w:rPr>
        <w:t>к Договору оказания услуги по проведению расчетов по операциям оплаты товаров/услуг</w:t>
      </w:r>
    </w:p>
    <w:p w:rsidR="00D5491A" w:rsidRPr="000E2EE0" w:rsidRDefault="002E569C">
      <w:pPr>
        <w:tabs>
          <w:tab w:val="left" w:pos="1276"/>
          <w:tab w:val="left" w:pos="9781"/>
        </w:tabs>
        <w:ind w:right="-2"/>
        <w:jc w:val="right"/>
        <w:rPr>
          <w:rFonts w:cs="Times New Roman"/>
          <w:b/>
          <w:i/>
          <w:sz w:val="16"/>
          <w:szCs w:val="16"/>
        </w:rPr>
      </w:pPr>
      <w:r w:rsidRPr="000E2EE0">
        <w:rPr>
          <w:rFonts w:eastAsia="Times New Roman" w:cs="Times New Roman"/>
          <w:b/>
          <w:i/>
          <w:sz w:val="16"/>
          <w:szCs w:val="16"/>
        </w:rPr>
        <w:t xml:space="preserve">с условием </w:t>
      </w:r>
      <w:proofErr w:type="spellStart"/>
      <w:r w:rsidRPr="000E2EE0">
        <w:rPr>
          <w:rFonts w:eastAsia="Times New Roman" w:cs="Times New Roman"/>
          <w:b/>
          <w:i/>
          <w:sz w:val="16"/>
          <w:szCs w:val="16"/>
        </w:rPr>
        <w:t>постоплаты</w:t>
      </w:r>
      <w:proofErr w:type="spellEnd"/>
      <w:r w:rsidRPr="000E2EE0">
        <w:rPr>
          <w:rFonts w:eastAsia="Times New Roman" w:cs="Times New Roman"/>
          <w:b/>
          <w:i/>
          <w:sz w:val="16"/>
          <w:szCs w:val="16"/>
        </w:rPr>
        <w:t xml:space="preserve"> оказанных Банком услуг</w:t>
      </w:r>
    </w:p>
    <w:p w:rsidR="00D5491A" w:rsidRPr="000E2EE0" w:rsidRDefault="00D5491A">
      <w:pPr>
        <w:jc w:val="center"/>
        <w:rPr>
          <w:rFonts w:cs="Times New Roman"/>
          <w:b/>
          <w:bCs/>
          <w:sz w:val="16"/>
          <w:szCs w:val="16"/>
        </w:rPr>
      </w:pPr>
    </w:p>
    <w:p w:rsidR="00D5491A" w:rsidRPr="000E2EE0" w:rsidRDefault="002E569C">
      <w:pPr>
        <w:jc w:val="center"/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 xml:space="preserve">ИНФОРМАЦИЯ О ТОРГОВО-СЕРВИСНОЙ ТОЧКЕ/РЕСУРСЕ </w:t>
      </w:r>
      <w:r w:rsidR="00B8329E">
        <w:rPr>
          <w:rFonts w:eastAsia="Times New Roman" w:cs="Times New Roman"/>
          <w:b/>
          <w:bCs/>
          <w:sz w:val="16"/>
          <w:szCs w:val="16"/>
        </w:rPr>
        <w:t>ЗАКАЗЧИКА</w:t>
      </w:r>
      <w:r w:rsidRPr="000E2EE0">
        <w:rPr>
          <w:rFonts w:eastAsia="Times New Roman" w:cs="Times New Roman"/>
          <w:b/>
          <w:bCs/>
          <w:sz w:val="16"/>
          <w:szCs w:val="16"/>
        </w:rPr>
        <w:t xml:space="preserve"> </w:t>
      </w:r>
      <w:r w:rsidRPr="000E2EE0">
        <w:rPr>
          <w:rStyle w:val="af7"/>
          <w:rFonts w:eastAsia="Times New Roman"/>
          <w:b/>
          <w:bCs/>
          <w:sz w:val="16"/>
          <w:szCs w:val="16"/>
        </w:rPr>
        <w:footnoteReference w:id="82"/>
      </w:r>
    </w:p>
    <w:p w:rsidR="00D5491A" w:rsidRPr="000E2EE0" w:rsidRDefault="002E569C">
      <w:pPr>
        <w:spacing w:after="60"/>
        <w:jc w:val="center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_________________________</w:t>
      </w:r>
    </w:p>
    <w:tbl>
      <w:tblPr>
        <w:tblW w:w="11057" w:type="dxa"/>
        <w:tblInd w:w="-11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5"/>
        <w:gridCol w:w="2409"/>
        <w:gridCol w:w="1559"/>
        <w:gridCol w:w="1559"/>
        <w:gridCol w:w="1605"/>
      </w:tblGrid>
      <w:tr w:rsidR="00D5491A" w:rsidRPr="000E2EE0">
        <w:trPr>
          <w:trHeight w:val="7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Наименование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11091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1091E">
              <w:rPr>
                <w:rFonts w:cs="Times New Roman"/>
                <w:sz w:val="16"/>
                <w:szCs w:val="16"/>
              </w:rPr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академика Г. А. </w:t>
            </w:r>
            <w:proofErr w:type="spellStart"/>
            <w:r w:rsidRPr="0011091E">
              <w:rPr>
                <w:rFonts w:cs="Times New Roman"/>
                <w:sz w:val="16"/>
                <w:szCs w:val="16"/>
              </w:rPr>
              <w:t>Илизарова</w:t>
            </w:r>
            <w:proofErr w:type="spellEnd"/>
            <w:r w:rsidRPr="0011091E">
              <w:rPr>
                <w:rFonts w:cs="Times New Roman"/>
                <w:sz w:val="16"/>
                <w:szCs w:val="16"/>
              </w:rPr>
              <w:t>» Министерства здравоохранения Российской Федерации</w:t>
            </w:r>
          </w:p>
        </w:tc>
      </w:tr>
      <w:tr w:rsidR="00D5491A" w:rsidRPr="000E2EE0">
        <w:trPr>
          <w:trHeight w:val="7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4501022210</w:t>
            </w:r>
          </w:p>
        </w:tc>
      </w:tr>
      <w:tr w:rsidR="00D5491A" w:rsidRPr="000E2EE0">
        <w:trPr>
          <w:trHeight w:val="7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Название ТСТ (указывается название как на уличной/витринной вывеске ТСТ, не более 20 знаков)</w:t>
            </w:r>
            <w:r w:rsidRPr="000E2EE0">
              <w:rPr>
                <w:rStyle w:val="af7"/>
                <w:rFonts w:eastAsia="Times New Roman"/>
                <w:bCs/>
                <w:sz w:val="16"/>
                <w:szCs w:val="16"/>
              </w:rPr>
              <w:footnoteReference w:id="83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  <w:shd w:val="clear" w:color="auto" w:fill="FAFAFA"/>
              </w:rPr>
              <w:t>Поликлиника</w:t>
            </w:r>
          </w:p>
        </w:tc>
      </w:tr>
      <w:tr w:rsidR="00D5491A" w:rsidRPr="000E2EE0">
        <w:trPr>
          <w:trHeight w:val="7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Номер и дата свидетельства о регистрации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84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Фактический адрес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Индекс 6400</w:t>
            </w:r>
            <w:r w:rsidR="0011091E">
              <w:rPr>
                <w:rFonts w:eastAsia="Times New Roman" w:cs="Times New Roman"/>
                <w:sz w:val="16"/>
                <w:szCs w:val="16"/>
              </w:rPr>
              <w:t>21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Субъект РФ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85"/>
            </w:r>
            <w:r w:rsidRPr="000E2EE0">
              <w:rPr>
                <w:rFonts w:eastAsia="Times New Roman" w:cs="Times New Roman"/>
                <w:sz w:val="16"/>
                <w:szCs w:val="16"/>
              </w:rPr>
              <w:t>__________________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Город </w:t>
            </w:r>
            <w:r w:rsidRPr="000E2EE0">
              <w:rPr>
                <w:rFonts w:eastAsia="Times New Roman" w:cs="Times New Roman"/>
                <w:sz w:val="16"/>
                <w:szCs w:val="16"/>
                <w:shd w:val="clear" w:color="auto" w:fill="FAFAFA"/>
              </w:rPr>
              <w:t>Курган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Улица _</w:t>
            </w:r>
            <w:r w:rsidRPr="000E2EE0">
              <w:rPr>
                <w:rFonts w:eastAsia="Times New Roman" w:cs="Times New Roman"/>
                <w:sz w:val="16"/>
                <w:szCs w:val="16"/>
                <w:shd w:val="clear" w:color="auto" w:fill="FAFAFA"/>
              </w:rPr>
              <w:t>Марии Ульяновой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________________________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Дом ___6____ Корпус / Строение _____2___________</w:t>
            </w:r>
          </w:p>
          <w:p w:rsidR="00D5491A" w:rsidRPr="000E2EE0" w:rsidRDefault="002E569C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Квартира/Офис/Помещение __________________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Понедельник – пятница   с 08-00по 17-00 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Суббота                            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с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______по ______                                                                                                                    Воскресенье                      с ______по ______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Род деятельности (четко указывается вид предоставляемой услуги) 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8062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История приема карт 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  <w:highlight w:val="black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Новая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Перерегистрация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Р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анее использовали оборудование другого банка 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Средний чек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500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Телефон для отражения в чеке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+7(352)243-05-36</w:t>
            </w:r>
          </w:p>
        </w:tc>
      </w:tr>
      <w:tr w:rsidR="00D5491A" w:rsidRPr="0011091E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Контактные данные администратора</w:t>
            </w:r>
            <w:r w:rsidRPr="000E2EE0">
              <w:rPr>
                <w:rFonts w:eastAsia="Times New Roman" w:cs="Times New Roman"/>
                <w:bCs/>
                <w:sz w:val="16"/>
                <w:szCs w:val="16"/>
              </w:rPr>
              <w:t xml:space="preserve"> (в том числе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для направления паролей и кодов подтверждения для настройки Смарт-терминала)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ind w:left="-14" w:firstLine="63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Телефон____+7(352)243-05-36__________________________</w:t>
            </w:r>
          </w:p>
          <w:p w:rsidR="00D5491A" w:rsidRPr="0011091E" w:rsidRDefault="002E569C" w:rsidP="0011091E">
            <w:pPr>
              <w:ind w:firstLine="63"/>
              <w:rPr>
                <w:rFonts w:cs="Times New Roman"/>
                <w:sz w:val="16"/>
                <w:szCs w:val="16"/>
                <w:lang w:val="en-US"/>
              </w:rPr>
            </w:pP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E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>-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mail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mts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>-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rncvto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>@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mail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>.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D5491A" w:rsidRPr="0011091E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tabs>
                <w:tab w:val="center" w:pos="3256"/>
              </w:tabs>
              <w:spacing w:line="281" w:lineRule="auto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Контактные данные для личного кабинета  Оператора фискальных данных (ОФД)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86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ind w:left="-14" w:firstLine="63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Телефон_+7(352)243-05-36_____________________________</w:t>
            </w:r>
          </w:p>
          <w:p w:rsidR="00D5491A" w:rsidRPr="0011091E" w:rsidRDefault="002E569C" w:rsidP="0011091E">
            <w:pPr>
              <w:tabs>
                <w:tab w:val="center" w:pos="3256"/>
              </w:tabs>
              <w:ind w:left="-14" w:firstLine="63"/>
              <w:rPr>
                <w:rFonts w:cs="Times New Roman"/>
                <w:sz w:val="16"/>
                <w:szCs w:val="16"/>
                <w:lang w:val="en-US"/>
              </w:rPr>
            </w:pP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E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>-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mail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mts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>-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rncvto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>@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mail</w:t>
            </w:r>
            <w:r w:rsidRPr="0011091E">
              <w:rPr>
                <w:rFonts w:eastAsia="Times New Roman" w:cs="Times New Roman"/>
                <w:sz w:val="16"/>
                <w:szCs w:val="16"/>
                <w:lang w:val="en-US"/>
              </w:rPr>
              <w:t>.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D5491A" w:rsidRPr="000E2EE0">
        <w:trPr>
          <w:trHeight w:val="291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Телефон 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IT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- специалиста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ind w:left="-14" w:hanging="84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+7(352)243-05-36</w:t>
            </w:r>
          </w:p>
        </w:tc>
      </w:tr>
      <w:tr w:rsidR="00D5491A" w:rsidRPr="000E2EE0">
        <w:trPr>
          <w:trHeight w:val="291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Контактные данные для отправки запросов по претензионной работе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ind w:left="-14" w:firstLine="63"/>
              <w:rPr>
                <w:rFonts w:cs="Times New Roman"/>
                <w:sz w:val="16"/>
                <w:szCs w:val="16"/>
                <w:lang w:val="en-US"/>
              </w:rPr>
            </w:pP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E-mail mts-rncvto@mail.ru</w:t>
            </w:r>
          </w:p>
        </w:tc>
      </w:tr>
      <w:tr w:rsidR="00D5491A" w:rsidRPr="000E2EE0">
        <w:trPr>
          <w:trHeight w:val="1033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Дополнительные сервисы проведения операции 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87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проведение операций без предъявления карты на основании распоряжения держателя карты 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проведение повторяющихся платежей без предъявления карты на основании распоряжения держателя карты </w:t>
            </w:r>
          </w:p>
          <w:p w:rsidR="00D5491A" w:rsidRPr="000E2EE0" w:rsidRDefault="002E569C">
            <w:pPr>
              <w:rPr>
                <w:rFonts w:cs="Times New Roman"/>
                <w:bCs/>
                <w:sz w:val="16"/>
                <w:szCs w:val="16"/>
                <w:vertAlign w:val="superscript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проведение операций с биометрическим методом идентификации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отмена операции оплаты в режиме онлайн 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ТОРГОВЫЙ ЭКВАЙРИНГ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Электронные терминалы (без учета 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</w:rPr>
              <w:t>mPOS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____1____шт.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Тип подключения Электронных терминалов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выделенная линия (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</w:rPr>
              <w:t>Ethernet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)______шт.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WI-FI_____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</w:rPr>
              <w:t>шт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.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GPRS ______шт.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Банк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-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</w:rPr>
              <w:t>В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>ендор</w:t>
            </w:r>
            <w:proofErr w:type="spellEnd"/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ИКР – касса с кассиром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________ шт.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ИКР – касса самообслуживания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________ шт.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Мобильные терминалы (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</w:rPr>
              <w:t>mPOS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________ шт.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Биометрические терминалы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88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________шт.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IP-адрес терминала для 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</w:rPr>
              <w:t>Ethernet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>-терминала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ind w:left="-14" w:hanging="84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IP                           маска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.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                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ш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>люз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Мобильное устройство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ind w:left="-14" w:hanging="84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_________шт.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Номер мобильного телефона для авторизации Мобильного устройства </w:t>
            </w:r>
            <w:r w:rsidR="0011091E">
              <w:rPr>
                <w:rFonts w:eastAsia="Times New Roman" w:cs="Times New Roman"/>
                <w:sz w:val="16"/>
                <w:szCs w:val="16"/>
              </w:rPr>
              <w:t>Заказчика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89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spacing w:before="60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+7 ________________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Смарт-терминал Банка</w:t>
            </w:r>
          </w:p>
          <w:p w:rsidR="00D5491A" w:rsidRPr="000E2EE0" w:rsidRDefault="00D5491A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ind w:left="-14" w:hanging="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Тип терминала</w:t>
            </w:r>
          </w:p>
          <w:p w:rsidR="00D5491A" w:rsidRPr="000E2EE0" w:rsidRDefault="002E569C">
            <w:pPr>
              <w:tabs>
                <w:tab w:val="center" w:pos="3256"/>
              </w:tabs>
              <w:ind w:left="-14" w:hanging="84"/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(Количество Смарт-терминалов должно равняться количеству ФН при тарифе </w:t>
            </w:r>
            <w:proofErr w:type="gramEnd"/>
          </w:p>
          <w:p w:rsidR="00D5491A" w:rsidRPr="000E2EE0" w:rsidRDefault="002E569C">
            <w:pPr>
              <w:tabs>
                <w:tab w:val="center" w:pos="3256"/>
              </w:tabs>
              <w:ind w:left="-14" w:hanging="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i/>
                <w:sz w:val="16"/>
                <w:szCs w:val="16"/>
              </w:rPr>
              <w:t>«</w:t>
            </w:r>
            <w:r w:rsidRPr="000E2EE0">
              <w:rPr>
                <w:rFonts w:eastAsia="Times New Roman" w:cs="Times New Roman"/>
                <w:i/>
                <w:color w:val="0070C0"/>
                <w:sz w:val="16"/>
                <w:szCs w:val="16"/>
              </w:rPr>
              <w:t>указывается название тарифа Банка</w:t>
            </w:r>
            <w:r w:rsidRPr="000E2EE0">
              <w:rPr>
                <w:rFonts w:eastAsia="Times New Roman" w:cs="Times New Roman"/>
                <w:b/>
                <w:i/>
                <w:sz w:val="16"/>
                <w:szCs w:val="16"/>
              </w:rPr>
              <w:t>»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Количество </w:t>
            </w:r>
          </w:p>
          <w:p w:rsidR="00D5491A" w:rsidRPr="000E2EE0" w:rsidRDefault="002E569C">
            <w:pPr>
              <w:tabs>
                <w:tab w:val="center" w:pos="3256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ФН-36 для пакета </w:t>
            </w:r>
            <w:r w:rsidRPr="000E2EE0">
              <w:rPr>
                <w:rFonts w:eastAsia="Times New Roman" w:cs="Times New Roman"/>
                <w:b/>
                <w:i/>
                <w:sz w:val="16"/>
                <w:szCs w:val="16"/>
              </w:rPr>
              <w:t>«</w:t>
            </w:r>
            <w:r w:rsidRPr="000E2EE0">
              <w:rPr>
                <w:rFonts w:eastAsia="Times New Roman" w:cs="Times New Roman"/>
                <w:i/>
                <w:color w:val="0070C0"/>
                <w:sz w:val="16"/>
                <w:szCs w:val="16"/>
              </w:rPr>
              <w:t>указывается название тарифа Банка</w:t>
            </w: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»,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Количество </w:t>
            </w:r>
          </w:p>
          <w:p w:rsidR="00D5491A" w:rsidRPr="000E2EE0" w:rsidRDefault="002E569C">
            <w:pPr>
              <w:tabs>
                <w:tab w:val="center" w:pos="3256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ФН-15 для пакета «</w:t>
            </w:r>
            <w:r w:rsidRPr="000E2EE0">
              <w:rPr>
                <w:rFonts w:eastAsia="Times New Roman" w:cs="Times New Roman"/>
                <w:i/>
                <w:color w:val="0070C0"/>
                <w:sz w:val="16"/>
                <w:szCs w:val="16"/>
              </w:rPr>
              <w:t>указывается название тарифа Банка</w:t>
            </w: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», шт.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Пакет</w:t>
            </w:r>
          </w:p>
        </w:tc>
      </w:tr>
      <w:tr w:rsidR="00D5491A" w:rsidRPr="000E2EE0">
        <w:trPr>
          <w:trHeight w:val="290"/>
        </w:trPr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2E569C">
            <w:pPr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Смарт- </w:t>
            </w:r>
            <w:r w:rsidRPr="000E2EE0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POS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aQsi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>, _____ шт.</w:t>
            </w:r>
          </w:p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нет сканера</w:t>
            </w:r>
          </w:p>
          <w:p w:rsidR="00D5491A" w:rsidRPr="000E2EE0" w:rsidRDefault="002E569C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беспроводной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tabs>
                <w:tab w:val="center" w:pos="3256"/>
              </w:tabs>
              <w:spacing w:line="281" w:lineRule="auto"/>
              <w:rPr>
                <w:rFonts w:cs="Times New Roman"/>
                <w:b/>
                <w:sz w:val="16"/>
                <w:szCs w:val="16"/>
              </w:rPr>
            </w:pPr>
          </w:p>
          <w:p w:rsidR="00D5491A" w:rsidRPr="000E2EE0" w:rsidRDefault="00D5491A">
            <w:pPr>
              <w:tabs>
                <w:tab w:val="center" w:pos="3256"/>
              </w:tabs>
              <w:spacing w:line="281" w:lineRule="auto"/>
              <w:rPr>
                <w:rFonts w:cs="Times New Roman"/>
                <w:b/>
                <w:sz w:val="16"/>
                <w:szCs w:val="16"/>
              </w:rPr>
            </w:pPr>
          </w:p>
          <w:p w:rsidR="00D5491A" w:rsidRPr="000E2EE0" w:rsidRDefault="00D5491A">
            <w:pPr>
              <w:tabs>
                <w:tab w:val="center" w:pos="3256"/>
              </w:tabs>
              <w:spacing w:line="281" w:lineRule="auto"/>
              <w:rPr>
                <w:rFonts w:cs="Times New Roman"/>
                <w:b/>
                <w:sz w:val="16"/>
                <w:szCs w:val="16"/>
              </w:rPr>
            </w:pPr>
          </w:p>
          <w:p w:rsidR="00D5491A" w:rsidRPr="000E2EE0" w:rsidRDefault="002E569C">
            <w:pPr>
              <w:tabs>
                <w:tab w:val="center" w:pos="3256"/>
              </w:tabs>
              <w:spacing w:line="281" w:lineRule="auto"/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b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0E2EE0">
              <w:rPr>
                <w:rFonts w:eastAsia="Times New Roman" w:cs="Times New Roman"/>
                <w:i/>
                <w:color w:val="0070C0"/>
                <w:sz w:val="16"/>
                <w:szCs w:val="16"/>
              </w:rPr>
              <w:t xml:space="preserve">&lt;указывается название выбранного </w:t>
            </w:r>
            <w:r w:rsidRPr="000E2EE0">
              <w:rPr>
                <w:rFonts w:eastAsia="Times New Roman" w:cs="Times New Roman"/>
                <w:i/>
                <w:color w:val="0070C0"/>
                <w:sz w:val="16"/>
                <w:szCs w:val="16"/>
              </w:rPr>
              <w:lastRenderedPageBreak/>
              <w:t>тарифа Банка&gt;</w:t>
            </w:r>
          </w:p>
        </w:tc>
      </w:tr>
      <w:tr w:rsidR="00D5491A" w:rsidRPr="000E2EE0">
        <w:trPr>
          <w:trHeight w:val="290"/>
        </w:trPr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Салют 12Ф, _____ шт.</w:t>
            </w:r>
          </w:p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нет сканера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беспроводной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tabs>
                <w:tab w:val="center" w:pos="3256"/>
              </w:tabs>
              <w:spacing w:line="281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D5491A" w:rsidRPr="000E2EE0">
        <w:trPr>
          <w:trHeight w:val="290"/>
        </w:trPr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</w:rPr>
              <w:t>Эвотор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5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I</w:t>
            </w:r>
            <w:r w:rsidRPr="000E2EE0">
              <w:rPr>
                <w:rStyle w:val="af7"/>
                <w:rFonts w:eastAsia="Times New Roman"/>
                <w:sz w:val="16"/>
                <w:szCs w:val="16"/>
                <w:lang w:val="en-US"/>
              </w:rPr>
              <w:footnoteReference w:id="90"/>
            </w:r>
            <w:r w:rsidRPr="000E2EE0">
              <w:rPr>
                <w:rFonts w:eastAsia="Times New Roman" w:cs="Times New Roman"/>
                <w:sz w:val="16"/>
                <w:szCs w:val="16"/>
              </w:rPr>
              <w:t>, _____ шт.</w:t>
            </w:r>
          </w:p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нет сканера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беспроводной</w:t>
            </w:r>
            <w:proofErr w:type="gramEnd"/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проводной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tabs>
                <w:tab w:val="center" w:pos="3256"/>
              </w:tabs>
              <w:spacing w:line="281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D5491A" w:rsidRPr="000E2EE0">
        <w:trPr>
          <w:trHeight w:val="290"/>
        </w:trPr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СТ-6, ______шт.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нет сканера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беспроводной</w:t>
            </w:r>
            <w:proofErr w:type="gramEnd"/>
          </w:p>
          <w:p w:rsidR="00D5491A" w:rsidRPr="000E2EE0" w:rsidRDefault="002E569C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проводной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tabs>
                <w:tab w:val="center" w:pos="3256"/>
              </w:tabs>
              <w:spacing w:line="281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D5491A" w:rsidRPr="000E2EE0">
        <w:trPr>
          <w:trHeight w:val="184"/>
        </w:trPr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  <w:p w:rsidR="00D5491A" w:rsidRPr="000E2EE0" w:rsidRDefault="002E569C">
            <w:pPr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Эвотор</w:t>
            </w:r>
            <w:proofErr w:type="spellEnd"/>
            <w:r w:rsidRPr="000E2EE0">
              <w:rPr>
                <w:rFonts w:eastAsia="Times New Roman" w:cs="Times New Roman"/>
                <w:b/>
                <w:sz w:val="16"/>
                <w:szCs w:val="16"/>
              </w:rPr>
              <w:t>+</w:t>
            </w:r>
          </w:p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СТ-7.2, ______шт.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нет сканера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беспроводной</w:t>
            </w:r>
            <w:proofErr w:type="gramEnd"/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проводной</w:t>
            </w:r>
          </w:p>
          <w:p w:rsidR="00D5491A" w:rsidRPr="000E2EE0" w:rsidRDefault="002E569C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Биометрические терминалы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5491A" w:rsidRPr="000E2EE0">
        <w:trPr>
          <w:trHeight w:val="178"/>
        </w:trPr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rPr>
                <w:rFonts w:eastAsia="MS Mincho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СТ-7.3, ______шт.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нет сканера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беспроводной</w:t>
            </w:r>
            <w:proofErr w:type="gramEnd"/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проводной</w:t>
            </w:r>
          </w:p>
          <w:p w:rsidR="00D5491A" w:rsidRPr="000E2EE0" w:rsidRDefault="002E569C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Биометрические терминалы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2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5491A" w:rsidRPr="000E2EE0">
        <w:trPr>
          <w:trHeight w:val="178"/>
        </w:trPr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D5491A">
            <w:pPr>
              <w:rPr>
                <w:rFonts w:eastAsia="MS Mincho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СТ-10, ______шт.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нет сканера</w:t>
            </w:r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беспроводной</w:t>
            </w:r>
            <w:proofErr w:type="gramEnd"/>
          </w:p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2</w:t>
            </w:r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D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сканер проводной</w:t>
            </w:r>
          </w:p>
          <w:p w:rsidR="00D5491A" w:rsidRPr="000E2EE0" w:rsidRDefault="002E569C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Биометрические терминалы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D549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Смарт-терминал </w:t>
            </w:r>
            <w:r w:rsidR="0011091E">
              <w:rPr>
                <w:rFonts w:eastAsia="Times New Roman" w:cs="Times New Roman"/>
                <w:b/>
                <w:sz w:val="16"/>
                <w:szCs w:val="16"/>
              </w:rPr>
              <w:t>Заказчика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</w:rPr>
              <w:t>Эвотор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5</w:t>
            </w:r>
            <w:proofErr w:type="spellStart"/>
            <w:r w:rsidRPr="000E2EE0">
              <w:rPr>
                <w:rFonts w:eastAsia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0E2EE0">
              <w:rPr>
                <w:rFonts w:eastAsia="Times New Roman" w:cs="Times New Roman"/>
                <w:sz w:val="16"/>
                <w:szCs w:val="16"/>
              </w:rPr>
              <w:t>_ шт.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Продажа акцизных товаров 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ind w:left="-14" w:firstLine="14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Да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ет       </w:t>
            </w:r>
          </w:p>
          <w:p w:rsidR="00D5491A" w:rsidRPr="000E2EE0" w:rsidRDefault="002E569C">
            <w:pPr>
              <w:tabs>
                <w:tab w:val="center" w:pos="3256"/>
              </w:tabs>
              <w:ind w:left="-14" w:firstLine="14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Слабоалкогольная продукция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Крепкий алкоголь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Табак</w:t>
            </w:r>
          </w:p>
          <w:p w:rsidR="00D5491A" w:rsidRPr="000E2EE0" w:rsidRDefault="002E569C">
            <w:pPr>
              <w:tabs>
                <w:tab w:val="center" w:pos="3256"/>
              </w:tabs>
              <w:spacing w:after="40"/>
              <w:ind w:left="-11" w:firstLine="11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Другое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(укажите тип товара): _______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Режим (система) налогообложения, в случае использования нескольких систем – указать, в том числе, основной режим 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УСН: Доходы                    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ab/>
              <w:t xml:space="preserve">  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ОСНО торговля;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ОСНО услуги;</w:t>
            </w:r>
          </w:p>
          <w:p w:rsidR="00D5491A" w:rsidRPr="000E2EE0" w:rsidRDefault="002E569C">
            <w:pPr>
              <w:ind w:left="-14" w:firstLine="14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УСН: Доходы-Расходы          </w:t>
            </w:r>
          </w:p>
          <w:p w:rsidR="00D5491A" w:rsidRPr="000E2EE0" w:rsidRDefault="002E569C">
            <w:pPr>
              <w:tabs>
                <w:tab w:val="center" w:pos="3256"/>
              </w:tabs>
              <w:ind w:left="-14" w:firstLine="14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ЕСХН                                   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Патент (только для ИП)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Режим работы Смарт 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>-т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>ерминала</w:t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  <w:tab w:val="right" w:pos="5873"/>
              </w:tabs>
              <w:ind w:left="-14" w:firstLine="14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Times New Roman" w:cs="Times New Roman"/>
                  <w:sz w:val="16"/>
                  <w:szCs w:val="16"/>
                </w:rPr>
                <w:id w:val="-108977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EE0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FFFFFF"/>
                  </w:rPr>
                  <w:t>☐</w:t>
                </w:r>
              </w:sdtContent>
            </w:sdt>
            <w:r w:rsidRPr="000E2EE0">
              <w:rPr>
                <w:rFonts w:eastAsia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0E2EE0">
              <w:rPr>
                <w:rFonts w:eastAsia="Times New Roman" w:cs="Times New Roman"/>
                <w:b/>
                <w:sz w:val="16"/>
                <w:szCs w:val="16"/>
                <w:shd w:val="clear" w:color="auto" w:fill="FFFFFF"/>
                <w:lang w:val="en-US"/>
              </w:rPr>
              <w:t>online</w:t>
            </w:r>
            <w:r w:rsidRPr="000E2EE0">
              <w:rPr>
                <w:rFonts w:eastAsia="Times New Roman" w:cs="Times New Roman"/>
                <w:b/>
                <w:sz w:val="16"/>
                <w:szCs w:val="16"/>
                <w:shd w:val="clear" w:color="auto" w:fill="FFFFFF"/>
              </w:rPr>
              <w:t xml:space="preserve">  </w:t>
            </w:r>
            <w:r w:rsidRPr="000E2EE0">
              <w:rPr>
                <w:rFonts w:eastAsia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</w:t>
            </w:r>
            <w:sdt>
              <w:sdtPr>
                <w:rPr>
                  <w:rFonts w:eastAsia="Times New Roman" w:cs="Times New Roman"/>
                  <w:sz w:val="16"/>
                  <w:szCs w:val="16"/>
                </w:rPr>
                <w:id w:val="110368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EE0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FFFFFF"/>
                  </w:rPr>
                  <w:t>☐</w:t>
                </w:r>
              </w:sdtContent>
            </w:sdt>
            <w:r w:rsidRPr="000E2EE0">
              <w:rPr>
                <w:rFonts w:eastAsia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0E2EE0">
              <w:rPr>
                <w:rFonts w:eastAsia="Times New Roman" w:cs="Times New Roman"/>
                <w:b/>
                <w:sz w:val="16"/>
                <w:szCs w:val="16"/>
                <w:shd w:val="clear" w:color="auto" w:fill="FFFFFF"/>
                <w:lang w:val="en-US"/>
              </w:rPr>
              <w:t>offline</w:t>
            </w:r>
            <w:r w:rsidRPr="000E2EE0">
              <w:rPr>
                <w:rFonts w:eastAsia="Times New Roman" w:cs="Times New Roman"/>
                <w:sz w:val="16"/>
                <w:szCs w:val="16"/>
                <w:shd w:val="clear" w:color="auto" w:fill="FFFFFF"/>
              </w:rPr>
              <w:t xml:space="preserve"> (не отправляет данные в ФНС)</w:t>
            </w:r>
            <w:r w:rsidRPr="000E2EE0">
              <w:rPr>
                <w:rFonts w:eastAsia="Times New Roman" w:cs="Times New Roman"/>
                <w:sz w:val="16"/>
                <w:szCs w:val="16"/>
                <w:shd w:val="clear" w:color="auto" w:fill="FFFFFF"/>
              </w:rPr>
              <w:tab/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jc w:val="both"/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Контрольно-кассовая техника используется для развозной и (или) разносной торговли (оказания услуг, выполнения работ)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4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Да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        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ет                </w:t>
            </w:r>
          </w:p>
          <w:p w:rsidR="00D5491A" w:rsidRPr="000E2EE0" w:rsidRDefault="00D5491A">
            <w:pPr>
              <w:tabs>
                <w:tab w:val="center" w:pos="3256"/>
              </w:tabs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Контрольно-кассовая техника применяется только при оказании услуг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5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Да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        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ет                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Сезонная деятельность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6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b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Да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        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ет                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Контрольно-кассовая техника используется при осуществлении деятельности платежного агента (субагента)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7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Да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        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ет                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>Контрольно-кассовая техника применяется для продаж маркированных товаров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8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Да</w:t>
            </w:r>
            <w:proofErr w:type="gramStart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                  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0E2EE0">
              <w:rPr>
                <w:rFonts w:eastAsia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0E2EE0">
              <w:rPr>
                <w:rFonts w:eastAsia="Times New Roman" w:cs="Times New Roman"/>
                <w:sz w:val="16"/>
                <w:szCs w:val="16"/>
              </w:rPr>
              <w:t xml:space="preserve">ет                </w:t>
            </w:r>
          </w:p>
        </w:tc>
      </w:tr>
      <w:tr w:rsidR="00D5491A" w:rsidRPr="000E2EE0">
        <w:trPr>
          <w:trHeight w:val="7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ДАННЫЕ </w:t>
            </w:r>
            <w:r w:rsidR="0011091E">
              <w:rPr>
                <w:rFonts w:eastAsia="Times New Roman" w:cs="Times New Roman"/>
                <w:b/>
                <w:sz w:val="16"/>
                <w:szCs w:val="16"/>
              </w:rPr>
              <w:t>ЗАКАЗЧИКА</w:t>
            </w:r>
            <w:r w:rsidRPr="000E2EE0">
              <w:rPr>
                <w:rFonts w:eastAsia="Times New Roman" w:cs="Times New Roman"/>
                <w:b/>
                <w:sz w:val="16"/>
                <w:szCs w:val="16"/>
              </w:rPr>
              <w:t xml:space="preserve"> ДЛЯ НАСТРОЙКИ ЭДО</w:t>
            </w:r>
            <w:r w:rsidRPr="000E2EE0">
              <w:rPr>
                <w:rStyle w:val="af7"/>
                <w:rFonts w:eastAsia="Times New Roman"/>
                <w:sz w:val="16"/>
                <w:szCs w:val="16"/>
              </w:rPr>
              <w:footnoteReference w:id="99"/>
            </w:r>
          </w:p>
        </w:tc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1A" w:rsidRPr="000E2EE0" w:rsidRDefault="002E569C">
            <w:pPr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sz w:val="16"/>
                <w:szCs w:val="16"/>
              </w:rPr>
              <w:t xml:space="preserve">КПП </w:t>
            </w:r>
            <w:r w:rsidRPr="000E2EE0">
              <w:rPr>
                <w:rFonts w:ascii="MS Gothic" w:eastAsia="MS Gothic" w:hAnsi="MS Gothic" w:cs="MS Gothic" w:hint="eastAsia"/>
                <w:sz w:val="16"/>
                <w:szCs w:val="16"/>
              </w:rPr>
              <w:t>☐☐☐☐☐☐☐☐☐</w:t>
            </w:r>
          </w:p>
          <w:p w:rsidR="00D5491A" w:rsidRPr="000E2EE0" w:rsidRDefault="002E569C">
            <w:pPr>
              <w:rPr>
                <w:rFonts w:cs="Times New Roman"/>
                <w:bCs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Cs/>
                <w:sz w:val="16"/>
                <w:szCs w:val="16"/>
                <w:lang w:eastAsia="en-US"/>
              </w:rPr>
              <w:t>Наименование оператора ЭДО________________________</w:t>
            </w:r>
          </w:p>
          <w:p w:rsidR="00D5491A" w:rsidRPr="000E2EE0" w:rsidRDefault="002E569C">
            <w:pPr>
              <w:tabs>
                <w:tab w:val="center" w:pos="3256"/>
              </w:tabs>
              <w:rPr>
                <w:rFonts w:cs="Times New Roman"/>
                <w:sz w:val="16"/>
                <w:szCs w:val="16"/>
              </w:rPr>
            </w:pPr>
            <w:r w:rsidRPr="000E2EE0">
              <w:rPr>
                <w:rFonts w:eastAsia="Times New Roman" w:cs="Times New Roman"/>
                <w:bCs/>
                <w:sz w:val="16"/>
                <w:szCs w:val="16"/>
              </w:rPr>
              <w:t>Идентификатор участника ЭДО ______________________</w:t>
            </w:r>
          </w:p>
        </w:tc>
      </w:tr>
    </w:tbl>
    <w:p w:rsidR="00D5491A" w:rsidRPr="000E2EE0" w:rsidRDefault="00D5491A">
      <w:pPr>
        <w:spacing w:after="60"/>
        <w:ind w:left="-284"/>
        <w:rPr>
          <w:rFonts w:cs="Times New Roman"/>
          <w:sz w:val="16"/>
          <w:szCs w:val="16"/>
        </w:rPr>
      </w:pPr>
    </w:p>
    <w:p w:rsidR="00D5491A" w:rsidRPr="000E2EE0" w:rsidRDefault="002E569C">
      <w:pPr>
        <w:spacing w:after="60"/>
        <w:ind w:left="-284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Информацию, указанную в настоящем документе, подтверждаю </w:t>
      </w:r>
    </w:p>
    <w:p w:rsidR="00D5491A" w:rsidRPr="000E2EE0" w:rsidRDefault="002E569C">
      <w:pPr>
        <w:spacing w:after="60"/>
        <w:ind w:left="-284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_______________________________________________________</w:t>
      </w:r>
      <w:r w:rsidRPr="000E2EE0">
        <w:rPr>
          <w:rFonts w:eastAsia="Times New Roman" w:cs="Times New Roman"/>
          <w:sz w:val="16"/>
          <w:szCs w:val="16"/>
        </w:rPr>
        <w:tab/>
        <w:t>_______________</w:t>
      </w:r>
      <w:r w:rsidRPr="000E2EE0">
        <w:rPr>
          <w:rFonts w:eastAsia="Times New Roman" w:cs="Times New Roman"/>
          <w:sz w:val="16"/>
          <w:szCs w:val="16"/>
        </w:rPr>
        <w:tab/>
        <w:t>«__» ___________ 20____г.</w:t>
      </w:r>
    </w:p>
    <w:p w:rsidR="00D5491A" w:rsidRPr="000E2EE0" w:rsidRDefault="002E569C">
      <w:pPr>
        <w:spacing w:after="60"/>
        <w:ind w:left="-284"/>
        <w:rPr>
          <w:rFonts w:cs="Times New Roman"/>
          <w:i/>
          <w:sz w:val="16"/>
          <w:szCs w:val="16"/>
        </w:rPr>
      </w:pPr>
      <w:r w:rsidRPr="000E2EE0">
        <w:rPr>
          <w:rFonts w:eastAsia="Times New Roman" w:cs="Times New Roman"/>
          <w:i/>
          <w:sz w:val="16"/>
          <w:szCs w:val="16"/>
        </w:rPr>
        <w:t xml:space="preserve">(указывается ФИО руководителя/уполномоченного представителя </w:t>
      </w:r>
      <w:r w:rsidR="0011091E">
        <w:rPr>
          <w:rFonts w:eastAsia="Times New Roman" w:cs="Times New Roman"/>
          <w:i/>
          <w:sz w:val="16"/>
          <w:szCs w:val="16"/>
        </w:rPr>
        <w:t>Заказчика</w:t>
      </w:r>
      <w:r w:rsidRPr="000E2EE0">
        <w:rPr>
          <w:rFonts w:eastAsia="Times New Roman" w:cs="Times New Roman"/>
          <w:i/>
          <w:sz w:val="16"/>
          <w:szCs w:val="16"/>
        </w:rPr>
        <w:t>)</w:t>
      </w:r>
      <w:r w:rsidRPr="000E2EE0">
        <w:rPr>
          <w:rFonts w:eastAsia="Times New Roman" w:cs="Times New Roman"/>
          <w:i/>
          <w:sz w:val="16"/>
          <w:szCs w:val="16"/>
        </w:rPr>
        <w:tab/>
        <w:t xml:space="preserve">          (подпись)</w:t>
      </w:r>
    </w:p>
    <w:p w:rsidR="00D5491A" w:rsidRPr="000E2EE0" w:rsidRDefault="002E569C">
      <w:pPr>
        <w:spacing w:after="60"/>
        <w:ind w:left="-284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Отметки Банка: </w:t>
      </w:r>
    </w:p>
    <w:p w:rsidR="00D5491A" w:rsidRPr="000E2EE0" w:rsidRDefault="002E569C">
      <w:pPr>
        <w:spacing w:after="60"/>
        <w:ind w:left="-284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 xml:space="preserve">Заявление принял: </w:t>
      </w:r>
    </w:p>
    <w:p w:rsidR="00D5491A" w:rsidRPr="000E2EE0" w:rsidRDefault="002E569C">
      <w:pPr>
        <w:spacing w:after="60"/>
        <w:ind w:left="-284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_______________________________________________________</w:t>
      </w:r>
      <w:r w:rsidRPr="000E2EE0">
        <w:rPr>
          <w:rFonts w:eastAsia="Times New Roman" w:cs="Times New Roman"/>
          <w:sz w:val="16"/>
          <w:szCs w:val="16"/>
        </w:rPr>
        <w:tab/>
        <w:t>_______________</w:t>
      </w:r>
      <w:r w:rsidRPr="000E2EE0">
        <w:rPr>
          <w:rFonts w:eastAsia="Times New Roman" w:cs="Times New Roman"/>
          <w:sz w:val="16"/>
          <w:szCs w:val="16"/>
        </w:rPr>
        <w:tab/>
        <w:t>«__» ___________ 20____г.</w:t>
      </w:r>
    </w:p>
    <w:p w:rsidR="00D5491A" w:rsidRPr="000E2EE0" w:rsidRDefault="002E569C">
      <w:pPr>
        <w:spacing w:after="60"/>
        <w:ind w:left="-284" w:firstLine="851"/>
        <w:rPr>
          <w:rFonts w:cs="Times New Roman"/>
          <w:i/>
          <w:sz w:val="16"/>
          <w:szCs w:val="16"/>
        </w:rPr>
      </w:pPr>
      <w:r w:rsidRPr="000E2EE0">
        <w:rPr>
          <w:rFonts w:eastAsia="Times New Roman" w:cs="Times New Roman"/>
          <w:i/>
          <w:sz w:val="16"/>
          <w:szCs w:val="16"/>
        </w:rPr>
        <w:t xml:space="preserve"> (указывается ФИО работника Банка)</w:t>
      </w:r>
      <w:r w:rsidRPr="000E2EE0">
        <w:rPr>
          <w:rFonts w:eastAsia="Times New Roman" w:cs="Times New Roman"/>
          <w:i/>
          <w:sz w:val="16"/>
          <w:szCs w:val="16"/>
        </w:rPr>
        <w:tab/>
      </w:r>
      <w:r w:rsidRPr="000E2EE0">
        <w:rPr>
          <w:rFonts w:eastAsia="Times New Roman" w:cs="Times New Roman"/>
          <w:i/>
          <w:sz w:val="16"/>
          <w:szCs w:val="16"/>
        </w:rPr>
        <w:tab/>
        <w:t xml:space="preserve">                                               (подпись)</w:t>
      </w:r>
    </w:p>
    <w:p w:rsidR="00D5491A" w:rsidRPr="000E2EE0" w:rsidRDefault="00D5491A">
      <w:pPr>
        <w:spacing w:after="60"/>
        <w:ind w:left="-284"/>
        <w:rPr>
          <w:rFonts w:cs="Times New Roman"/>
          <w:sz w:val="16"/>
          <w:szCs w:val="16"/>
        </w:rPr>
      </w:pPr>
    </w:p>
    <w:p w:rsidR="00D5491A" w:rsidRPr="000E2EE0" w:rsidRDefault="00D5491A">
      <w:pPr>
        <w:jc w:val="right"/>
        <w:rPr>
          <w:rFonts w:cs="Times New Roman"/>
          <w:b/>
          <w:sz w:val="16"/>
          <w:szCs w:val="16"/>
        </w:rPr>
      </w:pPr>
    </w:p>
    <w:p w:rsidR="00D5491A" w:rsidRPr="000E2EE0" w:rsidRDefault="00D5491A">
      <w:pPr>
        <w:jc w:val="right"/>
        <w:rPr>
          <w:rFonts w:cs="Times New Roman"/>
          <w:b/>
          <w:sz w:val="16"/>
          <w:szCs w:val="16"/>
        </w:rPr>
      </w:pPr>
    </w:p>
    <w:p w:rsidR="00D5491A" w:rsidRPr="000E2EE0" w:rsidRDefault="00D5491A">
      <w:pPr>
        <w:jc w:val="right"/>
        <w:rPr>
          <w:rFonts w:cs="Times New Roman"/>
          <w:b/>
          <w:sz w:val="16"/>
          <w:szCs w:val="16"/>
        </w:rPr>
      </w:pPr>
    </w:p>
    <w:p w:rsidR="00D5491A" w:rsidRPr="000E2EE0" w:rsidRDefault="002E569C">
      <w:pPr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br w:type="page" w:clear="all"/>
      </w:r>
    </w:p>
    <w:p w:rsidR="00D5491A" w:rsidRPr="000E2EE0" w:rsidRDefault="002E569C">
      <w:pPr>
        <w:jc w:val="right"/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lastRenderedPageBreak/>
        <w:t>Приложение № 2</w:t>
      </w:r>
    </w:p>
    <w:p w:rsidR="00D5491A" w:rsidRPr="000E2EE0" w:rsidRDefault="002E569C">
      <w:pPr>
        <w:tabs>
          <w:tab w:val="left" w:pos="1276"/>
          <w:tab w:val="left" w:pos="9781"/>
        </w:tabs>
        <w:ind w:right="-2"/>
        <w:jc w:val="right"/>
        <w:rPr>
          <w:rFonts w:cs="Times New Roman"/>
          <w:b/>
          <w:i/>
          <w:sz w:val="16"/>
          <w:szCs w:val="16"/>
        </w:rPr>
      </w:pPr>
      <w:r w:rsidRPr="000E2EE0">
        <w:rPr>
          <w:rFonts w:eastAsia="Times New Roman" w:cs="Times New Roman"/>
          <w:b/>
          <w:i/>
          <w:sz w:val="16"/>
          <w:szCs w:val="16"/>
        </w:rPr>
        <w:t>к Условиям оказания услуги по проведению расчетов по операциям оплаты товаров/услуг</w:t>
      </w:r>
    </w:p>
    <w:p w:rsidR="00D5491A" w:rsidRPr="000E2EE0" w:rsidRDefault="002E569C">
      <w:pPr>
        <w:tabs>
          <w:tab w:val="left" w:pos="1276"/>
          <w:tab w:val="left" w:pos="9781"/>
        </w:tabs>
        <w:ind w:right="-2"/>
        <w:jc w:val="right"/>
        <w:rPr>
          <w:rFonts w:cs="Times New Roman"/>
          <w:b/>
          <w:i/>
          <w:sz w:val="16"/>
          <w:szCs w:val="16"/>
        </w:rPr>
      </w:pPr>
      <w:r w:rsidRPr="000E2EE0">
        <w:rPr>
          <w:rFonts w:eastAsia="Times New Roman" w:cs="Times New Roman"/>
          <w:b/>
          <w:i/>
          <w:sz w:val="16"/>
          <w:szCs w:val="16"/>
        </w:rPr>
        <w:t xml:space="preserve">с условием </w:t>
      </w:r>
      <w:proofErr w:type="spellStart"/>
      <w:r w:rsidRPr="000E2EE0">
        <w:rPr>
          <w:rFonts w:eastAsia="Times New Roman" w:cs="Times New Roman"/>
          <w:b/>
          <w:i/>
          <w:sz w:val="16"/>
          <w:szCs w:val="16"/>
        </w:rPr>
        <w:t>постоплаты</w:t>
      </w:r>
      <w:proofErr w:type="spellEnd"/>
      <w:r w:rsidRPr="000E2EE0">
        <w:rPr>
          <w:rFonts w:eastAsia="Times New Roman" w:cs="Times New Roman"/>
          <w:b/>
          <w:i/>
          <w:sz w:val="16"/>
          <w:szCs w:val="16"/>
        </w:rPr>
        <w:t xml:space="preserve"> оказанных Банком услуг</w:t>
      </w:r>
    </w:p>
    <w:p w:rsidR="00D5491A" w:rsidRPr="000E2EE0" w:rsidRDefault="00D5491A">
      <w:pPr>
        <w:tabs>
          <w:tab w:val="left" w:pos="1276"/>
        </w:tabs>
        <w:ind w:right="425"/>
        <w:jc w:val="right"/>
        <w:rPr>
          <w:rFonts w:cs="Times New Roman"/>
          <w:b/>
          <w:i/>
          <w:iCs/>
          <w:sz w:val="16"/>
          <w:szCs w:val="16"/>
        </w:rPr>
      </w:pPr>
    </w:p>
    <w:p w:rsidR="00D5491A" w:rsidRPr="000E2EE0" w:rsidRDefault="002E569C">
      <w:pPr>
        <w:pStyle w:val="2"/>
        <w:jc w:val="center"/>
        <w:rPr>
          <w:rFonts w:ascii="Times New Roman" w:hAnsi="Times New Roman" w:cs="Times New Roman"/>
          <w:i w:val="0"/>
          <w:iCs w:val="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Акт </w:t>
      </w:r>
    </w:p>
    <w:p w:rsidR="00D5491A" w:rsidRPr="000E2EE0" w:rsidRDefault="002E569C">
      <w:pPr>
        <w:jc w:val="center"/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b/>
          <w:bCs/>
          <w:sz w:val="16"/>
          <w:szCs w:val="16"/>
        </w:rPr>
        <w:t xml:space="preserve">о перечислении </w:t>
      </w:r>
      <w:r w:rsidR="0011091E">
        <w:rPr>
          <w:rFonts w:eastAsia="Times New Roman" w:cs="Times New Roman"/>
          <w:b/>
          <w:bCs/>
          <w:sz w:val="16"/>
          <w:szCs w:val="16"/>
        </w:rPr>
        <w:t>Заказчику</w:t>
      </w:r>
      <w:r w:rsidRPr="000E2EE0">
        <w:rPr>
          <w:rFonts w:eastAsia="Times New Roman" w:cs="Times New Roman"/>
          <w:b/>
          <w:bCs/>
          <w:sz w:val="16"/>
          <w:szCs w:val="16"/>
        </w:rPr>
        <w:t xml:space="preserve"> сумм операций по картам </w:t>
      </w:r>
    </w:p>
    <w:p w:rsidR="00D5491A" w:rsidRPr="000E2EE0" w:rsidRDefault="00D5491A">
      <w:pPr>
        <w:rPr>
          <w:rFonts w:cs="Times New Roman"/>
          <w:sz w:val="16"/>
          <w:szCs w:val="16"/>
        </w:rPr>
      </w:pPr>
    </w:p>
    <w:p w:rsidR="00D5491A" w:rsidRPr="000E2EE0" w:rsidRDefault="002E569C">
      <w:pPr>
        <w:jc w:val="center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_____.______________.______</w:t>
      </w:r>
    </w:p>
    <w:p w:rsidR="00D5491A" w:rsidRPr="000E2EE0" w:rsidRDefault="002E569C">
      <w:pPr>
        <w:pStyle w:val="1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_______________________, именуем__ в дальнейшем «</w:t>
      </w:r>
      <w:r w:rsidR="0011091E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Заказчик</w:t>
      </w:r>
      <w:r w:rsidRPr="000E2EE0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 xml:space="preserve">», в лице ___________________, </w:t>
      </w:r>
      <w:proofErr w:type="spellStart"/>
      <w:r w:rsidRPr="000E2EE0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действующ</w:t>
      </w:r>
      <w:proofErr w:type="spellEnd"/>
      <w:r w:rsidRPr="000E2EE0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 xml:space="preserve">___ на основании __________________, с одной стороны, и </w:t>
      </w:r>
      <w:r w:rsidRPr="000E2EE0">
        <w:rPr>
          <w:rFonts w:ascii="Times New Roman" w:eastAsia="Times New Roman" w:hAnsi="Times New Roman" w:cs="Times New Roman"/>
          <w:b w:val="0"/>
          <w:bCs w:val="0"/>
          <w:color w:val="0070C0"/>
          <w:sz w:val="16"/>
          <w:szCs w:val="16"/>
        </w:rPr>
        <w:t>&lt;</w:t>
      </w:r>
      <w:r w:rsidRPr="000E2EE0">
        <w:rPr>
          <w:rFonts w:ascii="Times New Roman" w:eastAsia="Times New Roman" w:hAnsi="Times New Roman" w:cs="Times New Roman"/>
          <w:b w:val="0"/>
          <w:bCs w:val="0"/>
          <w:i/>
          <w:color w:val="0070C0"/>
          <w:sz w:val="16"/>
          <w:szCs w:val="16"/>
        </w:rPr>
        <w:t>указывается наименование Банка&gt;</w:t>
      </w:r>
      <w:r w:rsidRPr="000E2EE0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 xml:space="preserve">, именуемое в дальнейшем «Банк», в лице ___________________, </w:t>
      </w:r>
      <w:proofErr w:type="spellStart"/>
      <w:r w:rsidRPr="000E2EE0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действующ</w:t>
      </w:r>
      <w:proofErr w:type="spellEnd"/>
      <w:r w:rsidRPr="000E2EE0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___ на основании ___________________, с другой стороны, составили настоящий акт о нижеследующем:</w:t>
      </w:r>
    </w:p>
    <w:p w:rsidR="00D5491A" w:rsidRPr="000E2EE0" w:rsidRDefault="002E569C">
      <w:pPr>
        <w:pStyle w:val="aff8"/>
        <w:jc w:val="both"/>
        <w:rPr>
          <w:rFonts w:ascii="Times New Roman" w:hAnsi="Times New Roman"/>
          <w:i w:val="0"/>
          <w:iCs/>
          <w:sz w:val="16"/>
          <w:szCs w:val="16"/>
        </w:rPr>
      </w:pPr>
      <w:r w:rsidRPr="000E2EE0">
        <w:rPr>
          <w:rFonts w:ascii="Times New Roman" w:eastAsia="Times New Roman" w:hAnsi="Times New Roman"/>
          <w:i w:val="0"/>
          <w:sz w:val="16"/>
          <w:szCs w:val="16"/>
        </w:rPr>
        <w:t xml:space="preserve">на основании Договора №__________________ от ________________ г. за период с ____________________ </w:t>
      </w:r>
      <w:proofErr w:type="gramStart"/>
      <w:r w:rsidRPr="000E2EE0">
        <w:rPr>
          <w:rFonts w:ascii="Times New Roman" w:eastAsia="Times New Roman" w:hAnsi="Times New Roman"/>
          <w:i w:val="0"/>
          <w:sz w:val="16"/>
          <w:szCs w:val="16"/>
        </w:rPr>
        <w:t>по</w:t>
      </w:r>
      <w:proofErr w:type="gramEnd"/>
      <w:r w:rsidRPr="000E2EE0">
        <w:rPr>
          <w:rFonts w:ascii="Times New Roman" w:eastAsia="Times New Roman" w:hAnsi="Times New Roman"/>
          <w:i w:val="0"/>
          <w:sz w:val="16"/>
          <w:szCs w:val="16"/>
        </w:rPr>
        <w:t xml:space="preserve"> _____________________ перечислено банком на расчетный счет _________ рублей. </w:t>
      </w:r>
    </w:p>
    <w:p w:rsidR="00D5491A" w:rsidRPr="000E2EE0" w:rsidRDefault="002E569C">
      <w:pPr>
        <w:jc w:val="both"/>
        <w:rPr>
          <w:rFonts w:cs="Times New Roman"/>
          <w:i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>Размер платы Банку за осуществление расчетов по Операциям оплаты составляет</w:t>
      </w:r>
      <w:proofErr w:type="gramStart"/>
      <w:r w:rsidRPr="000E2EE0">
        <w:rPr>
          <w:rFonts w:eastAsia="Times New Roman" w:cs="Times New Roman"/>
          <w:bCs/>
          <w:sz w:val="16"/>
          <w:szCs w:val="16"/>
        </w:rPr>
        <w:t xml:space="preserve"> ___________ (_______________) </w:t>
      </w:r>
      <w:proofErr w:type="gramEnd"/>
      <w:r w:rsidRPr="000E2EE0">
        <w:rPr>
          <w:rFonts w:eastAsia="Times New Roman" w:cs="Times New Roman"/>
          <w:bCs/>
          <w:sz w:val="16"/>
          <w:szCs w:val="16"/>
        </w:rPr>
        <w:t>рублей (</w:t>
      </w:r>
      <w:r w:rsidRPr="000E2EE0">
        <w:rPr>
          <w:rFonts w:eastAsia="Times New Roman" w:cs="Times New Roman"/>
          <w:bCs/>
          <w:i/>
          <w:sz w:val="16"/>
          <w:szCs w:val="16"/>
        </w:rPr>
        <w:t>указать цифрами и прописью)</w:t>
      </w:r>
      <w:r w:rsidRPr="000E2EE0">
        <w:rPr>
          <w:rFonts w:eastAsia="Times New Roman" w:cs="Times New Roman"/>
          <w:sz w:val="16"/>
          <w:szCs w:val="16"/>
        </w:rPr>
        <w:t xml:space="preserve"> (в </w:t>
      </w:r>
      <w:proofErr w:type="spellStart"/>
      <w:r w:rsidRPr="000E2EE0">
        <w:rPr>
          <w:rFonts w:eastAsia="Times New Roman" w:cs="Times New Roman"/>
          <w:sz w:val="16"/>
          <w:szCs w:val="16"/>
        </w:rPr>
        <w:t>т.ч</w:t>
      </w:r>
      <w:proofErr w:type="spellEnd"/>
      <w:r w:rsidRPr="000E2EE0">
        <w:rPr>
          <w:rFonts w:eastAsia="Times New Roman" w:cs="Times New Roman"/>
          <w:sz w:val="16"/>
          <w:szCs w:val="16"/>
        </w:rPr>
        <w:t>. НДС ___________ руб.)</w:t>
      </w:r>
      <w:r w:rsidRPr="000E2EE0">
        <w:rPr>
          <w:rFonts w:eastAsia="Times New Roman" w:cs="Times New Roman"/>
          <w:bCs/>
          <w:i/>
          <w:sz w:val="16"/>
          <w:szCs w:val="16"/>
        </w:rPr>
        <w:t>.</w:t>
      </w:r>
    </w:p>
    <w:p w:rsidR="00D5491A" w:rsidRPr="000E2EE0" w:rsidRDefault="00D5491A">
      <w:pPr>
        <w:tabs>
          <w:tab w:val="left" w:pos="567"/>
        </w:tabs>
        <w:spacing w:after="60"/>
        <w:ind w:right="23"/>
        <w:jc w:val="both"/>
        <w:rPr>
          <w:rFonts w:cs="Times New Roman"/>
          <w:bCs/>
          <w:sz w:val="16"/>
          <w:szCs w:val="16"/>
        </w:rPr>
      </w:pPr>
    </w:p>
    <w:p w:rsidR="00D5491A" w:rsidRPr="000E2EE0" w:rsidRDefault="00D5491A">
      <w:pPr>
        <w:jc w:val="both"/>
        <w:rPr>
          <w:rFonts w:cs="Times New Roman"/>
          <w:sz w:val="16"/>
          <w:szCs w:val="16"/>
        </w:rPr>
      </w:pPr>
    </w:p>
    <w:p w:rsidR="00D5491A" w:rsidRPr="000E2EE0" w:rsidRDefault="00D5491A">
      <w:pPr>
        <w:jc w:val="both"/>
        <w:rPr>
          <w:rFonts w:cs="Times New Roman"/>
          <w:sz w:val="16"/>
          <w:szCs w:val="16"/>
        </w:rPr>
      </w:pPr>
    </w:p>
    <w:p w:rsidR="00D5491A" w:rsidRPr="000E2EE0" w:rsidRDefault="00D5491A">
      <w:pPr>
        <w:jc w:val="both"/>
        <w:rPr>
          <w:rFonts w:cs="Times New Roman"/>
          <w:sz w:val="16"/>
          <w:szCs w:val="16"/>
        </w:rPr>
      </w:pPr>
    </w:p>
    <w:p w:rsidR="00D5491A" w:rsidRPr="000E2EE0" w:rsidRDefault="002E569C">
      <w:pPr>
        <w:jc w:val="center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Подписи сторон:</w:t>
      </w:r>
    </w:p>
    <w:p w:rsidR="00D5491A" w:rsidRPr="000E2EE0" w:rsidRDefault="00D5491A">
      <w:pPr>
        <w:rPr>
          <w:rFonts w:cs="Times New Roman"/>
          <w:sz w:val="16"/>
          <w:szCs w:val="16"/>
        </w:rPr>
      </w:pPr>
    </w:p>
    <w:p w:rsidR="00D5491A" w:rsidRPr="000E2EE0" w:rsidRDefault="00D5491A">
      <w:pPr>
        <w:ind w:left="-2" w:right="35"/>
        <w:rPr>
          <w:rFonts w:cs="Times New Roman"/>
          <w:sz w:val="16"/>
          <w:szCs w:val="16"/>
        </w:rPr>
      </w:pPr>
    </w:p>
    <w:p w:rsidR="00D5491A" w:rsidRPr="000E2EE0" w:rsidRDefault="0011091E">
      <w:pPr>
        <w:ind w:left="-2" w:right="35"/>
        <w:rPr>
          <w:rFonts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Заказчик</w:t>
      </w:r>
      <w:r w:rsidR="002E569C" w:rsidRPr="000E2EE0">
        <w:rPr>
          <w:rFonts w:eastAsia="Times New Roman" w:cs="Times New Roman"/>
          <w:b/>
          <w:sz w:val="16"/>
          <w:szCs w:val="16"/>
        </w:rPr>
        <w:t>:                                                                                                                       Банк</w:t>
      </w:r>
      <w:proofErr w:type="gramStart"/>
      <w:r w:rsidR="002E569C" w:rsidRPr="000E2EE0">
        <w:rPr>
          <w:rFonts w:eastAsia="Times New Roman" w:cs="Times New Roman"/>
          <w:b/>
          <w:sz w:val="16"/>
          <w:szCs w:val="16"/>
        </w:rPr>
        <w:t>:</w:t>
      </w:r>
      <w:r w:rsidR="002E569C" w:rsidRPr="000E2EE0">
        <w:rPr>
          <w:rFonts w:eastAsia="Times New Roman" w:cs="Times New Roman"/>
          <w:sz w:val="16"/>
          <w:szCs w:val="16"/>
        </w:rPr>
        <w:t xml:space="preserve">                                 </w:t>
      </w:r>
      <w:proofErr w:type="gramEnd"/>
    </w:p>
    <w:p w:rsidR="00D5491A" w:rsidRPr="000E2EE0" w:rsidRDefault="002E569C">
      <w:pPr>
        <w:spacing w:after="9"/>
        <w:ind w:left="-2" w:right="35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_____________/______________.                                                                                       ____________/________________.</w:t>
      </w:r>
    </w:p>
    <w:p w:rsidR="00D5491A" w:rsidRPr="000E2EE0" w:rsidRDefault="002E569C">
      <w:pPr>
        <w:spacing w:after="9"/>
        <w:ind w:left="-2" w:right="35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t>М.П.                                                                                                                                        М.П.</w:t>
      </w:r>
    </w:p>
    <w:p w:rsidR="00D5491A" w:rsidRPr="000E2EE0" w:rsidRDefault="00D5491A">
      <w:pPr>
        <w:spacing w:after="60"/>
        <w:jc w:val="right"/>
        <w:rPr>
          <w:rFonts w:cs="Times New Roman"/>
          <w:sz w:val="16"/>
          <w:szCs w:val="16"/>
        </w:rPr>
      </w:pPr>
    </w:p>
    <w:p w:rsidR="00D5491A" w:rsidRPr="000E2EE0" w:rsidRDefault="00D5491A">
      <w:pPr>
        <w:spacing w:after="60"/>
        <w:rPr>
          <w:rFonts w:cs="Times New Roman"/>
          <w:sz w:val="16"/>
          <w:szCs w:val="16"/>
        </w:rPr>
      </w:pPr>
    </w:p>
    <w:p w:rsidR="00D5491A" w:rsidRPr="000E2EE0" w:rsidRDefault="002E569C">
      <w:pPr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sz w:val="16"/>
          <w:szCs w:val="16"/>
        </w:rPr>
        <w:br w:type="page" w:clear="all"/>
      </w:r>
    </w:p>
    <w:p w:rsidR="00D5491A" w:rsidRPr="000E2EE0" w:rsidRDefault="002E569C">
      <w:pPr>
        <w:jc w:val="right"/>
        <w:rPr>
          <w:rFonts w:cs="Times New Roman"/>
          <w:b/>
          <w:bCs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lastRenderedPageBreak/>
        <w:t>Приложение № 3</w:t>
      </w:r>
    </w:p>
    <w:p w:rsidR="00D5491A" w:rsidRPr="000E2EE0" w:rsidRDefault="002E569C">
      <w:pPr>
        <w:tabs>
          <w:tab w:val="left" w:pos="1276"/>
          <w:tab w:val="left" w:pos="9781"/>
        </w:tabs>
        <w:ind w:right="-2"/>
        <w:jc w:val="right"/>
        <w:rPr>
          <w:rFonts w:cs="Times New Roman"/>
          <w:b/>
          <w:i/>
          <w:sz w:val="16"/>
          <w:szCs w:val="16"/>
        </w:rPr>
      </w:pPr>
      <w:r w:rsidRPr="000E2EE0">
        <w:rPr>
          <w:rFonts w:eastAsia="Times New Roman" w:cs="Times New Roman"/>
          <w:b/>
          <w:i/>
          <w:sz w:val="16"/>
          <w:szCs w:val="16"/>
        </w:rPr>
        <w:t>к Договору оказания услуги по проведению расчетов по операциям оплаты товаров/услуг</w:t>
      </w:r>
    </w:p>
    <w:p w:rsidR="00D5491A" w:rsidRPr="000E2EE0" w:rsidRDefault="002E569C">
      <w:pPr>
        <w:contextualSpacing/>
        <w:jc w:val="right"/>
        <w:rPr>
          <w:rFonts w:cs="Times New Roman"/>
          <w:sz w:val="16"/>
          <w:szCs w:val="16"/>
        </w:rPr>
      </w:pPr>
      <w:r w:rsidRPr="000E2EE0">
        <w:rPr>
          <w:rFonts w:eastAsia="Times New Roman" w:cs="Times New Roman"/>
          <w:b/>
          <w:i/>
          <w:sz w:val="16"/>
          <w:szCs w:val="16"/>
        </w:rPr>
        <w:t xml:space="preserve">с условием </w:t>
      </w:r>
      <w:proofErr w:type="spellStart"/>
      <w:r w:rsidRPr="000E2EE0">
        <w:rPr>
          <w:rFonts w:eastAsia="Times New Roman" w:cs="Times New Roman"/>
          <w:b/>
          <w:i/>
          <w:sz w:val="16"/>
          <w:szCs w:val="16"/>
        </w:rPr>
        <w:t>постоплаты</w:t>
      </w:r>
      <w:proofErr w:type="spellEnd"/>
      <w:r w:rsidRPr="000E2EE0">
        <w:rPr>
          <w:rFonts w:eastAsia="Times New Roman" w:cs="Times New Roman"/>
          <w:b/>
          <w:i/>
          <w:sz w:val="16"/>
          <w:szCs w:val="16"/>
        </w:rPr>
        <w:t xml:space="preserve"> оказанных Банком услуг</w:t>
      </w:r>
    </w:p>
    <w:p w:rsidR="00D5491A" w:rsidRPr="000E2EE0" w:rsidRDefault="00D5491A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D5491A" w:rsidRPr="000E2EE0" w:rsidRDefault="002E569C">
      <w:pPr>
        <w:ind w:right="425"/>
        <w:jc w:val="center"/>
        <w:rPr>
          <w:rFonts w:cs="Times New Roman"/>
          <w:b/>
          <w:sz w:val="16"/>
          <w:szCs w:val="16"/>
        </w:rPr>
      </w:pPr>
      <w:r w:rsidRPr="000E2EE0">
        <w:rPr>
          <w:rFonts w:eastAsia="Times New Roman" w:cs="Times New Roman"/>
          <w:b/>
          <w:sz w:val="16"/>
          <w:szCs w:val="16"/>
        </w:rPr>
        <w:t>Описание услуг, формирующих тарифы и параметры сервиса для Смарт-терминалов</w:t>
      </w:r>
    </w:p>
    <w:p w:rsidR="00D5491A" w:rsidRPr="000E2EE0" w:rsidRDefault="00D5491A">
      <w:pPr>
        <w:pStyle w:val="afffc"/>
        <w:ind w:left="0" w:right="425"/>
        <w:rPr>
          <w:rFonts w:ascii="Times New Roman" w:hAnsi="Times New Roman" w:cs="Times New Roman"/>
          <w:b/>
          <w:bCs/>
          <w:sz w:val="16"/>
          <w:szCs w:val="16"/>
        </w:rPr>
      </w:pPr>
    </w:p>
    <w:p w:rsidR="00D5491A" w:rsidRPr="000E2EE0" w:rsidRDefault="002E569C">
      <w:pPr>
        <w:pStyle w:val="afffc"/>
        <w:numPr>
          <w:ilvl w:val="0"/>
          <w:numId w:val="22"/>
        </w:numPr>
        <w:ind w:left="0" w:right="425"/>
        <w:rPr>
          <w:rFonts w:ascii="Times New Roman" w:hAnsi="Times New Roman" w:cs="Times New Roman"/>
          <w:b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Тариф «</w:t>
      </w:r>
      <w:r w:rsidRPr="000E2EE0">
        <w:rPr>
          <w:rFonts w:ascii="Times New Roman" w:eastAsia="Times New Roman" w:hAnsi="Times New Roman" w:cs="Times New Roman"/>
          <w:i/>
          <w:color w:val="0070C0"/>
          <w:sz w:val="16"/>
          <w:szCs w:val="16"/>
        </w:rPr>
        <w:t>указывается название тарифа Банка</w:t>
      </w:r>
      <w:r w:rsidRPr="000E2EE0">
        <w:rPr>
          <w:rFonts w:ascii="Times New Roman" w:eastAsia="Times New Roman" w:hAnsi="Times New Roman" w:cs="Times New Roman"/>
          <w:b/>
          <w:bCs/>
          <w:sz w:val="16"/>
          <w:szCs w:val="16"/>
        </w:rPr>
        <w:t>»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Доставка Смарт-терминала, возврат Смарт-терминала, </w:t>
      </w:r>
    </w:p>
    <w:p w:rsidR="00D5491A" w:rsidRPr="000E2EE0" w:rsidRDefault="002E569C">
      <w:pPr>
        <w:widowControl w:val="0"/>
        <w:ind w:right="425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>- опционально: подключение Электронного терминала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100"/>
      </w:r>
      <w:r w:rsidRPr="000E2EE0">
        <w:rPr>
          <w:rFonts w:eastAsia="Times New Roman" w:cs="Times New Roman"/>
          <w:bCs/>
          <w:sz w:val="16"/>
          <w:szCs w:val="16"/>
        </w:rPr>
        <w:t>, в зависимости от модели.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Обследование места установки.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Установка и тестирование Смарт-терминала.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Инструктаж работника ТСТ о порядке работы со Смарт-терминалом по вопросам: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наполнение товарной базы – как добавить товар (наименование, цена закупки, цена отпуска, количество); 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создание штрих кода;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открытие и закрытие смены;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кассовые отчеты; 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прием товара на склад;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ab/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замена чековой ленты; 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замена сим-карты;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списание товара; 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подключение к </w:t>
      </w:r>
      <w:proofErr w:type="spell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Wi-Fi</w:t>
      </w:r>
      <w:proofErr w:type="spell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Оказание консультаций по вопросам технического обслуживания Смарт-терминалов через службу поддержки Банка по телефону, 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указанному в п.2 Порядка проведения операций в Торгово-сервисных точках/на Ресурсе.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Восстановление работоспособности Смарт-терминала.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Обновление, настройка, восстановление </w:t>
      </w:r>
      <w:proofErr w:type="gram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ПО</w:t>
      </w:r>
      <w:proofErr w:type="gram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 Банка.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Замена Смарт-терминала.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tabs>
          <w:tab w:val="left" w:pos="142"/>
          <w:tab w:val="left" w:pos="284"/>
          <w:tab w:val="left" w:pos="567"/>
        </w:tabs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Организация ремонтных работ Смарт-терминала.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tabs>
          <w:tab w:val="left" w:pos="142"/>
          <w:tab w:val="left" w:pos="284"/>
          <w:tab w:val="left" w:pos="567"/>
        </w:tabs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Демонтаж Смарт-терминала из ТСТ.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tabs>
          <w:tab w:val="left" w:pos="142"/>
          <w:tab w:val="left" w:pos="284"/>
          <w:tab w:val="left" w:pos="567"/>
        </w:tabs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Планово-профилактические работы (в том числе обновление информационных и инструктивных документов).</w:t>
      </w:r>
    </w:p>
    <w:p w:rsidR="00D5491A" w:rsidRPr="000E2EE0" w:rsidRDefault="00D5491A">
      <w:pPr>
        <w:widowControl w:val="0"/>
        <w:ind w:right="425"/>
        <w:rPr>
          <w:rFonts w:cs="Times New Roman"/>
          <w:bCs/>
          <w:sz w:val="16"/>
          <w:szCs w:val="16"/>
        </w:rPr>
      </w:pPr>
    </w:p>
    <w:p w:rsidR="00D5491A" w:rsidRPr="000E2EE0" w:rsidRDefault="002E569C">
      <w:pPr>
        <w:pStyle w:val="afffc"/>
        <w:numPr>
          <w:ilvl w:val="0"/>
          <w:numId w:val="22"/>
        </w:numPr>
        <w:ind w:left="0" w:right="425"/>
        <w:rPr>
          <w:rFonts w:ascii="Times New Roman" w:hAnsi="Times New Roman" w:cs="Times New Roman"/>
          <w:b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/>
          <w:bCs/>
          <w:sz w:val="16"/>
          <w:szCs w:val="16"/>
        </w:rPr>
        <w:t>Тариф «</w:t>
      </w:r>
      <w:r w:rsidRPr="000E2EE0">
        <w:rPr>
          <w:rFonts w:ascii="Times New Roman" w:eastAsia="Times New Roman" w:hAnsi="Times New Roman" w:cs="Times New Roman"/>
          <w:i/>
          <w:color w:val="0070C0"/>
          <w:sz w:val="16"/>
          <w:szCs w:val="16"/>
        </w:rPr>
        <w:t>указывается название тарифа Банка</w:t>
      </w:r>
      <w:r w:rsidRPr="000E2EE0">
        <w:rPr>
          <w:rFonts w:ascii="Times New Roman" w:eastAsia="Times New Roman" w:hAnsi="Times New Roman" w:cs="Times New Roman"/>
          <w:b/>
          <w:bCs/>
          <w:sz w:val="16"/>
          <w:szCs w:val="16"/>
        </w:rPr>
        <w:t>»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Доставка Смарт-терминала, возврат Смарт-терминала, </w:t>
      </w:r>
    </w:p>
    <w:p w:rsidR="00D5491A" w:rsidRPr="000E2EE0" w:rsidRDefault="002E569C">
      <w:pPr>
        <w:widowControl w:val="0"/>
        <w:ind w:right="425"/>
        <w:jc w:val="both"/>
        <w:rPr>
          <w:rFonts w:cs="Times New Roman"/>
          <w:bCs/>
          <w:sz w:val="16"/>
          <w:szCs w:val="16"/>
        </w:rPr>
      </w:pPr>
      <w:r w:rsidRPr="000E2EE0">
        <w:rPr>
          <w:rFonts w:eastAsia="Times New Roman" w:cs="Times New Roman"/>
          <w:bCs/>
          <w:sz w:val="16"/>
          <w:szCs w:val="16"/>
        </w:rPr>
        <w:t>- опционально: подключение Электронного терминала</w:t>
      </w:r>
      <w:r w:rsidRPr="000E2EE0">
        <w:rPr>
          <w:rStyle w:val="af7"/>
          <w:rFonts w:eastAsia="Times New Roman"/>
          <w:bCs/>
          <w:sz w:val="16"/>
          <w:szCs w:val="16"/>
        </w:rPr>
        <w:footnoteReference w:id="101"/>
      </w:r>
      <w:r w:rsidRPr="000E2EE0">
        <w:rPr>
          <w:rFonts w:eastAsia="Times New Roman" w:cs="Times New Roman"/>
          <w:bCs/>
          <w:sz w:val="16"/>
          <w:szCs w:val="16"/>
        </w:rPr>
        <w:t>, в зависимости от модели.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Обследование места установки.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Установка и тестирование Смарт-терминала.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Инструктаж работника ТСТ о порядке работы со Смарт-терминалом по вопросам: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наполнение товарной базы – как добавить товар (наименование, цена закупки, цена отпуска, количество); 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создание штрих кода;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открытие и закрытие смены;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кассовые отчеты; 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прием товара на склад;</w:t>
      </w: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ab/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замена чековой ленты; 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замена сим-карты;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списание товара; 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подключение к </w:t>
      </w:r>
      <w:proofErr w:type="spell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Wi-Fi</w:t>
      </w:r>
      <w:proofErr w:type="spell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Оказание консультаций по вопросам технического обслуживания Смарт-терминалов через службу поддержки Банка по телефону, 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указанному в п.2 Порядка проведения операций в Торгово-сервисных точках/на Ресурсе.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Восстановление работоспособности Смарт-терминала.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Обновление, настройка, восстановление </w:t>
      </w:r>
      <w:proofErr w:type="gram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ПО</w:t>
      </w:r>
      <w:proofErr w:type="gram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 Банка.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Оказание содействия </w:t>
      </w:r>
      <w:proofErr w:type="gram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в</w:t>
      </w:r>
      <w:proofErr w:type="gram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proofErr w:type="gramStart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перерегистрация</w:t>
      </w:r>
      <w:proofErr w:type="gramEnd"/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 xml:space="preserve"> Смарт-терминала в ФНС (при замене ФН, в случае поломки или смены адреса ТСТ).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Замена Смарт-терминала.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tabs>
          <w:tab w:val="left" w:pos="142"/>
          <w:tab w:val="left" w:pos="284"/>
          <w:tab w:val="left" w:pos="567"/>
        </w:tabs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Организация ремонтных работ Смарт-терминала.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tabs>
          <w:tab w:val="left" w:pos="142"/>
          <w:tab w:val="left" w:pos="284"/>
          <w:tab w:val="left" w:pos="567"/>
        </w:tabs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Демонтаж Смарт-терминала из ТСТ.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tabs>
          <w:tab w:val="left" w:pos="142"/>
          <w:tab w:val="left" w:pos="284"/>
          <w:tab w:val="left" w:pos="567"/>
        </w:tabs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Планово-профилактические работы (в том числе обновление информационных и инструктивных документов).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tabs>
          <w:tab w:val="left" w:pos="142"/>
          <w:tab w:val="left" w:pos="284"/>
          <w:tab w:val="left" w:pos="567"/>
        </w:tabs>
        <w:ind w:left="0" w:right="425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Бесплатная установка нового фискального накопителя по истечению срока службы установленного в Смарт-терминал фискального накопителя, указанного в Информации о ТСТ.</w:t>
      </w:r>
    </w:p>
    <w:p w:rsidR="00D5491A" w:rsidRPr="000E2EE0" w:rsidRDefault="002E569C">
      <w:pPr>
        <w:pStyle w:val="afffc"/>
        <w:widowControl w:val="0"/>
        <w:numPr>
          <w:ilvl w:val="1"/>
          <w:numId w:val="22"/>
        </w:numPr>
        <w:tabs>
          <w:tab w:val="left" w:pos="142"/>
          <w:tab w:val="left" w:pos="284"/>
          <w:tab w:val="left" w:pos="567"/>
        </w:tabs>
        <w:ind w:left="0" w:right="425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Оказание содействия: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в заключени</w:t>
      </w:r>
      <w:proofErr w:type="gramStart"/>
      <w:r w:rsidRPr="000E2EE0">
        <w:rPr>
          <w:rFonts w:ascii="Times New Roman" w:eastAsia="Times New Roman" w:hAnsi="Times New Roman" w:cs="Times New Roman"/>
          <w:sz w:val="16"/>
          <w:szCs w:val="16"/>
        </w:rPr>
        <w:t>и</w:t>
      </w:r>
      <w:proofErr w:type="gramEnd"/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договоров на обработку фискальных данных между Партнером Банка (Оператором фискальных данных</w:t>
      </w:r>
      <w:r w:rsidRPr="000E2EE0">
        <w:rPr>
          <w:rStyle w:val="af7"/>
          <w:rFonts w:eastAsia="Times New Roman"/>
          <w:sz w:val="16"/>
          <w:szCs w:val="16"/>
        </w:rPr>
        <w:footnoteReference w:id="102"/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(далее - ОФД) и </w:t>
      </w:r>
      <w:r w:rsidR="0011091E">
        <w:rPr>
          <w:rFonts w:ascii="Times New Roman" w:eastAsia="Times New Roman" w:hAnsi="Times New Roman" w:cs="Times New Roman"/>
          <w:sz w:val="16"/>
          <w:szCs w:val="16"/>
        </w:rPr>
        <w:t>Заказчиком</w:t>
      </w:r>
      <w:r w:rsidRPr="000E2EE0">
        <w:rPr>
          <w:rFonts w:ascii="Times New Roman" w:eastAsia="Times New Roman" w:hAnsi="Times New Roman" w:cs="Times New Roman"/>
          <w:sz w:val="16"/>
          <w:szCs w:val="16"/>
        </w:rPr>
        <w:t xml:space="preserve"> по подключению Смарт-терминала к программно-аппаратному комплексу ОФД, предназначенному для обработки фискальных данных на условиях, указанных в оферте ОФД</w:t>
      </w:r>
      <w:r w:rsidRPr="000E2EE0">
        <w:rPr>
          <w:rStyle w:val="af7"/>
          <w:rFonts w:eastAsia="Times New Roman"/>
          <w:sz w:val="16"/>
          <w:szCs w:val="16"/>
        </w:rPr>
        <w:footnoteReference w:id="103"/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, путем предоставления кода активации подписки ОФД сроком на 1 (один) год, с дальнейшим продлением на весь срок действия Договора);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sz w:val="16"/>
          <w:szCs w:val="16"/>
        </w:rPr>
        <w:t>в получении квалифицированной электронной подписи (далее КЭП, предоставляемой партнером Банка</w:t>
      </w:r>
      <w:r w:rsidRPr="000E2EE0">
        <w:rPr>
          <w:rStyle w:val="af7"/>
          <w:rFonts w:eastAsia="Times New Roman"/>
          <w:sz w:val="16"/>
          <w:szCs w:val="16"/>
        </w:rPr>
        <w:footnoteReference w:id="104"/>
      </w:r>
      <w:r w:rsidRPr="000E2EE0">
        <w:rPr>
          <w:rFonts w:ascii="Times New Roman" w:eastAsia="Times New Roman" w:hAnsi="Times New Roman" w:cs="Times New Roman"/>
          <w:sz w:val="16"/>
          <w:szCs w:val="16"/>
        </w:rPr>
        <w:t>) для регистрации Смарт-терминала в ОФД и ФНС;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в регистрации Смарт-терминала в ОФД и ФНС;</w:t>
      </w:r>
    </w:p>
    <w:p w:rsidR="00D5491A" w:rsidRPr="000E2EE0" w:rsidRDefault="002E569C">
      <w:pPr>
        <w:pStyle w:val="afffc"/>
        <w:numPr>
          <w:ilvl w:val="0"/>
          <w:numId w:val="21"/>
        </w:numPr>
        <w:tabs>
          <w:tab w:val="left" w:pos="-284"/>
          <w:tab w:val="left" w:pos="851"/>
        </w:tabs>
        <w:ind w:left="0" w:right="425" w:firstLine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E2EE0">
        <w:rPr>
          <w:rFonts w:ascii="Times New Roman" w:eastAsia="Times New Roman" w:hAnsi="Times New Roman" w:cs="Times New Roman"/>
          <w:bCs/>
          <w:sz w:val="16"/>
          <w:szCs w:val="16"/>
        </w:rPr>
        <w:t>в первичной регистрации Смарт-терминала в ОФД и ФНС.</w:t>
      </w:r>
    </w:p>
    <w:p w:rsidR="00D5491A" w:rsidRPr="000E2EE0" w:rsidRDefault="00D5491A">
      <w:pPr>
        <w:tabs>
          <w:tab w:val="left" w:pos="-284"/>
          <w:tab w:val="left" w:pos="851"/>
        </w:tabs>
        <w:ind w:right="425"/>
        <w:jc w:val="both"/>
        <w:rPr>
          <w:rFonts w:cs="Times New Roman"/>
          <w:bCs/>
          <w:sz w:val="16"/>
          <w:szCs w:val="16"/>
        </w:rPr>
      </w:pPr>
    </w:p>
    <w:p w:rsidR="00D5491A" w:rsidRPr="000E2EE0" w:rsidRDefault="00D5491A">
      <w:pPr>
        <w:tabs>
          <w:tab w:val="left" w:pos="-284"/>
          <w:tab w:val="left" w:pos="851"/>
        </w:tabs>
        <w:ind w:right="425"/>
        <w:jc w:val="both"/>
        <w:rPr>
          <w:rFonts w:cs="Times New Roman"/>
          <w:bCs/>
          <w:sz w:val="16"/>
          <w:szCs w:val="16"/>
        </w:rPr>
      </w:pPr>
    </w:p>
    <w:p w:rsidR="00D5491A" w:rsidRPr="000E2EE0" w:rsidRDefault="00D5491A">
      <w:pPr>
        <w:rPr>
          <w:rFonts w:cs="Times New Roman"/>
          <w:sz w:val="16"/>
          <w:szCs w:val="16"/>
        </w:rPr>
      </w:pPr>
    </w:p>
    <w:sectPr w:rsidR="00D5491A" w:rsidRPr="000E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EA" w:rsidRDefault="00DE5DEA">
      <w:r>
        <w:separator/>
      </w:r>
    </w:p>
  </w:endnote>
  <w:endnote w:type="continuationSeparator" w:id="0">
    <w:p w:rsidR="00DE5DEA" w:rsidRDefault="00DE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THarmon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SchoolDL">
    <w:charset w:val="00"/>
    <w:family w:val="auto"/>
    <w:pitch w:val="default"/>
  </w:font>
  <w:font w:name="Baltica">
    <w:charset w:val="00"/>
    <w:family w:val="auto"/>
    <w:pitch w:val="default"/>
  </w:font>
  <w:font w:name="NTTierce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EA" w:rsidRDefault="00DE5DEA">
      <w:r>
        <w:separator/>
      </w:r>
    </w:p>
  </w:footnote>
  <w:footnote w:type="continuationSeparator" w:id="0">
    <w:p w:rsidR="00DE5DEA" w:rsidRDefault="00DE5DEA">
      <w:r>
        <w:continuationSeparator/>
      </w:r>
    </w:p>
  </w:footnote>
  <w:footnote w:id="1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>Операции с использованием Биометрического метода идентификации могут проводиться только с использованием Карт, выпущенных Банком.</w:t>
      </w:r>
    </w:p>
  </w:footnote>
  <w:footnote w:id="2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Применимо только для Карт, выпущенных Банком.</w:t>
      </w:r>
    </w:p>
  </w:footnote>
  <w:footnote w:id="3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Только для моделей </w:t>
      </w:r>
      <w:proofErr w:type="spellStart"/>
      <w:r w:rsidRPr="000E2EE0">
        <w:rPr>
          <w:rFonts w:ascii="Times New Roman" w:hAnsi="Times New Roman"/>
          <w:sz w:val="10"/>
          <w:szCs w:val="10"/>
        </w:rPr>
        <w:t>Эвотор</w:t>
      </w:r>
      <w:proofErr w:type="spellEnd"/>
      <w:r w:rsidRPr="000E2EE0">
        <w:rPr>
          <w:rFonts w:ascii="Times New Roman" w:hAnsi="Times New Roman"/>
          <w:sz w:val="10"/>
          <w:szCs w:val="10"/>
        </w:rPr>
        <w:t>+.</w:t>
      </w:r>
    </w:p>
  </w:footnote>
  <w:footnote w:id="4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Операции с использованием Биометрического метода идентификации могут проводиться только с использованием Карт, выпущенных Банком.</w:t>
      </w:r>
    </w:p>
  </w:footnote>
  <w:footnote w:id="5">
    <w:p w:rsidR="002E569C" w:rsidRPr="000E2EE0" w:rsidRDefault="002E569C">
      <w:pPr>
        <w:pStyle w:val="af5"/>
        <w:rPr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Только Держателя Банковской карты, эмитированной Банком.</w:t>
      </w:r>
    </w:p>
  </w:footnote>
  <w:footnote w:id="6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>При наличии технической возможности.</w:t>
      </w:r>
    </w:p>
  </w:footnote>
  <w:footnote w:id="7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8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9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10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11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12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13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14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15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Включается при заключении договора по </w:t>
      </w:r>
      <w:proofErr w:type="gramStart"/>
      <w:r w:rsidRPr="000E2EE0">
        <w:rPr>
          <w:rFonts w:ascii="Times New Roman" w:hAnsi="Times New Roman"/>
          <w:sz w:val="10"/>
          <w:szCs w:val="10"/>
        </w:rPr>
        <w:t>Торговому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sz w:val="10"/>
          <w:szCs w:val="10"/>
        </w:rPr>
        <w:t>эквайрингу</w:t>
      </w:r>
      <w:proofErr w:type="spellEnd"/>
      <w:r w:rsidRPr="000E2EE0">
        <w:rPr>
          <w:rFonts w:ascii="Times New Roman" w:hAnsi="Times New Roman"/>
          <w:sz w:val="10"/>
          <w:szCs w:val="10"/>
        </w:rPr>
        <w:t>.</w:t>
      </w:r>
    </w:p>
  </w:footnote>
  <w:footnote w:id="16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</w:t>
      </w:r>
      <w:r w:rsidRPr="000E2EE0">
        <w:rPr>
          <w:rFonts w:ascii="Times New Roman" w:hAnsi="Times New Roman"/>
          <w:bCs/>
          <w:sz w:val="10"/>
          <w:szCs w:val="10"/>
        </w:rPr>
        <w:t>В том числе Биометрический терминал.</w:t>
      </w:r>
    </w:p>
  </w:footnote>
  <w:footnote w:id="17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Только для модели Смарт-терминала </w:t>
      </w:r>
      <w:proofErr w:type="spellStart"/>
      <w:r w:rsidRPr="000E2EE0">
        <w:rPr>
          <w:rFonts w:ascii="Times New Roman" w:hAnsi="Times New Roman"/>
          <w:sz w:val="10"/>
          <w:szCs w:val="10"/>
        </w:rPr>
        <w:t>Эвотор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5i</w:t>
      </w:r>
    </w:p>
  </w:footnote>
  <w:footnote w:id="18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19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20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21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22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23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24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>При наличии технической возможности.</w:t>
      </w:r>
    </w:p>
  </w:footnote>
  <w:footnote w:id="25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26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27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28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Только для Карт, эмитированных Банком, за исключением «неименной» Карты с моментальной выдачей.</w:t>
      </w:r>
    </w:p>
  </w:footnote>
  <w:footnote w:id="29">
    <w:p w:rsidR="002E569C" w:rsidRPr="000E2EE0" w:rsidRDefault="002E569C">
      <w:pPr>
        <w:rPr>
          <w:rFonts w:cs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cs="Times New Roman"/>
          <w:sz w:val="10"/>
          <w:szCs w:val="10"/>
        </w:rPr>
        <w:t>В соответствии с часовой зоной, в которой расположена получающая сторона.</w:t>
      </w:r>
    </w:p>
  </w:footnote>
  <w:footnote w:id="30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Документы размещены на Официальном сайте Банка.</w:t>
      </w:r>
    </w:p>
  </w:footnote>
  <w:footnote w:id="31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На основании отдельно заключенного договора с </w:t>
      </w:r>
      <w:proofErr w:type="spellStart"/>
      <w:r w:rsidRPr="000E2EE0">
        <w:rPr>
          <w:rFonts w:ascii="Times New Roman" w:hAnsi="Times New Roman"/>
          <w:sz w:val="10"/>
          <w:szCs w:val="10"/>
        </w:rPr>
        <w:t>Вендором</w:t>
      </w:r>
      <w:proofErr w:type="spellEnd"/>
      <w:r w:rsidRPr="000E2EE0">
        <w:rPr>
          <w:rFonts w:ascii="Times New Roman" w:hAnsi="Times New Roman"/>
          <w:sz w:val="10"/>
          <w:szCs w:val="10"/>
        </w:rPr>
        <w:t>.</w:t>
      </w:r>
    </w:p>
  </w:footnote>
  <w:footnote w:id="32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33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34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35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36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За исключением </w:t>
      </w:r>
      <w:r w:rsidR="0011091E">
        <w:rPr>
          <w:rFonts w:ascii="Times New Roman" w:hAnsi="Times New Roman"/>
          <w:sz w:val="10"/>
          <w:szCs w:val="10"/>
        </w:rPr>
        <w:t>Заказчиков</w:t>
      </w:r>
      <w:r w:rsidRPr="000E2EE0">
        <w:rPr>
          <w:rFonts w:ascii="Times New Roman" w:hAnsi="Times New Roman"/>
          <w:sz w:val="10"/>
          <w:szCs w:val="10"/>
        </w:rPr>
        <w:t>, заключивших с Банком Договор о выполнении функций банковского платежного агента.</w:t>
      </w:r>
    </w:p>
  </w:footnote>
  <w:footnote w:id="37">
    <w:p w:rsidR="002E569C" w:rsidRPr="000E2EE0" w:rsidRDefault="002E569C">
      <w:pPr>
        <w:rPr>
          <w:rFonts w:cs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cs="Times New Roman"/>
          <w:sz w:val="10"/>
          <w:szCs w:val="10"/>
        </w:rPr>
        <w:t xml:space="preserve"> Включая, </w:t>
      </w:r>
      <w:proofErr w:type="gramStart"/>
      <w:r w:rsidRPr="000E2EE0">
        <w:rPr>
          <w:rFonts w:cs="Times New Roman"/>
          <w:sz w:val="10"/>
          <w:szCs w:val="10"/>
        </w:rPr>
        <w:t>но</w:t>
      </w:r>
      <w:proofErr w:type="gramEnd"/>
      <w:r w:rsidRPr="000E2EE0">
        <w:rPr>
          <w:rFonts w:cs="Times New Roman"/>
          <w:sz w:val="10"/>
          <w:szCs w:val="10"/>
        </w:rPr>
        <w:t xml:space="preserve"> не ограничиваясь, Операции в отношении Товаров/услуг, реализуемых </w:t>
      </w:r>
      <w:r w:rsidR="0011091E">
        <w:rPr>
          <w:rFonts w:cs="Times New Roman"/>
          <w:sz w:val="10"/>
          <w:szCs w:val="10"/>
        </w:rPr>
        <w:t>Заказчиком</w:t>
      </w:r>
      <w:r w:rsidRPr="000E2EE0">
        <w:rPr>
          <w:rFonts w:cs="Times New Roman"/>
          <w:sz w:val="10"/>
          <w:szCs w:val="10"/>
        </w:rPr>
        <w:t xml:space="preserve"> как агентом.</w:t>
      </w:r>
    </w:p>
  </w:footnote>
  <w:footnote w:id="38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  <w:lang w:val="en-US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  <w:lang w:val="en-US"/>
        </w:rPr>
        <w:t xml:space="preserve"> AOC (Attestation of Compliance)</w:t>
      </w:r>
    </w:p>
  </w:footnote>
  <w:footnote w:id="39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  <w:lang w:val="en-US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  <w:lang w:val="en-US"/>
        </w:rPr>
        <w:t xml:space="preserve"> SAQ (Self-Assessment Questionnaire)</w:t>
      </w:r>
    </w:p>
  </w:footnote>
  <w:footnote w:id="40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41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42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43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Путем настроек </w:t>
      </w:r>
      <w:proofErr w:type="gramStart"/>
      <w:r w:rsidRPr="000E2EE0">
        <w:rPr>
          <w:rFonts w:ascii="Times New Roman" w:hAnsi="Times New Roman"/>
          <w:sz w:val="10"/>
          <w:szCs w:val="10"/>
        </w:rPr>
        <w:t>в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gramStart"/>
      <w:r w:rsidRPr="000E2EE0">
        <w:rPr>
          <w:rFonts w:ascii="Times New Roman" w:hAnsi="Times New Roman"/>
          <w:sz w:val="10"/>
          <w:szCs w:val="10"/>
        </w:rPr>
        <w:t>АС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Банка проведения операций без предъявления Карт.</w:t>
      </w:r>
    </w:p>
  </w:footnote>
  <w:footnote w:id="44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Включается в Договор, если счет </w:t>
      </w:r>
      <w:r w:rsidR="0011091E">
        <w:rPr>
          <w:rFonts w:ascii="Times New Roman" w:hAnsi="Times New Roman"/>
          <w:sz w:val="10"/>
          <w:szCs w:val="10"/>
        </w:rPr>
        <w:t>Заказчика</w:t>
      </w:r>
      <w:r w:rsidRPr="000E2EE0">
        <w:rPr>
          <w:rFonts w:ascii="Times New Roman" w:hAnsi="Times New Roman"/>
          <w:sz w:val="10"/>
          <w:szCs w:val="10"/>
        </w:rPr>
        <w:t xml:space="preserve"> открыт в Банке.</w:t>
      </w:r>
    </w:p>
  </w:footnote>
  <w:footnote w:id="45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Включается в Договор, если счет </w:t>
      </w:r>
      <w:r w:rsidR="0011091E">
        <w:rPr>
          <w:rFonts w:ascii="Times New Roman" w:hAnsi="Times New Roman"/>
          <w:sz w:val="10"/>
          <w:szCs w:val="10"/>
        </w:rPr>
        <w:t>Заказчика</w:t>
      </w:r>
      <w:r w:rsidR="0011091E" w:rsidRPr="000E2EE0">
        <w:rPr>
          <w:rFonts w:ascii="Times New Roman" w:hAnsi="Times New Roman"/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>открыт в другой кредитной организации.</w:t>
      </w:r>
    </w:p>
  </w:footnote>
  <w:footnote w:id="46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>При наличии технической возможности.</w:t>
      </w:r>
    </w:p>
  </w:footnote>
  <w:footnote w:id="47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>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ючается в Договор при обмене документами в соответствии с п.2.3.6 Договора.   </w:t>
      </w:r>
    </w:p>
  </w:footnote>
  <w:footnote w:id="48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</w:t>
      </w:r>
    </w:p>
  </w:footnote>
  <w:footnote w:id="49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ючается в Договор при обмене документами в соответствии с п.2.3.1 – п.2.3.5 Договора. </w:t>
      </w:r>
    </w:p>
  </w:footnote>
  <w:footnote w:id="50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>ючается в Договор при обмене документами в соответствии с п.2.3.6 Договор.</w:t>
      </w:r>
    </w:p>
  </w:footnote>
  <w:footnote w:id="51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>ючается в Договор при обмене документами в соответствии с п.2.3.6 Договор.</w:t>
      </w:r>
    </w:p>
  </w:footnote>
  <w:footnote w:id="52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ючается в Договор при обмене документами в соответствии с п.2.3.1 – п.2.3.5 Договор. </w:t>
      </w:r>
    </w:p>
  </w:footnote>
  <w:footnote w:id="53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пункт включается при заключении Договор по </w:t>
      </w:r>
      <w:proofErr w:type="gramStart"/>
      <w:r w:rsidRPr="000E2EE0">
        <w:rPr>
          <w:rFonts w:ascii="Times New Roman" w:hAnsi="Times New Roman"/>
          <w:sz w:val="10"/>
          <w:szCs w:val="10"/>
        </w:rPr>
        <w:t>Торговому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sz w:val="10"/>
          <w:szCs w:val="10"/>
        </w:rPr>
        <w:t>эквайрингу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и обмене документами в соответствии с п.2.3.6 Договор.</w:t>
      </w:r>
    </w:p>
  </w:footnote>
  <w:footnote w:id="54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    </w:t>
      </w:r>
    </w:p>
  </w:footnote>
  <w:footnote w:id="55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Указанный пункт включается при заключении Договора по </w:t>
      </w:r>
      <w:proofErr w:type="gramStart"/>
      <w:r w:rsidRPr="000E2EE0">
        <w:rPr>
          <w:rFonts w:ascii="Times New Roman" w:hAnsi="Times New Roman"/>
          <w:sz w:val="10"/>
          <w:szCs w:val="10"/>
        </w:rPr>
        <w:t>Торговому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sz w:val="10"/>
          <w:szCs w:val="10"/>
        </w:rPr>
        <w:t>эквайрингу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и обмене документами в соответствии с п.2.3.1 – п.2.3.5 Договор. </w:t>
      </w:r>
    </w:p>
  </w:footnote>
  <w:footnote w:id="56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>ючается в Договор при обмене документами в соответствии с п.2.3.6 Договора.</w:t>
      </w:r>
    </w:p>
  </w:footnote>
  <w:footnote w:id="57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>ючается в Договор при обмене документами в соответствии с п.2.3.6 Договора.</w:t>
      </w:r>
    </w:p>
  </w:footnote>
  <w:footnote w:id="58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пункт включается при заключении Договора по </w:t>
      </w:r>
      <w:proofErr w:type="gramStart"/>
      <w:r w:rsidRPr="000E2EE0">
        <w:rPr>
          <w:rFonts w:ascii="Times New Roman" w:hAnsi="Times New Roman"/>
          <w:sz w:val="10"/>
          <w:szCs w:val="10"/>
        </w:rPr>
        <w:t>Торговому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sz w:val="10"/>
          <w:szCs w:val="10"/>
        </w:rPr>
        <w:t>эквайрингу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и обмене документами в соответствии с п.2.3.1 – п.2.3.5 Договора. </w:t>
      </w:r>
    </w:p>
  </w:footnote>
  <w:footnote w:id="59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Включается при заключении Договора по </w:t>
      </w:r>
      <w:proofErr w:type="gramStart"/>
      <w:r w:rsidRPr="000E2EE0">
        <w:rPr>
          <w:rFonts w:ascii="Times New Roman" w:hAnsi="Times New Roman"/>
          <w:sz w:val="10"/>
          <w:szCs w:val="10"/>
        </w:rPr>
        <w:t>Торговому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sz w:val="10"/>
          <w:szCs w:val="10"/>
        </w:rPr>
        <w:t>эквайрингу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с подключением Смарт-терминалов Банка.</w:t>
      </w:r>
    </w:p>
  </w:footnote>
  <w:footnote w:id="60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пункт включается при заключении Договора по </w:t>
      </w:r>
      <w:proofErr w:type="gramStart"/>
      <w:r w:rsidRPr="000E2EE0">
        <w:rPr>
          <w:rFonts w:ascii="Times New Roman" w:hAnsi="Times New Roman"/>
          <w:sz w:val="10"/>
          <w:szCs w:val="10"/>
        </w:rPr>
        <w:t>Торговому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sz w:val="10"/>
          <w:szCs w:val="10"/>
        </w:rPr>
        <w:t>эквайрингу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с подключением Смарт-терминалов Банка и обмене документами в соответствии с п.2.3.6 Договора.</w:t>
      </w:r>
    </w:p>
  </w:footnote>
  <w:footnote w:id="61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    </w:t>
      </w:r>
    </w:p>
  </w:footnote>
  <w:footnote w:id="62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пункт включается при заключении Договора по </w:t>
      </w:r>
      <w:proofErr w:type="gramStart"/>
      <w:r w:rsidRPr="000E2EE0">
        <w:rPr>
          <w:rFonts w:ascii="Times New Roman" w:hAnsi="Times New Roman"/>
          <w:sz w:val="10"/>
          <w:szCs w:val="10"/>
        </w:rPr>
        <w:t>Торговому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sz w:val="10"/>
          <w:szCs w:val="10"/>
        </w:rPr>
        <w:t>эквайрингу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с подключением Смарт-терминалов Банка и обмене документами в соответствии с п.2.3.1 – п.2.3.5 Договора. </w:t>
      </w:r>
    </w:p>
  </w:footnote>
  <w:footnote w:id="63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>ючается в Договор при обмене документами в соответствии с п.2.3.6 Договора.</w:t>
      </w:r>
    </w:p>
  </w:footnote>
  <w:footnote w:id="64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</w:t>
      </w:r>
      <w:proofErr w:type="gramStart"/>
      <w:r w:rsidRPr="000E2EE0">
        <w:rPr>
          <w:rFonts w:ascii="Times New Roman" w:hAnsi="Times New Roman"/>
          <w:sz w:val="10"/>
          <w:szCs w:val="10"/>
        </w:rPr>
        <w:t>кт вкл</w:t>
      </w:r>
      <w:proofErr w:type="gramEnd"/>
      <w:r w:rsidRPr="000E2EE0">
        <w:rPr>
          <w:rFonts w:ascii="Times New Roman" w:hAnsi="Times New Roman"/>
          <w:sz w:val="10"/>
          <w:szCs w:val="10"/>
        </w:rPr>
        <w:t>ючается в Договор при обмене документами в соответствии с п.2.3.6 Договора.</w:t>
      </w:r>
    </w:p>
  </w:footnote>
  <w:footnote w:id="65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Указанный пункт включается при заключении Договора по </w:t>
      </w:r>
      <w:proofErr w:type="gramStart"/>
      <w:r w:rsidRPr="000E2EE0">
        <w:rPr>
          <w:rFonts w:ascii="Times New Roman" w:hAnsi="Times New Roman"/>
          <w:sz w:val="10"/>
          <w:szCs w:val="10"/>
        </w:rPr>
        <w:t>Торговому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sz w:val="10"/>
          <w:szCs w:val="10"/>
        </w:rPr>
        <w:t>эквайрингу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с подключением Смарт-терминалов Банка и обмене документами в соответствии с п.2.3.1 – п.2.3.5 Договора. </w:t>
      </w:r>
    </w:p>
  </w:footnote>
  <w:footnote w:id="66">
    <w:p w:rsidR="002E569C" w:rsidRPr="000E2EE0" w:rsidRDefault="002E569C">
      <w:pPr>
        <w:pStyle w:val="af5"/>
        <w:jc w:val="both"/>
        <w:rPr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Подпункты б - </w:t>
      </w:r>
      <w:proofErr w:type="gramStart"/>
      <w:r w:rsidRPr="000E2EE0">
        <w:rPr>
          <w:sz w:val="10"/>
          <w:szCs w:val="10"/>
        </w:rPr>
        <w:t>г</w:t>
      </w:r>
      <w:proofErr w:type="gramEnd"/>
      <w:r w:rsidRPr="000E2EE0">
        <w:rPr>
          <w:sz w:val="10"/>
          <w:szCs w:val="10"/>
        </w:rPr>
        <w:t xml:space="preserve"> пункта 7.2 Договор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67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>Подпункты б - и пункта 7.5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68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Подпункты б – </w:t>
      </w:r>
      <w:proofErr w:type="gramStart"/>
      <w:r w:rsidRPr="000E2EE0">
        <w:rPr>
          <w:rFonts w:ascii="Times New Roman" w:hAnsi="Times New Roman"/>
          <w:sz w:val="10"/>
          <w:szCs w:val="10"/>
        </w:rPr>
        <w:t>г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пункта 7.6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69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Термин «коррупция» понимается в значении, определенном в статье 1 Федерального закона от 25.12.2008 № 273-ФЗ «О противодействии коррупции».</w:t>
      </w:r>
    </w:p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</w:p>
  </w:footnote>
  <w:footnote w:id="70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>Приложение включается в Договор при обмене документами в соответствии с п.2.3.1 – п.2.3.5 Договора.</w:t>
      </w:r>
    </w:p>
  </w:footnote>
  <w:footnote w:id="71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</w:t>
      </w:r>
    </w:p>
  </w:footnote>
  <w:footnote w:id="72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Указывается для </w:t>
      </w:r>
      <w:r w:rsidR="0011091E">
        <w:rPr>
          <w:rFonts w:ascii="Times New Roman" w:hAnsi="Times New Roman"/>
          <w:sz w:val="10"/>
          <w:szCs w:val="10"/>
        </w:rPr>
        <w:t>Заказчиков</w:t>
      </w:r>
      <w:r w:rsidRPr="000E2EE0">
        <w:rPr>
          <w:rFonts w:ascii="Times New Roman" w:hAnsi="Times New Roman"/>
          <w:sz w:val="10"/>
          <w:szCs w:val="10"/>
        </w:rPr>
        <w:t xml:space="preserve">, банковский счет которых открыт в другой кредитной организации. </w:t>
      </w:r>
    </w:p>
  </w:footnote>
  <w:footnote w:id="73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В том числе с использованием </w:t>
      </w:r>
      <w:r w:rsidRPr="000E2EE0">
        <w:rPr>
          <w:rFonts w:ascii="Times New Roman" w:hAnsi="Times New Roman"/>
          <w:bCs/>
          <w:i/>
          <w:color w:val="0070C0"/>
          <w:sz w:val="10"/>
          <w:szCs w:val="10"/>
        </w:rPr>
        <w:t>указывается название сервиса бесконтактной оплаты Банка с использованием Биометрического метода идентификации в ТСТ</w:t>
      </w:r>
      <w:r w:rsidRPr="000E2EE0">
        <w:rPr>
          <w:rFonts w:ascii="Times New Roman" w:hAnsi="Times New Roman"/>
          <w:bCs/>
          <w:sz w:val="10"/>
          <w:szCs w:val="10"/>
        </w:rPr>
        <w:t>____</w:t>
      </w:r>
      <w:r w:rsidRPr="000E2EE0">
        <w:rPr>
          <w:rFonts w:ascii="Times New Roman" w:hAnsi="Times New Roman"/>
          <w:bCs/>
          <w:sz w:val="10"/>
          <w:szCs w:val="10"/>
          <w:lang w:val="en-US"/>
        </w:rPr>
        <w:t>Pay</w:t>
      </w:r>
      <w:r w:rsidRPr="000E2EE0">
        <w:rPr>
          <w:rFonts w:ascii="Times New Roman" w:hAnsi="Times New Roman"/>
          <w:bCs/>
          <w:sz w:val="10"/>
          <w:szCs w:val="10"/>
        </w:rPr>
        <w:t xml:space="preserve"> </w:t>
      </w:r>
      <w:proofErr w:type="spellStart"/>
      <w:r w:rsidRPr="000E2EE0">
        <w:rPr>
          <w:rFonts w:ascii="Times New Roman" w:hAnsi="Times New Roman"/>
          <w:bCs/>
          <w:sz w:val="10"/>
          <w:szCs w:val="10"/>
          <w:lang w:val="en-US"/>
        </w:rPr>
        <w:t>FaceScan</w:t>
      </w:r>
      <w:proofErr w:type="spellEnd"/>
      <w:r w:rsidRPr="000E2EE0">
        <w:rPr>
          <w:rFonts w:ascii="Times New Roman" w:hAnsi="Times New Roman"/>
          <w:bCs/>
          <w:sz w:val="10"/>
          <w:szCs w:val="10"/>
        </w:rPr>
        <w:t xml:space="preserve"> при наличии технической возможности. </w:t>
      </w:r>
      <w:r w:rsidRPr="000E2EE0">
        <w:rPr>
          <w:rFonts w:ascii="Times New Roman" w:hAnsi="Times New Roman"/>
          <w:sz w:val="10"/>
          <w:szCs w:val="10"/>
        </w:rPr>
        <w:t xml:space="preserve"> </w:t>
      </w:r>
    </w:p>
  </w:footnote>
  <w:footnote w:id="74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75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Предоставляется вместе с услугой «</w:t>
      </w:r>
      <w:r w:rsidRPr="000E2EE0">
        <w:rPr>
          <w:rFonts w:ascii="Times New Roman" w:hAnsi="Times New Roman"/>
          <w:iCs/>
          <w:sz w:val="10"/>
          <w:szCs w:val="10"/>
        </w:rPr>
        <w:t xml:space="preserve">Торговый </w:t>
      </w:r>
      <w:proofErr w:type="spellStart"/>
      <w:r w:rsidRPr="000E2EE0">
        <w:rPr>
          <w:rFonts w:ascii="Times New Roman" w:hAnsi="Times New Roman"/>
          <w:iCs/>
          <w:sz w:val="10"/>
          <w:szCs w:val="10"/>
        </w:rPr>
        <w:t>эквайринг</w:t>
      </w:r>
      <w:proofErr w:type="spellEnd"/>
      <w:r w:rsidRPr="000E2EE0">
        <w:rPr>
          <w:rFonts w:ascii="Times New Roman" w:hAnsi="Times New Roman"/>
          <w:iCs/>
          <w:sz w:val="10"/>
          <w:szCs w:val="10"/>
        </w:rPr>
        <w:t>+</w:t>
      </w:r>
      <w:proofErr w:type="gramStart"/>
      <w:r w:rsidRPr="000E2EE0">
        <w:rPr>
          <w:rFonts w:ascii="Times New Roman" w:hAnsi="Times New Roman"/>
          <w:iCs/>
          <w:sz w:val="10"/>
          <w:szCs w:val="10"/>
          <w:lang w:val="en-US"/>
        </w:rPr>
        <w:t>C</w:t>
      </w:r>
      <w:proofErr w:type="gramEnd"/>
      <w:r w:rsidRPr="000E2EE0">
        <w:rPr>
          <w:rFonts w:ascii="Times New Roman" w:hAnsi="Times New Roman"/>
          <w:iCs/>
          <w:sz w:val="10"/>
          <w:szCs w:val="10"/>
        </w:rPr>
        <w:t>март-терминал+</w:t>
      </w:r>
      <w:r w:rsidRPr="000E2EE0">
        <w:rPr>
          <w:rFonts w:ascii="Times New Roman" w:hAnsi="Times New Roman"/>
          <w:iCs/>
          <w:sz w:val="10"/>
          <w:szCs w:val="10"/>
          <w:lang w:val="en-US"/>
        </w:rPr>
        <w:t>QR</w:t>
      </w:r>
      <w:r w:rsidRPr="000E2EE0">
        <w:rPr>
          <w:rFonts w:ascii="Times New Roman" w:hAnsi="Times New Roman"/>
          <w:iCs/>
          <w:sz w:val="10"/>
          <w:szCs w:val="10"/>
        </w:rPr>
        <w:t>-код</w:t>
      </w:r>
      <w:r w:rsidRPr="000E2EE0">
        <w:rPr>
          <w:rFonts w:ascii="Times New Roman" w:hAnsi="Times New Roman"/>
          <w:sz w:val="10"/>
          <w:szCs w:val="10"/>
        </w:rPr>
        <w:t>».</w:t>
      </w:r>
    </w:p>
  </w:footnote>
  <w:footnote w:id="76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Для </w:t>
      </w:r>
      <w:r w:rsidR="0011091E">
        <w:rPr>
          <w:rFonts w:ascii="Times New Roman" w:hAnsi="Times New Roman"/>
          <w:sz w:val="10"/>
          <w:szCs w:val="10"/>
        </w:rPr>
        <w:t>Заказчиков</w:t>
      </w:r>
      <w:r w:rsidRPr="000E2EE0">
        <w:rPr>
          <w:rFonts w:ascii="Times New Roman" w:hAnsi="Times New Roman"/>
          <w:sz w:val="10"/>
          <w:szCs w:val="10"/>
        </w:rPr>
        <w:t>, у которых расчетный счет открыт в Банке.</w:t>
      </w:r>
    </w:p>
  </w:footnote>
  <w:footnote w:id="77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  <w:vertAlign w:val="superscript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Для </w:t>
      </w:r>
      <w:r w:rsidR="0011091E">
        <w:rPr>
          <w:rFonts w:ascii="Times New Roman" w:hAnsi="Times New Roman"/>
          <w:sz w:val="10"/>
          <w:szCs w:val="10"/>
        </w:rPr>
        <w:t>Заказчиков</w:t>
      </w:r>
      <w:r w:rsidRPr="000E2EE0">
        <w:rPr>
          <w:rFonts w:ascii="Times New Roman" w:hAnsi="Times New Roman"/>
          <w:sz w:val="10"/>
          <w:szCs w:val="10"/>
        </w:rPr>
        <w:t xml:space="preserve">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Формируется работником Банка на сайте ФНС РФ </w:t>
      </w:r>
      <w:hyperlink r:id="rId1" w:tooltip="https://service.nalog.ru/vyp" w:history="1">
        <w:r w:rsidRPr="000E2EE0">
          <w:rPr>
            <w:rStyle w:val="af8"/>
            <w:rFonts w:ascii="Times New Roman" w:hAnsi="Times New Roman"/>
            <w:sz w:val="10"/>
            <w:szCs w:val="10"/>
          </w:rPr>
          <w:t>https://service.nalog.ru/vyp</w:t>
        </w:r>
      </w:hyperlink>
      <w:r w:rsidRPr="000E2EE0">
        <w:rPr>
          <w:rFonts w:ascii="Times New Roman" w:hAnsi="Times New Roman"/>
          <w:sz w:val="10"/>
          <w:szCs w:val="10"/>
        </w:rPr>
        <w:t xml:space="preserve"> в форме электронного документа, подписанного усиленной квалифицированной электронной подписью ФНС.</w:t>
      </w:r>
    </w:p>
  </w:footnote>
  <w:footnote w:id="78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  <w:vertAlign w:val="superscript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Для </w:t>
      </w:r>
      <w:r w:rsidR="0011091E">
        <w:rPr>
          <w:rFonts w:ascii="Times New Roman" w:hAnsi="Times New Roman"/>
          <w:sz w:val="10"/>
          <w:szCs w:val="10"/>
        </w:rPr>
        <w:t>Заказчиков</w:t>
      </w:r>
      <w:r w:rsidRPr="000E2EE0">
        <w:rPr>
          <w:rFonts w:ascii="Times New Roman" w:hAnsi="Times New Roman"/>
          <w:sz w:val="10"/>
          <w:szCs w:val="10"/>
        </w:rPr>
        <w:t xml:space="preserve">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Форма размещена на Официальном сайте Банка и может быть заполнена в электронном виде работником Банка со слов руководителя/уполномоченного представителя </w:t>
      </w:r>
      <w:r w:rsidR="0011091E">
        <w:rPr>
          <w:rFonts w:ascii="Times New Roman" w:hAnsi="Times New Roman"/>
          <w:sz w:val="10"/>
          <w:szCs w:val="10"/>
        </w:rPr>
        <w:t>Заказчика</w:t>
      </w:r>
      <w:r w:rsidRPr="000E2EE0">
        <w:rPr>
          <w:rFonts w:ascii="Times New Roman" w:hAnsi="Times New Roman"/>
          <w:sz w:val="10"/>
          <w:szCs w:val="10"/>
        </w:rPr>
        <w:t>.</w:t>
      </w:r>
    </w:p>
  </w:footnote>
  <w:footnote w:id="79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  <w:vertAlign w:val="superscript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Для </w:t>
      </w:r>
      <w:r w:rsidR="0011091E">
        <w:rPr>
          <w:rFonts w:ascii="Times New Roman" w:hAnsi="Times New Roman"/>
          <w:sz w:val="10"/>
          <w:szCs w:val="10"/>
        </w:rPr>
        <w:t>Заказчиков</w:t>
      </w:r>
      <w:r w:rsidRPr="000E2EE0">
        <w:rPr>
          <w:rFonts w:ascii="Times New Roman" w:hAnsi="Times New Roman"/>
          <w:sz w:val="10"/>
          <w:szCs w:val="10"/>
        </w:rPr>
        <w:t>, банковский счет которых открыт в другой кредитной организации.</w:t>
      </w:r>
    </w:p>
  </w:footnote>
  <w:footnote w:id="80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  <w:vertAlign w:val="superscript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Для </w:t>
      </w:r>
      <w:r w:rsidR="0011091E">
        <w:rPr>
          <w:rFonts w:ascii="Times New Roman" w:hAnsi="Times New Roman"/>
          <w:sz w:val="10"/>
          <w:szCs w:val="10"/>
        </w:rPr>
        <w:t>Заказчиков</w:t>
      </w:r>
      <w:r w:rsidRPr="000E2EE0">
        <w:rPr>
          <w:rFonts w:ascii="Times New Roman" w:hAnsi="Times New Roman"/>
          <w:sz w:val="10"/>
          <w:szCs w:val="10"/>
        </w:rPr>
        <w:t xml:space="preserve">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</w:t>
      </w:r>
    </w:p>
  </w:footnote>
  <w:footnote w:id="81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  <w:vertAlign w:val="superscript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Для </w:t>
      </w:r>
      <w:r w:rsidR="0011091E">
        <w:rPr>
          <w:rFonts w:ascii="Times New Roman" w:hAnsi="Times New Roman"/>
          <w:sz w:val="10"/>
          <w:szCs w:val="10"/>
        </w:rPr>
        <w:t>Заказчиков</w:t>
      </w:r>
      <w:r w:rsidRPr="000E2EE0">
        <w:rPr>
          <w:rFonts w:ascii="Times New Roman" w:hAnsi="Times New Roman"/>
          <w:sz w:val="10"/>
          <w:szCs w:val="10"/>
        </w:rPr>
        <w:t>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В случае</w:t>
      </w:r>
      <w:proofErr w:type="gramStart"/>
      <w:r w:rsidRPr="000E2EE0">
        <w:rPr>
          <w:rFonts w:ascii="Times New Roman" w:hAnsi="Times New Roman"/>
          <w:sz w:val="10"/>
          <w:szCs w:val="10"/>
        </w:rPr>
        <w:t>,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если подписантом является доверенное лицо, предоставляется копия документа, удостоверяющего личность и доверенность.</w:t>
      </w:r>
    </w:p>
  </w:footnote>
  <w:footnote w:id="82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Заполнятся при наличии у </w:t>
      </w:r>
      <w:r w:rsidR="0011091E">
        <w:rPr>
          <w:rFonts w:ascii="Times New Roman" w:hAnsi="Times New Roman"/>
          <w:sz w:val="10"/>
          <w:szCs w:val="10"/>
        </w:rPr>
        <w:t xml:space="preserve">Заказчика </w:t>
      </w:r>
      <w:r w:rsidRPr="000E2EE0">
        <w:rPr>
          <w:rFonts w:ascii="Times New Roman" w:hAnsi="Times New Roman"/>
          <w:sz w:val="10"/>
          <w:szCs w:val="10"/>
        </w:rPr>
        <w:t xml:space="preserve">одной ТСТ. Информация о торгово-сервисной точке </w:t>
      </w:r>
      <w:r w:rsidR="0011091E">
        <w:rPr>
          <w:rFonts w:ascii="Times New Roman" w:hAnsi="Times New Roman"/>
          <w:sz w:val="10"/>
          <w:szCs w:val="10"/>
        </w:rPr>
        <w:t xml:space="preserve">Заказчика </w:t>
      </w:r>
      <w:r w:rsidRPr="000E2EE0">
        <w:rPr>
          <w:rFonts w:ascii="Times New Roman" w:hAnsi="Times New Roman"/>
          <w:sz w:val="10"/>
          <w:szCs w:val="10"/>
        </w:rPr>
        <w:t xml:space="preserve">может быть заполнена в электронном виде сотрудником Банка со слов руководителя/уполномоченного представителя </w:t>
      </w:r>
      <w:r w:rsidR="0011091E">
        <w:rPr>
          <w:rFonts w:ascii="Times New Roman" w:hAnsi="Times New Roman"/>
          <w:sz w:val="10"/>
          <w:szCs w:val="10"/>
        </w:rPr>
        <w:t xml:space="preserve">Заказчика </w:t>
      </w:r>
      <w:r w:rsidRPr="000E2EE0">
        <w:rPr>
          <w:rFonts w:ascii="Times New Roman" w:hAnsi="Times New Roman"/>
          <w:sz w:val="10"/>
          <w:szCs w:val="10"/>
        </w:rPr>
        <w:t>или посредством системы ДБО (при наличии технической возможности) с набором полей, в зависимости от вида предоставляемой услуги и типа оборудования.</w:t>
      </w:r>
    </w:p>
  </w:footnote>
  <w:footnote w:id="83">
    <w:p w:rsidR="002E569C" w:rsidRPr="000E2EE0" w:rsidRDefault="002E569C">
      <w:pPr>
        <w:jc w:val="both"/>
        <w:rPr>
          <w:rFonts w:cs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cs="Times New Roman"/>
          <w:sz w:val="10"/>
          <w:szCs w:val="10"/>
        </w:rPr>
        <w:t xml:space="preserve"> Название может быть указано в латинской транслитерации, если на уличной вывеске указано название в латинской транслитерации или при наличии документов/печатей с названием ТСТ/</w:t>
      </w:r>
      <w:r w:rsidR="0011091E" w:rsidRPr="0011091E">
        <w:rPr>
          <w:sz w:val="10"/>
          <w:szCs w:val="10"/>
        </w:rPr>
        <w:t xml:space="preserve"> </w:t>
      </w:r>
      <w:r w:rsidR="0011091E">
        <w:rPr>
          <w:sz w:val="10"/>
          <w:szCs w:val="10"/>
        </w:rPr>
        <w:t xml:space="preserve">Заказчика </w:t>
      </w:r>
      <w:r w:rsidRPr="000E2EE0">
        <w:rPr>
          <w:rFonts w:cs="Times New Roman"/>
          <w:sz w:val="10"/>
          <w:szCs w:val="10"/>
        </w:rPr>
        <w:t>в латинской транслитерации.</w:t>
      </w:r>
    </w:p>
  </w:footnote>
  <w:footnote w:id="84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Заполняется при подключении Смарт-терминалов Банка.</w:t>
      </w:r>
    </w:p>
  </w:footnote>
  <w:footnote w:id="85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Заполняется при наличии технической возможности.</w:t>
      </w:r>
    </w:p>
  </w:footnote>
  <w:footnote w:id="86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В рамках предоставления услуги ОФД Банк производит регистрацию личного кабинета ОФД. Необходимо указать номер телефона и e-</w:t>
      </w:r>
      <w:proofErr w:type="spellStart"/>
      <w:r w:rsidRPr="000E2EE0">
        <w:rPr>
          <w:rFonts w:ascii="Times New Roman" w:hAnsi="Times New Roman"/>
          <w:sz w:val="10"/>
          <w:szCs w:val="10"/>
        </w:rPr>
        <w:t>mail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руководителя </w:t>
      </w:r>
      <w:r w:rsidR="0011091E">
        <w:rPr>
          <w:rFonts w:ascii="Times New Roman" w:hAnsi="Times New Roman"/>
          <w:sz w:val="10"/>
          <w:szCs w:val="10"/>
        </w:rPr>
        <w:t xml:space="preserve">Заказчика </w:t>
      </w:r>
      <w:r w:rsidRPr="000E2EE0">
        <w:rPr>
          <w:rFonts w:ascii="Times New Roman" w:hAnsi="Times New Roman"/>
          <w:sz w:val="10"/>
          <w:szCs w:val="10"/>
        </w:rPr>
        <w:t>или лица, замещающего его, поскольку в личном кабинете ОФД содержится финансовая информация о продажах в ТСТ.</w:t>
      </w:r>
    </w:p>
  </w:footnote>
  <w:footnote w:id="87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Предоставляются при наличии технической возможности.</w:t>
      </w:r>
    </w:p>
  </w:footnote>
  <w:footnote w:id="88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Предоставляются при наличии технической возможности.</w:t>
      </w:r>
    </w:p>
  </w:footnote>
  <w:footnote w:id="89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Поле обязательно для заполнения в случае подключения Мобильного устройства </w:t>
      </w:r>
      <w:r w:rsidR="0011091E">
        <w:rPr>
          <w:rFonts w:ascii="Times New Roman" w:hAnsi="Times New Roman"/>
          <w:sz w:val="10"/>
          <w:szCs w:val="10"/>
        </w:rPr>
        <w:t>Заказчика</w:t>
      </w:r>
      <w:r w:rsidRPr="000E2EE0">
        <w:rPr>
          <w:rFonts w:ascii="Times New Roman" w:hAnsi="Times New Roman"/>
          <w:sz w:val="10"/>
          <w:szCs w:val="10"/>
        </w:rPr>
        <w:t xml:space="preserve">. </w:t>
      </w:r>
    </w:p>
  </w:footnote>
  <w:footnote w:id="90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При отсутствии модели </w:t>
      </w:r>
      <w:proofErr w:type="spellStart"/>
      <w:r w:rsidRPr="000E2EE0">
        <w:rPr>
          <w:rFonts w:ascii="Times New Roman" w:hAnsi="Times New Roman"/>
          <w:sz w:val="10"/>
          <w:szCs w:val="10"/>
        </w:rPr>
        <w:t>Эвотор</w:t>
      </w:r>
      <w:proofErr w:type="spellEnd"/>
      <w:r w:rsidRPr="000E2EE0">
        <w:rPr>
          <w:rFonts w:ascii="Times New Roman" w:hAnsi="Times New Roman"/>
          <w:sz w:val="10"/>
          <w:szCs w:val="10"/>
        </w:rPr>
        <w:t xml:space="preserve"> 5</w:t>
      </w:r>
      <w:r w:rsidRPr="000E2EE0">
        <w:rPr>
          <w:rFonts w:ascii="Times New Roman" w:hAnsi="Times New Roman"/>
          <w:sz w:val="10"/>
          <w:szCs w:val="10"/>
          <w:lang w:val="en-US"/>
        </w:rPr>
        <w:t>I</w:t>
      </w:r>
      <w:r w:rsidRPr="000E2EE0">
        <w:rPr>
          <w:rFonts w:ascii="Times New Roman" w:hAnsi="Times New Roman"/>
          <w:sz w:val="10"/>
          <w:szCs w:val="10"/>
        </w:rPr>
        <w:t xml:space="preserve"> </w:t>
      </w:r>
      <w:r w:rsidR="0011091E">
        <w:rPr>
          <w:rFonts w:ascii="Times New Roman" w:hAnsi="Times New Roman"/>
          <w:sz w:val="10"/>
          <w:szCs w:val="10"/>
        </w:rPr>
        <w:t xml:space="preserve">Заказчику </w:t>
      </w:r>
      <w:proofErr w:type="gramStart"/>
      <w:r w:rsidRPr="000E2EE0">
        <w:rPr>
          <w:rFonts w:ascii="Times New Roman" w:hAnsi="Times New Roman"/>
          <w:sz w:val="10"/>
          <w:szCs w:val="10"/>
        </w:rPr>
        <w:t>может</w:t>
      </w:r>
      <w:proofErr w:type="gramEnd"/>
      <w:r w:rsidRPr="000E2EE0">
        <w:rPr>
          <w:rFonts w:ascii="Times New Roman" w:hAnsi="Times New Roman"/>
          <w:sz w:val="10"/>
          <w:szCs w:val="10"/>
        </w:rPr>
        <w:t xml:space="preserve"> предоставляется альтернативная модель </w:t>
      </w:r>
      <w:r w:rsidRPr="000E2EE0">
        <w:rPr>
          <w:rFonts w:ascii="Times New Roman" w:hAnsi="Times New Roman"/>
          <w:sz w:val="10"/>
          <w:szCs w:val="10"/>
          <w:lang w:val="en-US"/>
        </w:rPr>
        <w:t>C</w:t>
      </w:r>
      <w:r w:rsidRPr="000E2EE0">
        <w:rPr>
          <w:rFonts w:ascii="Times New Roman" w:hAnsi="Times New Roman"/>
          <w:sz w:val="10"/>
          <w:szCs w:val="10"/>
        </w:rPr>
        <w:t>март-</w:t>
      </w:r>
      <w:r w:rsidRPr="000E2EE0">
        <w:rPr>
          <w:rFonts w:ascii="Times New Roman" w:hAnsi="Times New Roman"/>
          <w:sz w:val="10"/>
          <w:szCs w:val="10"/>
          <w:lang w:val="en-US"/>
        </w:rPr>
        <w:t>POS</w:t>
      </w:r>
      <w:r w:rsidRPr="000E2EE0">
        <w:rPr>
          <w:rFonts w:ascii="Times New Roman" w:hAnsi="Times New Roman"/>
          <w:sz w:val="10"/>
          <w:szCs w:val="10"/>
        </w:rPr>
        <w:t xml:space="preserve">.  </w:t>
      </w:r>
    </w:p>
  </w:footnote>
  <w:footnote w:id="91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Предоставляются при наличии технической возможности.</w:t>
      </w:r>
    </w:p>
  </w:footnote>
  <w:footnote w:id="92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Предоставляются при наличии технической возможности.</w:t>
      </w:r>
    </w:p>
  </w:footnote>
  <w:footnote w:id="93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Предоставляются при наличии технической возможности.</w:t>
      </w:r>
    </w:p>
  </w:footnote>
  <w:footnote w:id="94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95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96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97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98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При наличии технической возможности.</w:t>
      </w:r>
    </w:p>
  </w:footnote>
  <w:footnote w:id="99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</w:t>
      </w:r>
      <w:proofErr w:type="gramStart"/>
      <w:r w:rsidRPr="000E2EE0">
        <w:rPr>
          <w:rFonts w:ascii="Times New Roman" w:hAnsi="Times New Roman"/>
          <w:sz w:val="10"/>
          <w:szCs w:val="10"/>
        </w:rPr>
        <w:t>Заполняется е</w:t>
      </w:r>
      <w:r w:rsidRPr="000E2EE0">
        <w:rPr>
          <w:rFonts w:ascii="Times New Roman" w:hAnsi="Times New Roman"/>
          <w:sz w:val="10"/>
          <w:szCs w:val="10"/>
          <w:shd w:val="clear" w:color="auto" w:fill="FFFFFF"/>
        </w:rPr>
        <w:t xml:space="preserve">сли </w:t>
      </w:r>
      <w:r w:rsidR="0011091E">
        <w:rPr>
          <w:rFonts w:ascii="Times New Roman" w:hAnsi="Times New Roman"/>
          <w:sz w:val="10"/>
          <w:szCs w:val="10"/>
          <w:shd w:val="clear" w:color="auto" w:fill="FFFFFF"/>
        </w:rPr>
        <w:t>Заказчик</w:t>
      </w:r>
      <w:r w:rsidRPr="000E2EE0">
        <w:rPr>
          <w:rFonts w:ascii="Times New Roman" w:hAnsi="Times New Roman"/>
          <w:sz w:val="10"/>
          <w:szCs w:val="10"/>
          <w:shd w:val="clear" w:color="auto" w:fill="FFFFFF"/>
        </w:rPr>
        <w:t xml:space="preserve"> не использует</w:t>
      </w:r>
      <w:proofErr w:type="gramEnd"/>
      <w:r w:rsidRPr="000E2EE0">
        <w:rPr>
          <w:rFonts w:ascii="Times New Roman" w:hAnsi="Times New Roman"/>
          <w:sz w:val="10"/>
          <w:szCs w:val="10"/>
          <w:shd w:val="clear" w:color="auto" w:fill="FFFFFF"/>
        </w:rPr>
        <w:t xml:space="preserve"> ДБО.</w:t>
      </w:r>
    </w:p>
  </w:footnote>
  <w:footnote w:id="100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sz w:val="10"/>
          <w:szCs w:val="10"/>
        </w:rPr>
        <w:t xml:space="preserve"> </w:t>
      </w:r>
      <w:r w:rsidRPr="000E2EE0">
        <w:rPr>
          <w:rFonts w:ascii="Times New Roman" w:hAnsi="Times New Roman"/>
          <w:sz w:val="10"/>
          <w:szCs w:val="10"/>
        </w:rPr>
        <w:t xml:space="preserve">Подключение осуществляется только для Смарт-терминалов </w:t>
      </w:r>
      <w:proofErr w:type="spellStart"/>
      <w:r w:rsidRPr="000E2EE0">
        <w:rPr>
          <w:rFonts w:ascii="Times New Roman" w:hAnsi="Times New Roman"/>
          <w:sz w:val="10"/>
          <w:szCs w:val="10"/>
        </w:rPr>
        <w:t>Эвотор</w:t>
      </w:r>
      <w:proofErr w:type="spellEnd"/>
      <w:r w:rsidRPr="000E2EE0">
        <w:rPr>
          <w:rFonts w:ascii="Times New Roman" w:hAnsi="Times New Roman"/>
          <w:sz w:val="10"/>
          <w:szCs w:val="10"/>
        </w:rPr>
        <w:t>+.</w:t>
      </w:r>
    </w:p>
  </w:footnote>
  <w:footnote w:id="101">
    <w:p w:rsidR="002E569C" w:rsidRPr="000E2EE0" w:rsidRDefault="002E569C">
      <w:pPr>
        <w:pStyle w:val="af5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Подключение осуществляется только для Смарт-терминалов </w:t>
      </w:r>
      <w:proofErr w:type="spellStart"/>
      <w:r w:rsidRPr="000E2EE0">
        <w:rPr>
          <w:rFonts w:ascii="Times New Roman" w:hAnsi="Times New Roman"/>
          <w:sz w:val="10"/>
          <w:szCs w:val="10"/>
        </w:rPr>
        <w:t>Эвотор</w:t>
      </w:r>
      <w:proofErr w:type="spellEnd"/>
      <w:r w:rsidRPr="000E2EE0">
        <w:rPr>
          <w:rFonts w:ascii="Times New Roman" w:hAnsi="Times New Roman"/>
          <w:sz w:val="10"/>
          <w:szCs w:val="10"/>
        </w:rPr>
        <w:t>+.</w:t>
      </w:r>
    </w:p>
  </w:footnote>
  <w:footnote w:id="102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Оператор фискальных данных определяется Банком.</w:t>
      </w:r>
    </w:p>
  </w:footnote>
  <w:footnote w:id="103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</w:t>
      </w:r>
      <w:r w:rsidR="0011091E">
        <w:rPr>
          <w:rFonts w:ascii="Times New Roman" w:hAnsi="Times New Roman"/>
          <w:sz w:val="10"/>
          <w:szCs w:val="10"/>
        </w:rPr>
        <w:t>Заказчик</w:t>
      </w:r>
      <w:r w:rsidRPr="000E2EE0">
        <w:rPr>
          <w:rFonts w:ascii="Times New Roman" w:hAnsi="Times New Roman"/>
          <w:sz w:val="10"/>
          <w:szCs w:val="10"/>
        </w:rPr>
        <w:t xml:space="preserve"> осуществляет акцепт и безоговорочно принимает все условия, без каких-либо изъятий или ограничений Оферты на заключение договора на оказание услуг оператора фискальных данных, размещенной в сети Интернет.</w:t>
      </w:r>
    </w:p>
  </w:footnote>
  <w:footnote w:id="104">
    <w:p w:rsidR="002E569C" w:rsidRPr="000E2EE0" w:rsidRDefault="002E569C">
      <w:pPr>
        <w:pStyle w:val="af5"/>
        <w:jc w:val="both"/>
        <w:rPr>
          <w:rFonts w:ascii="Times New Roman" w:hAnsi="Times New Roman"/>
          <w:sz w:val="10"/>
          <w:szCs w:val="10"/>
        </w:rPr>
      </w:pPr>
      <w:r w:rsidRPr="000E2EE0">
        <w:rPr>
          <w:rStyle w:val="af6"/>
          <w:sz w:val="10"/>
          <w:szCs w:val="10"/>
        </w:rPr>
        <w:footnoteRef/>
      </w:r>
      <w:r w:rsidRPr="000E2EE0">
        <w:rPr>
          <w:rFonts w:ascii="Times New Roman" w:hAnsi="Times New Roman"/>
          <w:sz w:val="10"/>
          <w:szCs w:val="10"/>
        </w:rPr>
        <w:t xml:space="preserve"> Удостоверяющий центр, оказывающий указанные услуги определяется Банком.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7C6"/>
    <w:multiLevelType w:val="multilevel"/>
    <w:tmpl w:val="054C8894"/>
    <w:lvl w:ilvl="0">
      <w:start w:val="1"/>
      <w:numFmt w:val="decimal"/>
      <w:pStyle w:val="1111"/>
      <w:isLgl/>
      <w:lvlText w:val="%1."/>
      <w:lvlJc w:val="left"/>
      <w:pPr>
        <w:tabs>
          <w:tab w:val="num" w:pos="1495"/>
        </w:tabs>
        <w:ind w:left="0" w:firstLine="0"/>
      </w:pPr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pStyle w:val="11110"/>
      <w:isLgl/>
      <w:lvlText w:val="%1.%2."/>
      <w:lvlJc w:val="left"/>
      <w:pPr>
        <w:tabs>
          <w:tab w:val="num" w:pos="737"/>
        </w:tabs>
        <w:ind w:left="737" w:hanging="737"/>
      </w:pPr>
      <w:rPr>
        <w:rFonts w:cs="Times New Roman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14"/>
        </w:tabs>
        <w:ind w:left="0" w:firstLine="0"/>
      </w:pPr>
      <w:rPr>
        <w:rFonts w:cs="Times New Roman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isLgl/>
      <w:lvlText w:val="%2.%3.%4.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isLgl/>
      <w:lvlText w:val="%2.%3.%4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isLgl/>
      <w:lvlText w:val="%2.%3.%4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isLgl/>
      <w:lvlText w:val="%2.%3.%4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isLgl/>
      <w:lvlText w:val="%2.%3.%4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6F22159"/>
    <w:multiLevelType w:val="hybridMultilevel"/>
    <w:tmpl w:val="028E7C48"/>
    <w:lvl w:ilvl="0" w:tplc="53A2E87A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46C2F1B6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E20E96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EC10BD24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F8043B2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8558F696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D94D96A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ACA62A6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0E8F41A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F1A64"/>
    <w:multiLevelType w:val="multilevel"/>
    <w:tmpl w:val="80A8354E"/>
    <w:lvl w:ilvl="0">
      <w:start w:val="9"/>
      <w:numFmt w:val="decimal"/>
      <w:isLgl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>
    <w:nsid w:val="11D6784D"/>
    <w:multiLevelType w:val="hybridMultilevel"/>
    <w:tmpl w:val="01020A48"/>
    <w:lvl w:ilvl="0" w:tplc="D90C6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35EE4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90AAA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B830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A1E58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4B81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CC4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B1419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E36FD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7211540"/>
    <w:multiLevelType w:val="multilevel"/>
    <w:tmpl w:val="F9FCD264"/>
    <w:lvl w:ilvl="0">
      <w:start w:val="1"/>
      <w:numFmt w:val="none"/>
      <w:pStyle w:val="4"/>
      <w:isLgl/>
      <w:suff w:val="nothing"/>
      <w:lvlText w:val="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isLgl/>
      <w:suff w:val="nothing"/>
      <w:lvlText w:val="3.2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3.2.1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isLgl/>
      <w:lvlText w:val="%4%13.2.1.1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isLgl/>
      <w:lvlText w:val="%1%2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isLgl/>
      <w:lvlText w:val="%1%2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isLgl/>
      <w:lvlText w:val="%1%2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isLgl/>
      <w:lvlText w:val="%1%2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isLgl/>
      <w:lvlText w:val="%1%2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>
    <w:nsid w:val="1A00327C"/>
    <w:multiLevelType w:val="multilevel"/>
    <w:tmpl w:val="7C38CFA2"/>
    <w:lvl w:ilvl="0">
      <w:start w:val="8"/>
      <w:numFmt w:val="decimal"/>
      <w:isLgl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">
    <w:nsid w:val="1ABC668A"/>
    <w:multiLevelType w:val="hybridMultilevel"/>
    <w:tmpl w:val="53321792"/>
    <w:lvl w:ilvl="0" w:tplc="71147394">
      <w:start w:val="1"/>
      <w:numFmt w:val="bullet"/>
      <w:isLgl/>
      <w:suff w:val="space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26FC0D4A">
      <w:start w:val="1"/>
      <w:numFmt w:val="bullet"/>
      <w:isLgl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 w:tplc="49B06CEE">
      <w:start w:val="1"/>
      <w:numFmt w:val="bullet"/>
      <w:isLgl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 w:tplc="8982EBA0">
      <w:start w:val="1"/>
      <w:numFmt w:val="bullet"/>
      <w:isLgl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 w:tplc="1CBA5B74">
      <w:start w:val="1"/>
      <w:numFmt w:val="bullet"/>
      <w:isLgl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 w:tplc="C852A16A">
      <w:start w:val="1"/>
      <w:numFmt w:val="bullet"/>
      <w:isLgl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 w:tplc="ED0EB7DA">
      <w:start w:val="1"/>
      <w:numFmt w:val="bullet"/>
      <w:isLgl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 w:tplc="D958C722">
      <w:start w:val="1"/>
      <w:numFmt w:val="bullet"/>
      <w:isLgl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 w:tplc="1A6A9970">
      <w:start w:val="1"/>
      <w:numFmt w:val="bullet"/>
      <w:isLgl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27D83A97"/>
    <w:multiLevelType w:val="multilevel"/>
    <w:tmpl w:val="C9E0260E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112" w:hanging="1440"/>
      </w:pPr>
      <w:rPr>
        <w:rFonts w:hint="default"/>
      </w:rPr>
    </w:lvl>
  </w:abstractNum>
  <w:abstractNum w:abstractNumId="8">
    <w:nsid w:val="2E51218C"/>
    <w:multiLevelType w:val="hybridMultilevel"/>
    <w:tmpl w:val="9BBAB818"/>
    <w:lvl w:ilvl="0" w:tplc="7C16EC2A">
      <w:start w:val="1"/>
      <w:numFmt w:val="decimal"/>
      <w:isLgl/>
      <w:lvlText w:val="3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18"/>
        <w:szCs w:val="18"/>
      </w:rPr>
    </w:lvl>
    <w:lvl w:ilvl="1" w:tplc="532E978E">
      <w:start w:val="1"/>
      <w:numFmt w:val="decimal"/>
      <w:isLgl/>
      <w:suff w:val="space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 w:tplc="E0A00F8E">
      <w:start w:val="1"/>
      <w:numFmt w:val="decimal"/>
      <w:isLgl/>
      <w:lvlText w:val="%3."/>
      <w:lvlJc w:val="left"/>
      <w:pPr>
        <w:tabs>
          <w:tab w:val="num" w:pos="0"/>
        </w:tabs>
        <w:ind w:left="2340" w:hanging="360"/>
      </w:pPr>
      <w:rPr>
        <w:b w:val="0"/>
      </w:rPr>
    </w:lvl>
    <w:lvl w:ilvl="3" w:tplc="09C06954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3B36DF48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4CDC05C6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D3064812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3AD20DFC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D6980F3A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3D3A27D9"/>
    <w:multiLevelType w:val="hybridMultilevel"/>
    <w:tmpl w:val="E3DAB4D0"/>
    <w:lvl w:ilvl="0" w:tplc="358CAA4C">
      <w:start w:val="1"/>
      <w:numFmt w:val="decimal"/>
      <w:isLgl/>
      <w:lvlText w:val="%1."/>
      <w:lvlJc w:val="left"/>
      <w:pPr>
        <w:tabs>
          <w:tab w:val="num" w:pos="0"/>
        </w:tabs>
        <w:ind w:left="709" w:hanging="360"/>
      </w:pPr>
    </w:lvl>
    <w:lvl w:ilvl="1" w:tplc="C48A9CC0">
      <w:start w:val="1"/>
      <w:numFmt w:val="lowerLetter"/>
      <w:isLgl/>
      <w:lvlText w:val="%2."/>
      <w:lvlJc w:val="left"/>
      <w:pPr>
        <w:tabs>
          <w:tab w:val="num" w:pos="0"/>
        </w:tabs>
        <w:ind w:left="1429" w:hanging="360"/>
      </w:pPr>
    </w:lvl>
    <w:lvl w:ilvl="2" w:tplc="F2C61670">
      <w:start w:val="1"/>
      <w:numFmt w:val="lowerRoman"/>
      <w:isLgl/>
      <w:lvlText w:val="%3."/>
      <w:lvlJc w:val="right"/>
      <w:pPr>
        <w:tabs>
          <w:tab w:val="num" w:pos="0"/>
        </w:tabs>
        <w:ind w:left="2149" w:hanging="180"/>
      </w:pPr>
    </w:lvl>
    <w:lvl w:ilvl="3" w:tplc="07D6DB52">
      <w:start w:val="1"/>
      <w:numFmt w:val="decimal"/>
      <w:isLgl/>
      <w:lvlText w:val="%4."/>
      <w:lvlJc w:val="left"/>
      <w:pPr>
        <w:tabs>
          <w:tab w:val="num" w:pos="0"/>
        </w:tabs>
        <w:ind w:left="2869" w:hanging="360"/>
      </w:pPr>
    </w:lvl>
    <w:lvl w:ilvl="4" w:tplc="513AA400">
      <w:start w:val="1"/>
      <w:numFmt w:val="lowerLetter"/>
      <w:isLgl/>
      <w:lvlText w:val="%5."/>
      <w:lvlJc w:val="left"/>
      <w:pPr>
        <w:tabs>
          <w:tab w:val="num" w:pos="0"/>
        </w:tabs>
        <w:ind w:left="3589" w:hanging="360"/>
      </w:pPr>
    </w:lvl>
    <w:lvl w:ilvl="5" w:tplc="21A4FA56">
      <w:start w:val="1"/>
      <w:numFmt w:val="lowerRoman"/>
      <w:isLgl/>
      <w:lvlText w:val="%6."/>
      <w:lvlJc w:val="right"/>
      <w:pPr>
        <w:tabs>
          <w:tab w:val="num" w:pos="0"/>
        </w:tabs>
        <w:ind w:left="4309" w:hanging="180"/>
      </w:pPr>
    </w:lvl>
    <w:lvl w:ilvl="6" w:tplc="621E81A0">
      <w:start w:val="1"/>
      <w:numFmt w:val="decimal"/>
      <w:isLgl/>
      <w:lvlText w:val="%7."/>
      <w:lvlJc w:val="left"/>
      <w:pPr>
        <w:tabs>
          <w:tab w:val="num" w:pos="0"/>
        </w:tabs>
        <w:ind w:left="5029" w:hanging="360"/>
      </w:pPr>
    </w:lvl>
    <w:lvl w:ilvl="7" w:tplc="4A0CFB16">
      <w:start w:val="1"/>
      <w:numFmt w:val="lowerLetter"/>
      <w:isLgl/>
      <w:lvlText w:val="%8."/>
      <w:lvlJc w:val="left"/>
      <w:pPr>
        <w:tabs>
          <w:tab w:val="num" w:pos="0"/>
        </w:tabs>
        <w:ind w:left="5749" w:hanging="360"/>
      </w:pPr>
    </w:lvl>
    <w:lvl w:ilvl="8" w:tplc="191000D2">
      <w:start w:val="1"/>
      <w:numFmt w:val="lowerRoman"/>
      <w:isLgl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0">
    <w:nsid w:val="3DF2325E"/>
    <w:multiLevelType w:val="multilevel"/>
    <w:tmpl w:val="08B4416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color w:val="auto"/>
        <w:sz w:val="16"/>
        <w:szCs w:val="16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</w:abstractNum>
  <w:abstractNum w:abstractNumId="11">
    <w:nsid w:val="3EE04E1E"/>
    <w:multiLevelType w:val="hybridMultilevel"/>
    <w:tmpl w:val="329E6212"/>
    <w:lvl w:ilvl="0" w:tplc="C5886878">
      <w:start w:val="1"/>
      <w:numFmt w:val="bullet"/>
      <w:isLgl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 w:tplc="42BC8C0C">
      <w:start w:val="1"/>
      <w:numFmt w:val="bullet"/>
      <w:isLgl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14FC70BA">
      <w:start w:val="1"/>
      <w:numFmt w:val="bullet"/>
      <w:isLgl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11D09F5C">
      <w:start w:val="1"/>
      <w:numFmt w:val="bullet"/>
      <w:isLgl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F7368380">
      <w:start w:val="1"/>
      <w:numFmt w:val="bullet"/>
      <w:isLgl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6DC8FBAE">
      <w:start w:val="1"/>
      <w:numFmt w:val="bullet"/>
      <w:isLgl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ED2AF224">
      <w:start w:val="1"/>
      <w:numFmt w:val="bullet"/>
      <w:isLgl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DF6E0594">
      <w:start w:val="1"/>
      <w:numFmt w:val="bullet"/>
      <w:isLgl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50065DB8">
      <w:start w:val="1"/>
      <w:numFmt w:val="bullet"/>
      <w:isLgl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5754B8B"/>
    <w:multiLevelType w:val="hybridMultilevel"/>
    <w:tmpl w:val="18247462"/>
    <w:lvl w:ilvl="0" w:tplc="CFE4E0B4">
      <w:start w:val="1"/>
      <w:numFmt w:val="decimal"/>
      <w:isLgl/>
      <w:suff w:val="space"/>
      <w:lvlText w:val="%1)"/>
      <w:lvlJc w:val="left"/>
      <w:pPr>
        <w:ind w:left="720" w:hanging="360"/>
      </w:pPr>
      <w:rPr>
        <w:rFonts w:hint="default"/>
      </w:rPr>
    </w:lvl>
    <w:lvl w:ilvl="1" w:tplc="14BA7352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65CC25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68F27A5E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FA0C6990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1112613C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CF846F0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E44CFA9A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A39C347A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8C74F19"/>
    <w:multiLevelType w:val="multilevel"/>
    <w:tmpl w:val="87E4A72C"/>
    <w:lvl w:ilvl="0">
      <w:start w:val="11"/>
      <w:numFmt w:val="decimal"/>
      <w:isLgl/>
      <w:lvlText w:val="%1"/>
      <w:lvlJc w:val="left"/>
      <w:pPr>
        <w:tabs>
          <w:tab w:val="num" w:pos="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4">
    <w:nsid w:val="496B60CB"/>
    <w:multiLevelType w:val="hybridMultilevel"/>
    <w:tmpl w:val="80629DFA"/>
    <w:lvl w:ilvl="0" w:tplc="F120F1F8">
      <w:start w:val="1"/>
      <w:numFmt w:val="bullet"/>
      <w:isLgl/>
      <w:suff w:val="space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941F78">
      <w:start w:val="1"/>
      <w:numFmt w:val="bullet"/>
      <w:isLgl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 w:tplc="AAD2B54A">
      <w:start w:val="1"/>
      <w:numFmt w:val="bullet"/>
      <w:isLgl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 w:tplc="742EA926">
      <w:start w:val="1"/>
      <w:numFmt w:val="bullet"/>
      <w:isLgl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 w:tplc="AAF4F04C">
      <w:start w:val="1"/>
      <w:numFmt w:val="bullet"/>
      <w:isLgl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 w:tplc="29BC6E82">
      <w:start w:val="1"/>
      <w:numFmt w:val="bullet"/>
      <w:isLgl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 w:tplc="E2C43132">
      <w:start w:val="1"/>
      <w:numFmt w:val="bullet"/>
      <w:isLgl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 w:tplc="B6767772">
      <w:start w:val="1"/>
      <w:numFmt w:val="bullet"/>
      <w:isLgl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 w:tplc="BB7C14D4">
      <w:start w:val="1"/>
      <w:numFmt w:val="bullet"/>
      <w:isLgl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15">
    <w:nsid w:val="4F011C22"/>
    <w:multiLevelType w:val="multilevel"/>
    <w:tmpl w:val="368638CE"/>
    <w:lvl w:ilvl="0">
      <w:start w:val="1"/>
      <w:numFmt w:val="decimal"/>
      <w:pStyle w:val="a"/>
      <w:isLgl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suff w:val="space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isLgl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isLgl/>
      <w:suff w:val="space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6">
    <w:nsid w:val="50F9199A"/>
    <w:multiLevelType w:val="hybridMultilevel"/>
    <w:tmpl w:val="CC88FDB6"/>
    <w:lvl w:ilvl="0" w:tplc="7B10789E">
      <w:start w:val="1"/>
      <w:numFmt w:val="bullet"/>
      <w:isLgl/>
      <w:suff w:val="space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36220768">
      <w:start w:val="1"/>
      <w:numFmt w:val="bullet"/>
      <w:isLgl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 w:tplc="9744B364">
      <w:start w:val="1"/>
      <w:numFmt w:val="bullet"/>
      <w:isLgl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 w:tplc="735E51AA">
      <w:start w:val="1"/>
      <w:numFmt w:val="bullet"/>
      <w:isLgl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 w:tplc="4B14C87C">
      <w:start w:val="1"/>
      <w:numFmt w:val="bullet"/>
      <w:isLgl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 w:tplc="B4E8D882">
      <w:start w:val="1"/>
      <w:numFmt w:val="bullet"/>
      <w:isLgl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 w:tplc="78F4B046">
      <w:start w:val="1"/>
      <w:numFmt w:val="bullet"/>
      <w:isLgl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 w:tplc="F4D8C262">
      <w:start w:val="1"/>
      <w:numFmt w:val="bullet"/>
      <w:isLgl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 w:tplc="D11CDBDE">
      <w:start w:val="1"/>
      <w:numFmt w:val="bullet"/>
      <w:isLgl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7">
    <w:nsid w:val="5CBE21F3"/>
    <w:multiLevelType w:val="hybridMultilevel"/>
    <w:tmpl w:val="420EA5BC"/>
    <w:lvl w:ilvl="0" w:tplc="B7CA79F8">
      <w:start w:val="1"/>
      <w:numFmt w:val="bullet"/>
      <w:isLgl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 w:tplc="8DFA391A">
      <w:start w:val="1"/>
      <w:numFmt w:val="bullet"/>
      <w:isLgl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</w:rPr>
    </w:lvl>
    <w:lvl w:ilvl="2" w:tplc="239A5350">
      <w:start w:val="1"/>
      <w:numFmt w:val="bullet"/>
      <w:isLgl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 w:cs="Wingdings" w:hint="default"/>
      </w:rPr>
    </w:lvl>
    <w:lvl w:ilvl="3" w:tplc="738E9614">
      <w:start w:val="1"/>
      <w:numFmt w:val="bullet"/>
      <w:isLgl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 w:tplc="E6EC9780">
      <w:start w:val="1"/>
      <w:numFmt w:val="bullet"/>
      <w:isLgl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 w:hint="default"/>
      </w:rPr>
    </w:lvl>
    <w:lvl w:ilvl="5" w:tplc="9F52B588">
      <w:start w:val="1"/>
      <w:numFmt w:val="bullet"/>
      <w:isLgl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 w:cs="Wingdings" w:hint="default"/>
      </w:rPr>
    </w:lvl>
    <w:lvl w:ilvl="6" w:tplc="9CBA1D92">
      <w:start w:val="1"/>
      <w:numFmt w:val="bullet"/>
      <w:isLgl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</w:rPr>
    </w:lvl>
    <w:lvl w:ilvl="7" w:tplc="D256E7BA">
      <w:start w:val="1"/>
      <w:numFmt w:val="bullet"/>
      <w:isLgl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 w:hint="default"/>
      </w:rPr>
    </w:lvl>
    <w:lvl w:ilvl="8" w:tplc="69601592">
      <w:start w:val="1"/>
      <w:numFmt w:val="bullet"/>
      <w:isLgl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 w:cs="Wingdings" w:hint="default"/>
      </w:rPr>
    </w:lvl>
  </w:abstractNum>
  <w:abstractNum w:abstractNumId="18">
    <w:nsid w:val="5EA40577"/>
    <w:multiLevelType w:val="hybridMultilevel"/>
    <w:tmpl w:val="B65EA7EC"/>
    <w:lvl w:ilvl="0" w:tplc="B3DCA60A">
      <w:start w:val="1"/>
      <w:numFmt w:val="bullet"/>
      <w:isLgl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77B26AF0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CE843EA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4B682B4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562EA7C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4E65414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EE9CA0CE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7FCE710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2909922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944EBA"/>
    <w:multiLevelType w:val="multilevel"/>
    <w:tmpl w:val="BBF07200"/>
    <w:lvl w:ilvl="0">
      <w:start w:val="4"/>
      <w:numFmt w:val="decimal"/>
      <w:isLgl/>
      <w:lvlText w:val="%1."/>
      <w:lvlJc w:val="left"/>
      <w:pPr>
        <w:tabs>
          <w:tab w:val="num" w:pos="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isLgl/>
      <w:suff w:val="space"/>
      <w:lvlText w:val="%1.%2.%3."/>
      <w:lvlJc w:val="left"/>
      <w:pPr>
        <w:ind w:left="1146" w:hanging="720"/>
      </w:pPr>
      <w:rPr>
        <w:rFonts w:cs="Times New Roman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</w:rPr>
    </w:lvl>
  </w:abstractNum>
  <w:abstractNum w:abstractNumId="20">
    <w:nsid w:val="6AA638FB"/>
    <w:multiLevelType w:val="hybridMultilevel"/>
    <w:tmpl w:val="56F6B4C4"/>
    <w:lvl w:ilvl="0" w:tplc="7AB4ABCC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A64B4A2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A96172E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85C5EF4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9588DEE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819CAAF8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D860C1E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19DA4982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E5C8EC2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C60122"/>
    <w:multiLevelType w:val="hybridMultilevel"/>
    <w:tmpl w:val="5B924CC8"/>
    <w:lvl w:ilvl="0" w:tplc="F578965A">
      <w:start w:val="1"/>
      <w:numFmt w:val="decimal"/>
      <w:pStyle w:val="a0"/>
      <w:isLgl/>
      <w:lvlText w:val="%1."/>
      <w:lvlJc w:val="left"/>
      <w:pPr>
        <w:tabs>
          <w:tab w:val="num" w:pos="360"/>
        </w:tabs>
        <w:ind w:left="360" w:hanging="360"/>
      </w:pPr>
    </w:lvl>
    <w:lvl w:ilvl="1" w:tplc="8A543A94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C0CFD34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26487E8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4BD47B3E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A441B86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20EE2B6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EBBC092C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34E552C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A73658"/>
    <w:multiLevelType w:val="multilevel"/>
    <w:tmpl w:val="286AD9CC"/>
    <w:lvl w:ilvl="0">
      <w:start w:val="7"/>
      <w:numFmt w:val="decimal"/>
      <w:isLgl/>
      <w:suff w:val="space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23">
    <w:nsid w:val="78790D1F"/>
    <w:multiLevelType w:val="multilevel"/>
    <w:tmpl w:val="2B027A0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440"/>
      </w:pPr>
    </w:lvl>
  </w:abstractNum>
  <w:abstractNum w:abstractNumId="24">
    <w:nsid w:val="7AC80FDF"/>
    <w:multiLevelType w:val="multilevel"/>
    <w:tmpl w:val="03785B8A"/>
    <w:lvl w:ilvl="0">
      <w:start w:val="7"/>
      <w:numFmt w:val="decimal"/>
      <w:isLgl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5">
    <w:nsid w:val="7CCD23D4"/>
    <w:multiLevelType w:val="multilevel"/>
    <w:tmpl w:val="3CAE30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44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5"/>
  </w:num>
  <w:num w:numId="5">
    <w:abstractNumId w:val="19"/>
  </w:num>
  <w:num w:numId="6">
    <w:abstractNumId w:val="21"/>
  </w:num>
  <w:num w:numId="7">
    <w:abstractNumId w:val="15"/>
  </w:num>
  <w:num w:numId="8">
    <w:abstractNumId w:val="10"/>
  </w:num>
  <w:num w:numId="9">
    <w:abstractNumId w:val="23"/>
  </w:num>
  <w:num w:numId="10">
    <w:abstractNumId w:val="24"/>
  </w:num>
  <w:num w:numId="11">
    <w:abstractNumId w:val="5"/>
  </w:num>
  <w:num w:numId="12">
    <w:abstractNumId w:val="2"/>
  </w:num>
  <w:num w:numId="13">
    <w:abstractNumId w:val="13"/>
  </w:num>
  <w:num w:numId="14">
    <w:abstractNumId w:val="22"/>
  </w:num>
  <w:num w:numId="15">
    <w:abstractNumId w:val="12"/>
  </w:num>
  <w:num w:numId="16">
    <w:abstractNumId w:val="16"/>
  </w:num>
  <w:num w:numId="17">
    <w:abstractNumId w:val="20"/>
  </w:num>
  <w:num w:numId="18">
    <w:abstractNumId w:val="1"/>
  </w:num>
  <w:num w:numId="19">
    <w:abstractNumId w:val="11"/>
  </w:num>
  <w:num w:numId="20">
    <w:abstractNumId w:val="6"/>
  </w:num>
  <w:num w:numId="21">
    <w:abstractNumId w:val="14"/>
  </w:num>
  <w:num w:numId="22">
    <w:abstractNumId w:val="7"/>
  </w:num>
  <w:num w:numId="23">
    <w:abstractNumId w:val="0"/>
  </w:num>
  <w:num w:numId="24">
    <w:abstractNumId w:val="18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1A"/>
    <w:rsid w:val="000E2EE0"/>
    <w:rsid w:val="0011091E"/>
    <w:rsid w:val="002E569C"/>
    <w:rsid w:val="00B8329E"/>
    <w:rsid w:val="00D5491A"/>
    <w:rsid w:val="00D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uiPriority w:val="99"/>
    <w:qFormat/>
    <w:pPr>
      <w:keepNext/>
      <w:spacing w:before="240" w:after="60"/>
      <w:ind w:left="708" w:hanging="708"/>
      <w:outlineLvl w:val="3"/>
    </w:pPr>
    <w:rPr>
      <w:rFonts w:ascii="Arial" w:hAnsi="Arial" w:cs="Arial"/>
      <w:b/>
      <w:bCs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ind w:left="2124" w:hanging="708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iPriority w:val="99"/>
    <w:qFormat/>
    <w:pPr>
      <w:spacing w:before="240" w:after="60"/>
      <w:ind w:left="3540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spacing w:before="240" w:after="60"/>
      <w:ind w:left="4248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rPr>
      <w:rFonts w:ascii="Arial" w:eastAsia="Noto Sans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qFormat/>
    <w:rPr>
      <w:rFonts w:ascii="Arial" w:eastAsia="Noto Sans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qFormat/>
    <w:rPr>
      <w:rFonts w:ascii="Arial" w:eastAsia="Noto Sans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2"/>
    <w:link w:val="40"/>
    <w:uiPriority w:val="99"/>
    <w:qFormat/>
    <w:rPr>
      <w:rFonts w:ascii="Arial" w:eastAsia="Noto Sans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qFormat/>
    <w:rPr>
      <w:rFonts w:ascii="Calibri" w:eastAsia="Noto Sans" w:hAnsi="Calibri" w:cs="Noto Sans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qFormat/>
    <w:rPr>
      <w:rFonts w:ascii="Times New Roman" w:eastAsia="Noto Sans" w:hAnsi="Times New Roman" w:cs="Noto Sans"/>
      <w:i/>
      <w:iCs/>
      <w:lang w:eastAsia="ru-RU"/>
    </w:rPr>
  </w:style>
  <w:style w:type="character" w:customStyle="1" w:styleId="70">
    <w:name w:val="Заголовок 7 Знак"/>
    <w:basedOn w:val="a2"/>
    <w:link w:val="7"/>
    <w:uiPriority w:val="99"/>
    <w:qFormat/>
    <w:rPr>
      <w:rFonts w:ascii="Calibri" w:eastAsia="Noto Sans" w:hAnsi="Calibri" w:cs="Noto Sans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9"/>
    <w:qFormat/>
    <w:rPr>
      <w:rFonts w:ascii="Arial" w:eastAsia="Noto Sans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qFormat/>
    <w:rPr>
      <w:rFonts w:ascii="Arial" w:eastAsia="Noto Sans" w:hAnsi="Arial" w:cs="Arial"/>
      <w:b/>
      <w:bCs/>
      <w:i/>
      <w:iCs/>
      <w:sz w:val="18"/>
      <w:szCs w:val="18"/>
      <w:lang w:eastAsia="ru-RU"/>
    </w:rPr>
  </w:style>
  <w:style w:type="character" w:customStyle="1" w:styleId="SubtitleChar">
    <w:name w:val="Subtitle Char"/>
    <w:basedOn w:val="a2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2"/>
    <w:uiPriority w:val="35"/>
    <w:qFormat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2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qFormat/>
  </w:style>
  <w:style w:type="character" w:customStyle="1" w:styleId="FooterChar">
    <w:name w:val="Footer Char"/>
    <w:basedOn w:val="a2"/>
    <w:uiPriority w:val="99"/>
    <w:qFormat/>
  </w:style>
  <w:style w:type="character" w:customStyle="1" w:styleId="a9">
    <w:name w:val="Название объекта Знак"/>
    <w:basedOn w:val="a2"/>
    <w:link w:val="aa"/>
    <w:uiPriority w:val="35"/>
    <w:qFormat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b">
    <w:name w:val="Текст выноски Знак"/>
    <w:link w:val="ac"/>
    <w:uiPriority w:val="99"/>
    <w:qFormat/>
    <w:rPr>
      <w:rFonts w:ascii="Tahoma" w:hAnsi="Tahoma" w:cs="Times New Roman"/>
      <w:sz w:val="16"/>
    </w:rPr>
  </w:style>
  <w:style w:type="character" w:customStyle="1" w:styleId="ad">
    <w:name w:val="Основной текст Знак"/>
    <w:link w:val="ae"/>
    <w:uiPriority w:val="99"/>
    <w:qFormat/>
    <w:rPr>
      <w:sz w:val="24"/>
      <w:lang w:eastAsia="ru-RU"/>
    </w:rPr>
  </w:style>
  <w:style w:type="character" w:customStyle="1" w:styleId="11">
    <w:name w:val="Основной текст Знак1"/>
    <w:uiPriority w:val="99"/>
    <w:semiHidden/>
    <w:qFormat/>
    <w:rPr>
      <w:sz w:val="24"/>
      <w:szCs w:val="24"/>
    </w:rPr>
  </w:style>
  <w:style w:type="character" w:customStyle="1" w:styleId="147">
    <w:name w:val="Основной текст Знак147"/>
    <w:uiPriority w:val="99"/>
    <w:semiHidden/>
    <w:qFormat/>
    <w:rPr>
      <w:rFonts w:cs="Times New Roman"/>
      <w:sz w:val="24"/>
      <w:szCs w:val="24"/>
    </w:rPr>
  </w:style>
  <w:style w:type="character" w:customStyle="1" w:styleId="146">
    <w:name w:val="Основной текст Знак146"/>
    <w:uiPriority w:val="99"/>
    <w:semiHidden/>
    <w:qFormat/>
    <w:rPr>
      <w:rFonts w:cs="Times New Roman"/>
      <w:sz w:val="24"/>
      <w:szCs w:val="24"/>
    </w:rPr>
  </w:style>
  <w:style w:type="character" w:customStyle="1" w:styleId="145">
    <w:name w:val="Основной текст Знак145"/>
    <w:uiPriority w:val="99"/>
    <w:semiHidden/>
    <w:qFormat/>
    <w:rPr>
      <w:rFonts w:cs="Times New Roman"/>
      <w:sz w:val="24"/>
      <w:szCs w:val="24"/>
    </w:rPr>
  </w:style>
  <w:style w:type="character" w:customStyle="1" w:styleId="144">
    <w:name w:val="Основной текст Знак144"/>
    <w:uiPriority w:val="99"/>
    <w:semiHidden/>
    <w:qFormat/>
    <w:rPr>
      <w:rFonts w:cs="Times New Roman"/>
      <w:sz w:val="24"/>
      <w:szCs w:val="24"/>
    </w:rPr>
  </w:style>
  <w:style w:type="character" w:customStyle="1" w:styleId="143">
    <w:name w:val="Основной текст Знак143"/>
    <w:uiPriority w:val="99"/>
    <w:semiHidden/>
    <w:qFormat/>
    <w:rPr>
      <w:rFonts w:cs="Times New Roman"/>
      <w:sz w:val="24"/>
      <w:szCs w:val="24"/>
    </w:rPr>
  </w:style>
  <w:style w:type="character" w:customStyle="1" w:styleId="142">
    <w:name w:val="Основной текст Знак142"/>
    <w:uiPriority w:val="99"/>
    <w:semiHidden/>
    <w:qFormat/>
    <w:rPr>
      <w:rFonts w:cs="Times New Roman"/>
      <w:sz w:val="24"/>
      <w:szCs w:val="24"/>
    </w:rPr>
  </w:style>
  <w:style w:type="character" w:customStyle="1" w:styleId="141">
    <w:name w:val="Основной текст Знак141"/>
    <w:uiPriority w:val="99"/>
    <w:semiHidden/>
    <w:qFormat/>
    <w:rPr>
      <w:rFonts w:cs="Times New Roman"/>
      <w:sz w:val="24"/>
      <w:szCs w:val="24"/>
    </w:rPr>
  </w:style>
  <w:style w:type="character" w:customStyle="1" w:styleId="140">
    <w:name w:val="Основной текст Знак140"/>
    <w:uiPriority w:val="99"/>
    <w:semiHidden/>
    <w:qFormat/>
    <w:rPr>
      <w:rFonts w:cs="Times New Roman"/>
      <w:sz w:val="24"/>
      <w:szCs w:val="24"/>
    </w:rPr>
  </w:style>
  <w:style w:type="character" w:customStyle="1" w:styleId="18">
    <w:name w:val="Основной текст Знак18"/>
    <w:uiPriority w:val="99"/>
    <w:semiHidden/>
    <w:qFormat/>
    <w:rPr>
      <w:rFonts w:cs="Times New Roman"/>
      <w:sz w:val="24"/>
      <w:szCs w:val="24"/>
    </w:rPr>
  </w:style>
  <w:style w:type="character" w:customStyle="1" w:styleId="17">
    <w:name w:val="Основной текст Знак17"/>
    <w:uiPriority w:val="99"/>
    <w:semiHidden/>
    <w:qFormat/>
    <w:rPr>
      <w:rFonts w:cs="Times New Roman"/>
      <w:sz w:val="24"/>
      <w:szCs w:val="24"/>
    </w:rPr>
  </w:style>
  <w:style w:type="character" w:customStyle="1" w:styleId="16">
    <w:name w:val="Основной текст Знак16"/>
    <w:uiPriority w:val="99"/>
    <w:semiHidden/>
    <w:qFormat/>
    <w:rPr>
      <w:rFonts w:cs="Times New Roman"/>
      <w:sz w:val="24"/>
      <w:szCs w:val="24"/>
    </w:rPr>
  </w:style>
  <w:style w:type="character" w:customStyle="1" w:styleId="15">
    <w:name w:val="Основной текст Знак15"/>
    <w:uiPriority w:val="99"/>
    <w:semiHidden/>
    <w:qFormat/>
    <w:rPr>
      <w:rFonts w:cs="Times New Roman"/>
      <w:sz w:val="24"/>
      <w:szCs w:val="24"/>
    </w:rPr>
  </w:style>
  <w:style w:type="character" w:customStyle="1" w:styleId="14">
    <w:name w:val="Основной текст Знак14"/>
    <w:uiPriority w:val="99"/>
    <w:semiHidden/>
    <w:qFormat/>
    <w:rPr>
      <w:sz w:val="24"/>
    </w:rPr>
  </w:style>
  <w:style w:type="character" w:customStyle="1" w:styleId="13">
    <w:name w:val="Основной текст Знак13"/>
    <w:uiPriority w:val="99"/>
    <w:semiHidden/>
    <w:qFormat/>
    <w:rPr>
      <w:sz w:val="24"/>
    </w:rPr>
  </w:style>
  <w:style w:type="character" w:customStyle="1" w:styleId="af">
    <w:name w:val="Нижний колонтитул Знак"/>
    <w:link w:val="af0"/>
    <w:uiPriority w:val="99"/>
    <w:qFormat/>
    <w:rPr>
      <w:rFonts w:cs="Times New Roman"/>
      <w:sz w:val="24"/>
      <w:lang w:eastAsia="ru-RU"/>
    </w:rPr>
  </w:style>
  <w:style w:type="character" w:customStyle="1" w:styleId="af1">
    <w:name w:val="Верхний колонтитул Знак"/>
    <w:link w:val="af2"/>
    <w:uiPriority w:val="99"/>
    <w:qFormat/>
    <w:rPr>
      <w:sz w:val="24"/>
      <w:lang w:eastAsia="ru-RU"/>
    </w:rPr>
  </w:style>
  <w:style w:type="character" w:customStyle="1" w:styleId="12">
    <w:name w:val="Верхний колонтитул Знак1"/>
    <w:uiPriority w:val="99"/>
    <w:semiHidden/>
    <w:qFormat/>
    <w:rPr>
      <w:sz w:val="24"/>
      <w:szCs w:val="24"/>
    </w:rPr>
  </w:style>
  <w:style w:type="character" w:customStyle="1" w:styleId="1470">
    <w:name w:val="Верхний колонтитул Знак147"/>
    <w:uiPriority w:val="99"/>
    <w:semiHidden/>
    <w:qFormat/>
    <w:rPr>
      <w:rFonts w:cs="Times New Roman"/>
      <w:sz w:val="24"/>
      <w:szCs w:val="24"/>
    </w:rPr>
  </w:style>
  <w:style w:type="character" w:customStyle="1" w:styleId="1460">
    <w:name w:val="Верхний колонтитул Знак146"/>
    <w:uiPriority w:val="99"/>
    <w:semiHidden/>
    <w:qFormat/>
    <w:rPr>
      <w:rFonts w:cs="Times New Roman"/>
      <w:sz w:val="24"/>
      <w:szCs w:val="24"/>
    </w:rPr>
  </w:style>
  <w:style w:type="character" w:customStyle="1" w:styleId="1450">
    <w:name w:val="Верхний колонтитул Знак145"/>
    <w:uiPriority w:val="99"/>
    <w:semiHidden/>
    <w:qFormat/>
    <w:rPr>
      <w:rFonts w:cs="Times New Roman"/>
      <w:sz w:val="24"/>
      <w:szCs w:val="24"/>
    </w:rPr>
  </w:style>
  <w:style w:type="character" w:customStyle="1" w:styleId="1440">
    <w:name w:val="Верхний колонтитул Знак144"/>
    <w:uiPriority w:val="99"/>
    <w:semiHidden/>
    <w:qFormat/>
    <w:rPr>
      <w:rFonts w:cs="Times New Roman"/>
      <w:sz w:val="24"/>
      <w:szCs w:val="24"/>
    </w:rPr>
  </w:style>
  <w:style w:type="character" w:customStyle="1" w:styleId="1430">
    <w:name w:val="Верхний колонтитул Знак143"/>
    <w:uiPriority w:val="99"/>
    <w:semiHidden/>
    <w:qFormat/>
    <w:rPr>
      <w:rFonts w:cs="Times New Roman"/>
      <w:sz w:val="24"/>
      <w:szCs w:val="24"/>
    </w:rPr>
  </w:style>
  <w:style w:type="character" w:customStyle="1" w:styleId="1420">
    <w:name w:val="Верхний колонтитул Знак142"/>
    <w:uiPriority w:val="99"/>
    <w:semiHidden/>
    <w:qFormat/>
    <w:rPr>
      <w:rFonts w:cs="Times New Roman"/>
      <w:sz w:val="24"/>
      <w:szCs w:val="24"/>
    </w:rPr>
  </w:style>
  <w:style w:type="character" w:customStyle="1" w:styleId="1410">
    <w:name w:val="Верхний колонтитул Знак141"/>
    <w:uiPriority w:val="99"/>
    <w:semiHidden/>
    <w:qFormat/>
    <w:rPr>
      <w:rFonts w:cs="Times New Roman"/>
      <w:sz w:val="24"/>
      <w:szCs w:val="24"/>
    </w:rPr>
  </w:style>
  <w:style w:type="character" w:customStyle="1" w:styleId="1400">
    <w:name w:val="Верхний колонтитул Знак140"/>
    <w:uiPriority w:val="99"/>
    <w:semiHidden/>
    <w:qFormat/>
    <w:rPr>
      <w:rFonts w:cs="Times New Roman"/>
      <w:sz w:val="24"/>
      <w:szCs w:val="24"/>
    </w:rPr>
  </w:style>
  <w:style w:type="character" w:customStyle="1" w:styleId="180">
    <w:name w:val="Верхний колонтитул Знак18"/>
    <w:uiPriority w:val="99"/>
    <w:semiHidden/>
    <w:qFormat/>
    <w:rPr>
      <w:rFonts w:cs="Times New Roman"/>
      <w:sz w:val="24"/>
      <w:szCs w:val="24"/>
    </w:rPr>
  </w:style>
  <w:style w:type="character" w:customStyle="1" w:styleId="170">
    <w:name w:val="Верхний колонтитул Знак17"/>
    <w:uiPriority w:val="99"/>
    <w:semiHidden/>
    <w:qFormat/>
    <w:rPr>
      <w:rFonts w:cs="Times New Roman"/>
      <w:sz w:val="24"/>
      <w:szCs w:val="24"/>
    </w:rPr>
  </w:style>
  <w:style w:type="character" w:customStyle="1" w:styleId="160">
    <w:name w:val="Верхний колонтитул Знак16"/>
    <w:uiPriority w:val="99"/>
    <w:semiHidden/>
    <w:qFormat/>
    <w:rPr>
      <w:rFonts w:cs="Times New Roman"/>
      <w:sz w:val="24"/>
      <w:szCs w:val="24"/>
    </w:rPr>
  </w:style>
  <w:style w:type="character" w:customStyle="1" w:styleId="150">
    <w:name w:val="Верхний колонтитул Знак15"/>
    <w:uiPriority w:val="99"/>
    <w:semiHidden/>
    <w:qFormat/>
    <w:rPr>
      <w:rFonts w:cs="Times New Roman"/>
      <w:sz w:val="24"/>
      <w:szCs w:val="24"/>
    </w:rPr>
  </w:style>
  <w:style w:type="character" w:customStyle="1" w:styleId="148">
    <w:name w:val="Верхний колонтитул Знак14"/>
    <w:uiPriority w:val="99"/>
    <w:semiHidden/>
    <w:qFormat/>
    <w:rPr>
      <w:sz w:val="24"/>
    </w:rPr>
  </w:style>
  <w:style w:type="character" w:customStyle="1" w:styleId="130">
    <w:name w:val="Верхний колонтитул Знак13"/>
    <w:uiPriority w:val="99"/>
    <w:semiHidden/>
    <w:qFormat/>
    <w:rPr>
      <w:sz w:val="24"/>
    </w:rPr>
  </w:style>
  <w:style w:type="character" w:styleId="af3">
    <w:name w:val="page number"/>
    <w:uiPriority w:val="99"/>
    <w:rPr>
      <w:rFonts w:cs="Times New Roman"/>
    </w:rPr>
  </w:style>
  <w:style w:type="character" w:customStyle="1" w:styleId="120">
    <w:name w:val="Верхний колонтитул Знак12"/>
    <w:uiPriority w:val="99"/>
    <w:semiHidden/>
    <w:qFormat/>
    <w:rPr>
      <w:sz w:val="24"/>
    </w:rPr>
  </w:style>
  <w:style w:type="character" w:customStyle="1" w:styleId="110">
    <w:name w:val="Верхний колонтитул Знак11"/>
    <w:uiPriority w:val="99"/>
    <w:semiHidden/>
    <w:qFormat/>
    <w:rPr>
      <w:sz w:val="24"/>
    </w:rPr>
  </w:style>
  <w:style w:type="character" w:customStyle="1" w:styleId="121">
    <w:name w:val="Основной текст Знак12"/>
    <w:uiPriority w:val="99"/>
    <w:semiHidden/>
    <w:qFormat/>
    <w:rPr>
      <w:sz w:val="24"/>
    </w:rPr>
  </w:style>
  <w:style w:type="character" w:customStyle="1" w:styleId="111">
    <w:name w:val="Основной текст Знак11"/>
    <w:uiPriority w:val="99"/>
    <w:semiHidden/>
    <w:qFormat/>
    <w:rPr>
      <w:sz w:val="24"/>
    </w:rPr>
  </w:style>
  <w:style w:type="character" w:customStyle="1" w:styleId="31">
    <w:name w:val="Основной текст 3 Знак"/>
    <w:link w:val="32"/>
    <w:uiPriority w:val="99"/>
    <w:qFormat/>
    <w:rPr>
      <w:rFonts w:cs="Times New Roman"/>
      <w:sz w:val="16"/>
    </w:rPr>
  </w:style>
  <w:style w:type="character" w:customStyle="1" w:styleId="23">
    <w:name w:val="Основной текст 2 Знак"/>
    <w:link w:val="24"/>
    <w:uiPriority w:val="99"/>
    <w:qFormat/>
    <w:rPr>
      <w:rFonts w:cs="Times New Roman"/>
      <w:sz w:val="24"/>
    </w:rPr>
  </w:style>
  <w:style w:type="character" w:customStyle="1" w:styleId="af4">
    <w:name w:val="Текст сноски Знак"/>
    <w:link w:val="af5"/>
    <w:uiPriority w:val="99"/>
    <w:qFormat/>
    <w:rPr>
      <w:rFonts w:cs="Times New Roman"/>
      <w:sz w:val="20"/>
    </w:rPr>
  </w:style>
  <w:style w:type="character" w:customStyle="1" w:styleId="af6">
    <w:name w:val="Символ сноски"/>
    <w:uiPriority w:val="99"/>
    <w:qFormat/>
    <w:rPr>
      <w:rFonts w:ascii="Times New Roman" w:hAnsi="Times New Roman" w:cs="Times New Roman"/>
      <w:vertAlign w:val="superscript"/>
    </w:rPr>
  </w:style>
  <w:style w:type="character" w:styleId="af7">
    <w:name w:val="footnote reference"/>
    <w:rPr>
      <w:rFonts w:ascii="Times New Roman" w:hAnsi="Times New Roman" w:cs="Times New Roman"/>
      <w:vertAlign w:val="superscript"/>
    </w:rPr>
  </w:style>
  <w:style w:type="character" w:customStyle="1" w:styleId="25">
    <w:name w:val="Основной текст с отступом 2 Знак"/>
    <w:link w:val="26"/>
    <w:uiPriority w:val="99"/>
    <w:qFormat/>
    <w:rPr>
      <w:rFonts w:cs="Times New Roman"/>
      <w:sz w:val="24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customStyle="1" w:styleId="af9">
    <w:name w:val="Обычный.Нормальный Знак"/>
    <w:link w:val="afa"/>
    <w:uiPriority w:val="99"/>
    <w:qFormat/>
    <w:rPr>
      <w:sz w:val="24"/>
      <w:lang w:eastAsia="ru-RU"/>
    </w:rPr>
  </w:style>
  <w:style w:type="character" w:styleId="afb">
    <w:name w:val="annotation reference"/>
    <w:uiPriority w:val="99"/>
    <w:qFormat/>
    <w:rPr>
      <w:rFonts w:cs="Times New Roman"/>
      <w:sz w:val="16"/>
    </w:rPr>
  </w:style>
  <w:style w:type="character" w:customStyle="1" w:styleId="afc">
    <w:name w:val="Текст примечания Знак"/>
    <w:link w:val="afd"/>
    <w:uiPriority w:val="99"/>
    <w:qFormat/>
    <w:rPr>
      <w:rFonts w:cs="Times New Roman"/>
      <w:sz w:val="20"/>
    </w:rPr>
  </w:style>
  <w:style w:type="character" w:customStyle="1" w:styleId="afe">
    <w:name w:val="Тема примечания Знак"/>
    <w:link w:val="aff"/>
    <w:uiPriority w:val="99"/>
    <w:qFormat/>
    <w:rPr>
      <w:rFonts w:cs="Times New Roman"/>
      <w:b/>
      <w:sz w:val="20"/>
    </w:rPr>
  </w:style>
  <w:style w:type="character" w:customStyle="1" w:styleId="aff0">
    <w:name w:val="Îñíîâíîé øðèôò"/>
    <w:uiPriority w:val="99"/>
    <w:qFormat/>
  </w:style>
  <w:style w:type="character" w:customStyle="1" w:styleId="aff1">
    <w:name w:val="Основной текст с отступом Знак"/>
    <w:link w:val="aff2"/>
    <w:uiPriority w:val="99"/>
    <w:qFormat/>
    <w:rPr>
      <w:rFonts w:cs="Times New Roman"/>
      <w:sz w:val="24"/>
    </w:rPr>
  </w:style>
  <w:style w:type="character" w:customStyle="1" w:styleId="aff3">
    <w:name w:val="Схема документа Знак"/>
    <w:link w:val="aff4"/>
    <w:uiPriority w:val="99"/>
    <w:semiHidden/>
    <w:qFormat/>
    <w:rPr>
      <w:rFonts w:ascii="Tahoma" w:hAnsi="Tahoma" w:cs="Times New Roman"/>
      <w:shd w:val="clear" w:color="auto" w:fill="000080"/>
      <w:lang w:eastAsia="ru-RU"/>
    </w:rPr>
  </w:style>
  <w:style w:type="character" w:customStyle="1" w:styleId="181">
    <w:name w:val="Знак Знак18"/>
    <w:uiPriority w:val="99"/>
    <w:qFormat/>
    <w:rPr>
      <w:rFonts w:ascii="Cambria" w:hAnsi="Cambria"/>
      <w:b/>
      <w:sz w:val="32"/>
      <w:lang w:val="ru-RU" w:eastAsia="ru-RU"/>
    </w:rPr>
  </w:style>
  <w:style w:type="character" w:customStyle="1" w:styleId="122">
    <w:name w:val="Знак Знак12"/>
    <w:uiPriority w:val="99"/>
    <w:qFormat/>
    <w:rPr>
      <w:sz w:val="24"/>
      <w:lang w:val="ru-RU" w:eastAsia="ru-RU"/>
    </w:rPr>
  </w:style>
  <w:style w:type="character" w:customStyle="1" w:styleId="112">
    <w:name w:val="Знак Знак11"/>
    <w:uiPriority w:val="99"/>
    <w:qFormat/>
    <w:rPr>
      <w:lang w:val="ru-RU" w:eastAsia="ru-RU"/>
    </w:rPr>
  </w:style>
  <w:style w:type="character" w:customStyle="1" w:styleId="100">
    <w:name w:val="Знак Знак10"/>
    <w:uiPriority w:val="99"/>
    <w:qFormat/>
    <w:rPr>
      <w:sz w:val="18"/>
      <w:lang w:val="ru-RU" w:eastAsia="ru-RU"/>
    </w:rPr>
  </w:style>
  <w:style w:type="character" w:customStyle="1" w:styleId="91">
    <w:name w:val="Знак Знак9"/>
    <w:uiPriority w:val="99"/>
    <w:qFormat/>
    <w:rPr>
      <w:lang w:val="ru-RU" w:eastAsia="ru-RU"/>
    </w:rPr>
  </w:style>
  <w:style w:type="character" w:customStyle="1" w:styleId="81">
    <w:name w:val="Знак Знак8"/>
    <w:uiPriority w:val="99"/>
    <w:qFormat/>
    <w:rPr>
      <w:sz w:val="24"/>
      <w:lang w:val="ru-RU" w:eastAsia="ru-RU"/>
    </w:rPr>
  </w:style>
  <w:style w:type="character" w:customStyle="1" w:styleId="aff5">
    <w:name w:val="Текст концевой сноски Знак"/>
    <w:link w:val="aff6"/>
    <w:uiPriority w:val="99"/>
    <w:semiHidden/>
    <w:qFormat/>
    <w:rPr>
      <w:rFonts w:cs="Times New Roman"/>
      <w:lang w:eastAsia="ru-RU"/>
    </w:rPr>
  </w:style>
  <w:style w:type="character" w:customStyle="1" w:styleId="61">
    <w:name w:val="Знак Знак6"/>
    <w:uiPriority w:val="99"/>
    <w:qFormat/>
    <w:rPr>
      <w:sz w:val="24"/>
      <w:lang w:val="ru-RU" w:eastAsia="ru-RU"/>
    </w:rPr>
  </w:style>
  <w:style w:type="character" w:customStyle="1" w:styleId="33">
    <w:name w:val="Основной текст с отступом 3 Знак"/>
    <w:link w:val="34"/>
    <w:uiPriority w:val="99"/>
    <w:qFormat/>
    <w:rPr>
      <w:rFonts w:cs="Times New Roman"/>
      <w:sz w:val="16"/>
      <w:lang w:eastAsia="ru-RU"/>
    </w:rPr>
  </w:style>
  <w:style w:type="character" w:customStyle="1" w:styleId="35">
    <w:name w:val="Знак Знак3"/>
    <w:uiPriority w:val="99"/>
    <w:qFormat/>
    <w:rPr>
      <w:sz w:val="16"/>
      <w:lang w:val="ru-RU" w:eastAsia="ru-RU"/>
    </w:rPr>
  </w:style>
  <w:style w:type="character" w:customStyle="1" w:styleId="aff7">
    <w:name w:val="Текст Знак"/>
    <w:link w:val="aff8"/>
    <w:uiPriority w:val="99"/>
    <w:qFormat/>
    <w:rPr>
      <w:rFonts w:ascii="Courier New" w:hAnsi="Courier New" w:cs="Times New Roman"/>
      <w:i/>
      <w:lang w:eastAsia="ru-RU"/>
    </w:rPr>
  </w:style>
  <w:style w:type="character" w:customStyle="1" w:styleId="19">
    <w:name w:val="Знак Знак1"/>
    <w:uiPriority w:val="99"/>
    <w:qFormat/>
    <w:rPr>
      <w:lang w:val="ru-RU" w:eastAsia="ru-RU"/>
    </w:rPr>
  </w:style>
  <w:style w:type="character" w:customStyle="1" w:styleId="aff9">
    <w:name w:val="Знак Знак"/>
    <w:uiPriority w:val="99"/>
    <w:qFormat/>
    <w:rPr>
      <w:b/>
      <w:lang w:val="ru-RU" w:eastAsia="ru-RU"/>
    </w:rPr>
  </w:style>
  <w:style w:type="character" w:customStyle="1" w:styleId="92">
    <w:name w:val="Указатель 9 Знак"/>
    <w:link w:val="93"/>
    <w:uiPriority w:val="99"/>
    <w:semiHidden/>
    <w:qFormat/>
    <w:rPr>
      <w:sz w:val="24"/>
      <w:lang w:eastAsia="ru-RU"/>
    </w:rPr>
  </w:style>
  <w:style w:type="character" w:customStyle="1" w:styleId="94">
    <w:name w:val="Стиль Обычный.Нормальный + 9 пт полужирный Знак"/>
    <w:link w:val="95"/>
    <w:uiPriority w:val="99"/>
    <w:qFormat/>
    <w:rPr>
      <w:b/>
      <w:spacing w:val="-4"/>
      <w:sz w:val="24"/>
      <w:lang w:eastAsia="ru-RU"/>
    </w:rPr>
  </w:style>
  <w:style w:type="character" w:customStyle="1" w:styleId="1a">
    <w:name w:val="Текст выноски Знак1"/>
    <w:uiPriority w:val="99"/>
    <w:semiHidden/>
    <w:qFormat/>
    <w:rPr>
      <w:rFonts w:ascii="Tahoma" w:hAnsi="Tahoma"/>
      <w:sz w:val="16"/>
    </w:rPr>
  </w:style>
  <w:style w:type="character" w:customStyle="1" w:styleId="1b">
    <w:name w:val="Текст сноски Знак1"/>
    <w:uiPriority w:val="99"/>
    <w:qFormat/>
    <w:rPr>
      <w:sz w:val="20"/>
    </w:rPr>
  </w:style>
  <w:style w:type="character" w:customStyle="1" w:styleId="affa">
    <w:name w:val="Символ концевой сноски"/>
    <w:uiPriority w:val="99"/>
    <w:qFormat/>
    <w:rPr>
      <w:rFonts w:cs="Times New Roman"/>
      <w:vertAlign w:val="superscript"/>
    </w:rPr>
  </w:style>
  <w:style w:type="character" w:styleId="affb">
    <w:name w:val="endnote reference"/>
    <w:rPr>
      <w:rFonts w:cs="Times New Roman"/>
      <w:vertAlign w:val="superscript"/>
    </w:rPr>
  </w:style>
  <w:style w:type="character" w:customStyle="1" w:styleId="affc">
    <w:name w:val="Название Знак"/>
    <w:link w:val="affd"/>
    <w:uiPriority w:val="99"/>
    <w:qFormat/>
    <w:rPr>
      <w:rFonts w:cs="Times New Roman"/>
      <w:b/>
      <w:sz w:val="28"/>
    </w:rPr>
  </w:style>
  <w:style w:type="character" w:customStyle="1" w:styleId="NoSpacingChar">
    <w:name w:val="No Spacing Char"/>
    <w:link w:val="1c"/>
    <w:uiPriority w:val="99"/>
    <w:qFormat/>
    <w:rPr>
      <w:rFonts w:ascii="Calibri" w:hAnsi="Calibri"/>
    </w:rPr>
  </w:style>
  <w:style w:type="character" w:customStyle="1" w:styleId="MMTopic1">
    <w:name w:val="MM Topic 1 Знак"/>
    <w:link w:val="MMTopic10"/>
    <w:uiPriority w:val="99"/>
    <w:qFormat/>
    <w:rPr>
      <w:rFonts w:ascii="Cambria" w:hAnsi="Cambria"/>
      <w:b/>
      <w:color w:val="365F91"/>
      <w:sz w:val="28"/>
    </w:rPr>
  </w:style>
  <w:style w:type="character" w:customStyle="1" w:styleId="139">
    <w:name w:val="Основной текст Знак139"/>
    <w:uiPriority w:val="99"/>
    <w:semiHidden/>
    <w:qFormat/>
    <w:rPr>
      <w:sz w:val="24"/>
    </w:rPr>
  </w:style>
  <w:style w:type="character" w:customStyle="1" w:styleId="138">
    <w:name w:val="Основной текст Знак138"/>
    <w:uiPriority w:val="99"/>
    <w:semiHidden/>
    <w:qFormat/>
    <w:rPr>
      <w:sz w:val="24"/>
    </w:rPr>
  </w:style>
  <w:style w:type="character" w:customStyle="1" w:styleId="137">
    <w:name w:val="Основной текст Знак137"/>
    <w:uiPriority w:val="99"/>
    <w:semiHidden/>
    <w:qFormat/>
    <w:rPr>
      <w:sz w:val="24"/>
    </w:rPr>
  </w:style>
  <w:style w:type="character" w:customStyle="1" w:styleId="136">
    <w:name w:val="Основной текст Знак136"/>
    <w:uiPriority w:val="99"/>
    <w:semiHidden/>
    <w:qFormat/>
    <w:rPr>
      <w:sz w:val="24"/>
    </w:rPr>
  </w:style>
  <w:style w:type="character" w:customStyle="1" w:styleId="135">
    <w:name w:val="Основной текст Знак135"/>
    <w:uiPriority w:val="99"/>
    <w:semiHidden/>
    <w:qFormat/>
    <w:rPr>
      <w:sz w:val="24"/>
    </w:rPr>
  </w:style>
  <w:style w:type="character" w:customStyle="1" w:styleId="134">
    <w:name w:val="Основной текст Знак134"/>
    <w:uiPriority w:val="99"/>
    <w:semiHidden/>
    <w:qFormat/>
    <w:rPr>
      <w:sz w:val="24"/>
    </w:rPr>
  </w:style>
  <w:style w:type="character" w:customStyle="1" w:styleId="133">
    <w:name w:val="Основной текст Знак133"/>
    <w:uiPriority w:val="99"/>
    <w:semiHidden/>
    <w:qFormat/>
    <w:rPr>
      <w:sz w:val="24"/>
    </w:rPr>
  </w:style>
  <w:style w:type="character" w:customStyle="1" w:styleId="132">
    <w:name w:val="Основной текст Знак132"/>
    <w:uiPriority w:val="99"/>
    <w:semiHidden/>
    <w:qFormat/>
    <w:rPr>
      <w:sz w:val="24"/>
    </w:rPr>
  </w:style>
  <w:style w:type="character" w:customStyle="1" w:styleId="131">
    <w:name w:val="Основной текст Знак131"/>
    <w:uiPriority w:val="99"/>
    <w:semiHidden/>
    <w:qFormat/>
    <w:rPr>
      <w:sz w:val="24"/>
    </w:rPr>
  </w:style>
  <w:style w:type="character" w:customStyle="1" w:styleId="1300">
    <w:name w:val="Основной текст Знак130"/>
    <w:uiPriority w:val="99"/>
    <w:semiHidden/>
    <w:qFormat/>
    <w:rPr>
      <w:sz w:val="24"/>
    </w:rPr>
  </w:style>
  <w:style w:type="character" w:customStyle="1" w:styleId="129">
    <w:name w:val="Основной текст Знак129"/>
    <w:uiPriority w:val="99"/>
    <w:semiHidden/>
    <w:qFormat/>
    <w:rPr>
      <w:sz w:val="24"/>
    </w:rPr>
  </w:style>
  <w:style w:type="character" w:customStyle="1" w:styleId="128">
    <w:name w:val="Основной текст Знак128"/>
    <w:uiPriority w:val="99"/>
    <w:semiHidden/>
    <w:qFormat/>
    <w:rPr>
      <w:sz w:val="24"/>
    </w:rPr>
  </w:style>
  <w:style w:type="character" w:customStyle="1" w:styleId="127">
    <w:name w:val="Основной текст Знак127"/>
    <w:uiPriority w:val="99"/>
    <w:semiHidden/>
    <w:qFormat/>
    <w:rPr>
      <w:sz w:val="24"/>
    </w:rPr>
  </w:style>
  <w:style w:type="character" w:customStyle="1" w:styleId="126">
    <w:name w:val="Основной текст Знак126"/>
    <w:uiPriority w:val="99"/>
    <w:semiHidden/>
    <w:qFormat/>
    <w:rPr>
      <w:sz w:val="24"/>
    </w:rPr>
  </w:style>
  <w:style w:type="character" w:customStyle="1" w:styleId="125">
    <w:name w:val="Основной текст Знак125"/>
    <w:uiPriority w:val="99"/>
    <w:semiHidden/>
    <w:qFormat/>
    <w:rPr>
      <w:sz w:val="24"/>
    </w:rPr>
  </w:style>
  <w:style w:type="character" w:customStyle="1" w:styleId="124">
    <w:name w:val="Основной текст Знак124"/>
    <w:uiPriority w:val="99"/>
    <w:semiHidden/>
    <w:qFormat/>
    <w:rPr>
      <w:sz w:val="24"/>
    </w:rPr>
  </w:style>
  <w:style w:type="character" w:customStyle="1" w:styleId="123">
    <w:name w:val="Основной текст Знак123"/>
    <w:uiPriority w:val="99"/>
    <w:semiHidden/>
    <w:qFormat/>
    <w:rPr>
      <w:sz w:val="24"/>
    </w:rPr>
  </w:style>
  <w:style w:type="character" w:customStyle="1" w:styleId="1220">
    <w:name w:val="Основной текст Знак122"/>
    <w:uiPriority w:val="99"/>
    <w:semiHidden/>
    <w:qFormat/>
    <w:rPr>
      <w:sz w:val="24"/>
    </w:rPr>
  </w:style>
  <w:style w:type="character" w:customStyle="1" w:styleId="1210">
    <w:name w:val="Основной текст Знак121"/>
    <w:uiPriority w:val="99"/>
    <w:semiHidden/>
    <w:qFormat/>
    <w:rPr>
      <w:sz w:val="24"/>
    </w:rPr>
  </w:style>
  <w:style w:type="character" w:customStyle="1" w:styleId="1200">
    <w:name w:val="Основной текст Знак120"/>
    <w:uiPriority w:val="99"/>
    <w:semiHidden/>
    <w:qFormat/>
    <w:rPr>
      <w:sz w:val="24"/>
    </w:rPr>
  </w:style>
  <w:style w:type="character" w:customStyle="1" w:styleId="119">
    <w:name w:val="Основной текст Знак119"/>
    <w:uiPriority w:val="99"/>
    <w:semiHidden/>
    <w:qFormat/>
    <w:rPr>
      <w:sz w:val="24"/>
    </w:rPr>
  </w:style>
  <w:style w:type="character" w:customStyle="1" w:styleId="118">
    <w:name w:val="Основной текст Знак118"/>
    <w:uiPriority w:val="99"/>
    <w:semiHidden/>
    <w:qFormat/>
    <w:rPr>
      <w:sz w:val="24"/>
    </w:rPr>
  </w:style>
  <w:style w:type="character" w:customStyle="1" w:styleId="117">
    <w:name w:val="Основной текст Знак117"/>
    <w:uiPriority w:val="99"/>
    <w:semiHidden/>
    <w:qFormat/>
    <w:rPr>
      <w:sz w:val="24"/>
    </w:rPr>
  </w:style>
  <w:style w:type="character" w:customStyle="1" w:styleId="116">
    <w:name w:val="Основной текст Знак116"/>
    <w:uiPriority w:val="99"/>
    <w:semiHidden/>
    <w:qFormat/>
    <w:rPr>
      <w:sz w:val="24"/>
    </w:rPr>
  </w:style>
  <w:style w:type="character" w:customStyle="1" w:styleId="115">
    <w:name w:val="Основной текст Знак115"/>
    <w:uiPriority w:val="99"/>
    <w:semiHidden/>
    <w:qFormat/>
    <w:rPr>
      <w:sz w:val="24"/>
    </w:rPr>
  </w:style>
  <w:style w:type="character" w:customStyle="1" w:styleId="114">
    <w:name w:val="Основной текст Знак114"/>
    <w:uiPriority w:val="99"/>
    <w:semiHidden/>
    <w:qFormat/>
    <w:rPr>
      <w:sz w:val="24"/>
    </w:rPr>
  </w:style>
  <w:style w:type="character" w:customStyle="1" w:styleId="113">
    <w:name w:val="Основной текст Знак113"/>
    <w:uiPriority w:val="99"/>
    <w:semiHidden/>
    <w:qFormat/>
    <w:rPr>
      <w:sz w:val="24"/>
    </w:rPr>
  </w:style>
  <w:style w:type="character" w:customStyle="1" w:styleId="1120">
    <w:name w:val="Основной текст Знак112"/>
    <w:uiPriority w:val="99"/>
    <w:semiHidden/>
    <w:qFormat/>
    <w:rPr>
      <w:sz w:val="24"/>
    </w:rPr>
  </w:style>
  <w:style w:type="character" w:customStyle="1" w:styleId="1110">
    <w:name w:val="Основной текст Знак111"/>
    <w:uiPriority w:val="99"/>
    <w:semiHidden/>
    <w:qFormat/>
    <w:rPr>
      <w:sz w:val="24"/>
    </w:rPr>
  </w:style>
  <w:style w:type="character" w:customStyle="1" w:styleId="1100">
    <w:name w:val="Основной текст Знак110"/>
    <w:uiPriority w:val="99"/>
    <w:semiHidden/>
    <w:qFormat/>
    <w:rPr>
      <w:sz w:val="24"/>
    </w:rPr>
  </w:style>
  <w:style w:type="character" w:customStyle="1" w:styleId="190">
    <w:name w:val="Основной текст Знак19"/>
    <w:uiPriority w:val="99"/>
    <w:semiHidden/>
    <w:qFormat/>
    <w:rPr>
      <w:sz w:val="24"/>
    </w:rPr>
  </w:style>
  <w:style w:type="character" w:customStyle="1" w:styleId="1390">
    <w:name w:val="Верхний колонтитул Знак139"/>
    <w:uiPriority w:val="99"/>
    <w:semiHidden/>
    <w:qFormat/>
    <w:rPr>
      <w:sz w:val="24"/>
    </w:rPr>
  </w:style>
  <w:style w:type="character" w:customStyle="1" w:styleId="1380">
    <w:name w:val="Верхний колонтитул Знак138"/>
    <w:uiPriority w:val="99"/>
    <w:semiHidden/>
    <w:qFormat/>
    <w:rPr>
      <w:sz w:val="24"/>
    </w:rPr>
  </w:style>
  <w:style w:type="character" w:customStyle="1" w:styleId="1370">
    <w:name w:val="Верхний колонтитул Знак137"/>
    <w:uiPriority w:val="99"/>
    <w:semiHidden/>
    <w:qFormat/>
    <w:rPr>
      <w:sz w:val="24"/>
    </w:rPr>
  </w:style>
  <w:style w:type="character" w:customStyle="1" w:styleId="1360">
    <w:name w:val="Верхний колонтитул Знак136"/>
    <w:uiPriority w:val="99"/>
    <w:semiHidden/>
    <w:qFormat/>
    <w:rPr>
      <w:sz w:val="24"/>
    </w:rPr>
  </w:style>
  <w:style w:type="character" w:customStyle="1" w:styleId="1350">
    <w:name w:val="Верхний колонтитул Знак135"/>
    <w:uiPriority w:val="99"/>
    <w:semiHidden/>
    <w:qFormat/>
    <w:rPr>
      <w:sz w:val="24"/>
    </w:rPr>
  </w:style>
  <w:style w:type="character" w:customStyle="1" w:styleId="1340">
    <w:name w:val="Верхний колонтитул Знак134"/>
    <w:uiPriority w:val="99"/>
    <w:semiHidden/>
    <w:qFormat/>
    <w:rPr>
      <w:sz w:val="24"/>
    </w:rPr>
  </w:style>
  <w:style w:type="character" w:customStyle="1" w:styleId="1330">
    <w:name w:val="Верхний колонтитул Знак133"/>
    <w:uiPriority w:val="99"/>
    <w:semiHidden/>
    <w:qFormat/>
    <w:rPr>
      <w:sz w:val="24"/>
    </w:rPr>
  </w:style>
  <w:style w:type="character" w:customStyle="1" w:styleId="1320">
    <w:name w:val="Верхний колонтитул Знак132"/>
    <w:uiPriority w:val="99"/>
    <w:semiHidden/>
    <w:qFormat/>
    <w:rPr>
      <w:sz w:val="24"/>
    </w:rPr>
  </w:style>
  <w:style w:type="character" w:customStyle="1" w:styleId="1310">
    <w:name w:val="Верхний колонтитул Знак131"/>
    <w:uiPriority w:val="99"/>
    <w:semiHidden/>
    <w:qFormat/>
    <w:rPr>
      <w:sz w:val="24"/>
    </w:rPr>
  </w:style>
  <w:style w:type="character" w:customStyle="1" w:styleId="1301">
    <w:name w:val="Верхний колонтитул Знак130"/>
    <w:uiPriority w:val="99"/>
    <w:semiHidden/>
    <w:qFormat/>
    <w:rPr>
      <w:sz w:val="24"/>
    </w:rPr>
  </w:style>
  <w:style w:type="character" w:customStyle="1" w:styleId="1290">
    <w:name w:val="Верхний колонтитул Знак129"/>
    <w:uiPriority w:val="99"/>
    <w:semiHidden/>
    <w:qFormat/>
    <w:rPr>
      <w:sz w:val="24"/>
    </w:rPr>
  </w:style>
  <w:style w:type="character" w:customStyle="1" w:styleId="1280">
    <w:name w:val="Верхний колонтитул Знак128"/>
    <w:uiPriority w:val="99"/>
    <w:semiHidden/>
    <w:qFormat/>
    <w:rPr>
      <w:sz w:val="24"/>
    </w:rPr>
  </w:style>
  <w:style w:type="character" w:customStyle="1" w:styleId="1270">
    <w:name w:val="Верхний колонтитул Знак127"/>
    <w:uiPriority w:val="99"/>
    <w:semiHidden/>
    <w:qFormat/>
    <w:rPr>
      <w:sz w:val="24"/>
    </w:rPr>
  </w:style>
  <w:style w:type="character" w:customStyle="1" w:styleId="1260">
    <w:name w:val="Верхний колонтитул Знак126"/>
    <w:uiPriority w:val="99"/>
    <w:semiHidden/>
    <w:qFormat/>
    <w:rPr>
      <w:sz w:val="24"/>
    </w:rPr>
  </w:style>
  <w:style w:type="character" w:customStyle="1" w:styleId="1250">
    <w:name w:val="Верхний колонтитул Знак125"/>
    <w:uiPriority w:val="99"/>
    <w:semiHidden/>
    <w:qFormat/>
    <w:rPr>
      <w:sz w:val="24"/>
    </w:rPr>
  </w:style>
  <w:style w:type="character" w:customStyle="1" w:styleId="1240">
    <w:name w:val="Верхний колонтитул Знак124"/>
    <w:uiPriority w:val="99"/>
    <w:semiHidden/>
    <w:qFormat/>
    <w:rPr>
      <w:sz w:val="24"/>
    </w:rPr>
  </w:style>
  <w:style w:type="character" w:customStyle="1" w:styleId="1230">
    <w:name w:val="Верхний колонтитул Знак123"/>
    <w:uiPriority w:val="99"/>
    <w:semiHidden/>
    <w:qFormat/>
    <w:rPr>
      <w:sz w:val="24"/>
    </w:rPr>
  </w:style>
  <w:style w:type="character" w:customStyle="1" w:styleId="1221">
    <w:name w:val="Верхний колонтитул Знак122"/>
    <w:uiPriority w:val="99"/>
    <w:semiHidden/>
    <w:qFormat/>
    <w:rPr>
      <w:sz w:val="24"/>
    </w:rPr>
  </w:style>
  <w:style w:type="character" w:customStyle="1" w:styleId="1211">
    <w:name w:val="Верхний колонтитул Знак121"/>
    <w:uiPriority w:val="99"/>
    <w:semiHidden/>
    <w:qFormat/>
    <w:rPr>
      <w:sz w:val="24"/>
    </w:rPr>
  </w:style>
  <w:style w:type="character" w:customStyle="1" w:styleId="1201">
    <w:name w:val="Верхний колонтитул Знак120"/>
    <w:uiPriority w:val="99"/>
    <w:semiHidden/>
    <w:qFormat/>
    <w:rPr>
      <w:sz w:val="24"/>
    </w:rPr>
  </w:style>
  <w:style w:type="character" w:customStyle="1" w:styleId="1190">
    <w:name w:val="Верхний колонтитул Знак119"/>
    <w:uiPriority w:val="99"/>
    <w:semiHidden/>
    <w:qFormat/>
    <w:rPr>
      <w:sz w:val="24"/>
    </w:rPr>
  </w:style>
  <w:style w:type="character" w:customStyle="1" w:styleId="1180">
    <w:name w:val="Верхний колонтитул Знак118"/>
    <w:uiPriority w:val="99"/>
    <w:semiHidden/>
    <w:qFormat/>
    <w:rPr>
      <w:sz w:val="24"/>
    </w:rPr>
  </w:style>
  <w:style w:type="character" w:customStyle="1" w:styleId="1170">
    <w:name w:val="Верхний колонтитул Знак117"/>
    <w:uiPriority w:val="99"/>
    <w:semiHidden/>
    <w:qFormat/>
    <w:rPr>
      <w:sz w:val="24"/>
    </w:rPr>
  </w:style>
  <w:style w:type="character" w:customStyle="1" w:styleId="1160">
    <w:name w:val="Верхний колонтитул Знак116"/>
    <w:uiPriority w:val="99"/>
    <w:semiHidden/>
    <w:qFormat/>
    <w:rPr>
      <w:sz w:val="24"/>
    </w:rPr>
  </w:style>
  <w:style w:type="character" w:customStyle="1" w:styleId="1150">
    <w:name w:val="Верхний колонтитул Знак115"/>
    <w:uiPriority w:val="99"/>
    <w:semiHidden/>
    <w:qFormat/>
    <w:rPr>
      <w:sz w:val="24"/>
    </w:rPr>
  </w:style>
  <w:style w:type="character" w:customStyle="1" w:styleId="1140">
    <w:name w:val="Верхний колонтитул Знак114"/>
    <w:uiPriority w:val="99"/>
    <w:semiHidden/>
    <w:qFormat/>
    <w:rPr>
      <w:sz w:val="24"/>
    </w:rPr>
  </w:style>
  <w:style w:type="character" w:customStyle="1" w:styleId="1130">
    <w:name w:val="Верхний колонтитул Знак113"/>
    <w:uiPriority w:val="99"/>
    <w:semiHidden/>
    <w:qFormat/>
    <w:rPr>
      <w:sz w:val="24"/>
    </w:rPr>
  </w:style>
  <w:style w:type="character" w:customStyle="1" w:styleId="1121">
    <w:name w:val="Верхний колонтитул Знак112"/>
    <w:uiPriority w:val="99"/>
    <w:semiHidden/>
    <w:qFormat/>
    <w:rPr>
      <w:sz w:val="24"/>
    </w:rPr>
  </w:style>
  <w:style w:type="character" w:customStyle="1" w:styleId="1112">
    <w:name w:val="Верхний колонтитул Знак111"/>
    <w:uiPriority w:val="99"/>
    <w:semiHidden/>
    <w:qFormat/>
    <w:rPr>
      <w:sz w:val="24"/>
    </w:rPr>
  </w:style>
  <w:style w:type="character" w:customStyle="1" w:styleId="1101">
    <w:name w:val="Верхний колонтитул Знак110"/>
    <w:uiPriority w:val="99"/>
    <w:semiHidden/>
    <w:qFormat/>
    <w:rPr>
      <w:sz w:val="24"/>
    </w:rPr>
  </w:style>
  <w:style w:type="character" w:customStyle="1" w:styleId="191">
    <w:name w:val="Верхний колонтитул Знак19"/>
    <w:uiPriority w:val="99"/>
    <w:semiHidden/>
    <w:qFormat/>
    <w:rPr>
      <w:sz w:val="24"/>
    </w:rPr>
  </w:style>
  <w:style w:type="character" w:customStyle="1" w:styleId="affe">
    <w:name w:val="знак сноски"/>
    <w:uiPriority w:val="99"/>
    <w:qFormat/>
    <w:rPr>
      <w:vertAlign w:val="superscript"/>
    </w:rPr>
  </w:style>
  <w:style w:type="character" w:customStyle="1" w:styleId="afff">
    <w:name w:val="Основной шрифт"/>
    <w:uiPriority w:val="99"/>
    <w:qFormat/>
  </w:style>
  <w:style w:type="character" w:customStyle="1" w:styleId="blk3">
    <w:name w:val="blk3"/>
    <w:qFormat/>
  </w:style>
  <w:style w:type="character" w:styleId="afff0">
    <w:name w:val="Emphasis"/>
    <w:qFormat/>
    <w:rPr>
      <w:i/>
      <w:iCs/>
    </w:rPr>
  </w:style>
  <w:style w:type="character" w:customStyle="1" w:styleId="MMTopic3">
    <w:name w:val="MM Topic 3 Знак"/>
    <w:link w:val="MMTopic30"/>
    <w:uiPriority w:val="99"/>
    <w:qFormat/>
    <w:rPr>
      <w:rFonts w:ascii="Cambria" w:hAnsi="Cambria"/>
      <w:b/>
      <w:bCs/>
      <w:color w:val="4F81BD"/>
    </w:rPr>
  </w:style>
  <w:style w:type="character" w:customStyle="1" w:styleId="blk6">
    <w:name w:val="blk6"/>
    <w:qFormat/>
    <w:rPr>
      <w:vanish w:val="0"/>
    </w:rPr>
  </w:style>
  <w:style w:type="character" w:customStyle="1" w:styleId="apple-converted-space">
    <w:name w:val="apple-converted-space"/>
    <w:qFormat/>
  </w:style>
  <w:style w:type="character" w:styleId="afff1">
    <w:name w:val="FollowedHyperlink"/>
    <w:unhideWhenUsed/>
    <w:rPr>
      <w:color w:val="800080"/>
      <w:u w:val="single"/>
    </w:rPr>
  </w:style>
  <w:style w:type="character" w:customStyle="1" w:styleId="blk1">
    <w:name w:val="blk1"/>
    <w:qFormat/>
    <w:rPr>
      <w:vanish w:val="0"/>
    </w:rPr>
  </w:style>
  <w:style w:type="character" w:customStyle="1" w:styleId="HTML">
    <w:name w:val="Стандартный HTML Знак"/>
    <w:link w:val="HTML0"/>
    <w:uiPriority w:val="99"/>
    <w:qFormat/>
    <w:rPr>
      <w:rFonts w:ascii="Courier New" w:hAnsi="Courier New" w:cs="Courier New"/>
    </w:rPr>
  </w:style>
  <w:style w:type="character" w:customStyle="1" w:styleId="afff2">
    <w:name w:val="Дата Знак"/>
    <w:link w:val="afff3"/>
    <w:uiPriority w:val="99"/>
    <w:qFormat/>
    <w:rPr>
      <w:rFonts w:ascii="NTHarmonica" w:hAnsi="NTHarmonica"/>
      <w:b/>
      <w:bCs/>
      <w:sz w:val="18"/>
      <w:szCs w:val="18"/>
    </w:rPr>
  </w:style>
  <w:style w:type="character" w:styleId="afff4">
    <w:name w:val="Strong"/>
    <w:uiPriority w:val="99"/>
    <w:qFormat/>
    <w:rPr>
      <w:rFonts w:cs="Times New Roman"/>
      <w:b/>
      <w:bCs/>
    </w:rPr>
  </w:style>
  <w:style w:type="character" w:customStyle="1" w:styleId="INDENTION">
    <w:name w:val="INDENTION Знак"/>
    <w:link w:val="INDENTION0"/>
    <w:qFormat/>
    <w:rPr>
      <w:rFonts w:ascii="Calibri" w:hAnsi="Calibri"/>
      <w:sz w:val="24"/>
      <w:szCs w:val="24"/>
    </w:rPr>
  </w:style>
  <w:style w:type="character" w:customStyle="1" w:styleId="afff5">
    <w:name w:val="Выделенный текст Знак"/>
    <w:link w:val="afff6"/>
    <w:qFormat/>
    <w:rPr>
      <w:rFonts w:ascii="Calibri" w:hAnsi="Calibri"/>
      <w:b/>
      <w:color w:val="437A28"/>
      <w:sz w:val="24"/>
      <w:szCs w:val="24"/>
    </w:rPr>
  </w:style>
  <w:style w:type="character" w:customStyle="1" w:styleId="afff7">
    <w:name w:val="Кнопка Знак"/>
    <w:link w:val="afff8"/>
    <w:qFormat/>
    <w:rPr>
      <w:rFonts w:ascii="Calibri" w:hAnsi="Calibri"/>
      <w:b/>
      <w:color w:val="437A28"/>
      <w:sz w:val="24"/>
      <w:szCs w:val="24"/>
    </w:rPr>
  </w:style>
  <w:style w:type="character" w:customStyle="1" w:styleId="1d">
    <w:name w:val="заголовок 1 Знак"/>
    <w:link w:val="1e"/>
    <w:uiPriority w:val="99"/>
    <w:qFormat/>
    <w:rPr>
      <w:b/>
      <w:bCs/>
      <w:caps/>
      <w:sz w:val="18"/>
      <w:szCs w:val="18"/>
    </w:rPr>
  </w:style>
  <w:style w:type="character" w:customStyle="1" w:styleId="afff9">
    <w:name w:val="Приложения Знак"/>
    <w:link w:val="afffa"/>
    <w:qFormat/>
    <w:rPr>
      <w:b/>
      <w:bCs/>
      <w:sz w:val="28"/>
      <w:szCs w:val="36"/>
    </w:rPr>
  </w:style>
  <w:style w:type="character" w:customStyle="1" w:styleId="afffb">
    <w:name w:val="Абзац списка Знак"/>
    <w:link w:val="afffc"/>
    <w:uiPriority w:val="34"/>
    <w:qFormat/>
  </w:style>
  <w:style w:type="character" w:customStyle="1" w:styleId="11111">
    <w:name w:val="111 Нумерованный список 1 Знак"/>
    <w:basedOn w:val="a2"/>
    <w:link w:val="11110"/>
    <w:qFormat/>
    <w:rPr>
      <w:sz w:val="24"/>
      <w:szCs w:val="24"/>
    </w:rPr>
  </w:style>
  <w:style w:type="character" w:customStyle="1" w:styleId="11120">
    <w:name w:val="111 нумерованный список 2 Знак"/>
    <w:basedOn w:val="11111"/>
    <w:link w:val="11121"/>
    <w:qFormat/>
    <w:rPr>
      <w:sz w:val="24"/>
      <w:szCs w:val="24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/>
      <w:color w:val="000000"/>
      <w:sz w:val="18"/>
      <w:szCs w:val="18"/>
    </w:rPr>
  </w:style>
  <w:style w:type="character" w:styleId="afffd">
    <w:name w:val="line number"/>
  </w:style>
  <w:style w:type="paragraph" w:styleId="affd">
    <w:name w:val="Title"/>
    <w:basedOn w:val="a1"/>
    <w:next w:val="ae"/>
    <w:link w:val="affc"/>
    <w:uiPriority w:val="99"/>
    <w:qFormat/>
    <w:pPr>
      <w:keepNext/>
      <w:widowControl w:val="0"/>
      <w:spacing w:before="120"/>
      <w:ind w:left="4820"/>
      <w:jc w:val="center"/>
    </w:pPr>
    <w:rPr>
      <w:rFonts w:asciiTheme="minorHAnsi" w:eastAsiaTheme="minorHAnsi" w:hAnsiTheme="minorHAnsi" w:cs="Times New Roman"/>
      <w:b/>
      <w:sz w:val="28"/>
      <w:szCs w:val="22"/>
      <w:lang w:eastAsia="en-US"/>
    </w:rPr>
  </w:style>
  <w:style w:type="character" w:customStyle="1" w:styleId="1f">
    <w:name w:val="Заголовок Знак1"/>
    <w:basedOn w:val="a2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paragraph" w:styleId="ae">
    <w:name w:val="Body Text"/>
    <w:basedOn w:val="a1"/>
    <w:link w:val="ad"/>
    <w:uiPriority w:val="99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27">
    <w:name w:val="Основной текст Знак2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ffe">
    <w:name w:val="List"/>
    <w:basedOn w:val="ae"/>
    <w:pPr>
      <w:tabs>
        <w:tab w:val="left" w:pos="720"/>
      </w:tabs>
      <w:spacing w:after="80"/>
      <w:ind w:left="567"/>
      <w:jc w:val="both"/>
    </w:pPr>
    <w:rPr>
      <w:rFonts w:ascii="NTHarmonica" w:hAnsi="NTHarmonica"/>
      <w:b/>
      <w:bCs/>
      <w:sz w:val="18"/>
      <w:szCs w:val="18"/>
    </w:rPr>
  </w:style>
  <w:style w:type="paragraph" w:styleId="aa">
    <w:name w:val="caption"/>
    <w:basedOn w:val="a1"/>
    <w:next w:val="a1"/>
    <w:link w:val="a9"/>
    <w:uiPriority w:val="35"/>
    <w:qFormat/>
    <w:pPr>
      <w:pageBreakBefore/>
      <w:jc w:val="right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styleId="1f0">
    <w:name w:val="index 1"/>
    <w:basedOn w:val="a1"/>
    <w:next w:val="a1"/>
    <w:uiPriority w:val="99"/>
    <w:semiHidden/>
    <w:unhideWhenUsed/>
    <w:pPr>
      <w:ind w:left="240" w:hanging="240"/>
    </w:pPr>
  </w:style>
  <w:style w:type="paragraph" w:styleId="affff">
    <w:name w:val="index heading"/>
    <w:basedOn w:val="affd"/>
  </w:style>
  <w:style w:type="paragraph" w:styleId="a6">
    <w:name w:val="Subtitle"/>
    <w:basedOn w:val="a1"/>
    <w:next w:val="a1"/>
    <w:link w:val="a5"/>
    <w:uiPriority w:val="11"/>
    <w:qFormat/>
    <w:pPr>
      <w:spacing w:before="200"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1f1">
    <w:name w:val="Подзаголовок Знак1"/>
    <w:basedOn w:val="a2"/>
    <w:uiPriority w:val="11"/>
    <w:rPr>
      <w:rFonts w:eastAsiaTheme="minorEastAsia"/>
      <w:color w:val="5A5A5A" w:themeColor="text1" w:themeTint="A5"/>
      <w:spacing w:val="15"/>
      <w:lang w:eastAsia="ru-RU"/>
    </w:rPr>
  </w:style>
  <w:style w:type="paragraph" w:styleId="22">
    <w:name w:val="Quote"/>
    <w:basedOn w:val="a1"/>
    <w:next w:val="a1"/>
    <w:link w:val="21"/>
    <w:uiPriority w:val="29"/>
    <w:qFormat/>
    <w:pPr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10">
    <w:name w:val="Цитата 2 Знак1"/>
    <w:basedOn w:val="a2"/>
    <w:uiPriority w:val="29"/>
    <w:rPr>
      <w:rFonts w:ascii="Times New Roman" w:eastAsia="Noto Sans" w:hAnsi="Times New Roman" w:cs="Noto Sans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Intense Quote"/>
    <w:basedOn w:val="a1"/>
    <w:next w:val="a1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1f2">
    <w:name w:val="Выделенная цитата Знак1"/>
    <w:basedOn w:val="a2"/>
    <w:uiPriority w:val="30"/>
    <w:rPr>
      <w:rFonts w:ascii="Times New Roman" w:eastAsia="Noto Sans" w:hAnsi="Times New Roman" w:cs="Noto Sans"/>
      <w:i/>
      <w:iCs/>
      <w:color w:val="4472C4" w:themeColor="accent1"/>
      <w:sz w:val="24"/>
      <w:szCs w:val="24"/>
      <w:lang w:eastAsia="ru-RU"/>
    </w:rPr>
  </w:style>
  <w:style w:type="paragraph" w:styleId="affff0">
    <w:name w:val="table of figures"/>
    <w:basedOn w:val="a1"/>
    <w:next w:val="a1"/>
    <w:uiPriority w:val="99"/>
    <w:unhideWhenUsed/>
  </w:style>
  <w:style w:type="paragraph" w:styleId="ac">
    <w:name w:val="Balloon Text"/>
    <w:basedOn w:val="a1"/>
    <w:link w:val="ab"/>
    <w:uiPriority w:val="99"/>
    <w:qFormat/>
    <w:rPr>
      <w:rFonts w:ascii="Tahoma" w:eastAsiaTheme="minorHAnsi" w:hAnsi="Tahoma" w:cs="Times New Roman"/>
      <w:sz w:val="16"/>
      <w:szCs w:val="22"/>
      <w:lang w:eastAsia="en-US"/>
    </w:rPr>
  </w:style>
  <w:style w:type="character" w:customStyle="1" w:styleId="28">
    <w:name w:val="Текст выноски Знак2"/>
    <w:basedOn w:val="a2"/>
    <w:uiPriority w:val="99"/>
    <w:semiHidden/>
    <w:rPr>
      <w:rFonts w:ascii="Segoe UI" w:eastAsia="Noto Sans" w:hAnsi="Segoe UI" w:cs="Segoe UI"/>
      <w:sz w:val="18"/>
      <w:szCs w:val="18"/>
      <w:lang w:eastAsia="ru-RU"/>
    </w:rPr>
  </w:style>
  <w:style w:type="paragraph" w:styleId="1f3">
    <w:name w:val="toc 1"/>
    <w:basedOn w:val="a1"/>
    <w:next w:val="a1"/>
    <w:uiPriority w:val="39"/>
    <w:qFormat/>
    <w:pPr>
      <w:tabs>
        <w:tab w:val="left" w:pos="2265"/>
        <w:tab w:val="right" w:leader="dot" w:pos="10080"/>
      </w:tabs>
      <w:ind w:right="340"/>
      <w:jc w:val="both"/>
    </w:pPr>
    <w:rPr>
      <w:b/>
      <w:bCs/>
      <w:szCs w:val="20"/>
    </w:rPr>
  </w:style>
  <w:style w:type="paragraph" w:customStyle="1" w:styleId="HeaderandFooter">
    <w:name w:val="Header and Footer"/>
    <w:basedOn w:val="a1"/>
    <w:qFormat/>
  </w:style>
  <w:style w:type="paragraph" w:styleId="af0">
    <w:name w:val="footer"/>
    <w:basedOn w:val="a1"/>
    <w:link w:val="af"/>
    <w:uiPriority w:val="99"/>
    <w:pPr>
      <w:tabs>
        <w:tab w:val="center" w:pos="4677"/>
        <w:tab w:val="right" w:pos="9355"/>
      </w:tabs>
    </w:pPr>
    <w:rPr>
      <w:rFonts w:asciiTheme="minorHAnsi" w:eastAsiaTheme="minorHAnsi" w:hAnsiTheme="minorHAnsi" w:cs="Times New Roman"/>
      <w:szCs w:val="22"/>
    </w:rPr>
  </w:style>
  <w:style w:type="character" w:customStyle="1" w:styleId="1f4">
    <w:name w:val="Нижний колонтитул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2">
    <w:name w:val="header"/>
    <w:basedOn w:val="a1"/>
    <w:link w:val="af1"/>
    <w:uiPriority w:val="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29">
    <w:name w:val="Верхний колонтитул Знак2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32">
    <w:name w:val="Body Text 3"/>
    <w:basedOn w:val="a1"/>
    <w:link w:val="31"/>
    <w:uiPriority w:val="99"/>
    <w:qFormat/>
    <w:pPr>
      <w:spacing w:after="120"/>
    </w:pPr>
    <w:rPr>
      <w:rFonts w:asciiTheme="minorHAnsi" w:eastAsiaTheme="minorHAnsi" w:hAnsiTheme="minorHAnsi" w:cs="Times New Roman"/>
      <w:sz w:val="16"/>
      <w:szCs w:val="22"/>
      <w:lang w:eastAsia="en-US"/>
    </w:rPr>
  </w:style>
  <w:style w:type="character" w:customStyle="1" w:styleId="310">
    <w:name w:val="Основной текст 3 Знак1"/>
    <w:basedOn w:val="a2"/>
    <w:uiPriority w:val="99"/>
    <w:semiHidden/>
    <w:rPr>
      <w:rFonts w:ascii="Times New Roman" w:eastAsia="Noto Sans" w:hAnsi="Times New Roman" w:cs="Noto Sans"/>
      <w:sz w:val="16"/>
      <w:szCs w:val="16"/>
      <w:lang w:eastAsia="ru-RU"/>
    </w:rPr>
  </w:style>
  <w:style w:type="paragraph" w:customStyle="1" w:styleId="Caaieiaieoaaeeoueaa">
    <w:name w:val="Caaieiaie oaaeeou eaa."/>
    <w:basedOn w:val="a1"/>
    <w:uiPriority w:val="99"/>
    <w:qFormat/>
    <w:pPr>
      <w:widowControl w:val="0"/>
      <w:spacing w:before="20" w:after="20"/>
    </w:pPr>
    <w:rPr>
      <w:b/>
      <w:bCs/>
      <w:sz w:val="20"/>
      <w:szCs w:val="20"/>
    </w:rPr>
  </w:style>
  <w:style w:type="paragraph" w:styleId="24">
    <w:name w:val="Body Text 2"/>
    <w:basedOn w:val="a1"/>
    <w:link w:val="23"/>
    <w:uiPriority w:val="99"/>
    <w:qFormat/>
    <w:pPr>
      <w:spacing w:after="120" w:line="480" w:lineRule="auto"/>
    </w:pPr>
    <w:rPr>
      <w:rFonts w:asciiTheme="minorHAnsi" w:eastAsiaTheme="minorHAnsi" w:hAnsiTheme="minorHAnsi" w:cs="Times New Roman"/>
      <w:szCs w:val="22"/>
      <w:lang w:eastAsia="en-US"/>
    </w:rPr>
  </w:style>
  <w:style w:type="character" w:customStyle="1" w:styleId="211">
    <w:name w:val="Основной текст 2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5">
    <w:name w:val="footnote text"/>
    <w:basedOn w:val="a1"/>
    <w:link w:val="af4"/>
    <w:uiPriority w:val="99"/>
    <w:qFormat/>
    <w:rPr>
      <w:rFonts w:asciiTheme="minorHAnsi" w:eastAsiaTheme="minorHAnsi" w:hAnsiTheme="minorHAnsi" w:cs="Times New Roman"/>
      <w:sz w:val="20"/>
      <w:szCs w:val="22"/>
      <w:lang w:eastAsia="en-US"/>
    </w:rPr>
  </w:style>
  <w:style w:type="character" w:customStyle="1" w:styleId="2a">
    <w:name w:val="Текст сноски Знак2"/>
    <w:basedOn w:val="a2"/>
    <w:uiPriority w:val="99"/>
    <w:semiHidden/>
    <w:rPr>
      <w:rFonts w:ascii="Times New Roman" w:eastAsia="Noto Sans" w:hAnsi="Times New Roman" w:cs="Noto Sans"/>
      <w:sz w:val="20"/>
      <w:szCs w:val="20"/>
      <w:lang w:eastAsia="ru-RU"/>
    </w:rPr>
  </w:style>
  <w:style w:type="paragraph" w:styleId="26">
    <w:name w:val="Body Text Indent 2"/>
    <w:basedOn w:val="a1"/>
    <w:link w:val="25"/>
    <w:uiPriority w:val="99"/>
    <w:qFormat/>
    <w:pPr>
      <w:spacing w:after="120" w:line="480" w:lineRule="auto"/>
      <w:ind w:left="283"/>
    </w:pPr>
    <w:rPr>
      <w:rFonts w:asciiTheme="minorHAnsi" w:eastAsiaTheme="minorHAnsi" w:hAnsiTheme="minorHAnsi" w:cs="Times New Roman"/>
      <w:szCs w:val="22"/>
      <w:lang w:eastAsia="en-US"/>
    </w:rPr>
  </w:style>
  <w:style w:type="character" w:customStyle="1" w:styleId="212">
    <w:name w:val="Основной текст с отступом 2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Iauiue12">
    <w:name w:val="Iau?iue 12"/>
    <w:basedOn w:val="a1"/>
    <w:uiPriority w:val="99"/>
    <w:qFormat/>
    <w:pPr>
      <w:widowControl w:val="0"/>
    </w:pPr>
  </w:style>
  <w:style w:type="paragraph" w:styleId="2b">
    <w:name w:val="toc 2"/>
    <w:basedOn w:val="a1"/>
    <w:next w:val="a1"/>
    <w:uiPriority w:val="99"/>
    <w:qFormat/>
    <w:pPr>
      <w:tabs>
        <w:tab w:val="right" w:leader="dot" w:pos="10070"/>
      </w:tabs>
      <w:jc w:val="both"/>
    </w:pPr>
  </w:style>
  <w:style w:type="paragraph" w:customStyle="1" w:styleId="afa">
    <w:name w:val="Обычный.Нормальный"/>
    <w:link w:val="af9"/>
    <w:uiPriority w:val="99"/>
    <w:qFormat/>
    <w:pPr>
      <w:widowControl w:val="0"/>
      <w:spacing w:before="60" w:after="60" w:line="240" w:lineRule="auto"/>
    </w:pPr>
    <w:rPr>
      <w:sz w:val="24"/>
      <w:lang w:eastAsia="ru-RU"/>
    </w:rPr>
  </w:style>
  <w:style w:type="paragraph" w:styleId="afd">
    <w:name w:val="annotation text"/>
    <w:basedOn w:val="a1"/>
    <w:link w:val="afc"/>
    <w:uiPriority w:val="99"/>
    <w:rPr>
      <w:rFonts w:asciiTheme="minorHAnsi" w:eastAsiaTheme="minorHAnsi" w:hAnsiTheme="minorHAnsi" w:cs="Times New Roman"/>
      <w:sz w:val="20"/>
      <w:szCs w:val="22"/>
      <w:lang w:eastAsia="en-US"/>
    </w:rPr>
  </w:style>
  <w:style w:type="character" w:customStyle="1" w:styleId="1f5">
    <w:name w:val="Текст примечания Знак1"/>
    <w:basedOn w:val="a2"/>
    <w:uiPriority w:val="99"/>
    <w:semiHidden/>
    <w:rPr>
      <w:rFonts w:ascii="Times New Roman" w:eastAsia="Noto Sans" w:hAnsi="Times New Roman" w:cs="Noto Sans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e"/>
    <w:uiPriority w:val="99"/>
    <w:qFormat/>
    <w:rPr>
      <w:b/>
    </w:rPr>
  </w:style>
  <w:style w:type="character" w:customStyle="1" w:styleId="1f6">
    <w:name w:val="Тема примечания Знак1"/>
    <w:basedOn w:val="1f5"/>
    <w:uiPriority w:val="99"/>
    <w:semiHidden/>
    <w:rPr>
      <w:rFonts w:ascii="Times New Roman" w:eastAsia="Noto Sans" w:hAnsi="Times New Roman" w:cs="Noto Sans"/>
      <w:b/>
      <w:bCs/>
      <w:sz w:val="20"/>
      <w:szCs w:val="20"/>
      <w:lang w:eastAsia="ru-RU"/>
    </w:rPr>
  </w:style>
  <w:style w:type="paragraph" w:customStyle="1" w:styleId="Iiiaeuiue">
    <w:name w:val="Ii?iaeuiue"/>
    <w:uiPriority w:val="99"/>
    <w:qFormat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</w:style>
  <w:style w:type="paragraph" w:customStyle="1" w:styleId="affff1">
    <w:name w:val="!"/>
    <w:uiPriority w:val="99"/>
    <w:qFormat/>
    <w:pPr>
      <w:spacing w:after="0" w:line="360" w:lineRule="auto"/>
      <w:jc w:val="both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f2">
    <w:name w:val="Body Text Indent"/>
    <w:basedOn w:val="a1"/>
    <w:link w:val="aff1"/>
    <w:uiPriority w:val="99"/>
    <w:pPr>
      <w:spacing w:after="120"/>
      <w:ind w:left="283"/>
    </w:pPr>
    <w:rPr>
      <w:rFonts w:asciiTheme="minorHAnsi" w:eastAsiaTheme="minorHAnsi" w:hAnsiTheme="minorHAnsi" w:cs="Times New Roman"/>
      <w:szCs w:val="22"/>
      <w:lang w:eastAsia="en-US"/>
    </w:rPr>
  </w:style>
  <w:style w:type="character" w:customStyle="1" w:styleId="1f7">
    <w:name w:val="Основной текст с отступом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f4">
    <w:name w:val="Document Map"/>
    <w:basedOn w:val="a1"/>
    <w:link w:val="aff3"/>
    <w:uiPriority w:val="99"/>
    <w:semiHidden/>
    <w:qFormat/>
    <w:pPr>
      <w:shd w:val="clear" w:color="auto" w:fill="000080"/>
    </w:pPr>
    <w:rPr>
      <w:rFonts w:ascii="Tahoma" w:eastAsiaTheme="minorHAnsi" w:hAnsi="Tahoma" w:cs="Times New Roman"/>
      <w:sz w:val="22"/>
      <w:szCs w:val="22"/>
    </w:rPr>
  </w:style>
  <w:style w:type="character" w:customStyle="1" w:styleId="1f8">
    <w:name w:val="Схема документа Знак1"/>
    <w:basedOn w:val="a2"/>
    <w:uiPriority w:val="99"/>
    <w:semiHidden/>
    <w:rPr>
      <w:rFonts w:ascii="Segoe UI" w:eastAsia="Noto Sans" w:hAnsi="Segoe UI" w:cs="Segoe UI"/>
      <w:sz w:val="16"/>
      <w:szCs w:val="16"/>
      <w:lang w:eastAsia="ru-RU"/>
    </w:rPr>
  </w:style>
  <w:style w:type="paragraph" w:customStyle="1" w:styleId="affff2">
    <w:name w:val="Нормальный"/>
    <w:uiPriority w:val="99"/>
    <w:qFormat/>
    <w:pPr>
      <w:spacing w:after="0" w:line="240" w:lineRule="auto"/>
      <w:jc w:val="both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1e">
    <w:name w:val="заголовок 1"/>
    <w:basedOn w:val="affff2"/>
    <w:next w:val="a1"/>
    <w:link w:val="1d"/>
    <w:uiPriority w:val="99"/>
    <w:qFormat/>
    <w:pPr>
      <w:keepNext/>
      <w:spacing w:before="120"/>
    </w:pPr>
    <w:rPr>
      <w:rFonts w:asciiTheme="minorHAnsi" w:eastAsiaTheme="minorHAnsi" w:hAnsiTheme="minorHAnsi" w:cstheme="minorBidi"/>
      <w:b/>
      <w:bCs/>
      <w:caps/>
      <w:sz w:val="18"/>
      <w:szCs w:val="18"/>
      <w:lang w:eastAsia="en-US"/>
    </w:rPr>
  </w:style>
  <w:style w:type="paragraph" w:styleId="aff6">
    <w:name w:val="endnote text"/>
    <w:basedOn w:val="a1"/>
    <w:link w:val="aff5"/>
    <w:uiPriority w:val="99"/>
    <w:semiHidden/>
    <w:rPr>
      <w:rFonts w:asciiTheme="minorHAnsi" w:eastAsiaTheme="minorHAnsi" w:hAnsiTheme="minorHAnsi" w:cs="Times New Roman"/>
      <w:sz w:val="22"/>
      <w:szCs w:val="22"/>
    </w:rPr>
  </w:style>
  <w:style w:type="character" w:customStyle="1" w:styleId="1f9">
    <w:name w:val="Текст концевой сноски Знак1"/>
    <w:basedOn w:val="a2"/>
    <w:uiPriority w:val="99"/>
    <w:semiHidden/>
    <w:rPr>
      <w:rFonts w:ascii="Times New Roman" w:eastAsia="Noto Sans" w:hAnsi="Times New Roman" w:cs="Noto Sans"/>
      <w:sz w:val="20"/>
      <w:szCs w:val="20"/>
      <w:lang w:eastAsia="ru-RU"/>
    </w:rPr>
  </w:style>
  <w:style w:type="paragraph" w:styleId="34">
    <w:name w:val="Body Text Indent 3"/>
    <w:basedOn w:val="a1"/>
    <w:link w:val="33"/>
    <w:uiPriority w:val="99"/>
    <w:qFormat/>
    <w:pPr>
      <w:spacing w:after="120"/>
      <w:ind w:left="283"/>
    </w:pPr>
    <w:rPr>
      <w:rFonts w:asciiTheme="minorHAnsi" w:eastAsiaTheme="minorHAnsi" w:hAnsiTheme="minorHAnsi" w:cs="Times New Roman"/>
      <w:sz w:val="16"/>
      <w:szCs w:val="22"/>
    </w:rPr>
  </w:style>
  <w:style w:type="character" w:customStyle="1" w:styleId="311">
    <w:name w:val="Основной текст с отступом 3 Знак1"/>
    <w:basedOn w:val="a2"/>
    <w:uiPriority w:val="99"/>
    <w:semiHidden/>
    <w:rPr>
      <w:rFonts w:ascii="Times New Roman" w:eastAsia="Noto Sans" w:hAnsi="Times New Roman" w:cs="Noto Sans"/>
      <w:sz w:val="16"/>
      <w:szCs w:val="16"/>
      <w:lang w:eastAsia="ru-RU"/>
    </w:rPr>
  </w:style>
  <w:style w:type="paragraph" w:customStyle="1" w:styleId="InstrBody">
    <w:name w:val="Instr Body"/>
    <w:basedOn w:val="a1"/>
    <w:uiPriority w:val="99"/>
    <w:qFormat/>
    <w:pPr>
      <w:jc w:val="both"/>
    </w:pPr>
  </w:style>
  <w:style w:type="paragraph" w:customStyle="1" w:styleId="2c">
    <w:name w:val="Стиль2"/>
    <w:basedOn w:val="a1"/>
    <w:uiPriority w:val="99"/>
    <w:qFormat/>
    <w:pPr>
      <w:jc w:val="center"/>
    </w:pPr>
  </w:style>
  <w:style w:type="paragraph" w:styleId="aff8">
    <w:name w:val="Plain Text"/>
    <w:basedOn w:val="a1"/>
    <w:link w:val="aff7"/>
    <w:uiPriority w:val="99"/>
    <w:qFormat/>
    <w:rPr>
      <w:rFonts w:ascii="Courier New" w:eastAsiaTheme="minorHAnsi" w:hAnsi="Courier New" w:cs="Times New Roman"/>
      <w:i/>
      <w:sz w:val="22"/>
      <w:szCs w:val="22"/>
    </w:rPr>
  </w:style>
  <w:style w:type="character" w:customStyle="1" w:styleId="1fa">
    <w:name w:val="Текст Знак1"/>
    <w:basedOn w:val="a2"/>
    <w:uiPriority w:val="99"/>
    <w:semiHidden/>
    <w:rPr>
      <w:rFonts w:ascii="Consolas" w:eastAsia="Noto Sans" w:hAnsi="Consolas" w:cs="Noto Sans"/>
      <w:sz w:val="21"/>
      <w:szCs w:val="21"/>
      <w:lang w:eastAsia="ru-RU"/>
    </w:rPr>
  </w:style>
  <w:style w:type="paragraph" w:customStyle="1" w:styleId="36">
    <w:name w:val="???????? ????? 3"/>
    <w:basedOn w:val="a1"/>
    <w:uiPriority w:val="99"/>
    <w:qFormat/>
    <w:pPr>
      <w:jc w:val="both"/>
    </w:pPr>
    <w:rPr>
      <w:rFonts w:ascii="Courier New" w:hAnsi="Courier New" w:cs="Courier New"/>
      <w:i/>
      <w:iCs/>
    </w:rPr>
  </w:style>
  <w:style w:type="paragraph" w:customStyle="1" w:styleId="1fb">
    <w:name w:val="Многоуровневый_список_1"/>
    <w:basedOn w:val="a1"/>
    <w:uiPriority w:val="99"/>
    <w:qFormat/>
    <w:pPr>
      <w:tabs>
        <w:tab w:val="left" w:pos="1080"/>
      </w:tabs>
      <w:spacing w:after="120"/>
      <w:jc w:val="both"/>
    </w:pPr>
  </w:style>
  <w:style w:type="paragraph" w:customStyle="1" w:styleId="affff3">
    <w:name w:val="Стиль"/>
    <w:uiPriority w:val="99"/>
    <w:qFormat/>
    <w:pPr>
      <w:spacing w:after="0" w:line="240" w:lineRule="auto"/>
    </w:pPr>
    <w:rPr>
      <w:rFonts w:ascii="Arial" w:eastAsia="Noto Sans" w:hAnsi="Arial" w:cs="Arial"/>
      <w:b/>
      <w:bCs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qFormat/>
    <w:pPr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qFormat/>
    <w:pPr>
      <w:widowControl w:val="0"/>
      <w:spacing w:after="0" w:line="240" w:lineRule="auto"/>
    </w:pPr>
    <w:rPr>
      <w:rFonts w:ascii="Arial" w:eastAsia="Noto Sans" w:hAnsi="Arial" w:cs="Arial"/>
      <w:b/>
      <w:bCs/>
      <w:sz w:val="20"/>
      <w:szCs w:val="20"/>
      <w:lang w:eastAsia="ru-RU"/>
    </w:rPr>
  </w:style>
  <w:style w:type="paragraph" w:customStyle="1" w:styleId="affff4">
    <w:name w:val="Реквизиты"/>
    <w:basedOn w:val="a1"/>
    <w:uiPriority w:val="99"/>
    <w:qFormat/>
    <w:pPr>
      <w:spacing w:line="220" w:lineRule="exact"/>
    </w:pPr>
    <w:rPr>
      <w:rFonts w:ascii="Arial Narrow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95">
    <w:name w:val="Стиль Обычный.Нормальный + 9 пт полужирный"/>
    <w:basedOn w:val="93"/>
    <w:link w:val="94"/>
    <w:uiPriority w:val="99"/>
    <w:qFormat/>
    <w:rPr>
      <w:b/>
      <w:spacing w:val="-4"/>
    </w:rPr>
  </w:style>
  <w:style w:type="paragraph" w:styleId="93">
    <w:name w:val="index 9"/>
    <w:basedOn w:val="a1"/>
    <w:next w:val="a1"/>
    <w:link w:val="92"/>
    <w:uiPriority w:val="99"/>
    <w:semiHidden/>
    <w:qFormat/>
    <w:pPr>
      <w:ind w:left="2160" w:hanging="240"/>
    </w:pPr>
    <w:rPr>
      <w:rFonts w:asciiTheme="minorHAnsi" w:eastAsiaTheme="minorHAnsi" w:hAnsiTheme="minorHAnsi" w:cstheme="minorBidi"/>
      <w:szCs w:val="22"/>
    </w:rPr>
  </w:style>
  <w:style w:type="paragraph" w:customStyle="1" w:styleId="affff5">
    <w:name w:val="Стиль Обычный.Нормальный + По ширине"/>
    <w:basedOn w:val="93"/>
    <w:uiPriority w:val="99"/>
    <w:qFormat/>
    <w:pPr>
      <w:jc w:val="both"/>
    </w:pPr>
    <w:rPr>
      <w:szCs w:val="20"/>
    </w:rPr>
  </w:style>
  <w:style w:type="paragraph" w:styleId="affff6">
    <w:name w:val="Revision"/>
    <w:uiPriority w:val="99"/>
    <w:semiHidden/>
    <w:qFormat/>
    <w:pPr>
      <w:spacing w:after="0" w:line="240" w:lineRule="auto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Times">
    <w:name w:val="Обычный + Times"/>
    <w:basedOn w:val="a1"/>
    <w:uiPriority w:val="99"/>
    <w:qFormat/>
    <w:pPr>
      <w:tabs>
        <w:tab w:val="left" w:pos="9607"/>
      </w:tabs>
      <w:ind w:right="-32"/>
      <w:jc w:val="both"/>
    </w:pPr>
    <w:rPr>
      <w:rFonts w:ascii="Times" w:hAnsi="Times"/>
      <w:sz w:val="12"/>
      <w:szCs w:val="16"/>
    </w:rPr>
  </w:style>
  <w:style w:type="paragraph" w:customStyle="1" w:styleId="37">
    <w:name w:val="Обычный + 3 пт"/>
    <w:basedOn w:val="a1"/>
    <w:uiPriority w:val="99"/>
    <w:qFormat/>
    <w:pPr>
      <w:tabs>
        <w:tab w:val="left" w:pos="9607"/>
      </w:tabs>
      <w:ind w:right="-32"/>
      <w:jc w:val="center"/>
    </w:pPr>
    <w:rPr>
      <w:rFonts w:ascii="Times" w:hAnsi="Times"/>
      <w:sz w:val="12"/>
      <w:szCs w:val="16"/>
    </w:rPr>
  </w:style>
  <w:style w:type="paragraph" w:customStyle="1" w:styleId="-">
    <w:name w:val="абл-документ"/>
    <w:uiPriority w:val="99"/>
    <w:qFormat/>
    <w:pPr>
      <w:spacing w:before="40" w:after="40" w:line="228" w:lineRule="auto"/>
    </w:pPr>
    <w:rPr>
      <w:rFonts w:ascii="SchoolDL" w:eastAsia="Noto Sans" w:hAnsi="SchoolDL" w:cs="SchoolDL"/>
      <w:sz w:val="20"/>
      <w:szCs w:val="20"/>
      <w:lang w:eastAsia="ru-RU"/>
    </w:rPr>
  </w:style>
  <w:style w:type="paragraph" w:customStyle="1" w:styleId="user">
    <w:name w:val="Заглавие (user)"/>
    <w:basedOn w:val="a1"/>
    <w:uiPriority w:val="99"/>
    <w:qFormat/>
    <w:pPr>
      <w:jc w:val="center"/>
    </w:pPr>
    <w:rPr>
      <w:b/>
      <w:bCs/>
      <w:sz w:val="32"/>
      <w:szCs w:val="32"/>
    </w:rPr>
  </w:style>
  <w:style w:type="paragraph" w:styleId="affff7">
    <w:name w:val="Block Text"/>
    <w:basedOn w:val="a1"/>
    <w:uiPriority w:val="99"/>
    <w:qFormat/>
    <w:pPr>
      <w:ind w:left="3544" w:right="-239"/>
      <w:jc w:val="both"/>
    </w:pPr>
    <w:rPr>
      <w:sz w:val="18"/>
      <w:szCs w:val="18"/>
      <w:vertAlign w:val="superscript"/>
    </w:rPr>
  </w:style>
  <w:style w:type="paragraph" w:styleId="38">
    <w:name w:val="toc 3"/>
    <w:basedOn w:val="a1"/>
    <w:next w:val="a1"/>
    <w:uiPriority w:val="99"/>
    <w:qFormat/>
    <w:pPr>
      <w:ind w:left="480"/>
    </w:pPr>
  </w:style>
  <w:style w:type="paragraph" w:styleId="42">
    <w:name w:val="toc 4"/>
    <w:basedOn w:val="a1"/>
    <w:next w:val="a1"/>
    <w:uiPriority w:val="99"/>
    <w:pPr>
      <w:ind w:left="720"/>
    </w:pPr>
  </w:style>
  <w:style w:type="paragraph" w:styleId="51">
    <w:name w:val="toc 5"/>
    <w:basedOn w:val="a1"/>
    <w:next w:val="a1"/>
    <w:uiPriority w:val="99"/>
    <w:pPr>
      <w:ind w:left="960"/>
    </w:pPr>
  </w:style>
  <w:style w:type="paragraph" w:styleId="62">
    <w:name w:val="toc 6"/>
    <w:basedOn w:val="a1"/>
    <w:next w:val="a1"/>
    <w:uiPriority w:val="99"/>
    <w:pPr>
      <w:ind w:left="1200"/>
    </w:pPr>
  </w:style>
  <w:style w:type="paragraph" w:styleId="71">
    <w:name w:val="toc 7"/>
    <w:basedOn w:val="a1"/>
    <w:next w:val="a1"/>
    <w:uiPriority w:val="99"/>
    <w:pPr>
      <w:ind w:left="1440"/>
    </w:pPr>
  </w:style>
  <w:style w:type="paragraph" w:styleId="82">
    <w:name w:val="toc 8"/>
    <w:basedOn w:val="a1"/>
    <w:next w:val="a1"/>
    <w:uiPriority w:val="99"/>
    <w:pPr>
      <w:ind w:left="1680"/>
    </w:pPr>
  </w:style>
  <w:style w:type="paragraph" w:styleId="96">
    <w:name w:val="toc 9"/>
    <w:basedOn w:val="a1"/>
    <w:next w:val="a1"/>
    <w:uiPriority w:val="99"/>
    <w:pPr>
      <w:ind w:left="1920"/>
    </w:pPr>
  </w:style>
  <w:style w:type="paragraph" w:styleId="affff8">
    <w:name w:val="Normal (Web)"/>
    <w:basedOn w:val="a1"/>
    <w:uiPriority w:val="99"/>
    <w:qFormat/>
    <w:pPr>
      <w:spacing w:before="100" w:after="100"/>
    </w:pPr>
  </w:style>
  <w:style w:type="paragraph" w:customStyle="1" w:styleId="1fc">
    <w:name w:val="Абзац списка1"/>
    <w:basedOn w:val="a1"/>
    <w:uiPriority w:val="99"/>
    <w:qFormat/>
    <w:pPr>
      <w:ind w:left="720"/>
      <w:contextualSpacing/>
    </w:pPr>
  </w:style>
  <w:style w:type="paragraph" w:customStyle="1" w:styleId="1c">
    <w:name w:val="Без интервала1"/>
    <w:link w:val="NoSpacingChar"/>
    <w:uiPriority w:val="99"/>
    <w:qFormat/>
    <w:pPr>
      <w:spacing w:after="0" w:line="240" w:lineRule="auto"/>
    </w:pPr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qFormat/>
    <w:pPr>
      <w:spacing w:after="200" w:line="276" w:lineRule="auto"/>
    </w:pPr>
    <w:rPr>
      <w:rFonts w:ascii="Calibri" w:eastAsia="Noto Sans" w:hAnsi="Calibri" w:cs="Noto Sans"/>
      <w:lang w:eastAsia="ru-RU"/>
    </w:rPr>
  </w:style>
  <w:style w:type="paragraph" w:customStyle="1" w:styleId="Normal2">
    <w:name w:val="Normal2"/>
    <w:uiPriority w:val="99"/>
    <w:qFormat/>
    <w:pPr>
      <w:spacing w:after="0" w:line="240" w:lineRule="auto"/>
      <w:jc w:val="both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2d">
    <w:name w:val="заголовок 2"/>
    <w:basedOn w:val="a1"/>
    <w:next w:val="a1"/>
    <w:uiPriority w:val="99"/>
    <w:qFormat/>
    <w:pPr>
      <w:keepNext/>
      <w:jc w:val="center"/>
    </w:pPr>
    <w:rPr>
      <w:b/>
      <w:bCs/>
    </w:rPr>
  </w:style>
  <w:style w:type="paragraph" w:customStyle="1" w:styleId="MMTopic10">
    <w:name w:val="MM Topic 1"/>
    <w:basedOn w:val="1"/>
    <w:link w:val="MMTopic1"/>
    <w:uiPriority w:val="99"/>
    <w:qFormat/>
    <w:pPr>
      <w:keepLines/>
      <w:tabs>
        <w:tab w:val="left" w:pos="720"/>
      </w:tabs>
      <w:spacing w:before="480" w:after="0" w:line="276" w:lineRule="auto"/>
      <w:ind w:left="360" w:hanging="360"/>
    </w:pPr>
    <w:rPr>
      <w:rFonts w:ascii="Cambria" w:eastAsiaTheme="minorHAnsi" w:hAnsi="Cambria" w:cstheme="minorBidi"/>
      <w:bCs w:val="0"/>
      <w:color w:val="365F91"/>
      <w:sz w:val="28"/>
      <w:szCs w:val="22"/>
      <w:lang w:eastAsia="en-US"/>
    </w:rPr>
  </w:style>
  <w:style w:type="paragraph" w:customStyle="1" w:styleId="affff9">
    <w:name w:val="Íîðìàëüíûé"/>
    <w:uiPriority w:val="99"/>
    <w:qFormat/>
    <w:pPr>
      <w:spacing w:after="0" w:line="240" w:lineRule="auto"/>
    </w:pPr>
    <w:rPr>
      <w:rFonts w:ascii="Baltica" w:eastAsia="Noto Sans" w:hAnsi="Baltica" w:cs="Baltica"/>
      <w:sz w:val="24"/>
      <w:szCs w:val="24"/>
      <w:lang w:val="en-GB" w:eastAsia="ru-RU"/>
    </w:rPr>
  </w:style>
  <w:style w:type="paragraph" w:customStyle="1" w:styleId="affffa">
    <w:name w:val="Нормал. Кр."/>
    <w:uiPriority w:val="99"/>
    <w:qFormat/>
    <w:pPr>
      <w:spacing w:after="0" w:line="360" w:lineRule="auto"/>
      <w:ind w:firstLine="709"/>
      <w:jc w:val="both"/>
    </w:pPr>
    <w:rPr>
      <w:rFonts w:ascii="Baltica" w:eastAsia="Noto Sans" w:hAnsi="Baltica" w:cs="Baltica"/>
      <w:sz w:val="24"/>
      <w:szCs w:val="24"/>
      <w:lang w:eastAsia="ru-RU"/>
    </w:rPr>
  </w:style>
  <w:style w:type="paragraph" w:styleId="affffb">
    <w:name w:val="List Bullet"/>
    <w:basedOn w:val="a1"/>
    <w:uiPriority w:val="99"/>
    <w:pPr>
      <w:spacing w:before="120"/>
      <w:jc w:val="both"/>
    </w:pPr>
  </w:style>
  <w:style w:type="paragraph" w:customStyle="1" w:styleId="52">
    <w:name w:val="заголовок 5"/>
    <w:basedOn w:val="a1"/>
    <w:next w:val="a1"/>
    <w:uiPriority w:val="99"/>
    <w:qFormat/>
    <w:pPr>
      <w:keepNext/>
      <w:jc w:val="both"/>
      <w:outlineLvl w:val="4"/>
    </w:pPr>
  </w:style>
  <w:style w:type="paragraph" w:customStyle="1" w:styleId="97">
    <w:name w:val="заголовок 9"/>
    <w:basedOn w:val="a1"/>
    <w:next w:val="a1"/>
    <w:uiPriority w:val="99"/>
    <w:qFormat/>
    <w:pPr>
      <w:keepNext/>
      <w:jc w:val="center"/>
    </w:pPr>
    <w:rPr>
      <w:b/>
      <w:bCs/>
      <w:sz w:val="20"/>
      <w:szCs w:val="20"/>
    </w:rPr>
  </w:style>
  <w:style w:type="paragraph" w:customStyle="1" w:styleId="43">
    <w:name w:val="заголовок 4"/>
    <w:basedOn w:val="a1"/>
    <w:next w:val="a1"/>
    <w:uiPriority w:val="99"/>
    <w:qFormat/>
    <w:pPr>
      <w:keepNext/>
      <w:spacing w:before="60" w:after="60"/>
    </w:pPr>
    <w:rPr>
      <w:b/>
      <w:bCs/>
      <w:sz w:val="22"/>
      <w:szCs w:val="22"/>
    </w:rPr>
  </w:style>
  <w:style w:type="paragraph" w:customStyle="1" w:styleId="72">
    <w:name w:val="заголовок 7"/>
    <w:basedOn w:val="a1"/>
    <w:next w:val="a1"/>
    <w:uiPriority w:val="99"/>
    <w:qFormat/>
    <w:pPr>
      <w:keepNext/>
      <w:jc w:val="right"/>
    </w:pPr>
    <w:rPr>
      <w:b/>
      <w:bCs/>
    </w:rPr>
  </w:style>
  <w:style w:type="paragraph" w:customStyle="1" w:styleId="affffc">
    <w:name w:val="текст сноски"/>
    <w:basedOn w:val="a1"/>
    <w:uiPriority w:val="99"/>
    <w:qFormat/>
    <w:rPr>
      <w:sz w:val="20"/>
      <w:szCs w:val="20"/>
    </w:rPr>
  </w:style>
  <w:style w:type="paragraph" w:customStyle="1" w:styleId="39">
    <w:name w:val="заголовок 3"/>
    <w:basedOn w:val="a1"/>
    <w:next w:val="a1"/>
    <w:uiPriority w:val="99"/>
    <w:qFormat/>
    <w:pPr>
      <w:keepNext/>
      <w:ind w:firstLine="567"/>
      <w:jc w:val="center"/>
    </w:pPr>
    <w:rPr>
      <w:b/>
      <w:bCs/>
      <w:caps/>
    </w:rPr>
  </w:style>
  <w:style w:type="paragraph" w:customStyle="1" w:styleId="affffd">
    <w:name w:val="текст примечания"/>
    <w:basedOn w:val="a1"/>
    <w:uiPriority w:val="99"/>
    <w:qFormat/>
    <w:rPr>
      <w:sz w:val="20"/>
      <w:szCs w:val="20"/>
    </w:rPr>
  </w:style>
  <w:style w:type="paragraph" w:customStyle="1" w:styleId="63">
    <w:name w:val="заголовок 6"/>
    <w:basedOn w:val="a1"/>
    <w:next w:val="a1"/>
    <w:uiPriority w:val="99"/>
    <w:qFormat/>
    <w:pPr>
      <w:keepNext/>
      <w:ind w:left="-142" w:right="-426"/>
      <w:jc w:val="center"/>
    </w:pPr>
    <w:rPr>
      <w:b/>
      <w:bCs/>
      <w:color w:val="0000FF"/>
      <w:sz w:val="22"/>
      <w:szCs w:val="22"/>
    </w:rPr>
  </w:style>
  <w:style w:type="paragraph" w:customStyle="1" w:styleId="affffe">
    <w:name w:val="текст"/>
    <w:basedOn w:val="a1"/>
    <w:uiPriority w:val="99"/>
    <w:qFormat/>
    <w:pPr>
      <w:widowControl w:val="0"/>
    </w:pPr>
  </w:style>
  <w:style w:type="paragraph" w:customStyle="1" w:styleId="Normalmmvb">
    <w:name w:val="Normal.mmvb"/>
    <w:uiPriority w:val="99"/>
    <w:qFormat/>
    <w:pPr>
      <w:widowControl w:val="0"/>
      <w:spacing w:after="0" w:line="240" w:lineRule="auto"/>
      <w:jc w:val="both"/>
    </w:pPr>
    <w:rPr>
      <w:rFonts w:ascii="Arial" w:eastAsia="Noto Sans" w:hAnsi="Arial" w:cs="Arial"/>
      <w:sz w:val="20"/>
      <w:szCs w:val="20"/>
      <w:lang w:eastAsia="ru-RU"/>
    </w:rPr>
  </w:style>
  <w:style w:type="paragraph" w:styleId="afffc">
    <w:name w:val="List Paragraph"/>
    <w:basedOn w:val="a1"/>
    <w:link w:val="afffb"/>
    <w:uiPriority w:val="34"/>
    <w:qFormat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MTopic30">
    <w:name w:val="MM Topic 3"/>
    <w:basedOn w:val="3"/>
    <w:link w:val="MMTopic3"/>
    <w:uiPriority w:val="99"/>
    <w:qFormat/>
    <w:pPr>
      <w:keepLines/>
      <w:tabs>
        <w:tab w:val="left" w:pos="1224"/>
        <w:tab w:val="left" w:pos="1440"/>
        <w:tab w:val="left" w:pos="2160"/>
      </w:tabs>
      <w:spacing w:before="200" w:after="0" w:line="276" w:lineRule="auto"/>
      <w:ind w:left="1224" w:hanging="504"/>
    </w:pPr>
    <w:rPr>
      <w:rFonts w:ascii="Cambria" w:eastAsiaTheme="minorHAnsi" w:hAnsi="Cambria" w:cstheme="minorBidi"/>
      <w:color w:val="4F81BD"/>
      <w:sz w:val="22"/>
      <w:szCs w:val="22"/>
      <w:lang w:eastAsia="en-US"/>
    </w:rPr>
  </w:style>
  <w:style w:type="paragraph" w:styleId="afffff">
    <w:name w:val="TOC Heading"/>
    <w:basedOn w:val="1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customStyle="1" w:styleId="Default">
    <w:name w:val="Default"/>
    <w:qFormat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TML0">
    <w:name w:val="HTML Preformatted"/>
    <w:basedOn w:val="a1"/>
    <w:link w:val="HTML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2"/>
    <w:uiPriority w:val="99"/>
    <w:semiHidden/>
    <w:rPr>
      <w:rFonts w:ascii="Consolas" w:eastAsia="Noto Sans" w:hAnsi="Consolas" w:cs="Noto Sans"/>
      <w:sz w:val="20"/>
      <w:szCs w:val="20"/>
      <w:lang w:eastAsia="ru-RU"/>
    </w:rPr>
  </w:style>
  <w:style w:type="paragraph" w:styleId="afff3">
    <w:name w:val="Date"/>
    <w:basedOn w:val="ae"/>
    <w:link w:val="afff2"/>
    <w:uiPriority w:val="99"/>
    <w:qFormat/>
    <w:pPr>
      <w:ind w:firstLine="567"/>
      <w:jc w:val="center"/>
    </w:pPr>
    <w:rPr>
      <w:rFonts w:ascii="NTHarmonica" w:hAnsi="NTHarmonica"/>
      <w:b/>
      <w:bCs/>
      <w:sz w:val="18"/>
      <w:szCs w:val="18"/>
      <w:lang w:eastAsia="en-US"/>
    </w:rPr>
  </w:style>
  <w:style w:type="character" w:customStyle="1" w:styleId="1fd">
    <w:name w:val="Дата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oaenoniinee">
    <w:name w:val="oaeno niinee"/>
    <w:basedOn w:val="a1"/>
    <w:uiPriority w:val="99"/>
    <w:qFormat/>
    <w:rPr>
      <w:rFonts w:ascii="NTTierce" w:hAnsi="NTTierce"/>
      <w:sz w:val="20"/>
      <w:szCs w:val="20"/>
    </w:rPr>
  </w:style>
  <w:style w:type="paragraph" w:customStyle="1" w:styleId="Aacao">
    <w:name w:val="Aacao"/>
    <w:basedOn w:val="a1"/>
    <w:uiPriority w:val="99"/>
    <w:qFormat/>
    <w:pPr>
      <w:ind w:firstLine="567"/>
      <w:jc w:val="both"/>
    </w:pPr>
    <w:rPr>
      <w:rFonts w:ascii="NTTierce" w:hAnsi="NTTierce"/>
      <w:sz w:val="22"/>
      <w:szCs w:val="20"/>
    </w:rPr>
  </w:style>
  <w:style w:type="paragraph" w:customStyle="1" w:styleId="NormalNoIndent">
    <w:name w:val="Normal No Indent"/>
    <w:basedOn w:val="a1"/>
    <w:uiPriority w:val="99"/>
    <w:qFormat/>
    <w:rPr>
      <w:rFonts w:ascii="NTHarmonica" w:hAnsi="NTHarmonica"/>
      <w:b/>
      <w:bCs/>
    </w:rPr>
  </w:style>
  <w:style w:type="paragraph" w:customStyle="1" w:styleId="HeadingBase">
    <w:name w:val="Heading Base"/>
    <w:basedOn w:val="a1"/>
    <w:next w:val="ae"/>
    <w:uiPriority w:val="99"/>
    <w:qFormat/>
    <w:pPr>
      <w:keepNext/>
      <w:spacing w:after="120"/>
      <w:jc w:val="center"/>
    </w:pPr>
    <w:rPr>
      <w:rFonts w:ascii="NTHarmonica" w:hAnsi="NTHarmonica"/>
      <w:caps/>
      <w:sz w:val="22"/>
      <w:szCs w:val="22"/>
    </w:rPr>
  </w:style>
  <w:style w:type="paragraph" w:customStyle="1" w:styleId="FooterEven">
    <w:name w:val="Footer Even"/>
    <w:basedOn w:val="af0"/>
    <w:uiPriority w:val="99"/>
    <w:qFormat/>
    <w:pPr>
      <w:tabs>
        <w:tab w:val="clear" w:pos="4677"/>
        <w:tab w:val="clear" w:pos="9355"/>
        <w:tab w:val="center" w:pos="4320"/>
        <w:tab w:val="right" w:pos="8640"/>
      </w:tabs>
      <w:jc w:val="center"/>
    </w:pPr>
    <w:rPr>
      <w:rFonts w:ascii="NTHarmonica" w:hAnsi="NTHarmonica"/>
      <w:b/>
      <w:bCs/>
    </w:rPr>
  </w:style>
  <w:style w:type="paragraph" w:customStyle="1" w:styleId="H3">
    <w:name w:val="H3"/>
    <w:basedOn w:val="a1"/>
    <w:next w:val="a1"/>
    <w:uiPriority w:val="99"/>
    <w:qFormat/>
    <w:pPr>
      <w:keepNext/>
      <w:spacing w:before="100" w:after="100"/>
      <w:outlineLvl w:val="3"/>
    </w:pPr>
    <w:rPr>
      <w:rFonts w:ascii="NTHarmonica" w:hAnsi="NTHarmonica"/>
      <w:b/>
      <w:bCs/>
      <w:sz w:val="28"/>
      <w:szCs w:val="28"/>
    </w:rPr>
  </w:style>
  <w:style w:type="paragraph" w:customStyle="1" w:styleId="BodyText21">
    <w:name w:val="Body Text 21"/>
    <w:basedOn w:val="a1"/>
    <w:uiPriority w:val="99"/>
    <w:qFormat/>
    <w:pPr>
      <w:spacing w:before="60" w:after="60"/>
      <w:jc w:val="center"/>
    </w:pPr>
    <w:rPr>
      <w:b/>
      <w:bCs/>
    </w:rPr>
  </w:style>
  <w:style w:type="paragraph" w:customStyle="1" w:styleId="ConsNormal">
    <w:name w:val="ConsNormal"/>
    <w:uiPriority w:val="99"/>
    <w:qFormat/>
    <w:pPr>
      <w:spacing w:after="0" w:line="240" w:lineRule="auto"/>
      <w:ind w:right="19772" w:firstLine="720"/>
    </w:pPr>
    <w:rPr>
      <w:rFonts w:ascii="Courier New" w:eastAsia="Noto Sans" w:hAnsi="Courier New" w:cs="Courier New"/>
      <w:sz w:val="20"/>
      <w:szCs w:val="20"/>
    </w:rPr>
  </w:style>
  <w:style w:type="paragraph" w:customStyle="1" w:styleId="4">
    <w:name w:val="Стиль4"/>
    <w:basedOn w:val="a1"/>
    <w:uiPriority w:val="99"/>
    <w:qFormat/>
    <w:pPr>
      <w:numPr>
        <w:numId w:val="3"/>
      </w:numPr>
    </w:pPr>
    <w:rPr>
      <w:sz w:val="20"/>
      <w:szCs w:val="20"/>
      <w:lang w:val="en-AU"/>
    </w:rPr>
  </w:style>
  <w:style w:type="paragraph" w:styleId="afffff0">
    <w:name w:val="No Spacing"/>
    <w:uiPriority w:val="1"/>
    <w:qFormat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val="en-AU" w:eastAsia="ru-RU"/>
    </w:rPr>
  </w:style>
  <w:style w:type="paragraph" w:customStyle="1" w:styleId="INDENTION0">
    <w:name w:val="INDENTION"/>
    <w:basedOn w:val="a1"/>
    <w:link w:val="INDENTION"/>
    <w:qFormat/>
    <w:pPr>
      <w:spacing w:after="40" w:line="240" w:lineRule="atLeast"/>
      <w:jc w:val="both"/>
    </w:pPr>
    <w:rPr>
      <w:rFonts w:ascii="Calibri" w:eastAsiaTheme="minorHAnsi" w:hAnsi="Calibri" w:cstheme="minorBidi"/>
      <w:lang w:eastAsia="en-US"/>
    </w:rPr>
  </w:style>
  <w:style w:type="paragraph" w:customStyle="1" w:styleId="afff6">
    <w:name w:val="Выделенный текст"/>
    <w:basedOn w:val="INDENTION0"/>
    <w:link w:val="afff5"/>
    <w:qFormat/>
    <w:rPr>
      <w:b/>
      <w:color w:val="437A28"/>
    </w:rPr>
  </w:style>
  <w:style w:type="paragraph" w:customStyle="1" w:styleId="afff8">
    <w:name w:val="Кнопка"/>
    <w:basedOn w:val="INDENTION0"/>
    <w:link w:val="afff7"/>
    <w:qFormat/>
    <w:rPr>
      <w:b/>
      <w:color w:val="437A28"/>
    </w:rPr>
  </w:style>
  <w:style w:type="paragraph" w:styleId="afffff1">
    <w:name w:val="toa heading"/>
    <w:basedOn w:val="a1"/>
    <w:next w:val="a1"/>
    <w:uiPriority w:val="99"/>
    <w:semiHidden/>
    <w:unhideWhenUsed/>
    <w:qFormat/>
    <w:pPr>
      <w:spacing w:before="120"/>
    </w:pPr>
    <w:rPr>
      <w:rFonts w:ascii="Cambria" w:hAnsi="Cambria"/>
      <w:b/>
      <w:bCs/>
    </w:rPr>
  </w:style>
  <w:style w:type="paragraph" w:customStyle="1" w:styleId="user0">
    <w:name w:val="Таблица (user)"/>
    <w:basedOn w:val="a1"/>
    <w:qFormat/>
    <w:pPr>
      <w:spacing w:before="120"/>
    </w:pPr>
    <w:rPr>
      <w:szCs w:val="20"/>
    </w:rPr>
  </w:style>
  <w:style w:type="paragraph" w:customStyle="1" w:styleId="0">
    <w:name w:val="Заголовок 0"/>
    <w:basedOn w:val="a1"/>
    <w:qFormat/>
    <w:pPr>
      <w:spacing w:before="120"/>
      <w:ind w:firstLine="720"/>
      <w:jc w:val="center"/>
    </w:pPr>
    <w:rPr>
      <w:b/>
      <w:sz w:val="32"/>
      <w:szCs w:val="20"/>
    </w:rPr>
  </w:style>
  <w:style w:type="paragraph" w:customStyle="1" w:styleId="afffff2">
    <w:name w:val="Отступ влево"/>
    <w:basedOn w:val="a1"/>
    <w:next w:val="a1"/>
    <w:qFormat/>
    <w:pPr>
      <w:spacing w:before="120"/>
      <w:ind w:left="4820"/>
      <w:jc w:val="both"/>
    </w:pPr>
    <w:rPr>
      <w:szCs w:val="20"/>
    </w:rPr>
  </w:style>
  <w:style w:type="paragraph" w:customStyle="1" w:styleId="afffff3">
    <w:name w:val="По центру"/>
    <w:basedOn w:val="a1"/>
    <w:qFormat/>
    <w:pPr>
      <w:spacing w:before="120"/>
      <w:jc w:val="center"/>
    </w:pPr>
    <w:rPr>
      <w:szCs w:val="20"/>
    </w:rPr>
  </w:style>
  <w:style w:type="paragraph" w:customStyle="1" w:styleId="afffff4">
    <w:name w:val="Титульный"/>
    <w:qFormat/>
    <w:pPr>
      <w:spacing w:after="0" w:line="240" w:lineRule="auto"/>
      <w:jc w:val="center"/>
    </w:pPr>
    <w:rPr>
      <w:rFonts w:ascii="Times New Roman" w:eastAsia="Noto Sans" w:hAnsi="Times New Roman" w:cs="Noto Sans"/>
      <w:b/>
      <w:sz w:val="48"/>
      <w:szCs w:val="20"/>
      <w:lang w:eastAsia="ru-RU"/>
    </w:rPr>
  </w:style>
  <w:style w:type="paragraph" w:customStyle="1" w:styleId="afffff5">
    <w:name w:val="Реквизиты Исполнителя"/>
    <w:basedOn w:val="a1"/>
    <w:next w:val="a1"/>
    <w:qFormat/>
    <w:pPr>
      <w:spacing w:before="120"/>
      <w:ind w:firstLine="720"/>
      <w:jc w:val="both"/>
    </w:pPr>
    <w:rPr>
      <w:sz w:val="18"/>
      <w:szCs w:val="20"/>
    </w:rPr>
  </w:style>
  <w:style w:type="paragraph" w:customStyle="1" w:styleId="1fe">
    <w:name w:val="Обычный1"/>
    <w:qFormat/>
    <w:pPr>
      <w:spacing w:after="0" w:line="240" w:lineRule="auto"/>
    </w:pPr>
    <w:rPr>
      <w:rFonts w:ascii="Times New Roman" w:eastAsia="Noto Sans" w:hAnsi="Times New Roman" w:cs="Noto Sans"/>
      <w:sz w:val="24"/>
      <w:szCs w:val="20"/>
      <w:lang w:eastAsia="ru-RU"/>
    </w:rPr>
  </w:style>
  <w:style w:type="paragraph" w:customStyle="1" w:styleId="a0">
    <w:name w:val="Нумер"/>
    <w:basedOn w:val="a1"/>
    <w:qFormat/>
    <w:pPr>
      <w:numPr>
        <w:numId w:val="6"/>
      </w:numPr>
      <w:spacing w:before="60"/>
      <w:jc w:val="both"/>
    </w:pPr>
  </w:style>
  <w:style w:type="paragraph" w:customStyle="1" w:styleId="a">
    <w:name w:val="Номер"/>
    <w:basedOn w:val="a1"/>
    <w:qFormat/>
    <w:pPr>
      <w:numPr>
        <w:numId w:val="7"/>
      </w:numPr>
      <w:spacing w:before="120"/>
      <w:jc w:val="both"/>
    </w:pPr>
  </w:style>
  <w:style w:type="paragraph" w:customStyle="1" w:styleId="1ff">
    <w:name w:val="заголовок1 (ненумерованный)"/>
    <w:basedOn w:val="1"/>
    <w:next w:val="a1"/>
    <w:qFormat/>
    <w:pPr>
      <w:keepNext w:val="0"/>
      <w:spacing w:after="240"/>
      <w:jc w:val="both"/>
    </w:pPr>
    <w:rPr>
      <w:rFonts w:ascii="Times New Roman" w:hAnsi="Times New Roman" w:cs="Times New Roman"/>
      <w:bCs w:val="0"/>
      <w:caps/>
      <w:sz w:val="24"/>
      <w:szCs w:val="20"/>
    </w:rPr>
  </w:style>
  <w:style w:type="paragraph" w:customStyle="1" w:styleId="83">
    <w:name w:val="заголовок 8"/>
    <w:basedOn w:val="a1"/>
    <w:next w:val="a1"/>
    <w:uiPriority w:val="99"/>
    <w:qFormat/>
    <w:pPr>
      <w:spacing w:before="240" w:after="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fffa">
    <w:name w:val="Приложения"/>
    <w:basedOn w:val="1e"/>
    <w:link w:val="afff9"/>
    <w:qFormat/>
    <w:pPr>
      <w:spacing w:before="0" w:after="120" w:line="360" w:lineRule="auto"/>
      <w:ind w:firstLine="6804"/>
      <w:jc w:val="center"/>
      <w:outlineLvl w:val="0"/>
    </w:pPr>
    <w:rPr>
      <w:caps w:val="0"/>
      <w:sz w:val="28"/>
      <w:szCs w:val="36"/>
    </w:rPr>
  </w:style>
  <w:style w:type="paragraph" w:customStyle="1" w:styleId="1111">
    <w:name w:val="111 Заголовок 1"/>
    <w:basedOn w:val="a1"/>
    <w:qFormat/>
    <w:pPr>
      <w:keepNext/>
      <w:numPr>
        <w:numId w:val="23"/>
      </w:numPr>
      <w:tabs>
        <w:tab w:val="left" w:pos="360"/>
      </w:tabs>
      <w:spacing w:before="240" w:after="120"/>
      <w:jc w:val="center"/>
      <w:outlineLvl w:val="1"/>
    </w:pPr>
    <w:rPr>
      <w:b/>
    </w:rPr>
  </w:style>
  <w:style w:type="paragraph" w:customStyle="1" w:styleId="11110">
    <w:name w:val="111 Нумерованный список 1"/>
    <w:basedOn w:val="a1"/>
    <w:link w:val="11111"/>
    <w:qFormat/>
    <w:pPr>
      <w:numPr>
        <w:ilvl w:val="1"/>
        <w:numId w:val="23"/>
      </w:numPr>
      <w:spacing w:before="12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1121">
    <w:name w:val="111 нумерованный список 2"/>
    <w:basedOn w:val="11110"/>
    <w:link w:val="11120"/>
    <w:qFormat/>
  </w:style>
  <w:style w:type="paragraph" w:customStyle="1" w:styleId="-11">
    <w:name w:val="Цветной список - Акцент 11"/>
    <w:basedOn w:val="a1"/>
    <w:uiPriority w:val="34"/>
    <w:qFormat/>
    <w:pPr>
      <w:ind w:left="720"/>
      <w:contextualSpacing/>
    </w:pPr>
  </w:style>
  <w:style w:type="numbering" w:customStyle="1" w:styleId="afffff6">
    <w:name w:val="Без списка"/>
    <w:uiPriority w:val="99"/>
    <w:semiHidden/>
    <w:unhideWhenUsed/>
    <w:qFormat/>
  </w:style>
  <w:style w:type="numbering" w:customStyle="1" w:styleId="1ff0">
    <w:name w:val="Нет списка1"/>
    <w:uiPriority w:val="99"/>
    <w:semiHidden/>
    <w:unhideWhenUsed/>
    <w:qFormat/>
  </w:style>
  <w:style w:type="numbering" w:customStyle="1" w:styleId="2e">
    <w:name w:val="Нет списка2"/>
    <w:uiPriority w:val="99"/>
    <w:semiHidden/>
    <w:unhideWhenUsed/>
    <w:qFormat/>
  </w:style>
  <w:style w:type="numbering" w:customStyle="1" w:styleId="1ff1">
    <w:name w:val="Стиль1"/>
    <w:uiPriority w:val="99"/>
    <w:qFormat/>
  </w:style>
  <w:style w:type="numbering" w:customStyle="1" w:styleId="3a">
    <w:name w:val="Нет списка3"/>
    <w:uiPriority w:val="99"/>
    <w:semiHidden/>
    <w:unhideWhenUsed/>
    <w:qFormat/>
  </w:style>
  <w:style w:type="numbering" w:customStyle="1" w:styleId="11a">
    <w:name w:val="Стиль11"/>
    <w:uiPriority w:val="99"/>
    <w:qFormat/>
  </w:style>
  <w:style w:type="numbering" w:customStyle="1" w:styleId="44">
    <w:name w:val="Нет списка4"/>
    <w:uiPriority w:val="99"/>
    <w:semiHidden/>
    <w:unhideWhenUsed/>
    <w:qFormat/>
  </w:style>
  <w:style w:type="numbering" w:customStyle="1" w:styleId="12a">
    <w:name w:val="Стиль12"/>
    <w:qFormat/>
  </w:style>
  <w:style w:type="numbering" w:customStyle="1" w:styleId="53">
    <w:name w:val="Нет списка5"/>
    <w:uiPriority w:val="99"/>
    <w:semiHidden/>
    <w:unhideWhenUsed/>
    <w:qFormat/>
  </w:style>
  <w:style w:type="numbering" w:customStyle="1" w:styleId="13a">
    <w:name w:val="Стиль13"/>
    <w:uiPriority w:val="99"/>
    <w:qFormat/>
  </w:style>
  <w:style w:type="numbering" w:customStyle="1" w:styleId="1113">
    <w:name w:val="Стиль111"/>
    <w:uiPriority w:val="99"/>
    <w:qFormat/>
  </w:style>
  <w:style w:type="numbering" w:customStyle="1" w:styleId="11b">
    <w:name w:val="Нет списка11"/>
    <w:uiPriority w:val="99"/>
    <w:semiHidden/>
    <w:unhideWhenUsed/>
    <w:qFormat/>
  </w:style>
  <w:style w:type="numbering" w:customStyle="1" w:styleId="64">
    <w:name w:val="Нет списка6"/>
    <w:uiPriority w:val="99"/>
    <w:semiHidden/>
    <w:unhideWhenUsed/>
    <w:qFormat/>
  </w:style>
  <w:style w:type="numbering" w:customStyle="1" w:styleId="149">
    <w:name w:val="Стиль14"/>
    <w:uiPriority w:val="99"/>
    <w:qFormat/>
  </w:style>
  <w:style w:type="numbering" w:customStyle="1" w:styleId="1122">
    <w:name w:val="Стиль112"/>
    <w:uiPriority w:val="99"/>
    <w:qFormat/>
  </w:style>
  <w:style w:type="numbering" w:customStyle="1" w:styleId="12b">
    <w:name w:val="Нет списка12"/>
    <w:uiPriority w:val="99"/>
    <w:semiHidden/>
    <w:unhideWhenUsed/>
    <w:qFormat/>
  </w:style>
  <w:style w:type="numbering" w:customStyle="1" w:styleId="73">
    <w:name w:val="Нет списка7"/>
    <w:uiPriority w:val="99"/>
    <w:semiHidden/>
    <w:unhideWhenUsed/>
    <w:qFormat/>
  </w:style>
  <w:style w:type="numbering" w:customStyle="1" w:styleId="151">
    <w:name w:val="Стиль15"/>
    <w:uiPriority w:val="99"/>
    <w:qFormat/>
  </w:style>
  <w:style w:type="numbering" w:customStyle="1" w:styleId="1131">
    <w:name w:val="Стиль113"/>
    <w:uiPriority w:val="99"/>
    <w:qFormat/>
  </w:style>
  <w:style w:type="numbering" w:customStyle="1" w:styleId="13b">
    <w:name w:val="Нет списка13"/>
    <w:uiPriority w:val="99"/>
    <w:semiHidden/>
    <w:unhideWhenUsed/>
    <w:qFormat/>
  </w:style>
  <w:style w:type="numbering" w:customStyle="1" w:styleId="84">
    <w:name w:val="Нет списка8"/>
    <w:uiPriority w:val="99"/>
    <w:semiHidden/>
    <w:unhideWhenUsed/>
    <w:qFormat/>
  </w:style>
  <w:style w:type="numbering" w:customStyle="1" w:styleId="161">
    <w:name w:val="Стиль16"/>
    <w:uiPriority w:val="99"/>
    <w:qFormat/>
  </w:style>
  <w:style w:type="numbering" w:customStyle="1" w:styleId="1141">
    <w:name w:val="Стиль114"/>
    <w:uiPriority w:val="99"/>
    <w:qFormat/>
  </w:style>
  <w:style w:type="numbering" w:customStyle="1" w:styleId="14a">
    <w:name w:val="Нет списка14"/>
    <w:uiPriority w:val="99"/>
    <w:semiHidden/>
    <w:unhideWhenUsed/>
    <w:qFormat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8E2F3" w:themeFill="accent1" w:themeFillTint="34"/>
      </w:tcPr>
    </w:tblStylePr>
    <w:tblStylePr w:type="band1Horz">
      <w:rPr>
        <w:sz w:val="22"/>
      </w:rPr>
      <w:tblPr/>
      <w:tcPr>
        <w:shd w:val="clear" w:color="DAE5F1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8E2F3" w:themeFill="accent1" w:themeFillTint="34"/>
      </w:tcPr>
    </w:tblStylePr>
    <w:tblStylePr w:type="band1Horz">
      <w:rPr>
        <w:sz w:val="22"/>
      </w:rPr>
      <w:tblPr/>
      <w:tcPr>
        <w:shd w:val="clear" w:color="DAE5F1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D8AC2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AE3F3" w:themeFill="accent1" w:themeFillTint="32"/>
      </w:tcPr>
    </w:tblStylePr>
    <w:tblStylePr w:type="band1Horz">
      <w:rPr>
        <w:sz w:val="22"/>
      </w:rPr>
      <w:tblPr/>
      <w:tcPr>
        <w:shd w:val="clear" w:color="DCE6F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D99695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9ABB59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B2A1C6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4BACC6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79646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472C4" w:themeFill="accent1"/>
      </w:tcPr>
    </w:tblStylePr>
    <w:tblStylePr w:type="firstCol">
      <w:rPr>
        <w:b/>
        <w:sz w:val="22"/>
      </w:rPr>
      <w:tblPr/>
      <w:tcPr>
        <w:shd w:val="clear" w:color="4F81BD" w:fill="4472C4" w:themeFill="accent1"/>
      </w:tcPr>
    </w:tblStylePr>
    <w:tblStylePr w:type="lastCol">
      <w:rPr>
        <w:b/>
        <w:sz w:val="22"/>
      </w:rPr>
      <w:tblPr/>
      <w:tcPr>
        <w:shd w:val="clear" w:color="4F81BD" w:fill="4472C4" w:themeFill="accent1"/>
      </w:tcPr>
    </w:tblStylePr>
    <w:tblStylePr w:type="band1Vert">
      <w:tblPr/>
      <w:tcPr>
        <w:shd w:val="clear" w:color="AEC4E0" w:fill="A9BEE4" w:themeFill="accent1" w:themeFillTint="75"/>
      </w:tcPr>
    </w:tblStylePr>
    <w:tblStylePr w:type="band1Horz">
      <w:tblPr/>
      <w:tcPr>
        <w:shd w:val="clear" w:color="AEC4E0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ED7D31" w:themeFill="accent2"/>
      </w:tcPr>
    </w:tblStylePr>
    <w:tblStylePr w:type="firstCol">
      <w:rPr>
        <w:b/>
        <w:sz w:val="22"/>
      </w:rPr>
      <w:tblPr/>
      <w:tcPr>
        <w:shd w:val="clear" w:color="C0504D" w:fill="ED7D31" w:themeFill="accent2"/>
      </w:tcPr>
    </w:tblStylePr>
    <w:tblStylePr w:type="lastCol">
      <w:rPr>
        <w:b/>
        <w:sz w:val="22"/>
      </w:rPr>
      <w:tblPr/>
      <w:tcPr>
        <w:shd w:val="clear" w:color="C0504D" w:fill="ED7D31" w:themeFill="accent2"/>
      </w:tcPr>
    </w:tblStylePr>
    <w:tblStylePr w:type="band1Vert">
      <w:tblPr/>
      <w:tcPr>
        <w:shd w:val="clear" w:color="E2AEAD" w:fill="F6C3A0" w:themeFill="accent2" w:themeFillTint="75"/>
      </w:tcPr>
    </w:tblStylePr>
    <w:tblStylePr w:type="band1Horz">
      <w:tblPr/>
      <w:tcPr>
        <w:shd w:val="clear" w:color="E2AEAD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A5A5A5" w:themeFill="accent3"/>
      </w:tcPr>
    </w:tblStylePr>
    <w:tblStylePr w:type="firstCol">
      <w:rPr>
        <w:b/>
        <w:sz w:val="22"/>
      </w:rPr>
      <w:tblPr/>
      <w:tcPr>
        <w:shd w:val="clear" w:color="9BBB59" w:fill="A5A5A5" w:themeFill="accent3"/>
      </w:tcPr>
    </w:tblStylePr>
    <w:tblStylePr w:type="lastCol">
      <w:rPr>
        <w:b/>
        <w:sz w:val="22"/>
      </w:rPr>
      <w:tblPr/>
      <w:tcPr>
        <w:shd w:val="clear" w:color="9BBB59" w:fill="A5A5A5" w:themeFill="accent3"/>
      </w:tcPr>
    </w:tblStylePr>
    <w:tblStylePr w:type="band1Vert">
      <w:tblPr/>
      <w:tcPr>
        <w:shd w:val="clear" w:color="D0DFB2" w:fill="D5D5D5" w:themeFill="accent3" w:themeFillTint="75"/>
      </w:tcPr>
    </w:tblStylePr>
    <w:tblStylePr w:type="band1Horz">
      <w:tblPr/>
      <w:tcPr>
        <w:shd w:val="clear" w:color="D0DFB2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FFC000" w:themeFill="accent4"/>
      </w:tcPr>
    </w:tblStylePr>
    <w:tblStylePr w:type="firstCol">
      <w:rPr>
        <w:b/>
        <w:sz w:val="22"/>
      </w:rPr>
      <w:tblPr/>
      <w:tcPr>
        <w:shd w:val="clear" w:color="8064A2" w:fill="FFC000" w:themeFill="accent4"/>
      </w:tcPr>
    </w:tblStylePr>
    <w:tblStylePr w:type="lastCol">
      <w:rPr>
        <w:b/>
        <w:sz w:val="22"/>
      </w:rPr>
      <w:tblPr/>
      <w:tcPr>
        <w:shd w:val="clear" w:color="8064A2" w:fill="FFC000" w:themeFill="accent4"/>
      </w:tcPr>
    </w:tblStylePr>
    <w:tblStylePr w:type="band1Vert">
      <w:tblPr/>
      <w:tcPr>
        <w:shd w:val="clear" w:color="C4B7D4" w:fill="FFE28A" w:themeFill="accent4" w:themeFillTint="75"/>
      </w:tcPr>
    </w:tblStylePr>
    <w:tblStylePr w:type="band1Horz">
      <w:tblPr/>
      <w:tcPr>
        <w:shd w:val="clear" w:color="C4B7D4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5B9BD5" w:themeFill="accent5"/>
      </w:tcPr>
    </w:tblStylePr>
    <w:tblStylePr w:type="firstCol">
      <w:rPr>
        <w:b/>
        <w:sz w:val="22"/>
      </w:rPr>
      <w:tblPr/>
      <w:tcPr>
        <w:shd w:val="clear" w:color="4BACC6" w:fill="5B9BD5" w:themeFill="accent5"/>
      </w:tcPr>
    </w:tblStylePr>
    <w:tblStylePr w:type="lastCol">
      <w:rPr>
        <w:b/>
        <w:sz w:val="22"/>
      </w:rPr>
      <w:tblPr/>
      <w:tcPr>
        <w:shd w:val="clear" w:color="4BACC6" w:fill="5B9BD5" w:themeFill="accent5"/>
      </w:tcPr>
    </w:tblStylePr>
    <w:tblStylePr w:type="band1Vert">
      <w:tblPr/>
      <w:tcPr>
        <w:shd w:val="clear" w:color="ACD8E4" w:fill="B3D0EB" w:themeFill="accent5" w:themeFillTint="75"/>
      </w:tcPr>
    </w:tblStylePr>
    <w:tblStylePr w:type="band1Horz">
      <w:tblPr/>
      <w:tcPr>
        <w:shd w:val="clear" w:color="ACD8E4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70AD47" w:themeFill="accent6"/>
      </w:tcPr>
    </w:tblStylePr>
    <w:tblStylePr w:type="firstCol">
      <w:rPr>
        <w:b/>
        <w:sz w:val="22"/>
      </w:rPr>
      <w:tblPr/>
      <w:tcPr>
        <w:shd w:val="clear" w:color="F79646" w:fill="70AD47" w:themeFill="accent6"/>
      </w:tcPr>
    </w:tblStylePr>
    <w:tblStylePr w:type="lastCol">
      <w:rPr>
        <w:b/>
        <w:sz w:val="22"/>
      </w:rPr>
      <w:tblPr/>
      <w:tcPr>
        <w:shd w:val="clear" w:color="F79646" w:fill="70AD47" w:themeFill="accent6"/>
      </w:tcPr>
    </w:tblStylePr>
    <w:tblStylePr w:type="band1Vert">
      <w:tblPr/>
      <w:tcPr>
        <w:shd w:val="clear" w:color="FBCEAA" w:fill="BCDBA8" w:themeFill="accent6" w:themeFillTint="75"/>
      </w:tcPr>
    </w:tblStylePr>
    <w:tblStylePr w:type="band1Horz">
      <w:tblPr/>
      <w:tcPr>
        <w:shd w:val="clear" w:color="FBCEAA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AE5F1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AE5F1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2DCDC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2DCDC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AF1D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AF1D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E5DFEC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E5DFEC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AEEF3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AEEF3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DE9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DE9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AE5F1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2DCDC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AF1D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E5DFEC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AEEF3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DE9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CFDBF0" w:themeFill="accent1" w:themeFillTint="40"/>
      </w:tcPr>
    </w:tblStylePr>
    <w:tblStylePr w:type="band1Horz">
      <w:tblPr/>
      <w:tcPr>
        <w:shd w:val="clear" w:color="D2DFEE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FADECB" w:themeFill="accent2" w:themeFillTint="40"/>
      </w:tcPr>
    </w:tblStylePr>
    <w:tblStylePr w:type="band1Horz">
      <w:tblPr/>
      <w:tcPr>
        <w:shd w:val="clear" w:color="EFD2D2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8E8E8" w:themeFill="accent3" w:themeFillTint="40"/>
      </w:tcPr>
    </w:tblStylePr>
    <w:tblStylePr w:type="band1Horz">
      <w:tblPr/>
      <w:tcPr>
        <w:shd w:val="clear" w:color="E5EED5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FFEFBF" w:themeFill="accent4" w:themeFillTint="40"/>
      </w:tcPr>
    </w:tblStylePr>
    <w:tblStylePr w:type="band1Horz">
      <w:tblPr/>
      <w:tcPr>
        <w:shd w:val="clear" w:color="DFD8E7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5E5F4" w:themeFill="accent5" w:themeFillTint="40"/>
      </w:tcPr>
    </w:tblStylePr>
    <w:tblStylePr w:type="band1Horz">
      <w:tblPr/>
      <w:tcPr>
        <w:shd w:val="clear" w:color="D1EAF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DAEBCF" w:themeFill="accent6" w:themeFillTint="40"/>
      </w:tcPr>
    </w:tblStylePr>
    <w:tblStylePr w:type="band1Horz">
      <w:tblPr/>
      <w:tcPr>
        <w:shd w:val="clear" w:color="FDE4D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CFDBF0" w:themeFill="accent1" w:themeFillTint="40"/>
      </w:tcPr>
    </w:tblStylePr>
    <w:tblStylePr w:type="band1Horz">
      <w:rPr>
        <w:sz w:val="22"/>
      </w:rPr>
      <w:tblPr/>
      <w:tcPr>
        <w:shd w:val="clear" w:color="D2DFEE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FADECB" w:themeFill="accent2" w:themeFillTint="40"/>
      </w:tcPr>
    </w:tblStylePr>
    <w:tblStylePr w:type="band1Horz">
      <w:rPr>
        <w:sz w:val="22"/>
      </w:rPr>
      <w:tblPr/>
      <w:tcPr>
        <w:shd w:val="clear" w:color="EFD2D2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8E8E8" w:themeFill="accent3" w:themeFillTint="40"/>
      </w:tcPr>
    </w:tblStylePr>
    <w:tblStylePr w:type="band1Horz">
      <w:rPr>
        <w:sz w:val="22"/>
      </w:rPr>
      <w:tblPr/>
      <w:tcPr>
        <w:shd w:val="clear" w:color="E5EED5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FFEFBF" w:themeFill="accent4" w:themeFillTint="40"/>
      </w:tcPr>
    </w:tblStylePr>
    <w:tblStylePr w:type="band1Horz">
      <w:rPr>
        <w:sz w:val="22"/>
      </w:rPr>
      <w:tblPr/>
      <w:tcPr>
        <w:shd w:val="clear" w:color="DFD8E7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5E5F4" w:themeFill="accent5" w:themeFillTint="40"/>
      </w:tcPr>
    </w:tblStylePr>
    <w:tblStylePr w:type="band1Horz">
      <w:rPr>
        <w:sz w:val="22"/>
      </w:rPr>
      <w:tblPr/>
      <w:tcPr>
        <w:shd w:val="clear" w:color="D1EAF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DAEBCF" w:themeFill="accent6" w:themeFillTint="40"/>
      </w:tcPr>
    </w:tblStylePr>
    <w:tblStylePr w:type="band1Horz">
      <w:rPr>
        <w:sz w:val="22"/>
      </w:rPr>
      <w:tblPr/>
      <w:tcPr>
        <w:shd w:val="clear" w:color="FDE4D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F81BD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D99695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3D69B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B2A1C6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2CCDC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AC090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F81BD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CFDBF0" w:themeFill="accent1" w:themeFillTint="40"/>
      </w:tcPr>
    </w:tblStylePr>
    <w:tblStylePr w:type="band1Horz">
      <w:rPr>
        <w:sz w:val="22"/>
      </w:rPr>
      <w:tblPr/>
      <w:tcPr>
        <w:shd w:val="clear" w:color="D2DFEE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C0504D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FADECB" w:themeFill="accent2" w:themeFillTint="40"/>
      </w:tcPr>
    </w:tblStylePr>
    <w:tblStylePr w:type="band1Horz">
      <w:rPr>
        <w:sz w:val="22"/>
      </w:rPr>
      <w:tblPr/>
      <w:tcPr>
        <w:shd w:val="clear" w:color="EFD2D2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9BBB59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8E8E8" w:themeFill="accent3" w:themeFillTint="40"/>
      </w:tcPr>
    </w:tblStylePr>
    <w:tblStylePr w:type="band1Horz">
      <w:rPr>
        <w:sz w:val="22"/>
      </w:rPr>
      <w:tblPr/>
      <w:tcPr>
        <w:shd w:val="clear" w:color="E5EED5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8064A2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FFEFBF" w:themeFill="accent4" w:themeFillTint="40"/>
      </w:tcPr>
    </w:tblStylePr>
    <w:tblStylePr w:type="band1Horz">
      <w:rPr>
        <w:sz w:val="22"/>
      </w:rPr>
      <w:tblPr/>
      <w:tcPr>
        <w:shd w:val="clear" w:color="DFD8E7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4BACC6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5E5F4" w:themeFill="accent5" w:themeFillTint="40"/>
      </w:tcPr>
    </w:tblStylePr>
    <w:tblStylePr w:type="band1Horz">
      <w:rPr>
        <w:sz w:val="22"/>
      </w:rPr>
      <w:tblPr/>
      <w:tcPr>
        <w:shd w:val="clear" w:color="D1EAF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79646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DAEBCF" w:themeFill="accent6" w:themeFillTint="40"/>
      </w:tcPr>
    </w:tblStylePr>
    <w:tblStylePr w:type="band1Horz">
      <w:rPr>
        <w:sz w:val="22"/>
      </w:rPr>
      <w:tblPr/>
      <w:tcPr>
        <w:shd w:val="clear" w:color="FDE4D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F81BD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D99695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3D69B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B2A1C6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2CCDC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AC090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D2DFEE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D2DFEE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EFD2D2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EFD2D2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5EED5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5EED5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DFD8E7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DFD8E7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1EAF0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1EAF0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DE4D0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DE4D0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D2DFEE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EFD2D2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5EED5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DFD8E7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1EAF0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DE4D0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37DC8" w:themeFill="accent1" w:themeFillTint="EA"/>
      </w:tcPr>
    </w:tblStylePr>
    <w:tblStylePr w:type="lastRow">
      <w:rPr>
        <w:sz w:val="22"/>
      </w:rPr>
      <w:tblPr/>
      <w:tcPr>
        <w:shd w:val="clear" w:color="5D8AC2" w:fill="537DC8" w:themeFill="accent1" w:themeFillTint="EA"/>
      </w:tcPr>
    </w:tblStylePr>
    <w:tblStylePr w:type="firstCol">
      <w:rPr>
        <w:sz w:val="22"/>
      </w:rPr>
      <w:tblPr/>
      <w:tcPr>
        <w:shd w:val="clear" w:color="5D8AC2" w:fill="537DC8" w:themeFill="accent1" w:themeFillTint="EA"/>
      </w:tcPr>
    </w:tblStylePr>
    <w:tblStylePr w:type="lastCol">
      <w:rPr>
        <w:sz w:val="22"/>
      </w:rPr>
      <w:tblPr/>
      <w:tcPr>
        <w:shd w:val="clear" w:color="5D8AC2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F4B184" w:themeFill="accent2" w:themeFillTint="97"/>
      </w:tcPr>
    </w:tblStylePr>
    <w:tblStylePr w:type="lastRow">
      <w:rPr>
        <w:sz w:val="22"/>
      </w:rPr>
      <w:tblPr/>
      <w:tcPr>
        <w:shd w:val="clear" w:color="D99695" w:fill="F4B184" w:themeFill="accent2" w:themeFillTint="97"/>
      </w:tcPr>
    </w:tblStylePr>
    <w:tblStylePr w:type="firstCol">
      <w:rPr>
        <w:sz w:val="22"/>
      </w:rPr>
      <w:tblPr/>
      <w:tcPr>
        <w:shd w:val="clear" w:color="D99695" w:fill="F4B184" w:themeFill="accent2" w:themeFillTint="97"/>
      </w:tcPr>
    </w:tblStylePr>
    <w:tblStylePr w:type="lastCol">
      <w:rPr>
        <w:sz w:val="22"/>
      </w:rPr>
      <w:tblPr/>
      <w:tcPr>
        <w:shd w:val="clear" w:color="D9969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A5A5A5" w:themeFill="accent3" w:themeFillTint="FE"/>
      </w:tcPr>
    </w:tblStylePr>
    <w:tblStylePr w:type="lastRow">
      <w:rPr>
        <w:sz w:val="22"/>
      </w:rPr>
      <w:tblPr/>
      <w:tcPr>
        <w:shd w:val="clear" w:color="9ABB59" w:fill="A5A5A5" w:themeFill="accent3" w:themeFillTint="FE"/>
      </w:tcPr>
    </w:tblStylePr>
    <w:tblStylePr w:type="firstCol">
      <w:rPr>
        <w:sz w:val="22"/>
      </w:rPr>
      <w:tblPr/>
      <w:tcPr>
        <w:shd w:val="clear" w:color="9ABB59" w:fill="A5A5A5" w:themeFill="accent3" w:themeFillTint="FE"/>
      </w:tcPr>
    </w:tblStylePr>
    <w:tblStylePr w:type="lastCol">
      <w:rPr>
        <w:sz w:val="22"/>
      </w:rPr>
      <w:tblPr/>
      <w:tcPr>
        <w:shd w:val="clear" w:color="9ABB59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FFD865" w:themeFill="accent4" w:themeFillTint="9A"/>
      </w:tcPr>
    </w:tblStylePr>
    <w:tblStylePr w:type="lastRow">
      <w:rPr>
        <w:sz w:val="22"/>
      </w:rPr>
      <w:tblPr/>
      <w:tcPr>
        <w:shd w:val="clear" w:color="B2A1C6" w:fill="FFD865" w:themeFill="accent4" w:themeFillTint="9A"/>
      </w:tcPr>
    </w:tblStylePr>
    <w:tblStylePr w:type="firstCol">
      <w:rPr>
        <w:sz w:val="22"/>
      </w:rPr>
      <w:tblPr/>
      <w:tcPr>
        <w:shd w:val="clear" w:color="B2A1C6" w:fill="FFD865" w:themeFill="accent4" w:themeFillTint="9A"/>
      </w:tcPr>
    </w:tblStylePr>
    <w:tblStylePr w:type="lastCol">
      <w:rPr>
        <w:sz w:val="22"/>
      </w:rPr>
      <w:tblPr/>
      <w:tcPr>
        <w:shd w:val="clear" w:color="B2A1C6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5B9BD5" w:themeFill="accent5"/>
      </w:tcPr>
    </w:tblStylePr>
    <w:tblStylePr w:type="lastRow">
      <w:rPr>
        <w:sz w:val="22"/>
      </w:rPr>
      <w:tblPr/>
      <w:tcPr>
        <w:shd w:val="clear" w:color="4BACC6" w:fill="5B9BD5" w:themeFill="accent5"/>
      </w:tcPr>
    </w:tblStylePr>
    <w:tblStylePr w:type="firstCol">
      <w:rPr>
        <w:sz w:val="22"/>
      </w:rPr>
      <w:tblPr/>
      <w:tcPr>
        <w:shd w:val="clear" w:color="4BACC6" w:fill="5B9BD5" w:themeFill="accent5"/>
      </w:tcPr>
    </w:tblStylePr>
    <w:tblStylePr w:type="lastCol">
      <w:rPr>
        <w:sz w:val="22"/>
      </w:rPr>
      <w:tblPr/>
      <w:tcPr>
        <w:shd w:val="clear" w:color="4BACC6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70AD47" w:themeFill="accent6"/>
      </w:tcPr>
    </w:tblStylePr>
    <w:tblStylePr w:type="lastRow">
      <w:rPr>
        <w:sz w:val="22"/>
      </w:rPr>
      <w:tblPr/>
      <w:tcPr>
        <w:shd w:val="clear" w:color="F79646" w:fill="70AD47" w:themeFill="accent6"/>
      </w:tcPr>
    </w:tblStylePr>
    <w:tblStylePr w:type="firstCol">
      <w:rPr>
        <w:sz w:val="22"/>
      </w:rPr>
      <w:tblPr/>
      <w:tcPr>
        <w:shd w:val="clear" w:color="F79646" w:fill="70AD47" w:themeFill="accent6"/>
      </w:tcPr>
    </w:tblStylePr>
    <w:tblStylePr w:type="lastCol">
      <w:rPr>
        <w:sz w:val="22"/>
      </w:rPr>
      <w:tblPr/>
      <w:tcPr>
        <w:shd w:val="clear" w:color="F79646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D8AC2" w:fill="537DC8" w:themeFill="accent1" w:themeFillTint="EA"/>
      </w:tcPr>
    </w:tblStylePr>
    <w:tblStylePr w:type="lastRow">
      <w:rPr>
        <w:sz w:val="22"/>
      </w:rPr>
      <w:tblPr/>
      <w:tcPr>
        <w:shd w:val="clear" w:color="5D8AC2" w:fill="537DC8" w:themeFill="accent1" w:themeFillTint="EA"/>
      </w:tcPr>
    </w:tblStylePr>
    <w:tblStylePr w:type="firstCol">
      <w:rPr>
        <w:sz w:val="22"/>
      </w:rPr>
      <w:tblPr/>
      <w:tcPr>
        <w:shd w:val="clear" w:color="5D8AC2" w:fill="537DC8" w:themeFill="accent1" w:themeFillTint="EA"/>
      </w:tcPr>
    </w:tblStylePr>
    <w:tblStylePr w:type="lastCol">
      <w:rPr>
        <w:sz w:val="22"/>
      </w:rPr>
      <w:tblPr/>
      <w:tcPr>
        <w:shd w:val="clear" w:color="5D8AC2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D99695" w:fill="F4B184" w:themeFill="accent2" w:themeFillTint="97"/>
      </w:tcPr>
    </w:tblStylePr>
    <w:tblStylePr w:type="lastRow">
      <w:rPr>
        <w:sz w:val="22"/>
      </w:rPr>
      <w:tblPr/>
      <w:tcPr>
        <w:shd w:val="clear" w:color="D99695" w:fill="F4B184" w:themeFill="accent2" w:themeFillTint="97"/>
      </w:tcPr>
    </w:tblStylePr>
    <w:tblStylePr w:type="firstCol">
      <w:rPr>
        <w:sz w:val="22"/>
      </w:rPr>
      <w:tblPr/>
      <w:tcPr>
        <w:shd w:val="clear" w:color="D99695" w:fill="F4B184" w:themeFill="accent2" w:themeFillTint="97"/>
      </w:tcPr>
    </w:tblStylePr>
    <w:tblStylePr w:type="lastCol">
      <w:rPr>
        <w:sz w:val="22"/>
      </w:rPr>
      <w:tblPr/>
      <w:tcPr>
        <w:shd w:val="clear" w:color="D9969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9ABB59" w:fill="A5A5A5" w:themeFill="accent3" w:themeFillTint="FE"/>
      </w:tcPr>
    </w:tblStylePr>
    <w:tblStylePr w:type="lastRow">
      <w:rPr>
        <w:sz w:val="22"/>
      </w:rPr>
      <w:tblPr/>
      <w:tcPr>
        <w:shd w:val="clear" w:color="9ABB59" w:fill="A5A5A5" w:themeFill="accent3" w:themeFillTint="FE"/>
      </w:tcPr>
    </w:tblStylePr>
    <w:tblStylePr w:type="firstCol">
      <w:rPr>
        <w:sz w:val="22"/>
      </w:rPr>
      <w:tblPr/>
      <w:tcPr>
        <w:shd w:val="clear" w:color="9ABB59" w:fill="A5A5A5" w:themeFill="accent3" w:themeFillTint="FE"/>
      </w:tcPr>
    </w:tblStylePr>
    <w:tblStylePr w:type="lastCol">
      <w:rPr>
        <w:sz w:val="22"/>
      </w:rPr>
      <w:tblPr/>
      <w:tcPr>
        <w:shd w:val="clear" w:color="9ABB59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B2A1C6" w:fill="FFD865" w:themeFill="accent4" w:themeFillTint="9A"/>
      </w:tcPr>
    </w:tblStylePr>
    <w:tblStylePr w:type="lastRow">
      <w:rPr>
        <w:sz w:val="22"/>
      </w:rPr>
      <w:tblPr/>
      <w:tcPr>
        <w:shd w:val="clear" w:color="B2A1C6" w:fill="FFD865" w:themeFill="accent4" w:themeFillTint="9A"/>
      </w:tcPr>
    </w:tblStylePr>
    <w:tblStylePr w:type="firstCol">
      <w:rPr>
        <w:sz w:val="22"/>
      </w:rPr>
      <w:tblPr/>
      <w:tcPr>
        <w:shd w:val="clear" w:color="B2A1C6" w:fill="FFD865" w:themeFill="accent4" w:themeFillTint="9A"/>
      </w:tcPr>
    </w:tblStylePr>
    <w:tblStylePr w:type="lastCol">
      <w:rPr>
        <w:sz w:val="22"/>
      </w:rPr>
      <w:tblPr/>
      <w:tcPr>
        <w:shd w:val="clear" w:color="B2A1C6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4BACC6" w:fill="5B9BD5" w:themeFill="accent5"/>
      </w:tcPr>
    </w:tblStylePr>
    <w:tblStylePr w:type="lastRow">
      <w:rPr>
        <w:sz w:val="22"/>
      </w:rPr>
      <w:tblPr/>
      <w:tcPr>
        <w:shd w:val="clear" w:color="4BACC6" w:fill="5B9BD5" w:themeFill="accent5"/>
      </w:tcPr>
    </w:tblStylePr>
    <w:tblStylePr w:type="firstCol">
      <w:rPr>
        <w:sz w:val="22"/>
      </w:rPr>
      <w:tblPr/>
      <w:tcPr>
        <w:shd w:val="clear" w:color="4BACC6" w:fill="5B9BD5" w:themeFill="accent5"/>
      </w:tcPr>
    </w:tblStylePr>
    <w:tblStylePr w:type="lastCol">
      <w:rPr>
        <w:sz w:val="22"/>
      </w:rPr>
      <w:tblPr/>
      <w:tcPr>
        <w:shd w:val="clear" w:color="4BACC6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79646" w:fill="70AD47" w:themeFill="accent6"/>
      </w:tcPr>
    </w:tblStylePr>
    <w:tblStylePr w:type="lastRow">
      <w:rPr>
        <w:sz w:val="22"/>
      </w:rPr>
      <w:tblPr/>
      <w:tcPr>
        <w:shd w:val="clear" w:color="F79646" w:fill="70AD47" w:themeFill="accent6"/>
      </w:tcPr>
    </w:tblStylePr>
    <w:tblStylePr w:type="firstCol">
      <w:rPr>
        <w:sz w:val="22"/>
      </w:rPr>
      <w:tblPr/>
      <w:tcPr>
        <w:shd w:val="clear" w:color="F79646" w:fill="70AD47" w:themeFill="accent6"/>
      </w:tcPr>
    </w:tblStylePr>
    <w:tblStylePr w:type="lastCol">
      <w:rPr>
        <w:sz w:val="22"/>
      </w:rPr>
      <w:tblPr/>
      <w:tcPr>
        <w:shd w:val="clear" w:color="F79646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f7">
    <w:name w:val="Table Grid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3"/>
    <w:uiPriority w:val="59"/>
    <w:pPr>
      <w:spacing w:after="0" w:line="240" w:lineRule="auto"/>
    </w:pPr>
    <w:rPr>
      <w:rFonts w:ascii="Times New Roman" w:eastAsia="Noto Sans" w:hAnsi="Times New Roman" w:cs="Noto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3"/>
    <w:uiPriority w:val="59"/>
    <w:pPr>
      <w:spacing w:after="0" w:line="240" w:lineRule="auto"/>
    </w:pPr>
    <w:rPr>
      <w:rFonts w:ascii="Times New Roman" w:eastAsia="Noto Sans" w:hAnsi="Times New Roman" w:cs="Noto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c">
    <w:name w:val="Сетка таблицы11"/>
    <w:basedOn w:val="a3"/>
    <w:uiPriority w:val="59"/>
    <w:pPr>
      <w:spacing w:after="0" w:line="240" w:lineRule="auto"/>
    </w:pPr>
    <w:rPr>
      <w:rFonts w:ascii="Times New Roman" w:eastAsia="Noto Sans" w:hAnsi="Times New Roman" w:cs="Noto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8">
    <w:name w:val="Сетка таблицы9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c">
    <w:name w:val="Сетка таблицы12"/>
    <w:basedOn w:val="a3"/>
    <w:uiPriority w:val="59"/>
    <w:pPr>
      <w:spacing w:after="0" w:line="240" w:lineRule="auto"/>
    </w:pPr>
    <w:rPr>
      <w:rFonts w:ascii="Times New Roman" w:eastAsia="Noto Sans" w:hAnsi="Times New Roman" w:cs="Noto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c">
    <w:name w:val="Сетка таблицы1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b">
    <w:name w:val="Сетка таблицы1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uiPriority w:val="99"/>
    <w:qFormat/>
    <w:pPr>
      <w:keepNext/>
      <w:spacing w:before="240" w:after="60"/>
      <w:ind w:left="708" w:hanging="708"/>
      <w:outlineLvl w:val="3"/>
    </w:pPr>
    <w:rPr>
      <w:rFonts w:ascii="Arial" w:hAnsi="Arial" w:cs="Arial"/>
      <w:b/>
      <w:bCs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ind w:left="2124" w:hanging="708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iPriority w:val="99"/>
    <w:qFormat/>
    <w:pPr>
      <w:spacing w:before="240" w:after="60"/>
      <w:ind w:left="3540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spacing w:before="240" w:after="60"/>
      <w:ind w:left="4248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rPr>
      <w:rFonts w:ascii="Arial" w:eastAsia="Noto Sans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qFormat/>
    <w:rPr>
      <w:rFonts w:ascii="Arial" w:eastAsia="Noto Sans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qFormat/>
    <w:rPr>
      <w:rFonts w:ascii="Arial" w:eastAsia="Noto Sans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2"/>
    <w:link w:val="40"/>
    <w:uiPriority w:val="99"/>
    <w:qFormat/>
    <w:rPr>
      <w:rFonts w:ascii="Arial" w:eastAsia="Noto Sans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qFormat/>
    <w:rPr>
      <w:rFonts w:ascii="Calibri" w:eastAsia="Noto Sans" w:hAnsi="Calibri" w:cs="Noto Sans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qFormat/>
    <w:rPr>
      <w:rFonts w:ascii="Times New Roman" w:eastAsia="Noto Sans" w:hAnsi="Times New Roman" w:cs="Noto Sans"/>
      <w:i/>
      <w:iCs/>
      <w:lang w:eastAsia="ru-RU"/>
    </w:rPr>
  </w:style>
  <w:style w:type="character" w:customStyle="1" w:styleId="70">
    <w:name w:val="Заголовок 7 Знак"/>
    <w:basedOn w:val="a2"/>
    <w:link w:val="7"/>
    <w:uiPriority w:val="99"/>
    <w:qFormat/>
    <w:rPr>
      <w:rFonts w:ascii="Calibri" w:eastAsia="Noto Sans" w:hAnsi="Calibri" w:cs="Noto Sans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9"/>
    <w:qFormat/>
    <w:rPr>
      <w:rFonts w:ascii="Arial" w:eastAsia="Noto Sans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qFormat/>
    <w:rPr>
      <w:rFonts w:ascii="Arial" w:eastAsia="Noto Sans" w:hAnsi="Arial" w:cs="Arial"/>
      <w:b/>
      <w:bCs/>
      <w:i/>
      <w:iCs/>
      <w:sz w:val="18"/>
      <w:szCs w:val="18"/>
      <w:lang w:eastAsia="ru-RU"/>
    </w:rPr>
  </w:style>
  <w:style w:type="character" w:customStyle="1" w:styleId="SubtitleChar">
    <w:name w:val="Subtitle Char"/>
    <w:basedOn w:val="a2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2"/>
    <w:uiPriority w:val="35"/>
    <w:qFormat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2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qFormat/>
  </w:style>
  <w:style w:type="character" w:customStyle="1" w:styleId="FooterChar">
    <w:name w:val="Footer Char"/>
    <w:basedOn w:val="a2"/>
    <w:uiPriority w:val="99"/>
    <w:qFormat/>
  </w:style>
  <w:style w:type="character" w:customStyle="1" w:styleId="a9">
    <w:name w:val="Название объекта Знак"/>
    <w:basedOn w:val="a2"/>
    <w:link w:val="aa"/>
    <w:uiPriority w:val="35"/>
    <w:qFormat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b">
    <w:name w:val="Текст выноски Знак"/>
    <w:link w:val="ac"/>
    <w:uiPriority w:val="99"/>
    <w:qFormat/>
    <w:rPr>
      <w:rFonts w:ascii="Tahoma" w:hAnsi="Tahoma" w:cs="Times New Roman"/>
      <w:sz w:val="16"/>
    </w:rPr>
  </w:style>
  <w:style w:type="character" w:customStyle="1" w:styleId="ad">
    <w:name w:val="Основной текст Знак"/>
    <w:link w:val="ae"/>
    <w:uiPriority w:val="99"/>
    <w:qFormat/>
    <w:rPr>
      <w:sz w:val="24"/>
      <w:lang w:eastAsia="ru-RU"/>
    </w:rPr>
  </w:style>
  <w:style w:type="character" w:customStyle="1" w:styleId="11">
    <w:name w:val="Основной текст Знак1"/>
    <w:uiPriority w:val="99"/>
    <w:semiHidden/>
    <w:qFormat/>
    <w:rPr>
      <w:sz w:val="24"/>
      <w:szCs w:val="24"/>
    </w:rPr>
  </w:style>
  <w:style w:type="character" w:customStyle="1" w:styleId="147">
    <w:name w:val="Основной текст Знак147"/>
    <w:uiPriority w:val="99"/>
    <w:semiHidden/>
    <w:qFormat/>
    <w:rPr>
      <w:rFonts w:cs="Times New Roman"/>
      <w:sz w:val="24"/>
      <w:szCs w:val="24"/>
    </w:rPr>
  </w:style>
  <w:style w:type="character" w:customStyle="1" w:styleId="146">
    <w:name w:val="Основной текст Знак146"/>
    <w:uiPriority w:val="99"/>
    <w:semiHidden/>
    <w:qFormat/>
    <w:rPr>
      <w:rFonts w:cs="Times New Roman"/>
      <w:sz w:val="24"/>
      <w:szCs w:val="24"/>
    </w:rPr>
  </w:style>
  <w:style w:type="character" w:customStyle="1" w:styleId="145">
    <w:name w:val="Основной текст Знак145"/>
    <w:uiPriority w:val="99"/>
    <w:semiHidden/>
    <w:qFormat/>
    <w:rPr>
      <w:rFonts w:cs="Times New Roman"/>
      <w:sz w:val="24"/>
      <w:szCs w:val="24"/>
    </w:rPr>
  </w:style>
  <w:style w:type="character" w:customStyle="1" w:styleId="144">
    <w:name w:val="Основной текст Знак144"/>
    <w:uiPriority w:val="99"/>
    <w:semiHidden/>
    <w:qFormat/>
    <w:rPr>
      <w:rFonts w:cs="Times New Roman"/>
      <w:sz w:val="24"/>
      <w:szCs w:val="24"/>
    </w:rPr>
  </w:style>
  <w:style w:type="character" w:customStyle="1" w:styleId="143">
    <w:name w:val="Основной текст Знак143"/>
    <w:uiPriority w:val="99"/>
    <w:semiHidden/>
    <w:qFormat/>
    <w:rPr>
      <w:rFonts w:cs="Times New Roman"/>
      <w:sz w:val="24"/>
      <w:szCs w:val="24"/>
    </w:rPr>
  </w:style>
  <w:style w:type="character" w:customStyle="1" w:styleId="142">
    <w:name w:val="Основной текст Знак142"/>
    <w:uiPriority w:val="99"/>
    <w:semiHidden/>
    <w:qFormat/>
    <w:rPr>
      <w:rFonts w:cs="Times New Roman"/>
      <w:sz w:val="24"/>
      <w:szCs w:val="24"/>
    </w:rPr>
  </w:style>
  <w:style w:type="character" w:customStyle="1" w:styleId="141">
    <w:name w:val="Основной текст Знак141"/>
    <w:uiPriority w:val="99"/>
    <w:semiHidden/>
    <w:qFormat/>
    <w:rPr>
      <w:rFonts w:cs="Times New Roman"/>
      <w:sz w:val="24"/>
      <w:szCs w:val="24"/>
    </w:rPr>
  </w:style>
  <w:style w:type="character" w:customStyle="1" w:styleId="140">
    <w:name w:val="Основной текст Знак140"/>
    <w:uiPriority w:val="99"/>
    <w:semiHidden/>
    <w:qFormat/>
    <w:rPr>
      <w:rFonts w:cs="Times New Roman"/>
      <w:sz w:val="24"/>
      <w:szCs w:val="24"/>
    </w:rPr>
  </w:style>
  <w:style w:type="character" w:customStyle="1" w:styleId="18">
    <w:name w:val="Основной текст Знак18"/>
    <w:uiPriority w:val="99"/>
    <w:semiHidden/>
    <w:qFormat/>
    <w:rPr>
      <w:rFonts w:cs="Times New Roman"/>
      <w:sz w:val="24"/>
      <w:szCs w:val="24"/>
    </w:rPr>
  </w:style>
  <w:style w:type="character" w:customStyle="1" w:styleId="17">
    <w:name w:val="Основной текст Знак17"/>
    <w:uiPriority w:val="99"/>
    <w:semiHidden/>
    <w:qFormat/>
    <w:rPr>
      <w:rFonts w:cs="Times New Roman"/>
      <w:sz w:val="24"/>
      <w:szCs w:val="24"/>
    </w:rPr>
  </w:style>
  <w:style w:type="character" w:customStyle="1" w:styleId="16">
    <w:name w:val="Основной текст Знак16"/>
    <w:uiPriority w:val="99"/>
    <w:semiHidden/>
    <w:qFormat/>
    <w:rPr>
      <w:rFonts w:cs="Times New Roman"/>
      <w:sz w:val="24"/>
      <w:szCs w:val="24"/>
    </w:rPr>
  </w:style>
  <w:style w:type="character" w:customStyle="1" w:styleId="15">
    <w:name w:val="Основной текст Знак15"/>
    <w:uiPriority w:val="99"/>
    <w:semiHidden/>
    <w:qFormat/>
    <w:rPr>
      <w:rFonts w:cs="Times New Roman"/>
      <w:sz w:val="24"/>
      <w:szCs w:val="24"/>
    </w:rPr>
  </w:style>
  <w:style w:type="character" w:customStyle="1" w:styleId="14">
    <w:name w:val="Основной текст Знак14"/>
    <w:uiPriority w:val="99"/>
    <w:semiHidden/>
    <w:qFormat/>
    <w:rPr>
      <w:sz w:val="24"/>
    </w:rPr>
  </w:style>
  <w:style w:type="character" w:customStyle="1" w:styleId="13">
    <w:name w:val="Основной текст Знак13"/>
    <w:uiPriority w:val="99"/>
    <w:semiHidden/>
    <w:qFormat/>
    <w:rPr>
      <w:sz w:val="24"/>
    </w:rPr>
  </w:style>
  <w:style w:type="character" w:customStyle="1" w:styleId="af">
    <w:name w:val="Нижний колонтитул Знак"/>
    <w:link w:val="af0"/>
    <w:uiPriority w:val="99"/>
    <w:qFormat/>
    <w:rPr>
      <w:rFonts w:cs="Times New Roman"/>
      <w:sz w:val="24"/>
      <w:lang w:eastAsia="ru-RU"/>
    </w:rPr>
  </w:style>
  <w:style w:type="character" w:customStyle="1" w:styleId="af1">
    <w:name w:val="Верхний колонтитул Знак"/>
    <w:link w:val="af2"/>
    <w:uiPriority w:val="99"/>
    <w:qFormat/>
    <w:rPr>
      <w:sz w:val="24"/>
      <w:lang w:eastAsia="ru-RU"/>
    </w:rPr>
  </w:style>
  <w:style w:type="character" w:customStyle="1" w:styleId="12">
    <w:name w:val="Верхний колонтитул Знак1"/>
    <w:uiPriority w:val="99"/>
    <w:semiHidden/>
    <w:qFormat/>
    <w:rPr>
      <w:sz w:val="24"/>
      <w:szCs w:val="24"/>
    </w:rPr>
  </w:style>
  <w:style w:type="character" w:customStyle="1" w:styleId="1470">
    <w:name w:val="Верхний колонтитул Знак147"/>
    <w:uiPriority w:val="99"/>
    <w:semiHidden/>
    <w:qFormat/>
    <w:rPr>
      <w:rFonts w:cs="Times New Roman"/>
      <w:sz w:val="24"/>
      <w:szCs w:val="24"/>
    </w:rPr>
  </w:style>
  <w:style w:type="character" w:customStyle="1" w:styleId="1460">
    <w:name w:val="Верхний колонтитул Знак146"/>
    <w:uiPriority w:val="99"/>
    <w:semiHidden/>
    <w:qFormat/>
    <w:rPr>
      <w:rFonts w:cs="Times New Roman"/>
      <w:sz w:val="24"/>
      <w:szCs w:val="24"/>
    </w:rPr>
  </w:style>
  <w:style w:type="character" w:customStyle="1" w:styleId="1450">
    <w:name w:val="Верхний колонтитул Знак145"/>
    <w:uiPriority w:val="99"/>
    <w:semiHidden/>
    <w:qFormat/>
    <w:rPr>
      <w:rFonts w:cs="Times New Roman"/>
      <w:sz w:val="24"/>
      <w:szCs w:val="24"/>
    </w:rPr>
  </w:style>
  <w:style w:type="character" w:customStyle="1" w:styleId="1440">
    <w:name w:val="Верхний колонтитул Знак144"/>
    <w:uiPriority w:val="99"/>
    <w:semiHidden/>
    <w:qFormat/>
    <w:rPr>
      <w:rFonts w:cs="Times New Roman"/>
      <w:sz w:val="24"/>
      <w:szCs w:val="24"/>
    </w:rPr>
  </w:style>
  <w:style w:type="character" w:customStyle="1" w:styleId="1430">
    <w:name w:val="Верхний колонтитул Знак143"/>
    <w:uiPriority w:val="99"/>
    <w:semiHidden/>
    <w:qFormat/>
    <w:rPr>
      <w:rFonts w:cs="Times New Roman"/>
      <w:sz w:val="24"/>
      <w:szCs w:val="24"/>
    </w:rPr>
  </w:style>
  <w:style w:type="character" w:customStyle="1" w:styleId="1420">
    <w:name w:val="Верхний колонтитул Знак142"/>
    <w:uiPriority w:val="99"/>
    <w:semiHidden/>
    <w:qFormat/>
    <w:rPr>
      <w:rFonts w:cs="Times New Roman"/>
      <w:sz w:val="24"/>
      <w:szCs w:val="24"/>
    </w:rPr>
  </w:style>
  <w:style w:type="character" w:customStyle="1" w:styleId="1410">
    <w:name w:val="Верхний колонтитул Знак141"/>
    <w:uiPriority w:val="99"/>
    <w:semiHidden/>
    <w:qFormat/>
    <w:rPr>
      <w:rFonts w:cs="Times New Roman"/>
      <w:sz w:val="24"/>
      <w:szCs w:val="24"/>
    </w:rPr>
  </w:style>
  <w:style w:type="character" w:customStyle="1" w:styleId="1400">
    <w:name w:val="Верхний колонтитул Знак140"/>
    <w:uiPriority w:val="99"/>
    <w:semiHidden/>
    <w:qFormat/>
    <w:rPr>
      <w:rFonts w:cs="Times New Roman"/>
      <w:sz w:val="24"/>
      <w:szCs w:val="24"/>
    </w:rPr>
  </w:style>
  <w:style w:type="character" w:customStyle="1" w:styleId="180">
    <w:name w:val="Верхний колонтитул Знак18"/>
    <w:uiPriority w:val="99"/>
    <w:semiHidden/>
    <w:qFormat/>
    <w:rPr>
      <w:rFonts w:cs="Times New Roman"/>
      <w:sz w:val="24"/>
      <w:szCs w:val="24"/>
    </w:rPr>
  </w:style>
  <w:style w:type="character" w:customStyle="1" w:styleId="170">
    <w:name w:val="Верхний колонтитул Знак17"/>
    <w:uiPriority w:val="99"/>
    <w:semiHidden/>
    <w:qFormat/>
    <w:rPr>
      <w:rFonts w:cs="Times New Roman"/>
      <w:sz w:val="24"/>
      <w:szCs w:val="24"/>
    </w:rPr>
  </w:style>
  <w:style w:type="character" w:customStyle="1" w:styleId="160">
    <w:name w:val="Верхний колонтитул Знак16"/>
    <w:uiPriority w:val="99"/>
    <w:semiHidden/>
    <w:qFormat/>
    <w:rPr>
      <w:rFonts w:cs="Times New Roman"/>
      <w:sz w:val="24"/>
      <w:szCs w:val="24"/>
    </w:rPr>
  </w:style>
  <w:style w:type="character" w:customStyle="1" w:styleId="150">
    <w:name w:val="Верхний колонтитул Знак15"/>
    <w:uiPriority w:val="99"/>
    <w:semiHidden/>
    <w:qFormat/>
    <w:rPr>
      <w:rFonts w:cs="Times New Roman"/>
      <w:sz w:val="24"/>
      <w:szCs w:val="24"/>
    </w:rPr>
  </w:style>
  <w:style w:type="character" w:customStyle="1" w:styleId="148">
    <w:name w:val="Верхний колонтитул Знак14"/>
    <w:uiPriority w:val="99"/>
    <w:semiHidden/>
    <w:qFormat/>
    <w:rPr>
      <w:sz w:val="24"/>
    </w:rPr>
  </w:style>
  <w:style w:type="character" w:customStyle="1" w:styleId="130">
    <w:name w:val="Верхний колонтитул Знак13"/>
    <w:uiPriority w:val="99"/>
    <w:semiHidden/>
    <w:qFormat/>
    <w:rPr>
      <w:sz w:val="24"/>
    </w:rPr>
  </w:style>
  <w:style w:type="character" w:styleId="af3">
    <w:name w:val="page number"/>
    <w:uiPriority w:val="99"/>
    <w:rPr>
      <w:rFonts w:cs="Times New Roman"/>
    </w:rPr>
  </w:style>
  <w:style w:type="character" w:customStyle="1" w:styleId="120">
    <w:name w:val="Верхний колонтитул Знак12"/>
    <w:uiPriority w:val="99"/>
    <w:semiHidden/>
    <w:qFormat/>
    <w:rPr>
      <w:sz w:val="24"/>
    </w:rPr>
  </w:style>
  <w:style w:type="character" w:customStyle="1" w:styleId="110">
    <w:name w:val="Верхний колонтитул Знак11"/>
    <w:uiPriority w:val="99"/>
    <w:semiHidden/>
    <w:qFormat/>
    <w:rPr>
      <w:sz w:val="24"/>
    </w:rPr>
  </w:style>
  <w:style w:type="character" w:customStyle="1" w:styleId="121">
    <w:name w:val="Основной текст Знак12"/>
    <w:uiPriority w:val="99"/>
    <w:semiHidden/>
    <w:qFormat/>
    <w:rPr>
      <w:sz w:val="24"/>
    </w:rPr>
  </w:style>
  <w:style w:type="character" w:customStyle="1" w:styleId="111">
    <w:name w:val="Основной текст Знак11"/>
    <w:uiPriority w:val="99"/>
    <w:semiHidden/>
    <w:qFormat/>
    <w:rPr>
      <w:sz w:val="24"/>
    </w:rPr>
  </w:style>
  <w:style w:type="character" w:customStyle="1" w:styleId="31">
    <w:name w:val="Основной текст 3 Знак"/>
    <w:link w:val="32"/>
    <w:uiPriority w:val="99"/>
    <w:qFormat/>
    <w:rPr>
      <w:rFonts w:cs="Times New Roman"/>
      <w:sz w:val="16"/>
    </w:rPr>
  </w:style>
  <w:style w:type="character" w:customStyle="1" w:styleId="23">
    <w:name w:val="Основной текст 2 Знак"/>
    <w:link w:val="24"/>
    <w:uiPriority w:val="99"/>
    <w:qFormat/>
    <w:rPr>
      <w:rFonts w:cs="Times New Roman"/>
      <w:sz w:val="24"/>
    </w:rPr>
  </w:style>
  <w:style w:type="character" w:customStyle="1" w:styleId="af4">
    <w:name w:val="Текст сноски Знак"/>
    <w:link w:val="af5"/>
    <w:uiPriority w:val="99"/>
    <w:qFormat/>
    <w:rPr>
      <w:rFonts w:cs="Times New Roman"/>
      <w:sz w:val="20"/>
    </w:rPr>
  </w:style>
  <w:style w:type="character" w:customStyle="1" w:styleId="af6">
    <w:name w:val="Символ сноски"/>
    <w:uiPriority w:val="99"/>
    <w:qFormat/>
    <w:rPr>
      <w:rFonts w:ascii="Times New Roman" w:hAnsi="Times New Roman" w:cs="Times New Roman"/>
      <w:vertAlign w:val="superscript"/>
    </w:rPr>
  </w:style>
  <w:style w:type="character" w:styleId="af7">
    <w:name w:val="footnote reference"/>
    <w:rPr>
      <w:rFonts w:ascii="Times New Roman" w:hAnsi="Times New Roman" w:cs="Times New Roman"/>
      <w:vertAlign w:val="superscript"/>
    </w:rPr>
  </w:style>
  <w:style w:type="character" w:customStyle="1" w:styleId="25">
    <w:name w:val="Основной текст с отступом 2 Знак"/>
    <w:link w:val="26"/>
    <w:uiPriority w:val="99"/>
    <w:qFormat/>
    <w:rPr>
      <w:rFonts w:cs="Times New Roman"/>
      <w:sz w:val="24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customStyle="1" w:styleId="af9">
    <w:name w:val="Обычный.Нормальный Знак"/>
    <w:link w:val="afa"/>
    <w:uiPriority w:val="99"/>
    <w:qFormat/>
    <w:rPr>
      <w:sz w:val="24"/>
      <w:lang w:eastAsia="ru-RU"/>
    </w:rPr>
  </w:style>
  <w:style w:type="character" w:styleId="afb">
    <w:name w:val="annotation reference"/>
    <w:uiPriority w:val="99"/>
    <w:qFormat/>
    <w:rPr>
      <w:rFonts w:cs="Times New Roman"/>
      <w:sz w:val="16"/>
    </w:rPr>
  </w:style>
  <w:style w:type="character" w:customStyle="1" w:styleId="afc">
    <w:name w:val="Текст примечания Знак"/>
    <w:link w:val="afd"/>
    <w:uiPriority w:val="99"/>
    <w:qFormat/>
    <w:rPr>
      <w:rFonts w:cs="Times New Roman"/>
      <w:sz w:val="20"/>
    </w:rPr>
  </w:style>
  <w:style w:type="character" w:customStyle="1" w:styleId="afe">
    <w:name w:val="Тема примечания Знак"/>
    <w:link w:val="aff"/>
    <w:uiPriority w:val="99"/>
    <w:qFormat/>
    <w:rPr>
      <w:rFonts w:cs="Times New Roman"/>
      <w:b/>
      <w:sz w:val="20"/>
    </w:rPr>
  </w:style>
  <w:style w:type="character" w:customStyle="1" w:styleId="aff0">
    <w:name w:val="Îñíîâíîé øðèôò"/>
    <w:uiPriority w:val="99"/>
    <w:qFormat/>
  </w:style>
  <w:style w:type="character" w:customStyle="1" w:styleId="aff1">
    <w:name w:val="Основной текст с отступом Знак"/>
    <w:link w:val="aff2"/>
    <w:uiPriority w:val="99"/>
    <w:qFormat/>
    <w:rPr>
      <w:rFonts w:cs="Times New Roman"/>
      <w:sz w:val="24"/>
    </w:rPr>
  </w:style>
  <w:style w:type="character" w:customStyle="1" w:styleId="aff3">
    <w:name w:val="Схема документа Знак"/>
    <w:link w:val="aff4"/>
    <w:uiPriority w:val="99"/>
    <w:semiHidden/>
    <w:qFormat/>
    <w:rPr>
      <w:rFonts w:ascii="Tahoma" w:hAnsi="Tahoma" w:cs="Times New Roman"/>
      <w:shd w:val="clear" w:color="auto" w:fill="000080"/>
      <w:lang w:eastAsia="ru-RU"/>
    </w:rPr>
  </w:style>
  <w:style w:type="character" w:customStyle="1" w:styleId="181">
    <w:name w:val="Знак Знак18"/>
    <w:uiPriority w:val="99"/>
    <w:qFormat/>
    <w:rPr>
      <w:rFonts w:ascii="Cambria" w:hAnsi="Cambria"/>
      <w:b/>
      <w:sz w:val="32"/>
      <w:lang w:val="ru-RU" w:eastAsia="ru-RU"/>
    </w:rPr>
  </w:style>
  <w:style w:type="character" w:customStyle="1" w:styleId="122">
    <w:name w:val="Знак Знак12"/>
    <w:uiPriority w:val="99"/>
    <w:qFormat/>
    <w:rPr>
      <w:sz w:val="24"/>
      <w:lang w:val="ru-RU" w:eastAsia="ru-RU"/>
    </w:rPr>
  </w:style>
  <w:style w:type="character" w:customStyle="1" w:styleId="112">
    <w:name w:val="Знак Знак11"/>
    <w:uiPriority w:val="99"/>
    <w:qFormat/>
    <w:rPr>
      <w:lang w:val="ru-RU" w:eastAsia="ru-RU"/>
    </w:rPr>
  </w:style>
  <w:style w:type="character" w:customStyle="1" w:styleId="100">
    <w:name w:val="Знак Знак10"/>
    <w:uiPriority w:val="99"/>
    <w:qFormat/>
    <w:rPr>
      <w:sz w:val="18"/>
      <w:lang w:val="ru-RU" w:eastAsia="ru-RU"/>
    </w:rPr>
  </w:style>
  <w:style w:type="character" w:customStyle="1" w:styleId="91">
    <w:name w:val="Знак Знак9"/>
    <w:uiPriority w:val="99"/>
    <w:qFormat/>
    <w:rPr>
      <w:lang w:val="ru-RU" w:eastAsia="ru-RU"/>
    </w:rPr>
  </w:style>
  <w:style w:type="character" w:customStyle="1" w:styleId="81">
    <w:name w:val="Знак Знак8"/>
    <w:uiPriority w:val="99"/>
    <w:qFormat/>
    <w:rPr>
      <w:sz w:val="24"/>
      <w:lang w:val="ru-RU" w:eastAsia="ru-RU"/>
    </w:rPr>
  </w:style>
  <w:style w:type="character" w:customStyle="1" w:styleId="aff5">
    <w:name w:val="Текст концевой сноски Знак"/>
    <w:link w:val="aff6"/>
    <w:uiPriority w:val="99"/>
    <w:semiHidden/>
    <w:qFormat/>
    <w:rPr>
      <w:rFonts w:cs="Times New Roman"/>
      <w:lang w:eastAsia="ru-RU"/>
    </w:rPr>
  </w:style>
  <w:style w:type="character" w:customStyle="1" w:styleId="61">
    <w:name w:val="Знак Знак6"/>
    <w:uiPriority w:val="99"/>
    <w:qFormat/>
    <w:rPr>
      <w:sz w:val="24"/>
      <w:lang w:val="ru-RU" w:eastAsia="ru-RU"/>
    </w:rPr>
  </w:style>
  <w:style w:type="character" w:customStyle="1" w:styleId="33">
    <w:name w:val="Основной текст с отступом 3 Знак"/>
    <w:link w:val="34"/>
    <w:uiPriority w:val="99"/>
    <w:qFormat/>
    <w:rPr>
      <w:rFonts w:cs="Times New Roman"/>
      <w:sz w:val="16"/>
      <w:lang w:eastAsia="ru-RU"/>
    </w:rPr>
  </w:style>
  <w:style w:type="character" w:customStyle="1" w:styleId="35">
    <w:name w:val="Знак Знак3"/>
    <w:uiPriority w:val="99"/>
    <w:qFormat/>
    <w:rPr>
      <w:sz w:val="16"/>
      <w:lang w:val="ru-RU" w:eastAsia="ru-RU"/>
    </w:rPr>
  </w:style>
  <w:style w:type="character" w:customStyle="1" w:styleId="aff7">
    <w:name w:val="Текст Знак"/>
    <w:link w:val="aff8"/>
    <w:uiPriority w:val="99"/>
    <w:qFormat/>
    <w:rPr>
      <w:rFonts w:ascii="Courier New" w:hAnsi="Courier New" w:cs="Times New Roman"/>
      <w:i/>
      <w:lang w:eastAsia="ru-RU"/>
    </w:rPr>
  </w:style>
  <w:style w:type="character" w:customStyle="1" w:styleId="19">
    <w:name w:val="Знак Знак1"/>
    <w:uiPriority w:val="99"/>
    <w:qFormat/>
    <w:rPr>
      <w:lang w:val="ru-RU" w:eastAsia="ru-RU"/>
    </w:rPr>
  </w:style>
  <w:style w:type="character" w:customStyle="1" w:styleId="aff9">
    <w:name w:val="Знак Знак"/>
    <w:uiPriority w:val="99"/>
    <w:qFormat/>
    <w:rPr>
      <w:b/>
      <w:lang w:val="ru-RU" w:eastAsia="ru-RU"/>
    </w:rPr>
  </w:style>
  <w:style w:type="character" w:customStyle="1" w:styleId="92">
    <w:name w:val="Указатель 9 Знак"/>
    <w:link w:val="93"/>
    <w:uiPriority w:val="99"/>
    <w:semiHidden/>
    <w:qFormat/>
    <w:rPr>
      <w:sz w:val="24"/>
      <w:lang w:eastAsia="ru-RU"/>
    </w:rPr>
  </w:style>
  <w:style w:type="character" w:customStyle="1" w:styleId="94">
    <w:name w:val="Стиль Обычный.Нормальный + 9 пт полужирный Знак"/>
    <w:link w:val="95"/>
    <w:uiPriority w:val="99"/>
    <w:qFormat/>
    <w:rPr>
      <w:b/>
      <w:spacing w:val="-4"/>
      <w:sz w:val="24"/>
      <w:lang w:eastAsia="ru-RU"/>
    </w:rPr>
  </w:style>
  <w:style w:type="character" w:customStyle="1" w:styleId="1a">
    <w:name w:val="Текст выноски Знак1"/>
    <w:uiPriority w:val="99"/>
    <w:semiHidden/>
    <w:qFormat/>
    <w:rPr>
      <w:rFonts w:ascii="Tahoma" w:hAnsi="Tahoma"/>
      <w:sz w:val="16"/>
    </w:rPr>
  </w:style>
  <w:style w:type="character" w:customStyle="1" w:styleId="1b">
    <w:name w:val="Текст сноски Знак1"/>
    <w:uiPriority w:val="99"/>
    <w:qFormat/>
    <w:rPr>
      <w:sz w:val="20"/>
    </w:rPr>
  </w:style>
  <w:style w:type="character" w:customStyle="1" w:styleId="affa">
    <w:name w:val="Символ концевой сноски"/>
    <w:uiPriority w:val="99"/>
    <w:qFormat/>
    <w:rPr>
      <w:rFonts w:cs="Times New Roman"/>
      <w:vertAlign w:val="superscript"/>
    </w:rPr>
  </w:style>
  <w:style w:type="character" w:styleId="affb">
    <w:name w:val="endnote reference"/>
    <w:rPr>
      <w:rFonts w:cs="Times New Roman"/>
      <w:vertAlign w:val="superscript"/>
    </w:rPr>
  </w:style>
  <w:style w:type="character" w:customStyle="1" w:styleId="affc">
    <w:name w:val="Название Знак"/>
    <w:link w:val="affd"/>
    <w:uiPriority w:val="99"/>
    <w:qFormat/>
    <w:rPr>
      <w:rFonts w:cs="Times New Roman"/>
      <w:b/>
      <w:sz w:val="28"/>
    </w:rPr>
  </w:style>
  <w:style w:type="character" w:customStyle="1" w:styleId="NoSpacingChar">
    <w:name w:val="No Spacing Char"/>
    <w:link w:val="1c"/>
    <w:uiPriority w:val="99"/>
    <w:qFormat/>
    <w:rPr>
      <w:rFonts w:ascii="Calibri" w:hAnsi="Calibri"/>
    </w:rPr>
  </w:style>
  <w:style w:type="character" w:customStyle="1" w:styleId="MMTopic1">
    <w:name w:val="MM Topic 1 Знак"/>
    <w:link w:val="MMTopic10"/>
    <w:uiPriority w:val="99"/>
    <w:qFormat/>
    <w:rPr>
      <w:rFonts w:ascii="Cambria" w:hAnsi="Cambria"/>
      <w:b/>
      <w:color w:val="365F91"/>
      <w:sz w:val="28"/>
    </w:rPr>
  </w:style>
  <w:style w:type="character" w:customStyle="1" w:styleId="139">
    <w:name w:val="Основной текст Знак139"/>
    <w:uiPriority w:val="99"/>
    <w:semiHidden/>
    <w:qFormat/>
    <w:rPr>
      <w:sz w:val="24"/>
    </w:rPr>
  </w:style>
  <w:style w:type="character" w:customStyle="1" w:styleId="138">
    <w:name w:val="Основной текст Знак138"/>
    <w:uiPriority w:val="99"/>
    <w:semiHidden/>
    <w:qFormat/>
    <w:rPr>
      <w:sz w:val="24"/>
    </w:rPr>
  </w:style>
  <w:style w:type="character" w:customStyle="1" w:styleId="137">
    <w:name w:val="Основной текст Знак137"/>
    <w:uiPriority w:val="99"/>
    <w:semiHidden/>
    <w:qFormat/>
    <w:rPr>
      <w:sz w:val="24"/>
    </w:rPr>
  </w:style>
  <w:style w:type="character" w:customStyle="1" w:styleId="136">
    <w:name w:val="Основной текст Знак136"/>
    <w:uiPriority w:val="99"/>
    <w:semiHidden/>
    <w:qFormat/>
    <w:rPr>
      <w:sz w:val="24"/>
    </w:rPr>
  </w:style>
  <w:style w:type="character" w:customStyle="1" w:styleId="135">
    <w:name w:val="Основной текст Знак135"/>
    <w:uiPriority w:val="99"/>
    <w:semiHidden/>
    <w:qFormat/>
    <w:rPr>
      <w:sz w:val="24"/>
    </w:rPr>
  </w:style>
  <w:style w:type="character" w:customStyle="1" w:styleId="134">
    <w:name w:val="Основной текст Знак134"/>
    <w:uiPriority w:val="99"/>
    <w:semiHidden/>
    <w:qFormat/>
    <w:rPr>
      <w:sz w:val="24"/>
    </w:rPr>
  </w:style>
  <w:style w:type="character" w:customStyle="1" w:styleId="133">
    <w:name w:val="Основной текст Знак133"/>
    <w:uiPriority w:val="99"/>
    <w:semiHidden/>
    <w:qFormat/>
    <w:rPr>
      <w:sz w:val="24"/>
    </w:rPr>
  </w:style>
  <w:style w:type="character" w:customStyle="1" w:styleId="132">
    <w:name w:val="Основной текст Знак132"/>
    <w:uiPriority w:val="99"/>
    <w:semiHidden/>
    <w:qFormat/>
    <w:rPr>
      <w:sz w:val="24"/>
    </w:rPr>
  </w:style>
  <w:style w:type="character" w:customStyle="1" w:styleId="131">
    <w:name w:val="Основной текст Знак131"/>
    <w:uiPriority w:val="99"/>
    <w:semiHidden/>
    <w:qFormat/>
    <w:rPr>
      <w:sz w:val="24"/>
    </w:rPr>
  </w:style>
  <w:style w:type="character" w:customStyle="1" w:styleId="1300">
    <w:name w:val="Основной текст Знак130"/>
    <w:uiPriority w:val="99"/>
    <w:semiHidden/>
    <w:qFormat/>
    <w:rPr>
      <w:sz w:val="24"/>
    </w:rPr>
  </w:style>
  <w:style w:type="character" w:customStyle="1" w:styleId="129">
    <w:name w:val="Основной текст Знак129"/>
    <w:uiPriority w:val="99"/>
    <w:semiHidden/>
    <w:qFormat/>
    <w:rPr>
      <w:sz w:val="24"/>
    </w:rPr>
  </w:style>
  <w:style w:type="character" w:customStyle="1" w:styleId="128">
    <w:name w:val="Основной текст Знак128"/>
    <w:uiPriority w:val="99"/>
    <w:semiHidden/>
    <w:qFormat/>
    <w:rPr>
      <w:sz w:val="24"/>
    </w:rPr>
  </w:style>
  <w:style w:type="character" w:customStyle="1" w:styleId="127">
    <w:name w:val="Основной текст Знак127"/>
    <w:uiPriority w:val="99"/>
    <w:semiHidden/>
    <w:qFormat/>
    <w:rPr>
      <w:sz w:val="24"/>
    </w:rPr>
  </w:style>
  <w:style w:type="character" w:customStyle="1" w:styleId="126">
    <w:name w:val="Основной текст Знак126"/>
    <w:uiPriority w:val="99"/>
    <w:semiHidden/>
    <w:qFormat/>
    <w:rPr>
      <w:sz w:val="24"/>
    </w:rPr>
  </w:style>
  <w:style w:type="character" w:customStyle="1" w:styleId="125">
    <w:name w:val="Основной текст Знак125"/>
    <w:uiPriority w:val="99"/>
    <w:semiHidden/>
    <w:qFormat/>
    <w:rPr>
      <w:sz w:val="24"/>
    </w:rPr>
  </w:style>
  <w:style w:type="character" w:customStyle="1" w:styleId="124">
    <w:name w:val="Основной текст Знак124"/>
    <w:uiPriority w:val="99"/>
    <w:semiHidden/>
    <w:qFormat/>
    <w:rPr>
      <w:sz w:val="24"/>
    </w:rPr>
  </w:style>
  <w:style w:type="character" w:customStyle="1" w:styleId="123">
    <w:name w:val="Основной текст Знак123"/>
    <w:uiPriority w:val="99"/>
    <w:semiHidden/>
    <w:qFormat/>
    <w:rPr>
      <w:sz w:val="24"/>
    </w:rPr>
  </w:style>
  <w:style w:type="character" w:customStyle="1" w:styleId="1220">
    <w:name w:val="Основной текст Знак122"/>
    <w:uiPriority w:val="99"/>
    <w:semiHidden/>
    <w:qFormat/>
    <w:rPr>
      <w:sz w:val="24"/>
    </w:rPr>
  </w:style>
  <w:style w:type="character" w:customStyle="1" w:styleId="1210">
    <w:name w:val="Основной текст Знак121"/>
    <w:uiPriority w:val="99"/>
    <w:semiHidden/>
    <w:qFormat/>
    <w:rPr>
      <w:sz w:val="24"/>
    </w:rPr>
  </w:style>
  <w:style w:type="character" w:customStyle="1" w:styleId="1200">
    <w:name w:val="Основной текст Знак120"/>
    <w:uiPriority w:val="99"/>
    <w:semiHidden/>
    <w:qFormat/>
    <w:rPr>
      <w:sz w:val="24"/>
    </w:rPr>
  </w:style>
  <w:style w:type="character" w:customStyle="1" w:styleId="119">
    <w:name w:val="Основной текст Знак119"/>
    <w:uiPriority w:val="99"/>
    <w:semiHidden/>
    <w:qFormat/>
    <w:rPr>
      <w:sz w:val="24"/>
    </w:rPr>
  </w:style>
  <w:style w:type="character" w:customStyle="1" w:styleId="118">
    <w:name w:val="Основной текст Знак118"/>
    <w:uiPriority w:val="99"/>
    <w:semiHidden/>
    <w:qFormat/>
    <w:rPr>
      <w:sz w:val="24"/>
    </w:rPr>
  </w:style>
  <w:style w:type="character" w:customStyle="1" w:styleId="117">
    <w:name w:val="Основной текст Знак117"/>
    <w:uiPriority w:val="99"/>
    <w:semiHidden/>
    <w:qFormat/>
    <w:rPr>
      <w:sz w:val="24"/>
    </w:rPr>
  </w:style>
  <w:style w:type="character" w:customStyle="1" w:styleId="116">
    <w:name w:val="Основной текст Знак116"/>
    <w:uiPriority w:val="99"/>
    <w:semiHidden/>
    <w:qFormat/>
    <w:rPr>
      <w:sz w:val="24"/>
    </w:rPr>
  </w:style>
  <w:style w:type="character" w:customStyle="1" w:styleId="115">
    <w:name w:val="Основной текст Знак115"/>
    <w:uiPriority w:val="99"/>
    <w:semiHidden/>
    <w:qFormat/>
    <w:rPr>
      <w:sz w:val="24"/>
    </w:rPr>
  </w:style>
  <w:style w:type="character" w:customStyle="1" w:styleId="114">
    <w:name w:val="Основной текст Знак114"/>
    <w:uiPriority w:val="99"/>
    <w:semiHidden/>
    <w:qFormat/>
    <w:rPr>
      <w:sz w:val="24"/>
    </w:rPr>
  </w:style>
  <w:style w:type="character" w:customStyle="1" w:styleId="113">
    <w:name w:val="Основной текст Знак113"/>
    <w:uiPriority w:val="99"/>
    <w:semiHidden/>
    <w:qFormat/>
    <w:rPr>
      <w:sz w:val="24"/>
    </w:rPr>
  </w:style>
  <w:style w:type="character" w:customStyle="1" w:styleId="1120">
    <w:name w:val="Основной текст Знак112"/>
    <w:uiPriority w:val="99"/>
    <w:semiHidden/>
    <w:qFormat/>
    <w:rPr>
      <w:sz w:val="24"/>
    </w:rPr>
  </w:style>
  <w:style w:type="character" w:customStyle="1" w:styleId="1110">
    <w:name w:val="Основной текст Знак111"/>
    <w:uiPriority w:val="99"/>
    <w:semiHidden/>
    <w:qFormat/>
    <w:rPr>
      <w:sz w:val="24"/>
    </w:rPr>
  </w:style>
  <w:style w:type="character" w:customStyle="1" w:styleId="1100">
    <w:name w:val="Основной текст Знак110"/>
    <w:uiPriority w:val="99"/>
    <w:semiHidden/>
    <w:qFormat/>
    <w:rPr>
      <w:sz w:val="24"/>
    </w:rPr>
  </w:style>
  <w:style w:type="character" w:customStyle="1" w:styleId="190">
    <w:name w:val="Основной текст Знак19"/>
    <w:uiPriority w:val="99"/>
    <w:semiHidden/>
    <w:qFormat/>
    <w:rPr>
      <w:sz w:val="24"/>
    </w:rPr>
  </w:style>
  <w:style w:type="character" w:customStyle="1" w:styleId="1390">
    <w:name w:val="Верхний колонтитул Знак139"/>
    <w:uiPriority w:val="99"/>
    <w:semiHidden/>
    <w:qFormat/>
    <w:rPr>
      <w:sz w:val="24"/>
    </w:rPr>
  </w:style>
  <w:style w:type="character" w:customStyle="1" w:styleId="1380">
    <w:name w:val="Верхний колонтитул Знак138"/>
    <w:uiPriority w:val="99"/>
    <w:semiHidden/>
    <w:qFormat/>
    <w:rPr>
      <w:sz w:val="24"/>
    </w:rPr>
  </w:style>
  <w:style w:type="character" w:customStyle="1" w:styleId="1370">
    <w:name w:val="Верхний колонтитул Знак137"/>
    <w:uiPriority w:val="99"/>
    <w:semiHidden/>
    <w:qFormat/>
    <w:rPr>
      <w:sz w:val="24"/>
    </w:rPr>
  </w:style>
  <w:style w:type="character" w:customStyle="1" w:styleId="1360">
    <w:name w:val="Верхний колонтитул Знак136"/>
    <w:uiPriority w:val="99"/>
    <w:semiHidden/>
    <w:qFormat/>
    <w:rPr>
      <w:sz w:val="24"/>
    </w:rPr>
  </w:style>
  <w:style w:type="character" w:customStyle="1" w:styleId="1350">
    <w:name w:val="Верхний колонтитул Знак135"/>
    <w:uiPriority w:val="99"/>
    <w:semiHidden/>
    <w:qFormat/>
    <w:rPr>
      <w:sz w:val="24"/>
    </w:rPr>
  </w:style>
  <w:style w:type="character" w:customStyle="1" w:styleId="1340">
    <w:name w:val="Верхний колонтитул Знак134"/>
    <w:uiPriority w:val="99"/>
    <w:semiHidden/>
    <w:qFormat/>
    <w:rPr>
      <w:sz w:val="24"/>
    </w:rPr>
  </w:style>
  <w:style w:type="character" w:customStyle="1" w:styleId="1330">
    <w:name w:val="Верхний колонтитул Знак133"/>
    <w:uiPriority w:val="99"/>
    <w:semiHidden/>
    <w:qFormat/>
    <w:rPr>
      <w:sz w:val="24"/>
    </w:rPr>
  </w:style>
  <w:style w:type="character" w:customStyle="1" w:styleId="1320">
    <w:name w:val="Верхний колонтитул Знак132"/>
    <w:uiPriority w:val="99"/>
    <w:semiHidden/>
    <w:qFormat/>
    <w:rPr>
      <w:sz w:val="24"/>
    </w:rPr>
  </w:style>
  <w:style w:type="character" w:customStyle="1" w:styleId="1310">
    <w:name w:val="Верхний колонтитул Знак131"/>
    <w:uiPriority w:val="99"/>
    <w:semiHidden/>
    <w:qFormat/>
    <w:rPr>
      <w:sz w:val="24"/>
    </w:rPr>
  </w:style>
  <w:style w:type="character" w:customStyle="1" w:styleId="1301">
    <w:name w:val="Верхний колонтитул Знак130"/>
    <w:uiPriority w:val="99"/>
    <w:semiHidden/>
    <w:qFormat/>
    <w:rPr>
      <w:sz w:val="24"/>
    </w:rPr>
  </w:style>
  <w:style w:type="character" w:customStyle="1" w:styleId="1290">
    <w:name w:val="Верхний колонтитул Знак129"/>
    <w:uiPriority w:val="99"/>
    <w:semiHidden/>
    <w:qFormat/>
    <w:rPr>
      <w:sz w:val="24"/>
    </w:rPr>
  </w:style>
  <w:style w:type="character" w:customStyle="1" w:styleId="1280">
    <w:name w:val="Верхний колонтитул Знак128"/>
    <w:uiPriority w:val="99"/>
    <w:semiHidden/>
    <w:qFormat/>
    <w:rPr>
      <w:sz w:val="24"/>
    </w:rPr>
  </w:style>
  <w:style w:type="character" w:customStyle="1" w:styleId="1270">
    <w:name w:val="Верхний колонтитул Знак127"/>
    <w:uiPriority w:val="99"/>
    <w:semiHidden/>
    <w:qFormat/>
    <w:rPr>
      <w:sz w:val="24"/>
    </w:rPr>
  </w:style>
  <w:style w:type="character" w:customStyle="1" w:styleId="1260">
    <w:name w:val="Верхний колонтитул Знак126"/>
    <w:uiPriority w:val="99"/>
    <w:semiHidden/>
    <w:qFormat/>
    <w:rPr>
      <w:sz w:val="24"/>
    </w:rPr>
  </w:style>
  <w:style w:type="character" w:customStyle="1" w:styleId="1250">
    <w:name w:val="Верхний колонтитул Знак125"/>
    <w:uiPriority w:val="99"/>
    <w:semiHidden/>
    <w:qFormat/>
    <w:rPr>
      <w:sz w:val="24"/>
    </w:rPr>
  </w:style>
  <w:style w:type="character" w:customStyle="1" w:styleId="1240">
    <w:name w:val="Верхний колонтитул Знак124"/>
    <w:uiPriority w:val="99"/>
    <w:semiHidden/>
    <w:qFormat/>
    <w:rPr>
      <w:sz w:val="24"/>
    </w:rPr>
  </w:style>
  <w:style w:type="character" w:customStyle="1" w:styleId="1230">
    <w:name w:val="Верхний колонтитул Знак123"/>
    <w:uiPriority w:val="99"/>
    <w:semiHidden/>
    <w:qFormat/>
    <w:rPr>
      <w:sz w:val="24"/>
    </w:rPr>
  </w:style>
  <w:style w:type="character" w:customStyle="1" w:styleId="1221">
    <w:name w:val="Верхний колонтитул Знак122"/>
    <w:uiPriority w:val="99"/>
    <w:semiHidden/>
    <w:qFormat/>
    <w:rPr>
      <w:sz w:val="24"/>
    </w:rPr>
  </w:style>
  <w:style w:type="character" w:customStyle="1" w:styleId="1211">
    <w:name w:val="Верхний колонтитул Знак121"/>
    <w:uiPriority w:val="99"/>
    <w:semiHidden/>
    <w:qFormat/>
    <w:rPr>
      <w:sz w:val="24"/>
    </w:rPr>
  </w:style>
  <w:style w:type="character" w:customStyle="1" w:styleId="1201">
    <w:name w:val="Верхний колонтитул Знак120"/>
    <w:uiPriority w:val="99"/>
    <w:semiHidden/>
    <w:qFormat/>
    <w:rPr>
      <w:sz w:val="24"/>
    </w:rPr>
  </w:style>
  <w:style w:type="character" w:customStyle="1" w:styleId="1190">
    <w:name w:val="Верхний колонтитул Знак119"/>
    <w:uiPriority w:val="99"/>
    <w:semiHidden/>
    <w:qFormat/>
    <w:rPr>
      <w:sz w:val="24"/>
    </w:rPr>
  </w:style>
  <w:style w:type="character" w:customStyle="1" w:styleId="1180">
    <w:name w:val="Верхний колонтитул Знак118"/>
    <w:uiPriority w:val="99"/>
    <w:semiHidden/>
    <w:qFormat/>
    <w:rPr>
      <w:sz w:val="24"/>
    </w:rPr>
  </w:style>
  <w:style w:type="character" w:customStyle="1" w:styleId="1170">
    <w:name w:val="Верхний колонтитул Знак117"/>
    <w:uiPriority w:val="99"/>
    <w:semiHidden/>
    <w:qFormat/>
    <w:rPr>
      <w:sz w:val="24"/>
    </w:rPr>
  </w:style>
  <w:style w:type="character" w:customStyle="1" w:styleId="1160">
    <w:name w:val="Верхний колонтитул Знак116"/>
    <w:uiPriority w:val="99"/>
    <w:semiHidden/>
    <w:qFormat/>
    <w:rPr>
      <w:sz w:val="24"/>
    </w:rPr>
  </w:style>
  <w:style w:type="character" w:customStyle="1" w:styleId="1150">
    <w:name w:val="Верхний колонтитул Знак115"/>
    <w:uiPriority w:val="99"/>
    <w:semiHidden/>
    <w:qFormat/>
    <w:rPr>
      <w:sz w:val="24"/>
    </w:rPr>
  </w:style>
  <w:style w:type="character" w:customStyle="1" w:styleId="1140">
    <w:name w:val="Верхний колонтитул Знак114"/>
    <w:uiPriority w:val="99"/>
    <w:semiHidden/>
    <w:qFormat/>
    <w:rPr>
      <w:sz w:val="24"/>
    </w:rPr>
  </w:style>
  <w:style w:type="character" w:customStyle="1" w:styleId="1130">
    <w:name w:val="Верхний колонтитул Знак113"/>
    <w:uiPriority w:val="99"/>
    <w:semiHidden/>
    <w:qFormat/>
    <w:rPr>
      <w:sz w:val="24"/>
    </w:rPr>
  </w:style>
  <w:style w:type="character" w:customStyle="1" w:styleId="1121">
    <w:name w:val="Верхний колонтитул Знак112"/>
    <w:uiPriority w:val="99"/>
    <w:semiHidden/>
    <w:qFormat/>
    <w:rPr>
      <w:sz w:val="24"/>
    </w:rPr>
  </w:style>
  <w:style w:type="character" w:customStyle="1" w:styleId="1112">
    <w:name w:val="Верхний колонтитул Знак111"/>
    <w:uiPriority w:val="99"/>
    <w:semiHidden/>
    <w:qFormat/>
    <w:rPr>
      <w:sz w:val="24"/>
    </w:rPr>
  </w:style>
  <w:style w:type="character" w:customStyle="1" w:styleId="1101">
    <w:name w:val="Верхний колонтитул Знак110"/>
    <w:uiPriority w:val="99"/>
    <w:semiHidden/>
    <w:qFormat/>
    <w:rPr>
      <w:sz w:val="24"/>
    </w:rPr>
  </w:style>
  <w:style w:type="character" w:customStyle="1" w:styleId="191">
    <w:name w:val="Верхний колонтитул Знак19"/>
    <w:uiPriority w:val="99"/>
    <w:semiHidden/>
    <w:qFormat/>
    <w:rPr>
      <w:sz w:val="24"/>
    </w:rPr>
  </w:style>
  <w:style w:type="character" w:customStyle="1" w:styleId="affe">
    <w:name w:val="знак сноски"/>
    <w:uiPriority w:val="99"/>
    <w:qFormat/>
    <w:rPr>
      <w:vertAlign w:val="superscript"/>
    </w:rPr>
  </w:style>
  <w:style w:type="character" w:customStyle="1" w:styleId="afff">
    <w:name w:val="Основной шрифт"/>
    <w:uiPriority w:val="99"/>
    <w:qFormat/>
  </w:style>
  <w:style w:type="character" w:customStyle="1" w:styleId="blk3">
    <w:name w:val="blk3"/>
    <w:qFormat/>
  </w:style>
  <w:style w:type="character" w:styleId="afff0">
    <w:name w:val="Emphasis"/>
    <w:qFormat/>
    <w:rPr>
      <w:i/>
      <w:iCs/>
    </w:rPr>
  </w:style>
  <w:style w:type="character" w:customStyle="1" w:styleId="MMTopic3">
    <w:name w:val="MM Topic 3 Знак"/>
    <w:link w:val="MMTopic30"/>
    <w:uiPriority w:val="99"/>
    <w:qFormat/>
    <w:rPr>
      <w:rFonts w:ascii="Cambria" w:hAnsi="Cambria"/>
      <w:b/>
      <w:bCs/>
      <w:color w:val="4F81BD"/>
    </w:rPr>
  </w:style>
  <w:style w:type="character" w:customStyle="1" w:styleId="blk6">
    <w:name w:val="blk6"/>
    <w:qFormat/>
    <w:rPr>
      <w:vanish w:val="0"/>
    </w:rPr>
  </w:style>
  <w:style w:type="character" w:customStyle="1" w:styleId="apple-converted-space">
    <w:name w:val="apple-converted-space"/>
    <w:qFormat/>
  </w:style>
  <w:style w:type="character" w:styleId="afff1">
    <w:name w:val="FollowedHyperlink"/>
    <w:unhideWhenUsed/>
    <w:rPr>
      <w:color w:val="800080"/>
      <w:u w:val="single"/>
    </w:rPr>
  </w:style>
  <w:style w:type="character" w:customStyle="1" w:styleId="blk1">
    <w:name w:val="blk1"/>
    <w:qFormat/>
    <w:rPr>
      <w:vanish w:val="0"/>
    </w:rPr>
  </w:style>
  <w:style w:type="character" w:customStyle="1" w:styleId="HTML">
    <w:name w:val="Стандартный HTML Знак"/>
    <w:link w:val="HTML0"/>
    <w:uiPriority w:val="99"/>
    <w:qFormat/>
    <w:rPr>
      <w:rFonts w:ascii="Courier New" w:hAnsi="Courier New" w:cs="Courier New"/>
    </w:rPr>
  </w:style>
  <w:style w:type="character" w:customStyle="1" w:styleId="afff2">
    <w:name w:val="Дата Знак"/>
    <w:link w:val="afff3"/>
    <w:uiPriority w:val="99"/>
    <w:qFormat/>
    <w:rPr>
      <w:rFonts w:ascii="NTHarmonica" w:hAnsi="NTHarmonica"/>
      <w:b/>
      <w:bCs/>
      <w:sz w:val="18"/>
      <w:szCs w:val="18"/>
    </w:rPr>
  </w:style>
  <w:style w:type="character" w:styleId="afff4">
    <w:name w:val="Strong"/>
    <w:uiPriority w:val="99"/>
    <w:qFormat/>
    <w:rPr>
      <w:rFonts w:cs="Times New Roman"/>
      <w:b/>
      <w:bCs/>
    </w:rPr>
  </w:style>
  <w:style w:type="character" w:customStyle="1" w:styleId="INDENTION">
    <w:name w:val="INDENTION Знак"/>
    <w:link w:val="INDENTION0"/>
    <w:qFormat/>
    <w:rPr>
      <w:rFonts w:ascii="Calibri" w:hAnsi="Calibri"/>
      <w:sz w:val="24"/>
      <w:szCs w:val="24"/>
    </w:rPr>
  </w:style>
  <w:style w:type="character" w:customStyle="1" w:styleId="afff5">
    <w:name w:val="Выделенный текст Знак"/>
    <w:link w:val="afff6"/>
    <w:qFormat/>
    <w:rPr>
      <w:rFonts w:ascii="Calibri" w:hAnsi="Calibri"/>
      <w:b/>
      <w:color w:val="437A28"/>
      <w:sz w:val="24"/>
      <w:szCs w:val="24"/>
    </w:rPr>
  </w:style>
  <w:style w:type="character" w:customStyle="1" w:styleId="afff7">
    <w:name w:val="Кнопка Знак"/>
    <w:link w:val="afff8"/>
    <w:qFormat/>
    <w:rPr>
      <w:rFonts w:ascii="Calibri" w:hAnsi="Calibri"/>
      <w:b/>
      <w:color w:val="437A28"/>
      <w:sz w:val="24"/>
      <w:szCs w:val="24"/>
    </w:rPr>
  </w:style>
  <w:style w:type="character" w:customStyle="1" w:styleId="1d">
    <w:name w:val="заголовок 1 Знак"/>
    <w:link w:val="1e"/>
    <w:uiPriority w:val="99"/>
    <w:qFormat/>
    <w:rPr>
      <w:b/>
      <w:bCs/>
      <w:caps/>
      <w:sz w:val="18"/>
      <w:szCs w:val="18"/>
    </w:rPr>
  </w:style>
  <w:style w:type="character" w:customStyle="1" w:styleId="afff9">
    <w:name w:val="Приложения Знак"/>
    <w:link w:val="afffa"/>
    <w:qFormat/>
    <w:rPr>
      <w:b/>
      <w:bCs/>
      <w:sz w:val="28"/>
      <w:szCs w:val="36"/>
    </w:rPr>
  </w:style>
  <w:style w:type="character" w:customStyle="1" w:styleId="afffb">
    <w:name w:val="Абзац списка Знак"/>
    <w:link w:val="afffc"/>
    <w:uiPriority w:val="34"/>
    <w:qFormat/>
  </w:style>
  <w:style w:type="character" w:customStyle="1" w:styleId="11111">
    <w:name w:val="111 Нумерованный список 1 Знак"/>
    <w:basedOn w:val="a2"/>
    <w:link w:val="11110"/>
    <w:qFormat/>
    <w:rPr>
      <w:sz w:val="24"/>
      <w:szCs w:val="24"/>
    </w:rPr>
  </w:style>
  <w:style w:type="character" w:customStyle="1" w:styleId="11120">
    <w:name w:val="111 нумерованный список 2 Знак"/>
    <w:basedOn w:val="11111"/>
    <w:link w:val="11121"/>
    <w:qFormat/>
    <w:rPr>
      <w:sz w:val="24"/>
      <w:szCs w:val="24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/>
      <w:color w:val="000000"/>
      <w:sz w:val="18"/>
      <w:szCs w:val="18"/>
    </w:rPr>
  </w:style>
  <w:style w:type="character" w:styleId="afffd">
    <w:name w:val="line number"/>
  </w:style>
  <w:style w:type="paragraph" w:styleId="affd">
    <w:name w:val="Title"/>
    <w:basedOn w:val="a1"/>
    <w:next w:val="ae"/>
    <w:link w:val="affc"/>
    <w:uiPriority w:val="99"/>
    <w:qFormat/>
    <w:pPr>
      <w:keepNext/>
      <w:widowControl w:val="0"/>
      <w:spacing w:before="120"/>
      <w:ind w:left="4820"/>
      <w:jc w:val="center"/>
    </w:pPr>
    <w:rPr>
      <w:rFonts w:asciiTheme="minorHAnsi" w:eastAsiaTheme="minorHAnsi" w:hAnsiTheme="minorHAnsi" w:cs="Times New Roman"/>
      <w:b/>
      <w:sz w:val="28"/>
      <w:szCs w:val="22"/>
      <w:lang w:eastAsia="en-US"/>
    </w:rPr>
  </w:style>
  <w:style w:type="character" w:customStyle="1" w:styleId="1f">
    <w:name w:val="Заголовок Знак1"/>
    <w:basedOn w:val="a2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paragraph" w:styleId="ae">
    <w:name w:val="Body Text"/>
    <w:basedOn w:val="a1"/>
    <w:link w:val="ad"/>
    <w:uiPriority w:val="99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27">
    <w:name w:val="Основной текст Знак2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ffe">
    <w:name w:val="List"/>
    <w:basedOn w:val="ae"/>
    <w:pPr>
      <w:tabs>
        <w:tab w:val="left" w:pos="720"/>
      </w:tabs>
      <w:spacing w:after="80"/>
      <w:ind w:left="567"/>
      <w:jc w:val="both"/>
    </w:pPr>
    <w:rPr>
      <w:rFonts w:ascii="NTHarmonica" w:hAnsi="NTHarmonica"/>
      <w:b/>
      <w:bCs/>
      <w:sz w:val="18"/>
      <w:szCs w:val="18"/>
    </w:rPr>
  </w:style>
  <w:style w:type="paragraph" w:styleId="aa">
    <w:name w:val="caption"/>
    <w:basedOn w:val="a1"/>
    <w:next w:val="a1"/>
    <w:link w:val="a9"/>
    <w:uiPriority w:val="35"/>
    <w:qFormat/>
    <w:pPr>
      <w:pageBreakBefore/>
      <w:jc w:val="right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styleId="1f0">
    <w:name w:val="index 1"/>
    <w:basedOn w:val="a1"/>
    <w:next w:val="a1"/>
    <w:uiPriority w:val="99"/>
    <w:semiHidden/>
    <w:unhideWhenUsed/>
    <w:pPr>
      <w:ind w:left="240" w:hanging="240"/>
    </w:pPr>
  </w:style>
  <w:style w:type="paragraph" w:styleId="affff">
    <w:name w:val="index heading"/>
    <w:basedOn w:val="affd"/>
  </w:style>
  <w:style w:type="paragraph" w:styleId="a6">
    <w:name w:val="Subtitle"/>
    <w:basedOn w:val="a1"/>
    <w:next w:val="a1"/>
    <w:link w:val="a5"/>
    <w:uiPriority w:val="11"/>
    <w:qFormat/>
    <w:pPr>
      <w:spacing w:before="200"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1f1">
    <w:name w:val="Подзаголовок Знак1"/>
    <w:basedOn w:val="a2"/>
    <w:uiPriority w:val="11"/>
    <w:rPr>
      <w:rFonts w:eastAsiaTheme="minorEastAsia"/>
      <w:color w:val="5A5A5A" w:themeColor="text1" w:themeTint="A5"/>
      <w:spacing w:val="15"/>
      <w:lang w:eastAsia="ru-RU"/>
    </w:rPr>
  </w:style>
  <w:style w:type="paragraph" w:styleId="22">
    <w:name w:val="Quote"/>
    <w:basedOn w:val="a1"/>
    <w:next w:val="a1"/>
    <w:link w:val="21"/>
    <w:uiPriority w:val="29"/>
    <w:qFormat/>
    <w:pPr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10">
    <w:name w:val="Цитата 2 Знак1"/>
    <w:basedOn w:val="a2"/>
    <w:uiPriority w:val="29"/>
    <w:rPr>
      <w:rFonts w:ascii="Times New Roman" w:eastAsia="Noto Sans" w:hAnsi="Times New Roman" w:cs="Noto Sans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Intense Quote"/>
    <w:basedOn w:val="a1"/>
    <w:next w:val="a1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1f2">
    <w:name w:val="Выделенная цитата Знак1"/>
    <w:basedOn w:val="a2"/>
    <w:uiPriority w:val="30"/>
    <w:rPr>
      <w:rFonts w:ascii="Times New Roman" w:eastAsia="Noto Sans" w:hAnsi="Times New Roman" w:cs="Noto Sans"/>
      <w:i/>
      <w:iCs/>
      <w:color w:val="4472C4" w:themeColor="accent1"/>
      <w:sz w:val="24"/>
      <w:szCs w:val="24"/>
      <w:lang w:eastAsia="ru-RU"/>
    </w:rPr>
  </w:style>
  <w:style w:type="paragraph" w:styleId="affff0">
    <w:name w:val="table of figures"/>
    <w:basedOn w:val="a1"/>
    <w:next w:val="a1"/>
    <w:uiPriority w:val="99"/>
    <w:unhideWhenUsed/>
  </w:style>
  <w:style w:type="paragraph" w:styleId="ac">
    <w:name w:val="Balloon Text"/>
    <w:basedOn w:val="a1"/>
    <w:link w:val="ab"/>
    <w:uiPriority w:val="99"/>
    <w:qFormat/>
    <w:rPr>
      <w:rFonts w:ascii="Tahoma" w:eastAsiaTheme="minorHAnsi" w:hAnsi="Tahoma" w:cs="Times New Roman"/>
      <w:sz w:val="16"/>
      <w:szCs w:val="22"/>
      <w:lang w:eastAsia="en-US"/>
    </w:rPr>
  </w:style>
  <w:style w:type="character" w:customStyle="1" w:styleId="28">
    <w:name w:val="Текст выноски Знак2"/>
    <w:basedOn w:val="a2"/>
    <w:uiPriority w:val="99"/>
    <w:semiHidden/>
    <w:rPr>
      <w:rFonts w:ascii="Segoe UI" w:eastAsia="Noto Sans" w:hAnsi="Segoe UI" w:cs="Segoe UI"/>
      <w:sz w:val="18"/>
      <w:szCs w:val="18"/>
      <w:lang w:eastAsia="ru-RU"/>
    </w:rPr>
  </w:style>
  <w:style w:type="paragraph" w:styleId="1f3">
    <w:name w:val="toc 1"/>
    <w:basedOn w:val="a1"/>
    <w:next w:val="a1"/>
    <w:uiPriority w:val="39"/>
    <w:qFormat/>
    <w:pPr>
      <w:tabs>
        <w:tab w:val="left" w:pos="2265"/>
        <w:tab w:val="right" w:leader="dot" w:pos="10080"/>
      </w:tabs>
      <w:ind w:right="340"/>
      <w:jc w:val="both"/>
    </w:pPr>
    <w:rPr>
      <w:b/>
      <w:bCs/>
      <w:szCs w:val="20"/>
    </w:rPr>
  </w:style>
  <w:style w:type="paragraph" w:customStyle="1" w:styleId="HeaderandFooter">
    <w:name w:val="Header and Footer"/>
    <w:basedOn w:val="a1"/>
    <w:qFormat/>
  </w:style>
  <w:style w:type="paragraph" w:styleId="af0">
    <w:name w:val="footer"/>
    <w:basedOn w:val="a1"/>
    <w:link w:val="af"/>
    <w:uiPriority w:val="99"/>
    <w:pPr>
      <w:tabs>
        <w:tab w:val="center" w:pos="4677"/>
        <w:tab w:val="right" w:pos="9355"/>
      </w:tabs>
    </w:pPr>
    <w:rPr>
      <w:rFonts w:asciiTheme="minorHAnsi" w:eastAsiaTheme="minorHAnsi" w:hAnsiTheme="minorHAnsi" w:cs="Times New Roman"/>
      <w:szCs w:val="22"/>
    </w:rPr>
  </w:style>
  <w:style w:type="character" w:customStyle="1" w:styleId="1f4">
    <w:name w:val="Нижний колонтитул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2">
    <w:name w:val="header"/>
    <w:basedOn w:val="a1"/>
    <w:link w:val="af1"/>
    <w:uiPriority w:val="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29">
    <w:name w:val="Верхний колонтитул Знак2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32">
    <w:name w:val="Body Text 3"/>
    <w:basedOn w:val="a1"/>
    <w:link w:val="31"/>
    <w:uiPriority w:val="99"/>
    <w:qFormat/>
    <w:pPr>
      <w:spacing w:after="120"/>
    </w:pPr>
    <w:rPr>
      <w:rFonts w:asciiTheme="minorHAnsi" w:eastAsiaTheme="minorHAnsi" w:hAnsiTheme="minorHAnsi" w:cs="Times New Roman"/>
      <w:sz w:val="16"/>
      <w:szCs w:val="22"/>
      <w:lang w:eastAsia="en-US"/>
    </w:rPr>
  </w:style>
  <w:style w:type="character" w:customStyle="1" w:styleId="310">
    <w:name w:val="Основной текст 3 Знак1"/>
    <w:basedOn w:val="a2"/>
    <w:uiPriority w:val="99"/>
    <w:semiHidden/>
    <w:rPr>
      <w:rFonts w:ascii="Times New Roman" w:eastAsia="Noto Sans" w:hAnsi="Times New Roman" w:cs="Noto Sans"/>
      <w:sz w:val="16"/>
      <w:szCs w:val="16"/>
      <w:lang w:eastAsia="ru-RU"/>
    </w:rPr>
  </w:style>
  <w:style w:type="paragraph" w:customStyle="1" w:styleId="Caaieiaieoaaeeoueaa">
    <w:name w:val="Caaieiaie oaaeeou eaa."/>
    <w:basedOn w:val="a1"/>
    <w:uiPriority w:val="99"/>
    <w:qFormat/>
    <w:pPr>
      <w:widowControl w:val="0"/>
      <w:spacing w:before="20" w:after="20"/>
    </w:pPr>
    <w:rPr>
      <w:b/>
      <w:bCs/>
      <w:sz w:val="20"/>
      <w:szCs w:val="20"/>
    </w:rPr>
  </w:style>
  <w:style w:type="paragraph" w:styleId="24">
    <w:name w:val="Body Text 2"/>
    <w:basedOn w:val="a1"/>
    <w:link w:val="23"/>
    <w:uiPriority w:val="99"/>
    <w:qFormat/>
    <w:pPr>
      <w:spacing w:after="120" w:line="480" w:lineRule="auto"/>
    </w:pPr>
    <w:rPr>
      <w:rFonts w:asciiTheme="minorHAnsi" w:eastAsiaTheme="minorHAnsi" w:hAnsiTheme="minorHAnsi" w:cs="Times New Roman"/>
      <w:szCs w:val="22"/>
      <w:lang w:eastAsia="en-US"/>
    </w:rPr>
  </w:style>
  <w:style w:type="character" w:customStyle="1" w:styleId="211">
    <w:name w:val="Основной текст 2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5">
    <w:name w:val="footnote text"/>
    <w:basedOn w:val="a1"/>
    <w:link w:val="af4"/>
    <w:uiPriority w:val="99"/>
    <w:qFormat/>
    <w:rPr>
      <w:rFonts w:asciiTheme="minorHAnsi" w:eastAsiaTheme="minorHAnsi" w:hAnsiTheme="minorHAnsi" w:cs="Times New Roman"/>
      <w:sz w:val="20"/>
      <w:szCs w:val="22"/>
      <w:lang w:eastAsia="en-US"/>
    </w:rPr>
  </w:style>
  <w:style w:type="character" w:customStyle="1" w:styleId="2a">
    <w:name w:val="Текст сноски Знак2"/>
    <w:basedOn w:val="a2"/>
    <w:uiPriority w:val="99"/>
    <w:semiHidden/>
    <w:rPr>
      <w:rFonts w:ascii="Times New Roman" w:eastAsia="Noto Sans" w:hAnsi="Times New Roman" w:cs="Noto Sans"/>
      <w:sz w:val="20"/>
      <w:szCs w:val="20"/>
      <w:lang w:eastAsia="ru-RU"/>
    </w:rPr>
  </w:style>
  <w:style w:type="paragraph" w:styleId="26">
    <w:name w:val="Body Text Indent 2"/>
    <w:basedOn w:val="a1"/>
    <w:link w:val="25"/>
    <w:uiPriority w:val="99"/>
    <w:qFormat/>
    <w:pPr>
      <w:spacing w:after="120" w:line="480" w:lineRule="auto"/>
      <w:ind w:left="283"/>
    </w:pPr>
    <w:rPr>
      <w:rFonts w:asciiTheme="minorHAnsi" w:eastAsiaTheme="minorHAnsi" w:hAnsiTheme="minorHAnsi" w:cs="Times New Roman"/>
      <w:szCs w:val="22"/>
      <w:lang w:eastAsia="en-US"/>
    </w:rPr>
  </w:style>
  <w:style w:type="character" w:customStyle="1" w:styleId="212">
    <w:name w:val="Основной текст с отступом 2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Iauiue12">
    <w:name w:val="Iau?iue 12"/>
    <w:basedOn w:val="a1"/>
    <w:uiPriority w:val="99"/>
    <w:qFormat/>
    <w:pPr>
      <w:widowControl w:val="0"/>
    </w:pPr>
  </w:style>
  <w:style w:type="paragraph" w:styleId="2b">
    <w:name w:val="toc 2"/>
    <w:basedOn w:val="a1"/>
    <w:next w:val="a1"/>
    <w:uiPriority w:val="99"/>
    <w:qFormat/>
    <w:pPr>
      <w:tabs>
        <w:tab w:val="right" w:leader="dot" w:pos="10070"/>
      </w:tabs>
      <w:jc w:val="both"/>
    </w:pPr>
  </w:style>
  <w:style w:type="paragraph" w:customStyle="1" w:styleId="afa">
    <w:name w:val="Обычный.Нормальный"/>
    <w:link w:val="af9"/>
    <w:uiPriority w:val="99"/>
    <w:qFormat/>
    <w:pPr>
      <w:widowControl w:val="0"/>
      <w:spacing w:before="60" w:after="60" w:line="240" w:lineRule="auto"/>
    </w:pPr>
    <w:rPr>
      <w:sz w:val="24"/>
      <w:lang w:eastAsia="ru-RU"/>
    </w:rPr>
  </w:style>
  <w:style w:type="paragraph" w:styleId="afd">
    <w:name w:val="annotation text"/>
    <w:basedOn w:val="a1"/>
    <w:link w:val="afc"/>
    <w:uiPriority w:val="99"/>
    <w:rPr>
      <w:rFonts w:asciiTheme="minorHAnsi" w:eastAsiaTheme="minorHAnsi" w:hAnsiTheme="minorHAnsi" w:cs="Times New Roman"/>
      <w:sz w:val="20"/>
      <w:szCs w:val="22"/>
      <w:lang w:eastAsia="en-US"/>
    </w:rPr>
  </w:style>
  <w:style w:type="character" w:customStyle="1" w:styleId="1f5">
    <w:name w:val="Текст примечания Знак1"/>
    <w:basedOn w:val="a2"/>
    <w:uiPriority w:val="99"/>
    <w:semiHidden/>
    <w:rPr>
      <w:rFonts w:ascii="Times New Roman" w:eastAsia="Noto Sans" w:hAnsi="Times New Roman" w:cs="Noto Sans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e"/>
    <w:uiPriority w:val="99"/>
    <w:qFormat/>
    <w:rPr>
      <w:b/>
    </w:rPr>
  </w:style>
  <w:style w:type="character" w:customStyle="1" w:styleId="1f6">
    <w:name w:val="Тема примечания Знак1"/>
    <w:basedOn w:val="1f5"/>
    <w:uiPriority w:val="99"/>
    <w:semiHidden/>
    <w:rPr>
      <w:rFonts w:ascii="Times New Roman" w:eastAsia="Noto Sans" w:hAnsi="Times New Roman" w:cs="Noto Sans"/>
      <w:b/>
      <w:bCs/>
      <w:sz w:val="20"/>
      <w:szCs w:val="20"/>
      <w:lang w:eastAsia="ru-RU"/>
    </w:rPr>
  </w:style>
  <w:style w:type="paragraph" w:customStyle="1" w:styleId="Iiiaeuiue">
    <w:name w:val="Ii?iaeuiue"/>
    <w:uiPriority w:val="99"/>
    <w:qFormat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</w:style>
  <w:style w:type="paragraph" w:customStyle="1" w:styleId="affff1">
    <w:name w:val="!"/>
    <w:uiPriority w:val="99"/>
    <w:qFormat/>
    <w:pPr>
      <w:spacing w:after="0" w:line="360" w:lineRule="auto"/>
      <w:jc w:val="both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f2">
    <w:name w:val="Body Text Indent"/>
    <w:basedOn w:val="a1"/>
    <w:link w:val="aff1"/>
    <w:uiPriority w:val="99"/>
    <w:pPr>
      <w:spacing w:after="120"/>
      <w:ind w:left="283"/>
    </w:pPr>
    <w:rPr>
      <w:rFonts w:asciiTheme="minorHAnsi" w:eastAsiaTheme="minorHAnsi" w:hAnsiTheme="minorHAnsi" w:cs="Times New Roman"/>
      <w:szCs w:val="22"/>
      <w:lang w:eastAsia="en-US"/>
    </w:rPr>
  </w:style>
  <w:style w:type="character" w:customStyle="1" w:styleId="1f7">
    <w:name w:val="Основной текст с отступом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styleId="aff4">
    <w:name w:val="Document Map"/>
    <w:basedOn w:val="a1"/>
    <w:link w:val="aff3"/>
    <w:uiPriority w:val="99"/>
    <w:semiHidden/>
    <w:qFormat/>
    <w:pPr>
      <w:shd w:val="clear" w:color="auto" w:fill="000080"/>
    </w:pPr>
    <w:rPr>
      <w:rFonts w:ascii="Tahoma" w:eastAsiaTheme="minorHAnsi" w:hAnsi="Tahoma" w:cs="Times New Roman"/>
      <w:sz w:val="22"/>
      <w:szCs w:val="22"/>
    </w:rPr>
  </w:style>
  <w:style w:type="character" w:customStyle="1" w:styleId="1f8">
    <w:name w:val="Схема документа Знак1"/>
    <w:basedOn w:val="a2"/>
    <w:uiPriority w:val="99"/>
    <w:semiHidden/>
    <w:rPr>
      <w:rFonts w:ascii="Segoe UI" w:eastAsia="Noto Sans" w:hAnsi="Segoe UI" w:cs="Segoe UI"/>
      <w:sz w:val="16"/>
      <w:szCs w:val="16"/>
      <w:lang w:eastAsia="ru-RU"/>
    </w:rPr>
  </w:style>
  <w:style w:type="paragraph" w:customStyle="1" w:styleId="affff2">
    <w:name w:val="Нормальный"/>
    <w:uiPriority w:val="99"/>
    <w:qFormat/>
    <w:pPr>
      <w:spacing w:after="0" w:line="240" w:lineRule="auto"/>
      <w:jc w:val="both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1e">
    <w:name w:val="заголовок 1"/>
    <w:basedOn w:val="affff2"/>
    <w:next w:val="a1"/>
    <w:link w:val="1d"/>
    <w:uiPriority w:val="99"/>
    <w:qFormat/>
    <w:pPr>
      <w:keepNext/>
      <w:spacing w:before="120"/>
    </w:pPr>
    <w:rPr>
      <w:rFonts w:asciiTheme="minorHAnsi" w:eastAsiaTheme="minorHAnsi" w:hAnsiTheme="minorHAnsi" w:cstheme="minorBidi"/>
      <w:b/>
      <w:bCs/>
      <w:caps/>
      <w:sz w:val="18"/>
      <w:szCs w:val="18"/>
      <w:lang w:eastAsia="en-US"/>
    </w:rPr>
  </w:style>
  <w:style w:type="paragraph" w:styleId="aff6">
    <w:name w:val="endnote text"/>
    <w:basedOn w:val="a1"/>
    <w:link w:val="aff5"/>
    <w:uiPriority w:val="99"/>
    <w:semiHidden/>
    <w:rPr>
      <w:rFonts w:asciiTheme="minorHAnsi" w:eastAsiaTheme="minorHAnsi" w:hAnsiTheme="minorHAnsi" w:cs="Times New Roman"/>
      <w:sz w:val="22"/>
      <w:szCs w:val="22"/>
    </w:rPr>
  </w:style>
  <w:style w:type="character" w:customStyle="1" w:styleId="1f9">
    <w:name w:val="Текст концевой сноски Знак1"/>
    <w:basedOn w:val="a2"/>
    <w:uiPriority w:val="99"/>
    <w:semiHidden/>
    <w:rPr>
      <w:rFonts w:ascii="Times New Roman" w:eastAsia="Noto Sans" w:hAnsi="Times New Roman" w:cs="Noto Sans"/>
      <w:sz w:val="20"/>
      <w:szCs w:val="20"/>
      <w:lang w:eastAsia="ru-RU"/>
    </w:rPr>
  </w:style>
  <w:style w:type="paragraph" w:styleId="34">
    <w:name w:val="Body Text Indent 3"/>
    <w:basedOn w:val="a1"/>
    <w:link w:val="33"/>
    <w:uiPriority w:val="99"/>
    <w:qFormat/>
    <w:pPr>
      <w:spacing w:after="120"/>
      <w:ind w:left="283"/>
    </w:pPr>
    <w:rPr>
      <w:rFonts w:asciiTheme="minorHAnsi" w:eastAsiaTheme="minorHAnsi" w:hAnsiTheme="minorHAnsi" w:cs="Times New Roman"/>
      <w:sz w:val="16"/>
      <w:szCs w:val="22"/>
    </w:rPr>
  </w:style>
  <w:style w:type="character" w:customStyle="1" w:styleId="311">
    <w:name w:val="Основной текст с отступом 3 Знак1"/>
    <w:basedOn w:val="a2"/>
    <w:uiPriority w:val="99"/>
    <w:semiHidden/>
    <w:rPr>
      <w:rFonts w:ascii="Times New Roman" w:eastAsia="Noto Sans" w:hAnsi="Times New Roman" w:cs="Noto Sans"/>
      <w:sz w:val="16"/>
      <w:szCs w:val="16"/>
      <w:lang w:eastAsia="ru-RU"/>
    </w:rPr>
  </w:style>
  <w:style w:type="paragraph" w:customStyle="1" w:styleId="InstrBody">
    <w:name w:val="Instr Body"/>
    <w:basedOn w:val="a1"/>
    <w:uiPriority w:val="99"/>
    <w:qFormat/>
    <w:pPr>
      <w:jc w:val="both"/>
    </w:pPr>
  </w:style>
  <w:style w:type="paragraph" w:customStyle="1" w:styleId="2c">
    <w:name w:val="Стиль2"/>
    <w:basedOn w:val="a1"/>
    <w:uiPriority w:val="99"/>
    <w:qFormat/>
    <w:pPr>
      <w:jc w:val="center"/>
    </w:pPr>
  </w:style>
  <w:style w:type="paragraph" w:styleId="aff8">
    <w:name w:val="Plain Text"/>
    <w:basedOn w:val="a1"/>
    <w:link w:val="aff7"/>
    <w:uiPriority w:val="99"/>
    <w:qFormat/>
    <w:rPr>
      <w:rFonts w:ascii="Courier New" w:eastAsiaTheme="minorHAnsi" w:hAnsi="Courier New" w:cs="Times New Roman"/>
      <w:i/>
      <w:sz w:val="22"/>
      <w:szCs w:val="22"/>
    </w:rPr>
  </w:style>
  <w:style w:type="character" w:customStyle="1" w:styleId="1fa">
    <w:name w:val="Текст Знак1"/>
    <w:basedOn w:val="a2"/>
    <w:uiPriority w:val="99"/>
    <w:semiHidden/>
    <w:rPr>
      <w:rFonts w:ascii="Consolas" w:eastAsia="Noto Sans" w:hAnsi="Consolas" w:cs="Noto Sans"/>
      <w:sz w:val="21"/>
      <w:szCs w:val="21"/>
      <w:lang w:eastAsia="ru-RU"/>
    </w:rPr>
  </w:style>
  <w:style w:type="paragraph" w:customStyle="1" w:styleId="36">
    <w:name w:val="???????? ????? 3"/>
    <w:basedOn w:val="a1"/>
    <w:uiPriority w:val="99"/>
    <w:qFormat/>
    <w:pPr>
      <w:jc w:val="both"/>
    </w:pPr>
    <w:rPr>
      <w:rFonts w:ascii="Courier New" w:hAnsi="Courier New" w:cs="Courier New"/>
      <w:i/>
      <w:iCs/>
    </w:rPr>
  </w:style>
  <w:style w:type="paragraph" w:customStyle="1" w:styleId="1fb">
    <w:name w:val="Многоуровневый_список_1"/>
    <w:basedOn w:val="a1"/>
    <w:uiPriority w:val="99"/>
    <w:qFormat/>
    <w:pPr>
      <w:tabs>
        <w:tab w:val="left" w:pos="1080"/>
      </w:tabs>
      <w:spacing w:after="120"/>
      <w:jc w:val="both"/>
    </w:pPr>
  </w:style>
  <w:style w:type="paragraph" w:customStyle="1" w:styleId="affff3">
    <w:name w:val="Стиль"/>
    <w:uiPriority w:val="99"/>
    <w:qFormat/>
    <w:pPr>
      <w:spacing w:after="0" w:line="240" w:lineRule="auto"/>
    </w:pPr>
    <w:rPr>
      <w:rFonts w:ascii="Arial" w:eastAsia="Noto Sans" w:hAnsi="Arial" w:cs="Arial"/>
      <w:b/>
      <w:bCs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qFormat/>
    <w:pPr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qFormat/>
    <w:pPr>
      <w:widowControl w:val="0"/>
      <w:spacing w:after="0" w:line="240" w:lineRule="auto"/>
    </w:pPr>
    <w:rPr>
      <w:rFonts w:ascii="Arial" w:eastAsia="Noto Sans" w:hAnsi="Arial" w:cs="Arial"/>
      <w:b/>
      <w:bCs/>
      <w:sz w:val="20"/>
      <w:szCs w:val="20"/>
      <w:lang w:eastAsia="ru-RU"/>
    </w:rPr>
  </w:style>
  <w:style w:type="paragraph" w:customStyle="1" w:styleId="affff4">
    <w:name w:val="Реквизиты"/>
    <w:basedOn w:val="a1"/>
    <w:uiPriority w:val="99"/>
    <w:qFormat/>
    <w:pPr>
      <w:spacing w:line="220" w:lineRule="exact"/>
    </w:pPr>
    <w:rPr>
      <w:rFonts w:ascii="Arial Narrow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95">
    <w:name w:val="Стиль Обычный.Нормальный + 9 пт полужирный"/>
    <w:basedOn w:val="93"/>
    <w:link w:val="94"/>
    <w:uiPriority w:val="99"/>
    <w:qFormat/>
    <w:rPr>
      <w:b/>
      <w:spacing w:val="-4"/>
    </w:rPr>
  </w:style>
  <w:style w:type="paragraph" w:styleId="93">
    <w:name w:val="index 9"/>
    <w:basedOn w:val="a1"/>
    <w:next w:val="a1"/>
    <w:link w:val="92"/>
    <w:uiPriority w:val="99"/>
    <w:semiHidden/>
    <w:qFormat/>
    <w:pPr>
      <w:ind w:left="2160" w:hanging="240"/>
    </w:pPr>
    <w:rPr>
      <w:rFonts w:asciiTheme="minorHAnsi" w:eastAsiaTheme="minorHAnsi" w:hAnsiTheme="minorHAnsi" w:cstheme="minorBidi"/>
      <w:szCs w:val="22"/>
    </w:rPr>
  </w:style>
  <w:style w:type="paragraph" w:customStyle="1" w:styleId="affff5">
    <w:name w:val="Стиль Обычный.Нормальный + По ширине"/>
    <w:basedOn w:val="93"/>
    <w:uiPriority w:val="99"/>
    <w:qFormat/>
    <w:pPr>
      <w:jc w:val="both"/>
    </w:pPr>
    <w:rPr>
      <w:szCs w:val="20"/>
    </w:rPr>
  </w:style>
  <w:style w:type="paragraph" w:styleId="affff6">
    <w:name w:val="Revision"/>
    <w:uiPriority w:val="99"/>
    <w:semiHidden/>
    <w:qFormat/>
    <w:pPr>
      <w:spacing w:after="0" w:line="240" w:lineRule="auto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Times">
    <w:name w:val="Обычный + Times"/>
    <w:basedOn w:val="a1"/>
    <w:uiPriority w:val="99"/>
    <w:qFormat/>
    <w:pPr>
      <w:tabs>
        <w:tab w:val="left" w:pos="9607"/>
      </w:tabs>
      <w:ind w:right="-32"/>
      <w:jc w:val="both"/>
    </w:pPr>
    <w:rPr>
      <w:rFonts w:ascii="Times" w:hAnsi="Times"/>
      <w:sz w:val="12"/>
      <w:szCs w:val="16"/>
    </w:rPr>
  </w:style>
  <w:style w:type="paragraph" w:customStyle="1" w:styleId="37">
    <w:name w:val="Обычный + 3 пт"/>
    <w:basedOn w:val="a1"/>
    <w:uiPriority w:val="99"/>
    <w:qFormat/>
    <w:pPr>
      <w:tabs>
        <w:tab w:val="left" w:pos="9607"/>
      </w:tabs>
      <w:ind w:right="-32"/>
      <w:jc w:val="center"/>
    </w:pPr>
    <w:rPr>
      <w:rFonts w:ascii="Times" w:hAnsi="Times"/>
      <w:sz w:val="12"/>
      <w:szCs w:val="16"/>
    </w:rPr>
  </w:style>
  <w:style w:type="paragraph" w:customStyle="1" w:styleId="-">
    <w:name w:val="абл-документ"/>
    <w:uiPriority w:val="99"/>
    <w:qFormat/>
    <w:pPr>
      <w:spacing w:before="40" w:after="40" w:line="228" w:lineRule="auto"/>
    </w:pPr>
    <w:rPr>
      <w:rFonts w:ascii="SchoolDL" w:eastAsia="Noto Sans" w:hAnsi="SchoolDL" w:cs="SchoolDL"/>
      <w:sz w:val="20"/>
      <w:szCs w:val="20"/>
      <w:lang w:eastAsia="ru-RU"/>
    </w:rPr>
  </w:style>
  <w:style w:type="paragraph" w:customStyle="1" w:styleId="user">
    <w:name w:val="Заглавие (user)"/>
    <w:basedOn w:val="a1"/>
    <w:uiPriority w:val="99"/>
    <w:qFormat/>
    <w:pPr>
      <w:jc w:val="center"/>
    </w:pPr>
    <w:rPr>
      <w:b/>
      <w:bCs/>
      <w:sz w:val="32"/>
      <w:szCs w:val="32"/>
    </w:rPr>
  </w:style>
  <w:style w:type="paragraph" w:styleId="affff7">
    <w:name w:val="Block Text"/>
    <w:basedOn w:val="a1"/>
    <w:uiPriority w:val="99"/>
    <w:qFormat/>
    <w:pPr>
      <w:ind w:left="3544" w:right="-239"/>
      <w:jc w:val="both"/>
    </w:pPr>
    <w:rPr>
      <w:sz w:val="18"/>
      <w:szCs w:val="18"/>
      <w:vertAlign w:val="superscript"/>
    </w:rPr>
  </w:style>
  <w:style w:type="paragraph" w:styleId="38">
    <w:name w:val="toc 3"/>
    <w:basedOn w:val="a1"/>
    <w:next w:val="a1"/>
    <w:uiPriority w:val="99"/>
    <w:qFormat/>
    <w:pPr>
      <w:ind w:left="480"/>
    </w:pPr>
  </w:style>
  <w:style w:type="paragraph" w:styleId="42">
    <w:name w:val="toc 4"/>
    <w:basedOn w:val="a1"/>
    <w:next w:val="a1"/>
    <w:uiPriority w:val="99"/>
    <w:pPr>
      <w:ind w:left="720"/>
    </w:pPr>
  </w:style>
  <w:style w:type="paragraph" w:styleId="51">
    <w:name w:val="toc 5"/>
    <w:basedOn w:val="a1"/>
    <w:next w:val="a1"/>
    <w:uiPriority w:val="99"/>
    <w:pPr>
      <w:ind w:left="960"/>
    </w:pPr>
  </w:style>
  <w:style w:type="paragraph" w:styleId="62">
    <w:name w:val="toc 6"/>
    <w:basedOn w:val="a1"/>
    <w:next w:val="a1"/>
    <w:uiPriority w:val="99"/>
    <w:pPr>
      <w:ind w:left="1200"/>
    </w:pPr>
  </w:style>
  <w:style w:type="paragraph" w:styleId="71">
    <w:name w:val="toc 7"/>
    <w:basedOn w:val="a1"/>
    <w:next w:val="a1"/>
    <w:uiPriority w:val="99"/>
    <w:pPr>
      <w:ind w:left="1440"/>
    </w:pPr>
  </w:style>
  <w:style w:type="paragraph" w:styleId="82">
    <w:name w:val="toc 8"/>
    <w:basedOn w:val="a1"/>
    <w:next w:val="a1"/>
    <w:uiPriority w:val="99"/>
    <w:pPr>
      <w:ind w:left="1680"/>
    </w:pPr>
  </w:style>
  <w:style w:type="paragraph" w:styleId="96">
    <w:name w:val="toc 9"/>
    <w:basedOn w:val="a1"/>
    <w:next w:val="a1"/>
    <w:uiPriority w:val="99"/>
    <w:pPr>
      <w:ind w:left="1920"/>
    </w:pPr>
  </w:style>
  <w:style w:type="paragraph" w:styleId="affff8">
    <w:name w:val="Normal (Web)"/>
    <w:basedOn w:val="a1"/>
    <w:uiPriority w:val="99"/>
    <w:qFormat/>
    <w:pPr>
      <w:spacing w:before="100" w:after="100"/>
    </w:pPr>
  </w:style>
  <w:style w:type="paragraph" w:customStyle="1" w:styleId="1fc">
    <w:name w:val="Абзац списка1"/>
    <w:basedOn w:val="a1"/>
    <w:uiPriority w:val="99"/>
    <w:qFormat/>
    <w:pPr>
      <w:ind w:left="720"/>
      <w:contextualSpacing/>
    </w:pPr>
  </w:style>
  <w:style w:type="paragraph" w:customStyle="1" w:styleId="1c">
    <w:name w:val="Без интервала1"/>
    <w:link w:val="NoSpacingChar"/>
    <w:uiPriority w:val="99"/>
    <w:qFormat/>
    <w:pPr>
      <w:spacing w:after="0" w:line="240" w:lineRule="auto"/>
    </w:pPr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qFormat/>
    <w:pPr>
      <w:spacing w:after="200" w:line="276" w:lineRule="auto"/>
    </w:pPr>
    <w:rPr>
      <w:rFonts w:ascii="Calibri" w:eastAsia="Noto Sans" w:hAnsi="Calibri" w:cs="Noto Sans"/>
      <w:lang w:eastAsia="ru-RU"/>
    </w:rPr>
  </w:style>
  <w:style w:type="paragraph" w:customStyle="1" w:styleId="Normal2">
    <w:name w:val="Normal2"/>
    <w:uiPriority w:val="99"/>
    <w:qFormat/>
    <w:pPr>
      <w:spacing w:after="0" w:line="240" w:lineRule="auto"/>
      <w:jc w:val="both"/>
    </w:pPr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2d">
    <w:name w:val="заголовок 2"/>
    <w:basedOn w:val="a1"/>
    <w:next w:val="a1"/>
    <w:uiPriority w:val="99"/>
    <w:qFormat/>
    <w:pPr>
      <w:keepNext/>
      <w:jc w:val="center"/>
    </w:pPr>
    <w:rPr>
      <w:b/>
      <w:bCs/>
    </w:rPr>
  </w:style>
  <w:style w:type="paragraph" w:customStyle="1" w:styleId="MMTopic10">
    <w:name w:val="MM Topic 1"/>
    <w:basedOn w:val="1"/>
    <w:link w:val="MMTopic1"/>
    <w:uiPriority w:val="99"/>
    <w:qFormat/>
    <w:pPr>
      <w:keepLines/>
      <w:tabs>
        <w:tab w:val="left" w:pos="720"/>
      </w:tabs>
      <w:spacing w:before="480" w:after="0" w:line="276" w:lineRule="auto"/>
      <w:ind w:left="360" w:hanging="360"/>
    </w:pPr>
    <w:rPr>
      <w:rFonts w:ascii="Cambria" w:eastAsiaTheme="minorHAnsi" w:hAnsi="Cambria" w:cstheme="minorBidi"/>
      <w:bCs w:val="0"/>
      <w:color w:val="365F91"/>
      <w:sz w:val="28"/>
      <w:szCs w:val="22"/>
      <w:lang w:eastAsia="en-US"/>
    </w:rPr>
  </w:style>
  <w:style w:type="paragraph" w:customStyle="1" w:styleId="affff9">
    <w:name w:val="Íîðìàëüíûé"/>
    <w:uiPriority w:val="99"/>
    <w:qFormat/>
    <w:pPr>
      <w:spacing w:after="0" w:line="240" w:lineRule="auto"/>
    </w:pPr>
    <w:rPr>
      <w:rFonts w:ascii="Baltica" w:eastAsia="Noto Sans" w:hAnsi="Baltica" w:cs="Baltica"/>
      <w:sz w:val="24"/>
      <w:szCs w:val="24"/>
      <w:lang w:val="en-GB" w:eastAsia="ru-RU"/>
    </w:rPr>
  </w:style>
  <w:style w:type="paragraph" w:customStyle="1" w:styleId="affffa">
    <w:name w:val="Нормал. Кр."/>
    <w:uiPriority w:val="99"/>
    <w:qFormat/>
    <w:pPr>
      <w:spacing w:after="0" w:line="360" w:lineRule="auto"/>
      <w:ind w:firstLine="709"/>
      <w:jc w:val="both"/>
    </w:pPr>
    <w:rPr>
      <w:rFonts w:ascii="Baltica" w:eastAsia="Noto Sans" w:hAnsi="Baltica" w:cs="Baltica"/>
      <w:sz w:val="24"/>
      <w:szCs w:val="24"/>
      <w:lang w:eastAsia="ru-RU"/>
    </w:rPr>
  </w:style>
  <w:style w:type="paragraph" w:styleId="affffb">
    <w:name w:val="List Bullet"/>
    <w:basedOn w:val="a1"/>
    <w:uiPriority w:val="99"/>
    <w:pPr>
      <w:spacing w:before="120"/>
      <w:jc w:val="both"/>
    </w:pPr>
  </w:style>
  <w:style w:type="paragraph" w:customStyle="1" w:styleId="52">
    <w:name w:val="заголовок 5"/>
    <w:basedOn w:val="a1"/>
    <w:next w:val="a1"/>
    <w:uiPriority w:val="99"/>
    <w:qFormat/>
    <w:pPr>
      <w:keepNext/>
      <w:jc w:val="both"/>
      <w:outlineLvl w:val="4"/>
    </w:pPr>
  </w:style>
  <w:style w:type="paragraph" w:customStyle="1" w:styleId="97">
    <w:name w:val="заголовок 9"/>
    <w:basedOn w:val="a1"/>
    <w:next w:val="a1"/>
    <w:uiPriority w:val="99"/>
    <w:qFormat/>
    <w:pPr>
      <w:keepNext/>
      <w:jc w:val="center"/>
    </w:pPr>
    <w:rPr>
      <w:b/>
      <w:bCs/>
      <w:sz w:val="20"/>
      <w:szCs w:val="20"/>
    </w:rPr>
  </w:style>
  <w:style w:type="paragraph" w:customStyle="1" w:styleId="43">
    <w:name w:val="заголовок 4"/>
    <w:basedOn w:val="a1"/>
    <w:next w:val="a1"/>
    <w:uiPriority w:val="99"/>
    <w:qFormat/>
    <w:pPr>
      <w:keepNext/>
      <w:spacing w:before="60" w:after="60"/>
    </w:pPr>
    <w:rPr>
      <w:b/>
      <w:bCs/>
      <w:sz w:val="22"/>
      <w:szCs w:val="22"/>
    </w:rPr>
  </w:style>
  <w:style w:type="paragraph" w:customStyle="1" w:styleId="72">
    <w:name w:val="заголовок 7"/>
    <w:basedOn w:val="a1"/>
    <w:next w:val="a1"/>
    <w:uiPriority w:val="99"/>
    <w:qFormat/>
    <w:pPr>
      <w:keepNext/>
      <w:jc w:val="right"/>
    </w:pPr>
    <w:rPr>
      <w:b/>
      <w:bCs/>
    </w:rPr>
  </w:style>
  <w:style w:type="paragraph" w:customStyle="1" w:styleId="affffc">
    <w:name w:val="текст сноски"/>
    <w:basedOn w:val="a1"/>
    <w:uiPriority w:val="99"/>
    <w:qFormat/>
    <w:rPr>
      <w:sz w:val="20"/>
      <w:szCs w:val="20"/>
    </w:rPr>
  </w:style>
  <w:style w:type="paragraph" w:customStyle="1" w:styleId="39">
    <w:name w:val="заголовок 3"/>
    <w:basedOn w:val="a1"/>
    <w:next w:val="a1"/>
    <w:uiPriority w:val="99"/>
    <w:qFormat/>
    <w:pPr>
      <w:keepNext/>
      <w:ind w:firstLine="567"/>
      <w:jc w:val="center"/>
    </w:pPr>
    <w:rPr>
      <w:b/>
      <w:bCs/>
      <w:caps/>
    </w:rPr>
  </w:style>
  <w:style w:type="paragraph" w:customStyle="1" w:styleId="affffd">
    <w:name w:val="текст примечания"/>
    <w:basedOn w:val="a1"/>
    <w:uiPriority w:val="99"/>
    <w:qFormat/>
    <w:rPr>
      <w:sz w:val="20"/>
      <w:szCs w:val="20"/>
    </w:rPr>
  </w:style>
  <w:style w:type="paragraph" w:customStyle="1" w:styleId="63">
    <w:name w:val="заголовок 6"/>
    <w:basedOn w:val="a1"/>
    <w:next w:val="a1"/>
    <w:uiPriority w:val="99"/>
    <w:qFormat/>
    <w:pPr>
      <w:keepNext/>
      <w:ind w:left="-142" w:right="-426"/>
      <w:jc w:val="center"/>
    </w:pPr>
    <w:rPr>
      <w:b/>
      <w:bCs/>
      <w:color w:val="0000FF"/>
      <w:sz w:val="22"/>
      <w:szCs w:val="22"/>
    </w:rPr>
  </w:style>
  <w:style w:type="paragraph" w:customStyle="1" w:styleId="affffe">
    <w:name w:val="текст"/>
    <w:basedOn w:val="a1"/>
    <w:uiPriority w:val="99"/>
    <w:qFormat/>
    <w:pPr>
      <w:widowControl w:val="0"/>
    </w:pPr>
  </w:style>
  <w:style w:type="paragraph" w:customStyle="1" w:styleId="Normalmmvb">
    <w:name w:val="Normal.mmvb"/>
    <w:uiPriority w:val="99"/>
    <w:qFormat/>
    <w:pPr>
      <w:widowControl w:val="0"/>
      <w:spacing w:after="0" w:line="240" w:lineRule="auto"/>
      <w:jc w:val="both"/>
    </w:pPr>
    <w:rPr>
      <w:rFonts w:ascii="Arial" w:eastAsia="Noto Sans" w:hAnsi="Arial" w:cs="Arial"/>
      <w:sz w:val="20"/>
      <w:szCs w:val="20"/>
      <w:lang w:eastAsia="ru-RU"/>
    </w:rPr>
  </w:style>
  <w:style w:type="paragraph" w:styleId="afffc">
    <w:name w:val="List Paragraph"/>
    <w:basedOn w:val="a1"/>
    <w:link w:val="afffb"/>
    <w:uiPriority w:val="34"/>
    <w:qFormat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MTopic30">
    <w:name w:val="MM Topic 3"/>
    <w:basedOn w:val="3"/>
    <w:link w:val="MMTopic3"/>
    <w:uiPriority w:val="99"/>
    <w:qFormat/>
    <w:pPr>
      <w:keepLines/>
      <w:tabs>
        <w:tab w:val="left" w:pos="1224"/>
        <w:tab w:val="left" w:pos="1440"/>
        <w:tab w:val="left" w:pos="2160"/>
      </w:tabs>
      <w:spacing w:before="200" w:after="0" w:line="276" w:lineRule="auto"/>
      <w:ind w:left="1224" w:hanging="504"/>
    </w:pPr>
    <w:rPr>
      <w:rFonts w:ascii="Cambria" w:eastAsiaTheme="minorHAnsi" w:hAnsi="Cambria" w:cstheme="minorBidi"/>
      <w:color w:val="4F81BD"/>
      <w:sz w:val="22"/>
      <w:szCs w:val="22"/>
      <w:lang w:eastAsia="en-US"/>
    </w:rPr>
  </w:style>
  <w:style w:type="paragraph" w:styleId="afffff">
    <w:name w:val="TOC Heading"/>
    <w:basedOn w:val="1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customStyle="1" w:styleId="Default">
    <w:name w:val="Default"/>
    <w:qFormat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TML0">
    <w:name w:val="HTML Preformatted"/>
    <w:basedOn w:val="a1"/>
    <w:link w:val="HTML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2"/>
    <w:uiPriority w:val="99"/>
    <w:semiHidden/>
    <w:rPr>
      <w:rFonts w:ascii="Consolas" w:eastAsia="Noto Sans" w:hAnsi="Consolas" w:cs="Noto Sans"/>
      <w:sz w:val="20"/>
      <w:szCs w:val="20"/>
      <w:lang w:eastAsia="ru-RU"/>
    </w:rPr>
  </w:style>
  <w:style w:type="paragraph" w:styleId="afff3">
    <w:name w:val="Date"/>
    <w:basedOn w:val="ae"/>
    <w:link w:val="afff2"/>
    <w:uiPriority w:val="99"/>
    <w:qFormat/>
    <w:pPr>
      <w:ind w:firstLine="567"/>
      <w:jc w:val="center"/>
    </w:pPr>
    <w:rPr>
      <w:rFonts w:ascii="NTHarmonica" w:hAnsi="NTHarmonica"/>
      <w:b/>
      <w:bCs/>
      <w:sz w:val="18"/>
      <w:szCs w:val="18"/>
      <w:lang w:eastAsia="en-US"/>
    </w:rPr>
  </w:style>
  <w:style w:type="character" w:customStyle="1" w:styleId="1fd">
    <w:name w:val="Дата Знак1"/>
    <w:basedOn w:val="a2"/>
    <w:uiPriority w:val="99"/>
    <w:semiHidden/>
    <w:rPr>
      <w:rFonts w:ascii="Times New Roman" w:eastAsia="Noto Sans" w:hAnsi="Times New Roman" w:cs="Noto Sans"/>
      <w:sz w:val="24"/>
      <w:szCs w:val="24"/>
      <w:lang w:eastAsia="ru-RU"/>
    </w:rPr>
  </w:style>
  <w:style w:type="paragraph" w:customStyle="1" w:styleId="oaenoniinee">
    <w:name w:val="oaeno niinee"/>
    <w:basedOn w:val="a1"/>
    <w:uiPriority w:val="99"/>
    <w:qFormat/>
    <w:rPr>
      <w:rFonts w:ascii="NTTierce" w:hAnsi="NTTierce"/>
      <w:sz w:val="20"/>
      <w:szCs w:val="20"/>
    </w:rPr>
  </w:style>
  <w:style w:type="paragraph" w:customStyle="1" w:styleId="Aacao">
    <w:name w:val="Aacao"/>
    <w:basedOn w:val="a1"/>
    <w:uiPriority w:val="99"/>
    <w:qFormat/>
    <w:pPr>
      <w:ind w:firstLine="567"/>
      <w:jc w:val="both"/>
    </w:pPr>
    <w:rPr>
      <w:rFonts w:ascii="NTTierce" w:hAnsi="NTTierce"/>
      <w:sz w:val="22"/>
      <w:szCs w:val="20"/>
    </w:rPr>
  </w:style>
  <w:style w:type="paragraph" w:customStyle="1" w:styleId="NormalNoIndent">
    <w:name w:val="Normal No Indent"/>
    <w:basedOn w:val="a1"/>
    <w:uiPriority w:val="99"/>
    <w:qFormat/>
    <w:rPr>
      <w:rFonts w:ascii="NTHarmonica" w:hAnsi="NTHarmonica"/>
      <w:b/>
      <w:bCs/>
    </w:rPr>
  </w:style>
  <w:style w:type="paragraph" w:customStyle="1" w:styleId="HeadingBase">
    <w:name w:val="Heading Base"/>
    <w:basedOn w:val="a1"/>
    <w:next w:val="ae"/>
    <w:uiPriority w:val="99"/>
    <w:qFormat/>
    <w:pPr>
      <w:keepNext/>
      <w:spacing w:after="120"/>
      <w:jc w:val="center"/>
    </w:pPr>
    <w:rPr>
      <w:rFonts w:ascii="NTHarmonica" w:hAnsi="NTHarmonica"/>
      <w:caps/>
      <w:sz w:val="22"/>
      <w:szCs w:val="22"/>
    </w:rPr>
  </w:style>
  <w:style w:type="paragraph" w:customStyle="1" w:styleId="FooterEven">
    <w:name w:val="Footer Even"/>
    <w:basedOn w:val="af0"/>
    <w:uiPriority w:val="99"/>
    <w:qFormat/>
    <w:pPr>
      <w:tabs>
        <w:tab w:val="clear" w:pos="4677"/>
        <w:tab w:val="clear" w:pos="9355"/>
        <w:tab w:val="center" w:pos="4320"/>
        <w:tab w:val="right" w:pos="8640"/>
      </w:tabs>
      <w:jc w:val="center"/>
    </w:pPr>
    <w:rPr>
      <w:rFonts w:ascii="NTHarmonica" w:hAnsi="NTHarmonica"/>
      <w:b/>
      <w:bCs/>
    </w:rPr>
  </w:style>
  <w:style w:type="paragraph" w:customStyle="1" w:styleId="H3">
    <w:name w:val="H3"/>
    <w:basedOn w:val="a1"/>
    <w:next w:val="a1"/>
    <w:uiPriority w:val="99"/>
    <w:qFormat/>
    <w:pPr>
      <w:keepNext/>
      <w:spacing w:before="100" w:after="100"/>
      <w:outlineLvl w:val="3"/>
    </w:pPr>
    <w:rPr>
      <w:rFonts w:ascii="NTHarmonica" w:hAnsi="NTHarmonica"/>
      <w:b/>
      <w:bCs/>
      <w:sz w:val="28"/>
      <w:szCs w:val="28"/>
    </w:rPr>
  </w:style>
  <w:style w:type="paragraph" w:customStyle="1" w:styleId="BodyText21">
    <w:name w:val="Body Text 21"/>
    <w:basedOn w:val="a1"/>
    <w:uiPriority w:val="99"/>
    <w:qFormat/>
    <w:pPr>
      <w:spacing w:before="60" w:after="60"/>
      <w:jc w:val="center"/>
    </w:pPr>
    <w:rPr>
      <w:b/>
      <w:bCs/>
    </w:rPr>
  </w:style>
  <w:style w:type="paragraph" w:customStyle="1" w:styleId="ConsNormal">
    <w:name w:val="ConsNormal"/>
    <w:uiPriority w:val="99"/>
    <w:qFormat/>
    <w:pPr>
      <w:spacing w:after="0" w:line="240" w:lineRule="auto"/>
      <w:ind w:right="19772" w:firstLine="720"/>
    </w:pPr>
    <w:rPr>
      <w:rFonts w:ascii="Courier New" w:eastAsia="Noto Sans" w:hAnsi="Courier New" w:cs="Courier New"/>
      <w:sz w:val="20"/>
      <w:szCs w:val="20"/>
    </w:rPr>
  </w:style>
  <w:style w:type="paragraph" w:customStyle="1" w:styleId="4">
    <w:name w:val="Стиль4"/>
    <w:basedOn w:val="a1"/>
    <w:uiPriority w:val="99"/>
    <w:qFormat/>
    <w:pPr>
      <w:numPr>
        <w:numId w:val="3"/>
      </w:numPr>
    </w:pPr>
    <w:rPr>
      <w:sz w:val="20"/>
      <w:szCs w:val="20"/>
      <w:lang w:val="en-AU"/>
    </w:rPr>
  </w:style>
  <w:style w:type="paragraph" w:styleId="afffff0">
    <w:name w:val="No Spacing"/>
    <w:uiPriority w:val="1"/>
    <w:qFormat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val="en-AU" w:eastAsia="ru-RU"/>
    </w:rPr>
  </w:style>
  <w:style w:type="paragraph" w:customStyle="1" w:styleId="INDENTION0">
    <w:name w:val="INDENTION"/>
    <w:basedOn w:val="a1"/>
    <w:link w:val="INDENTION"/>
    <w:qFormat/>
    <w:pPr>
      <w:spacing w:after="40" w:line="240" w:lineRule="atLeast"/>
      <w:jc w:val="both"/>
    </w:pPr>
    <w:rPr>
      <w:rFonts w:ascii="Calibri" w:eastAsiaTheme="minorHAnsi" w:hAnsi="Calibri" w:cstheme="minorBidi"/>
      <w:lang w:eastAsia="en-US"/>
    </w:rPr>
  </w:style>
  <w:style w:type="paragraph" w:customStyle="1" w:styleId="afff6">
    <w:name w:val="Выделенный текст"/>
    <w:basedOn w:val="INDENTION0"/>
    <w:link w:val="afff5"/>
    <w:qFormat/>
    <w:rPr>
      <w:b/>
      <w:color w:val="437A28"/>
    </w:rPr>
  </w:style>
  <w:style w:type="paragraph" w:customStyle="1" w:styleId="afff8">
    <w:name w:val="Кнопка"/>
    <w:basedOn w:val="INDENTION0"/>
    <w:link w:val="afff7"/>
    <w:qFormat/>
    <w:rPr>
      <w:b/>
      <w:color w:val="437A28"/>
    </w:rPr>
  </w:style>
  <w:style w:type="paragraph" w:styleId="afffff1">
    <w:name w:val="toa heading"/>
    <w:basedOn w:val="a1"/>
    <w:next w:val="a1"/>
    <w:uiPriority w:val="99"/>
    <w:semiHidden/>
    <w:unhideWhenUsed/>
    <w:qFormat/>
    <w:pPr>
      <w:spacing w:before="120"/>
    </w:pPr>
    <w:rPr>
      <w:rFonts w:ascii="Cambria" w:hAnsi="Cambria"/>
      <w:b/>
      <w:bCs/>
    </w:rPr>
  </w:style>
  <w:style w:type="paragraph" w:customStyle="1" w:styleId="user0">
    <w:name w:val="Таблица (user)"/>
    <w:basedOn w:val="a1"/>
    <w:qFormat/>
    <w:pPr>
      <w:spacing w:before="120"/>
    </w:pPr>
    <w:rPr>
      <w:szCs w:val="20"/>
    </w:rPr>
  </w:style>
  <w:style w:type="paragraph" w:customStyle="1" w:styleId="0">
    <w:name w:val="Заголовок 0"/>
    <w:basedOn w:val="a1"/>
    <w:qFormat/>
    <w:pPr>
      <w:spacing w:before="120"/>
      <w:ind w:firstLine="720"/>
      <w:jc w:val="center"/>
    </w:pPr>
    <w:rPr>
      <w:b/>
      <w:sz w:val="32"/>
      <w:szCs w:val="20"/>
    </w:rPr>
  </w:style>
  <w:style w:type="paragraph" w:customStyle="1" w:styleId="afffff2">
    <w:name w:val="Отступ влево"/>
    <w:basedOn w:val="a1"/>
    <w:next w:val="a1"/>
    <w:qFormat/>
    <w:pPr>
      <w:spacing w:before="120"/>
      <w:ind w:left="4820"/>
      <w:jc w:val="both"/>
    </w:pPr>
    <w:rPr>
      <w:szCs w:val="20"/>
    </w:rPr>
  </w:style>
  <w:style w:type="paragraph" w:customStyle="1" w:styleId="afffff3">
    <w:name w:val="По центру"/>
    <w:basedOn w:val="a1"/>
    <w:qFormat/>
    <w:pPr>
      <w:spacing w:before="120"/>
      <w:jc w:val="center"/>
    </w:pPr>
    <w:rPr>
      <w:szCs w:val="20"/>
    </w:rPr>
  </w:style>
  <w:style w:type="paragraph" w:customStyle="1" w:styleId="afffff4">
    <w:name w:val="Титульный"/>
    <w:qFormat/>
    <w:pPr>
      <w:spacing w:after="0" w:line="240" w:lineRule="auto"/>
      <w:jc w:val="center"/>
    </w:pPr>
    <w:rPr>
      <w:rFonts w:ascii="Times New Roman" w:eastAsia="Noto Sans" w:hAnsi="Times New Roman" w:cs="Noto Sans"/>
      <w:b/>
      <w:sz w:val="48"/>
      <w:szCs w:val="20"/>
      <w:lang w:eastAsia="ru-RU"/>
    </w:rPr>
  </w:style>
  <w:style w:type="paragraph" w:customStyle="1" w:styleId="afffff5">
    <w:name w:val="Реквизиты Исполнителя"/>
    <w:basedOn w:val="a1"/>
    <w:next w:val="a1"/>
    <w:qFormat/>
    <w:pPr>
      <w:spacing w:before="120"/>
      <w:ind w:firstLine="720"/>
      <w:jc w:val="both"/>
    </w:pPr>
    <w:rPr>
      <w:sz w:val="18"/>
      <w:szCs w:val="20"/>
    </w:rPr>
  </w:style>
  <w:style w:type="paragraph" w:customStyle="1" w:styleId="1fe">
    <w:name w:val="Обычный1"/>
    <w:qFormat/>
    <w:pPr>
      <w:spacing w:after="0" w:line="240" w:lineRule="auto"/>
    </w:pPr>
    <w:rPr>
      <w:rFonts w:ascii="Times New Roman" w:eastAsia="Noto Sans" w:hAnsi="Times New Roman" w:cs="Noto Sans"/>
      <w:sz w:val="24"/>
      <w:szCs w:val="20"/>
      <w:lang w:eastAsia="ru-RU"/>
    </w:rPr>
  </w:style>
  <w:style w:type="paragraph" w:customStyle="1" w:styleId="a0">
    <w:name w:val="Нумер"/>
    <w:basedOn w:val="a1"/>
    <w:qFormat/>
    <w:pPr>
      <w:numPr>
        <w:numId w:val="6"/>
      </w:numPr>
      <w:spacing w:before="60"/>
      <w:jc w:val="both"/>
    </w:pPr>
  </w:style>
  <w:style w:type="paragraph" w:customStyle="1" w:styleId="a">
    <w:name w:val="Номер"/>
    <w:basedOn w:val="a1"/>
    <w:qFormat/>
    <w:pPr>
      <w:numPr>
        <w:numId w:val="7"/>
      </w:numPr>
      <w:spacing w:before="120"/>
      <w:jc w:val="both"/>
    </w:pPr>
  </w:style>
  <w:style w:type="paragraph" w:customStyle="1" w:styleId="1ff">
    <w:name w:val="заголовок1 (ненумерованный)"/>
    <w:basedOn w:val="1"/>
    <w:next w:val="a1"/>
    <w:qFormat/>
    <w:pPr>
      <w:keepNext w:val="0"/>
      <w:spacing w:after="240"/>
      <w:jc w:val="both"/>
    </w:pPr>
    <w:rPr>
      <w:rFonts w:ascii="Times New Roman" w:hAnsi="Times New Roman" w:cs="Times New Roman"/>
      <w:bCs w:val="0"/>
      <w:caps/>
      <w:sz w:val="24"/>
      <w:szCs w:val="20"/>
    </w:rPr>
  </w:style>
  <w:style w:type="paragraph" w:customStyle="1" w:styleId="83">
    <w:name w:val="заголовок 8"/>
    <w:basedOn w:val="a1"/>
    <w:next w:val="a1"/>
    <w:uiPriority w:val="99"/>
    <w:qFormat/>
    <w:pPr>
      <w:spacing w:before="240" w:after="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fffa">
    <w:name w:val="Приложения"/>
    <w:basedOn w:val="1e"/>
    <w:link w:val="afff9"/>
    <w:qFormat/>
    <w:pPr>
      <w:spacing w:before="0" w:after="120" w:line="360" w:lineRule="auto"/>
      <w:ind w:firstLine="6804"/>
      <w:jc w:val="center"/>
      <w:outlineLvl w:val="0"/>
    </w:pPr>
    <w:rPr>
      <w:caps w:val="0"/>
      <w:sz w:val="28"/>
      <w:szCs w:val="36"/>
    </w:rPr>
  </w:style>
  <w:style w:type="paragraph" w:customStyle="1" w:styleId="1111">
    <w:name w:val="111 Заголовок 1"/>
    <w:basedOn w:val="a1"/>
    <w:qFormat/>
    <w:pPr>
      <w:keepNext/>
      <w:numPr>
        <w:numId w:val="23"/>
      </w:numPr>
      <w:tabs>
        <w:tab w:val="left" w:pos="360"/>
      </w:tabs>
      <w:spacing w:before="240" w:after="120"/>
      <w:jc w:val="center"/>
      <w:outlineLvl w:val="1"/>
    </w:pPr>
    <w:rPr>
      <w:b/>
    </w:rPr>
  </w:style>
  <w:style w:type="paragraph" w:customStyle="1" w:styleId="11110">
    <w:name w:val="111 Нумерованный список 1"/>
    <w:basedOn w:val="a1"/>
    <w:link w:val="11111"/>
    <w:qFormat/>
    <w:pPr>
      <w:numPr>
        <w:ilvl w:val="1"/>
        <w:numId w:val="23"/>
      </w:numPr>
      <w:spacing w:before="12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1121">
    <w:name w:val="111 нумерованный список 2"/>
    <w:basedOn w:val="11110"/>
    <w:link w:val="11120"/>
    <w:qFormat/>
  </w:style>
  <w:style w:type="paragraph" w:customStyle="1" w:styleId="-11">
    <w:name w:val="Цветной список - Акцент 11"/>
    <w:basedOn w:val="a1"/>
    <w:uiPriority w:val="34"/>
    <w:qFormat/>
    <w:pPr>
      <w:ind w:left="720"/>
      <w:contextualSpacing/>
    </w:pPr>
  </w:style>
  <w:style w:type="numbering" w:customStyle="1" w:styleId="afffff6">
    <w:name w:val="Без списка"/>
    <w:uiPriority w:val="99"/>
    <w:semiHidden/>
    <w:unhideWhenUsed/>
    <w:qFormat/>
  </w:style>
  <w:style w:type="numbering" w:customStyle="1" w:styleId="1ff0">
    <w:name w:val="Нет списка1"/>
    <w:uiPriority w:val="99"/>
    <w:semiHidden/>
    <w:unhideWhenUsed/>
    <w:qFormat/>
  </w:style>
  <w:style w:type="numbering" w:customStyle="1" w:styleId="2e">
    <w:name w:val="Нет списка2"/>
    <w:uiPriority w:val="99"/>
    <w:semiHidden/>
    <w:unhideWhenUsed/>
    <w:qFormat/>
  </w:style>
  <w:style w:type="numbering" w:customStyle="1" w:styleId="1ff1">
    <w:name w:val="Стиль1"/>
    <w:uiPriority w:val="99"/>
    <w:qFormat/>
  </w:style>
  <w:style w:type="numbering" w:customStyle="1" w:styleId="3a">
    <w:name w:val="Нет списка3"/>
    <w:uiPriority w:val="99"/>
    <w:semiHidden/>
    <w:unhideWhenUsed/>
    <w:qFormat/>
  </w:style>
  <w:style w:type="numbering" w:customStyle="1" w:styleId="11a">
    <w:name w:val="Стиль11"/>
    <w:uiPriority w:val="99"/>
    <w:qFormat/>
  </w:style>
  <w:style w:type="numbering" w:customStyle="1" w:styleId="44">
    <w:name w:val="Нет списка4"/>
    <w:uiPriority w:val="99"/>
    <w:semiHidden/>
    <w:unhideWhenUsed/>
    <w:qFormat/>
  </w:style>
  <w:style w:type="numbering" w:customStyle="1" w:styleId="12a">
    <w:name w:val="Стиль12"/>
    <w:qFormat/>
  </w:style>
  <w:style w:type="numbering" w:customStyle="1" w:styleId="53">
    <w:name w:val="Нет списка5"/>
    <w:uiPriority w:val="99"/>
    <w:semiHidden/>
    <w:unhideWhenUsed/>
    <w:qFormat/>
  </w:style>
  <w:style w:type="numbering" w:customStyle="1" w:styleId="13a">
    <w:name w:val="Стиль13"/>
    <w:uiPriority w:val="99"/>
    <w:qFormat/>
  </w:style>
  <w:style w:type="numbering" w:customStyle="1" w:styleId="1113">
    <w:name w:val="Стиль111"/>
    <w:uiPriority w:val="99"/>
    <w:qFormat/>
  </w:style>
  <w:style w:type="numbering" w:customStyle="1" w:styleId="11b">
    <w:name w:val="Нет списка11"/>
    <w:uiPriority w:val="99"/>
    <w:semiHidden/>
    <w:unhideWhenUsed/>
    <w:qFormat/>
  </w:style>
  <w:style w:type="numbering" w:customStyle="1" w:styleId="64">
    <w:name w:val="Нет списка6"/>
    <w:uiPriority w:val="99"/>
    <w:semiHidden/>
    <w:unhideWhenUsed/>
    <w:qFormat/>
  </w:style>
  <w:style w:type="numbering" w:customStyle="1" w:styleId="149">
    <w:name w:val="Стиль14"/>
    <w:uiPriority w:val="99"/>
    <w:qFormat/>
  </w:style>
  <w:style w:type="numbering" w:customStyle="1" w:styleId="1122">
    <w:name w:val="Стиль112"/>
    <w:uiPriority w:val="99"/>
    <w:qFormat/>
  </w:style>
  <w:style w:type="numbering" w:customStyle="1" w:styleId="12b">
    <w:name w:val="Нет списка12"/>
    <w:uiPriority w:val="99"/>
    <w:semiHidden/>
    <w:unhideWhenUsed/>
    <w:qFormat/>
  </w:style>
  <w:style w:type="numbering" w:customStyle="1" w:styleId="73">
    <w:name w:val="Нет списка7"/>
    <w:uiPriority w:val="99"/>
    <w:semiHidden/>
    <w:unhideWhenUsed/>
    <w:qFormat/>
  </w:style>
  <w:style w:type="numbering" w:customStyle="1" w:styleId="151">
    <w:name w:val="Стиль15"/>
    <w:uiPriority w:val="99"/>
    <w:qFormat/>
  </w:style>
  <w:style w:type="numbering" w:customStyle="1" w:styleId="1131">
    <w:name w:val="Стиль113"/>
    <w:uiPriority w:val="99"/>
    <w:qFormat/>
  </w:style>
  <w:style w:type="numbering" w:customStyle="1" w:styleId="13b">
    <w:name w:val="Нет списка13"/>
    <w:uiPriority w:val="99"/>
    <w:semiHidden/>
    <w:unhideWhenUsed/>
    <w:qFormat/>
  </w:style>
  <w:style w:type="numbering" w:customStyle="1" w:styleId="84">
    <w:name w:val="Нет списка8"/>
    <w:uiPriority w:val="99"/>
    <w:semiHidden/>
    <w:unhideWhenUsed/>
    <w:qFormat/>
  </w:style>
  <w:style w:type="numbering" w:customStyle="1" w:styleId="161">
    <w:name w:val="Стиль16"/>
    <w:uiPriority w:val="99"/>
    <w:qFormat/>
  </w:style>
  <w:style w:type="numbering" w:customStyle="1" w:styleId="1141">
    <w:name w:val="Стиль114"/>
    <w:uiPriority w:val="99"/>
    <w:qFormat/>
  </w:style>
  <w:style w:type="numbering" w:customStyle="1" w:styleId="14a">
    <w:name w:val="Нет списка14"/>
    <w:uiPriority w:val="99"/>
    <w:semiHidden/>
    <w:unhideWhenUsed/>
    <w:qFormat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8E2F3" w:themeFill="accent1" w:themeFillTint="34"/>
      </w:tcPr>
    </w:tblStylePr>
    <w:tblStylePr w:type="band1Horz">
      <w:rPr>
        <w:sz w:val="22"/>
      </w:rPr>
      <w:tblPr/>
      <w:tcPr>
        <w:shd w:val="clear" w:color="DAE5F1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8E2F3" w:themeFill="accent1" w:themeFillTint="34"/>
      </w:tcPr>
    </w:tblStylePr>
    <w:tblStylePr w:type="band1Horz">
      <w:rPr>
        <w:sz w:val="22"/>
      </w:rPr>
      <w:tblPr/>
      <w:tcPr>
        <w:shd w:val="clear" w:color="DAE5F1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D8AC2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AE3F3" w:themeFill="accent1" w:themeFillTint="32"/>
      </w:tcPr>
    </w:tblStylePr>
    <w:tblStylePr w:type="band1Horz">
      <w:rPr>
        <w:sz w:val="22"/>
      </w:rPr>
      <w:tblPr/>
      <w:tcPr>
        <w:shd w:val="clear" w:color="DCE6F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D99695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9ABB59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B2A1C6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4BACC6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79646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472C4" w:themeFill="accent1"/>
      </w:tcPr>
    </w:tblStylePr>
    <w:tblStylePr w:type="firstCol">
      <w:rPr>
        <w:b/>
        <w:sz w:val="22"/>
      </w:rPr>
      <w:tblPr/>
      <w:tcPr>
        <w:shd w:val="clear" w:color="4F81BD" w:fill="4472C4" w:themeFill="accent1"/>
      </w:tcPr>
    </w:tblStylePr>
    <w:tblStylePr w:type="lastCol">
      <w:rPr>
        <w:b/>
        <w:sz w:val="22"/>
      </w:rPr>
      <w:tblPr/>
      <w:tcPr>
        <w:shd w:val="clear" w:color="4F81BD" w:fill="4472C4" w:themeFill="accent1"/>
      </w:tcPr>
    </w:tblStylePr>
    <w:tblStylePr w:type="band1Vert">
      <w:tblPr/>
      <w:tcPr>
        <w:shd w:val="clear" w:color="AEC4E0" w:fill="A9BEE4" w:themeFill="accent1" w:themeFillTint="75"/>
      </w:tcPr>
    </w:tblStylePr>
    <w:tblStylePr w:type="band1Horz">
      <w:tblPr/>
      <w:tcPr>
        <w:shd w:val="clear" w:color="AEC4E0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ED7D31" w:themeFill="accent2"/>
      </w:tcPr>
    </w:tblStylePr>
    <w:tblStylePr w:type="firstCol">
      <w:rPr>
        <w:b/>
        <w:sz w:val="22"/>
      </w:rPr>
      <w:tblPr/>
      <w:tcPr>
        <w:shd w:val="clear" w:color="C0504D" w:fill="ED7D31" w:themeFill="accent2"/>
      </w:tcPr>
    </w:tblStylePr>
    <w:tblStylePr w:type="lastCol">
      <w:rPr>
        <w:b/>
        <w:sz w:val="22"/>
      </w:rPr>
      <w:tblPr/>
      <w:tcPr>
        <w:shd w:val="clear" w:color="C0504D" w:fill="ED7D31" w:themeFill="accent2"/>
      </w:tcPr>
    </w:tblStylePr>
    <w:tblStylePr w:type="band1Vert">
      <w:tblPr/>
      <w:tcPr>
        <w:shd w:val="clear" w:color="E2AEAD" w:fill="F6C3A0" w:themeFill="accent2" w:themeFillTint="75"/>
      </w:tcPr>
    </w:tblStylePr>
    <w:tblStylePr w:type="band1Horz">
      <w:tblPr/>
      <w:tcPr>
        <w:shd w:val="clear" w:color="E2AEAD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A5A5A5" w:themeFill="accent3"/>
      </w:tcPr>
    </w:tblStylePr>
    <w:tblStylePr w:type="firstCol">
      <w:rPr>
        <w:b/>
        <w:sz w:val="22"/>
      </w:rPr>
      <w:tblPr/>
      <w:tcPr>
        <w:shd w:val="clear" w:color="9BBB59" w:fill="A5A5A5" w:themeFill="accent3"/>
      </w:tcPr>
    </w:tblStylePr>
    <w:tblStylePr w:type="lastCol">
      <w:rPr>
        <w:b/>
        <w:sz w:val="22"/>
      </w:rPr>
      <w:tblPr/>
      <w:tcPr>
        <w:shd w:val="clear" w:color="9BBB59" w:fill="A5A5A5" w:themeFill="accent3"/>
      </w:tcPr>
    </w:tblStylePr>
    <w:tblStylePr w:type="band1Vert">
      <w:tblPr/>
      <w:tcPr>
        <w:shd w:val="clear" w:color="D0DFB2" w:fill="D5D5D5" w:themeFill="accent3" w:themeFillTint="75"/>
      </w:tcPr>
    </w:tblStylePr>
    <w:tblStylePr w:type="band1Horz">
      <w:tblPr/>
      <w:tcPr>
        <w:shd w:val="clear" w:color="D0DFB2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FFC000" w:themeFill="accent4"/>
      </w:tcPr>
    </w:tblStylePr>
    <w:tblStylePr w:type="firstCol">
      <w:rPr>
        <w:b/>
        <w:sz w:val="22"/>
      </w:rPr>
      <w:tblPr/>
      <w:tcPr>
        <w:shd w:val="clear" w:color="8064A2" w:fill="FFC000" w:themeFill="accent4"/>
      </w:tcPr>
    </w:tblStylePr>
    <w:tblStylePr w:type="lastCol">
      <w:rPr>
        <w:b/>
        <w:sz w:val="22"/>
      </w:rPr>
      <w:tblPr/>
      <w:tcPr>
        <w:shd w:val="clear" w:color="8064A2" w:fill="FFC000" w:themeFill="accent4"/>
      </w:tcPr>
    </w:tblStylePr>
    <w:tblStylePr w:type="band1Vert">
      <w:tblPr/>
      <w:tcPr>
        <w:shd w:val="clear" w:color="C4B7D4" w:fill="FFE28A" w:themeFill="accent4" w:themeFillTint="75"/>
      </w:tcPr>
    </w:tblStylePr>
    <w:tblStylePr w:type="band1Horz">
      <w:tblPr/>
      <w:tcPr>
        <w:shd w:val="clear" w:color="C4B7D4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5B9BD5" w:themeFill="accent5"/>
      </w:tcPr>
    </w:tblStylePr>
    <w:tblStylePr w:type="firstCol">
      <w:rPr>
        <w:b/>
        <w:sz w:val="22"/>
      </w:rPr>
      <w:tblPr/>
      <w:tcPr>
        <w:shd w:val="clear" w:color="4BACC6" w:fill="5B9BD5" w:themeFill="accent5"/>
      </w:tcPr>
    </w:tblStylePr>
    <w:tblStylePr w:type="lastCol">
      <w:rPr>
        <w:b/>
        <w:sz w:val="22"/>
      </w:rPr>
      <w:tblPr/>
      <w:tcPr>
        <w:shd w:val="clear" w:color="4BACC6" w:fill="5B9BD5" w:themeFill="accent5"/>
      </w:tcPr>
    </w:tblStylePr>
    <w:tblStylePr w:type="band1Vert">
      <w:tblPr/>
      <w:tcPr>
        <w:shd w:val="clear" w:color="ACD8E4" w:fill="B3D0EB" w:themeFill="accent5" w:themeFillTint="75"/>
      </w:tcPr>
    </w:tblStylePr>
    <w:tblStylePr w:type="band1Horz">
      <w:tblPr/>
      <w:tcPr>
        <w:shd w:val="clear" w:color="ACD8E4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70AD47" w:themeFill="accent6"/>
      </w:tcPr>
    </w:tblStylePr>
    <w:tblStylePr w:type="firstCol">
      <w:rPr>
        <w:b/>
        <w:sz w:val="22"/>
      </w:rPr>
      <w:tblPr/>
      <w:tcPr>
        <w:shd w:val="clear" w:color="F79646" w:fill="70AD47" w:themeFill="accent6"/>
      </w:tcPr>
    </w:tblStylePr>
    <w:tblStylePr w:type="lastCol">
      <w:rPr>
        <w:b/>
        <w:sz w:val="22"/>
      </w:rPr>
      <w:tblPr/>
      <w:tcPr>
        <w:shd w:val="clear" w:color="F79646" w:fill="70AD47" w:themeFill="accent6"/>
      </w:tcPr>
    </w:tblStylePr>
    <w:tblStylePr w:type="band1Vert">
      <w:tblPr/>
      <w:tcPr>
        <w:shd w:val="clear" w:color="FBCEAA" w:fill="BCDBA8" w:themeFill="accent6" w:themeFillTint="75"/>
      </w:tcPr>
    </w:tblStylePr>
    <w:tblStylePr w:type="band1Horz">
      <w:tblPr/>
      <w:tcPr>
        <w:shd w:val="clear" w:color="FBCEAA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AE5F1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AE5F1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2DCDC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2DCDC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AF1D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AF1D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E5DFEC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E5DFEC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AEEF3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AEEF3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DE9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DE9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AE5F1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2DCDC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AF1D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E5DFEC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AEEF3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DE9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CFDBF0" w:themeFill="accent1" w:themeFillTint="40"/>
      </w:tcPr>
    </w:tblStylePr>
    <w:tblStylePr w:type="band1Horz">
      <w:tblPr/>
      <w:tcPr>
        <w:shd w:val="clear" w:color="D2DFEE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FADECB" w:themeFill="accent2" w:themeFillTint="40"/>
      </w:tcPr>
    </w:tblStylePr>
    <w:tblStylePr w:type="band1Horz">
      <w:tblPr/>
      <w:tcPr>
        <w:shd w:val="clear" w:color="EFD2D2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8E8E8" w:themeFill="accent3" w:themeFillTint="40"/>
      </w:tcPr>
    </w:tblStylePr>
    <w:tblStylePr w:type="band1Horz">
      <w:tblPr/>
      <w:tcPr>
        <w:shd w:val="clear" w:color="E5EED5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FFEFBF" w:themeFill="accent4" w:themeFillTint="40"/>
      </w:tcPr>
    </w:tblStylePr>
    <w:tblStylePr w:type="band1Horz">
      <w:tblPr/>
      <w:tcPr>
        <w:shd w:val="clear" w:color="DFD8E7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5E5F4" w:themeFill="accent5" w:themeFillTint="40"/>
      </w:tcPr>
    </w:tblStylePr>
    <w:tblStylePr w:type="band1Horz">
      <w:tblPr/>
      <w:tcPr>
        <w:shd w:val="clear" w:color="D1EAF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DAEBCF" w:themeFill="accent6" w:themeFillTint="40"/>
      </w:tcPr>
    </w:tblStylePr>
    <w:tblStylePr w:type="band1Horz">
      <w:tblPr/>
      <w:tcPr>
        <w:shd w:val="clear" w:color="FDE4D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CFDBF0" w:themeFill="accent1" w:themeFillTint="40"/>
      </w:tcPr>
    </w:tblStylePr>
    <w:tblStylePr w:type="band1Horz">
      <w:rPr>
        <w:sz w:val="22"/>
      </w:rPr>
      <w:tblPr/>
      <w:tcPr>
        <w:shd w:val="clear" w:color="D2DFEE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FADECB" w:themeFill="accent2" w:themeFillTint="40"/>
      </w:tcPr>
    </w:tblStylePr>
    <w:tblStylePr w:type="band1Horz">
      <w:rPr>
        <w:sz w:val="22"/>
      </w:rPr>
      <w:tblPr/>
      <w:tcPr>
        <w:shd w:val="clear" w:color="EFD2D2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8E8E8" w:themeFill="accent3" w:themeFillTint="40"/>
      </w:tcPr>
    </w:tblStylePr>
    <w:tblStylePr w:type="band1Horz">
      <w:rPr>
        <w:sz w:val="22"/>
      </w:rPr>
      <w:tblPr/>
      <w:tcPr>
        <w:shd w:val="clear" w:color="E5EED5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FFEFBF" w:themeFill="accent4" w:themeFillTint="40"/>
      </w:tcPr>
    </w:tblStylePr>
    <w:tblStylePr w:type="band1Horz">
      <w:rPr>
        <w:sz w:val="22"/>
      </w:rPr>
      <w:tblPr/>
      <w:tcPr>
        <w:shd w:val="clear" w:color="DFD8E7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5E5F4" w:themeFill="accent5" w:themeFillTint="40"/>
      </w:tcPr>
    </w:tblStylePr>
    <w:tblStylePr w:type="band1Horz">
      <w:rPr>
        <w:sz w:val="22"/>
      </w:rPr>
      <w:tblPr/>
      <w:tcPr>
        <w:shd w:val="clear" w:color="D1EAF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DAEBCF" w:themeFill="accent6" w:themeFillTint="40"/>
      </w:tcPr>
    </w:tblStylePr>
    <w:tblStylePr w:type="band1Horz">
      <w:rPr>
        <w:sz w:val="22"/>
      </w:rPr>
      <w:tblPr/>
      <w:tcPr>
        <w:shd w:val="clear" w:color="FDE4D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F81BD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D99695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3D69B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B2A1C6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2CCDC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AC090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F81BD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CFDBF0" w:themeFill="accent1" w:themeFillTint="40"/>
      </w:tcPr>
    </w:tblStylePr>
    <w:tblStylePr w:type="band1Horz">
      <w:rPr>
        <w:sz w:val="22"/>
      </w:rPr>
      <w:tblPr/>
      <w:tcPr>
        <w:shd w:val="clear" w:color="D2DFEE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C0504D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FADECB" w:themeFill="accent2" w:themeFillTint="40"/>
      </w:tcPr>
    </w:tblStylePr>
    <w:tblStylePr w:type="band1Horz">
      <w:rPr>
        <w:sz w:val="22"/>
      </w:rPr>
      <w:tblPr/>
      <w:tcPr>
        <w:shd w:val="clear" w:color="EFD2D2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9BBB59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8E8E8" w:themeFill="accent3" w:themeFillTint="40"/>
      </w:tcPr>
    </w:tblStylePr>
    <w:tblStylePr w:type="band1Horz">
      <w:rPr>
        <w:sz w:val="22"/>
      </w:rPr>
      <w:tblPr/>
      <w:tcPr>
        <w:shd w:val="clear" w:color="E5EED5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8064A2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FFEFBF" w:themeFill="accent4" w:themeFillTint="40"/>
      </w:tcPr>
    </w:tblStylePr>
    <w:tblStylePr w:type="band1Horz">
      <w:rPr>
        <w:sz w:val="22"/>
      </w:rPr>
      <w:tblPr/>
      <w:tcPr>
        <w:shd w:val="clear" w:color="DFD8E7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4BACC6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5E5F4" w:themeFill="accent5" w:themeFillTint="40"/>
      </w:tcPr>
    </w:tblStylePr>
    <w:tblStylePr w:type="band1Horz">
      <w:rPr>
        <w:sz w:val="22"/>
      </w:rPr>
      <w:tblPr/>
      <w:tcPr>
        <w:shd w:val="clear" w:color="D1EAF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79646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DAEBCF" w:themeFill="accent6" w:themeFillTint="40"/>
      </w:tcPr>
    </w:tblStylePr>
    <w:tblStylePr w:type="band1Horz">
      <w:rPr>
        <w:sz w:val="22"/>
      </w:rPr>
      <w:tblPr/>
      <w:tcPr>
        <w:shd w:val="clear" w:color="FDE4D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F81BD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D99695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3D69B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B2A1C6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2CCDC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AC090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D2DFEE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D2DFEE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EFD2D2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EFD2D2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5EED5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5EED5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DFD8E7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DFD8E7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1EAF0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1EAF0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DE4D0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DE4D0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D2DFEE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EFD2D2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5EED5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DFD8E7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1EAF0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DE4D0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37DC8" w:themeFill="accent1" w:themeFillTint="EA"/>
      </w:tcPr>
    </w:tblStylePr>
    <w:tblStylePr w:type="lastRow">
      <w:rPr>
        <w:sz w:val="22"/>
      </w:rPr>
      <w:tblPr/>
      <w:tcPr>
        <w:shd w:val="clear" w:color="5D8AC2" w:fill="537DC8" w:themeFill="accent1" w:themeFillTint="EA"/>
      </w:tcPr>
    </w:tblStylePr>
    <w:tblStylePr w:type="firstCol">
      <w:rPr>
        <w:sz w:val="22"/>
      </w:rPr>
      <w:tblPr/>
      <w:tcPr>
        <w:shd w:val="clear" w:color="5D8AC2" w:fill="537DC8" w:themeFill="accent1" w:themeFillTint="EA"/>
      </w:tcPr>
    </w:tblStylePr>
    <w:tblStylePr w:type="lastCol">
      <w:rPr>
        <w:sz w:val="22"/>
      </w:rPr>
      <w:tblPr/>
      <w:tcPr>
        <w:shd w:val="clear" w:color="5D8AC2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F4B184" w:themeFill="accent2" w:themeFillTint="97"/>
      </w:tcPr>
    </w:tblStylePr>
    <w:tblStylePr w:type="lastRow">
      <w:rPr>
        <w:sz w:val="22"/>
      </w:rPr>
      <w:tblPr/>
      <w:tcPr>
        <w:shd w:val="clear" w:color="D99695" w:fill="F4B184" w:themeFill="accent2" w:themeFillTint="97"/>
      </w:tcPr>
    </w:tblStylePr>
    <w:tblStylePr w:type="firstCol">
      <w:rPr>
        <w:sz w:val="22"/>
      </w:rPr>
      <w:tblPr/>
      <w:tcPr>
        <w:shd w:val="clear" w:color="D99695" w:fill="F4B184" w:themeFill="accent2" w:themeFillTint="97"/>
      </w:tcPr>
    </w:tblStylePr>
    <w:tblStylePr w:type="lastCol">
      <w:rPr>
        <w:sz w:val="22"/>
      </w:rPr>
      <w:tblPr/>
      <w:tcPr>
        <w:shd w:val="clear" w:color="D9969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A5A5A5" w:themeFill="accent3" w:themeFillTint="FE"/>
      </w:tcPr>
    </w:tblStylePr>
    <w:tblStylePr w:type="lastRow">
      <w:rPr>
        <w:sz w:val="22"/>
      </w:rPr>
      <w:tblPr/>
      <w:tcPr>
        <w:shd w:val="clear" w:color="9ABB59" w:fill="A5A5A5" w:themeFill="accent3" w:themeFillTint="FE"/>
      </w:tcPr>
    </w:tblStylePr>
    <w:tblStylePr w:type="firstCol">
      <w:rPr>
        <w:sz w:val="22"/>
      </w:rPr>
      <w:tblPr/>
      <w:tcPr>
        <w:shd w:val="clear" w:color="9ABB59" w:fill="A5A5A5" w:themeFill="accent3" w:themeFillTint="FE"/>
      </w:tcPr>
    </w:tblStylePr>
    <w:tblStylePr w:type="lastCol">
      <w:rPr>
        <w:sz w:val="22"/>
      </w:rPr>
      <w:tblPr/>
      <w:tcPr>
        <w:shd w:val="clear" w:color="9ABB59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FFD865" w:themeFill="accent4" w:themeFillTint="9A"/>
      </w:tcPr>
    </w:tblStylePr>
    <w:tblStylePr w:type="lastRow">
      <w:rPr>
        <w:sz w:val="22"/>
      </w:rPr>
      <w:tblPr/>
      <w:tcPr>
        <w:shd w:val="clear" w:color="B2A1C6" w:fill="FFD865" w:themeFill="accent4" w:themeFillTint="9A"/>
      </w:tcPr>
    </w:tblStylePr>
    <w:tblStylePr w:type="firstCol">
      <w:rPr>
        <w:sz w:val="22"/>
      </w:rPr>
      <w:tblPr/>
      <w:tcPr>
        <w:shd w:val="clear" w:color="B2A1C6" w:fill="FFD865" w:themeFill="accent4" w:themeFillTint="9A"/>
      </w:tcPr>
    </w:tblStylePr>
    <w:tblStylePr w:type="lastCol">
      <w:rPr>
        <w:sz w:val="22"/>
      </w:rPr>
      <w:tblPr/>
      <w:tcPr>
        <w:shd w:val="clear" w:color="B2A1C6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5B9BD5" w:themeFill="accent5"/>
      </w:tcPr>
    </w:tblStylePr>
    <w:tblStylePr w:type="lastRow">
      <w:rPr>
        <w:sz w:val="22"/>
      </w:rPr>
      <w:tblPr/>
      <w:tcPr>
        <w:shd w:val="clear" w:color="4BACC6" w:fill="5B9BD5" w:themeFill="accent5"/>
      </w:tcPr>
    </w:tblStylePr>
    <w:tblStylePr w:type="firstCol">
      <w:rPr>
        <w:sz w:val="22"/>
      </w:rPr>
      <w:tblPr/>
      <w:tcPr>
        <w:shd w:val="clear" w:color="4BACC6" w:fill="5B9BD5" w:themeFill="accent5"/>
      </w:tcPr>
    </w:tblStylePr>
    <w:tblStylePr w:type="lastCol">
      <w:rPr>
        <w:sz w:val="22"/>
      </w:rPr>
      <w:tblPr/>
      <w:tcPr>
        <w:shd w:val="clear" w:color="4BACC6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70AD47" w:themeFill="accent6"/>
      </w:tcPr>
    </w:tblStylePr>
    <w:tblStylePr w:type="lastRow">
      <w:rPr>
        <w:sz w:val="22"/>
      </w:rPr>
      <w:tblPr/>
      <w:tcPr>
        <w:shd w:val="clear" w:color="F79646" w:fill="70AD47" w:themeFill="accent6"/>
      </w:tcPr>
    </w:tblStylePr>
    <w:tblStylePr w:type="firstCol">
      <w:rPr>
        <w:sz w:val="22"/>
      </w:rPr>
      <w:tblPr/>
      <w:tcPr>
        <w:shd w:val="clear" w:color="F79646" w:fill="70AD47" w:themeFill="accent6"/>
      </w:tcPr>
    </w:tblStylePr>
    <w:tblStylePr w:type="lastCol">
      <w:rPr>
        <w:sz w:val="22"/>
      </w:rPr>
      <w:tblPr/>
      <w:tcPr>
        <w:shd w:val="clear" w:color="F79646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D8AC2" w:fill="537DC8" w:themeFill="accent1" w:themeFillTint="EA"/>
      </w:tcPr>
    </w:tblStylePr>
    <w:tblStylePr w:type="lastRow">
      <w:rPr>
        <w:sz w:val="22"/>
      </w:rPr>
      <w:tblPr/>
      <w:tcPr>
        <w:shd w:val="clear" w:color="5D8AC2" w:fill="537DC8" w:themeFill="accent1" w:themeFillTint="EA"/>
      </w:tcPr>
    </w:tblStylePr>
    <w:tblStylePr w:type="firstCol">
      <w:rPr>
        <w:sz w:val="22"/>
      </w:rPr>
      <w:tblPr/>
      <w:tcPr>
        <w:shd w:val="clear" w:color="5D8AC2" w:fill="537DC8" w:themeFill="accent1" w:themeFillTint="EA"/>
      </w:tcPr>
    </w:tblStylePr>
    <w:tblStylePr w:type="lastCol">
      <w:rPr>
        <w:sz w:val="22"/>
      </w:rPr>
      <w:tblPr/>
      <w:tcPr>
        <w:shd w:val="clear" w:color="5D8AC2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D99695" w:fill="F4B184" w:themeFill="accent2" w:themeFillTint="97"/>
      </w:tcPr>
    </w:tblStylePr>
    <w:tblStylePr w:type="lastRow">
      <w:rPr>
        <w:sz w:val="22"/>
      </w:rPr>
      <w:tblPr/>
      <w:tcPr>
        <w:shd w:val="clear" w:color="D99695" w:fill="F4B184" w:themeFill="accent2" w:themeFillTint="97"/>
      </w:tcPr>
    </w:tblStylePr>
    <w:tblStylePr w:type="firstCol">
      <w:rPr>
        <w:sz w:val="22"/>
      </w:rPr>
      <w:tblPr/>
      <w:tcPr>
        <w:shd w:val="clear" w:color="D99695" w:fill="F4B184" w:themeFill="accent2" w:themeFillTint="97"/>
      </w:tcPr>
    </w:tblStylePr>
    <w:tblStylePr w:type="lastCol">
      <w:rPr>
        <w:sz w:val="22"/>
      </w:rPr>
      <w:tblPr/>
      <w:tcPr>
        <w:shd w:val="clear" w:color="D9969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9ABB59" w:fill="A5A5A5" w:themeFill="accent3" w:themeFillTint="FE"/>
      </w:tcPr>
    </w:tblStylePr>
    <w:tblStylePr w:type="lastRow">
      <w:rPr>
        <w:sz w:val="22"/>
      </w:rPr>
      <w:tblPr/>
      <w:tcPr>
        <w:shd w:val="clear" w:color="9ABB59" w:fill="A5A5A5" w:themeFill="accent3" w:themeFillTint="FE"/>
      </w:tcPr>
    </w:tblStylePr>
    <w:tblStylePr w:type="firstCol">
      <w:rPr>
        <w:sz w:val="22"/>
      </w:rPr>
      <w:tblPr/>
      <w:tcPr>
        <w:shd w:val="clear" w:color="9ABB59" w:fill="A5A5A5" w:themeFill="accent3" w:themeFillTint="FE"/>
      </w:tcPr>
    </w:tblStylePr>
    <w:tblStylePr w:type="lastCol">
      <w:rPr>
        <w:sz w:val="22"/>
      </w:rPr>
      <w:tblPr/>
      <w:tcPr>
        <w:shd w:val="clear" w:color="9ABB59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B2A1C6" w:fill="FFD865" w:themeFill="accent4" w:themeFillTint="9A"/>
      </w:tcPr>
    </w:tblStylePr>
    <w:tblStylePr w:type="lastRow">
      <w:rPr>
        <w:sz w:val="22"/>
      </w:rPr>
      <w:tblPr/>
      <w:tcPr>
        <w:shd w:val="clear" w:color="B2A1C6" w:fill="FFD865" w:themeFill="accent4" w:themeFillTint="9A"/>
      </w:tcPr>
    </w:tblStylePr>
    <w:tblStylePr w:type="firstCol">
      <w:rPr>
        <w:sz w:val="22"/>
      </w:rPr>
      <w:tblPr/>
      <w:tcPr>
        <w:shd w:val="clear" w:color="B2A1C6" w:fill="FFD865" w:themeFill="accent4" w:themeFillTint="9A"/>
      </w:tcPr>
    </w:tblStylePr>
    <w:tblStylePr w:type="lastCol">
      <w:rPr>
        <w:sz w:val="22"/>
      </w:rPr>
      <w:tblPr/>
      <w:tcPr>
        <w:shd w:val="clear" w:color="B2A1C6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4BACC6" w:fill="5B9BD5" w:themeFill="accent5"/>
      </w:tcPr>
    </w:tblStylePr>
    <w:tblStylePr w:type="lastRow">
      <w:rPr>
        <w:sz w:val="22"/>
      </w:rPr>
      <w:tblPr/>
      <w:tcPr>
        <w:shd w:val="clear" w:color="4BACC6" w:fill="5B9BD5" w:themeFill="accent5"/>
      </w:tcPr>
    </w:tblStylePr>
    <w:tblStylePr w:type="firstCol">
      <w:rPr>
        <w:sz w:val="22"/>
      </w:rPr>
      <w:tblPr/>
      <w:tcPr>
        <w:shd w:val="clear" w:color="4BACC6" w:fill="5B9BD5" w:themeFill="accent5"/>
      </w:tcPr>
    </w:tblStylePr>
    <w:tblStylePr w:type="lastCol">
      <w:rPr>
        <w:sz w:val="22"/>
      </w:rPr>
      <w:tblPr/>
      <w:tcPr>
        <w:shd w:val="clear" w:color="4BACC6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79646" w:fill="70AD47" w:themeFill="accent6"/>
      </w:tcPr>
    </w:tblStylePr>
    <w:tblStylePr w:type="lastRow">
      <w:rPr>
        <w:sz w:val="22"/>
      </w:rPr>
      <w:tblPr/>
      <w:tcPr>
        <w:shd w:val="clear" w:color="F79646" w:fill="70AD47" w:themeFill="accent6"/>
      </w:tcPr>
    </w:tblStylePr>
    <w:tblStylePr w:type="firstCol">
      <w:rPr>
        <w:sz w:val="22"/>
      </w:rPr>
      <w:tblPr/>
      <w:tcPr>
        <w:shd w:val="clear" w:color="F79646" w:fill="70AD47" w:themeFill="accent6"/>
      </w:tcPr>
    </w:tblStylePr>
    <w:tblStylePr w:type="lastCol">
      <w:rPr>
        <w:sz w:val="22"/>
      </w:rPr>
      <w:tblPr/>
      <w:tcPr>
        <w:shd w:val="clear" w:color="F79646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f7">
    <w:name w:val="Table Grid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3"/>
    <w:uiPriority w:val="59"/>
    <w:pPr>
      <w:spacing w:after="0" w:line="240" w:lineRule="auto"/>
    </w:pPr>
    <w:rPr>
      <w:rFonts w:ascii="Times New Roman" w:eastAsia="Noto Sans" w:hAnsi="Times New Roman" w:cs="Noto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3"/>
    <w:uiPriority w:val="59"/>
    <w:pPr>
      <w:spacing w:after="0" w:line="240" w:lineRule="auto"/>
    </w:pPr>
    <w:rPr>
      <w:rFonts w:ascii="Times New Roman" w:eastAsia="Noto Sans" w:hAnsi="Times New Roman" w:cs="Noto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3"/>
    <w:uiPriority w:val="5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c">
    <w:name w:val="Сетка таблицы11"/>
    <w:basedOn w:val="a3"/>
    <w:uiPriority w:val="59"/>
    <w:pPr>
      <w:spacing w:after="0" w:line="240" w:lineRule="auto"/>
    </w:pPr>
    <w:rPr>
      <w:rFonts w:ascii="Times New Roman" w:eastAsia="Noto Sans" w:hAnsi="Times New Roman" w:cs="Noto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8">
    <w:name w:val="Сетка таблицы9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c">
    <w:name w:val="Сетка таблицы12"/>
    <w:basedOn w:val="a3"/>
    <w:uiPriority w:val="59"/>
    <w:pPr>
      <w:spacing w:after="0" w:line="240" w:lineRule="auto"/>
    </w:pPr>
    <w:rPr>
      <w:rFonts w:ascii="Times New Roman" w:eastAsia="Noto Sans" w:hAnsi="Times New Roman" w:cs="Noto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c">
    <w:name w:val="Сетка таблицы13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b">
    <w:name w:val="Сетка таблицы14"/>
    <w:basedOn w:val="a3"/>
    <w:uiPriority w:val="99"/>
    <w:pPr>
      <w:spacing w:after="0" w:line="240" w:lineRule="auto"/>
    </w:pPr>
    <w:rPr>
      <w:rFonts w:ascii="Times New Roman" w:eastAsia="Noto Sans" w:hAnsi="Times New Roman" w:cs="Noto San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s-rncvt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vice.nalog.ru/vy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12464</Words>
  <Characters>71051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Анастасия Сергеевна</dc:creator>
  <cp:keywords/>
  <dc:description/>
  <cp:lastModifiedBy>user</cp:lastModifiedBy>
  <cp:revision>9</cp:revision>
  <dcterms:created xsi:type="dcterms:W3CDTF">2026-06-19T04:53:00Z</dcterms:created>
  <dcterms:modified xsi:type="dcterms:W3CDTF">2026-06-24T04:52:00Z</dcterms:modified>
</cp:coreProperties>
</file>