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tabs>
          <w:tab w:val="left" w:pos="3969"/>
        </w:tabs>
        <w:spacing w:line="240" w:lineRule="exact"/>
        <w:jc w:val="center"/>
        <w:rPr>
          <w:rFonts w:ascii="XO Thames" w:hAnsi="XO Thames"/>
          <w:b/>
          <w:sz w:val="23"/>
          <w:szCs w:val="23"/>
        </w:rPr>
      </w:pPr>
    </w:p>
    <w:p>
      <w:pPr>
        <w:tabs>
          <w:tab w:val="left" w:pos="3969"/>
        </w:tabs>
        <w:spacing w:line="240" w:lineRule="exact"/>
        <w:jc w:val="center"/>
        <w:rPr>
          <w:rFonts w:ascii="XO Thames" w:hAnsi="XO Thames"/>
          <w:b/>
          <w:sz w:val="23"/>
          <w:szCs w:val="23"/>
        </w:rPr>
      </w:pPr>
      <w:r>
        <w:rPr>
          <w:rFonts w:ascii="XO Thames" w:hAnsi="XO Thames"/>
          <w:b/>
          <w:sz w:val="23"/>
          <w:szCs w:val="23"/>
        </w:rPr>
        <w:t>Контракт № 17</w:t>
      </w:r>
    </w:p>
    <w:p>
      <w:pPr>
        <w:spacing w:line="240" w:lineRule="exact"/>
        <w:jc w:val="center"/>
        <w:rPr>
          <w:rFonts w:ascii="XO Thames" w:hAnsi="XO Thames"/>
          <w:b/>
          <w:sz w:val="23"/>
          <w:szCs w:val="23"/>
        </w:rPr>
      </w:pPr>
      <w:r>
        <w:rPr>
          <w:rFonts w:ascii="XO Thames" w:hAnsi="XO Thames"/>
          <w:b/>
          <w:bCs/>
          <w:sz w:val="23"/>
          <w:szCs w:val="23"/>
        </w:rPr>
        <w:t>На оказание услуг по утилизации оргтехники</w:t>
      </w:r>
    </w:p>
    <w:p>
      <w:pPr>
        <w:spacing w:line="240" w:lineRule="exact"/>
        <w:jc w:val="center"/>
        <w:rPr>
          <w:rFonts w:ascii="XO Thames" w:hAnsi="XO Thames"/>
          <w:b/>
          <w:sz w:val="23"/>
          <w:szCs w:val="23"/>
        </w:rPr>
      </w:pPr>
      <w:r>
        <w:rPr>
          <w:rFonts w:ascii="XO Thames" w:hAnsi="XO Thames"/>
          <w:b/>
          <w:sz w:val="23"/>
          <w:szCs w:val="23"/>
        </w:rPr>
        <w:t>Государственного заказчика</w:t>
      </w:r>
    </w:p>
    <w:p>
      <w:pPr>
        <w:spacing w:line="240" w:lineRule="exact"/>
        <w:jc w:val="center"/>
        <w:rPr>
          <w:rFonts w:ascii="XO Thames" w:hAnsi="XO Thames"/>
          <w:i/>
          <w:iCs/>
          <w:sz w:val="23"/>
          <w:szCs w:val="23"/>
        </w:rPr>
      </w:pPr>
      <w:r>
        <w:rPr>
          <w:rFonts w:ascii="XO Thames" w:hAnsi="XO Thames"/>
          <w:i/>
          <w:iCs/>
          <w:sz w:val="23"/>
          <w:szCs w:val="23"/>
        </w:rPr>
        <w:t>ИКЗ № 2</w:t>
      </w:r>
      <w:r>
        <w:rPr>
          <w:rFonts w:ascii="XO Thames" w:hAnsi="XO Thames"/>
          <w:i/>
          <w:iCs/>
          <w:sz w:val="23"/>
          <w:szCs w:val="23"/>
          <w:lang w:val="en-US"/>
        </w:rPr>
        <w:t>6</w:t>
      </w:r>
      <w:r>
        <w:rPr>
          <w:rFonts w:ascii="XO Thames" w:hAnsi="XO Thames"/>
          <w:i/>
          <w:iCs/>
          <w:sz w:val="23"/>
          <w:szCs w:val="23"/>
        </w:rPr>
        <w:t>17706592947390643004000</w:t>
      </w:r>
      <w:r>
        <w:rPr>
          <w:rFonts w:ascii="XO Thames" w:hAnsi="XO Thames"/>
          <w:i/>
          <w:iCs/>
          <w:sz w:val="23"/>
          <w:szCs w:val="23"/>
          <w:lang w:val="en-US"/>
        </w:rPr>
        <w:t>5</w:t>
      </w:r>
      <w:r>
        <w:rPr>
          <w:rFonts w:ascii="XO Thames" w:hAnsi="XO Thames"/>
          <w:i/>
          <w:iCs/>
          <w:sz w:val="23"/>
          <w:szCs w:val="23"/>
        </w:rPr>
        <w:t>0000000000</w:t>
      </w:r>
    </w:p>
    <w:p>
      <w:pPr>
        <w:spacing w:line="240" w:lineRule="exact"/>
        <w:jc w:val="center"/>
        <w:rPr>
          <w:rFonts w:ascii="XO Thames" w:hAnsi="XO Thames"/>
          <w:b/>
          <w:sz w:val="23"/>
          <w:szCs w:val="23"/>
        </w:rPr>
      </w:pPr>
    </w:p>
    <w:tbl>
      <w:tblPr>
        <w:tblW w:w="0" w:type="auto"/>
        <w:tblLook w:val="0000" w:firstRow="0" w:lastRow="0" w:firstColumn="0" w:lastColumn="0" w:noHBand="0" w:noVBand="0"/>
      </w:tblPr>
      <w:tblGrid>
        <w:gridCol w:w="4721"/>
        <w:gridCol w:w="4850"/>
      </w:tblGrid>
      <w:tr>
        <w:trPr>
          <w:trHeight w:val="343"/>
        </w:trPr>
        <w:tc>
          <w:tcPr>
            <w:tcW w:w="4721" w:type="dxa"/>
          </w:tcPr>
          <w:p>
            <w:pPr>
              <w:rPr>
                <w:rFonts w:ascii="XO Thames" w:hAnsi="XO Thames"/>
                <w:bCs/>
                <w:sz w:val="23"/>
                <w:szCs w:val="23"/>
              </w:rPr>
            </w:pPr>
            <w:r>
              <w:rPr>
                <w:rFonts w:ascii="XO Thames" w:hAnsi="XO Thames"/>
                <w:bCs/>
                <w:sz w:val="23"/>
                <w:szCs w:val="23"/>
              </w:rPr>
              <w:t>г. Калининград</w:t>
            </w:r>
          </w:p>
        </w:tc>
        <w:tc>
          <w:tcPr>
            <w:tcW w:w="4850" w:type="dxa"/>
          </w:tcPr>
          <w:p>
            <w:pPr>
              <w:jc w:val="right"/>
              <w:rPr>
                <w:rFonts w:ascii="XO Thames" w:hAnsi="XO Thames"/>
                <w:bCs/>
                <w:sz w:val="23"/>
                <w:szCs w:val="23"/>
              </w:rPr>
            </w:pPr>
            <w:r>
              <w:rPr>
                <w:rFonts w:ascii="XO Thames" w:hAnsi="XO Thames"/>
                <w:bCs/>
                <w:sz w:val="23"/>
                <w:szCs w:val="23"/>
              </w:rPr>
              <w:t>«</w:t>
            </w:r>
            <w:r>
              <w:rPr>
                <w:rFonts w:ascii="XO Thames" w:hAnsi="XO Thames"/>
                <w:bCs/>
                <w:sz w:val="23"/>
                <w:szCs w:val="23"/>
                <w:lang w:val="en-US"/>
              </w:rPr>
              <w:t>04</w:t>
            </w:r>
            <w:r>
              <w:rPr>
                <w:rFonts w:ascii="XO Thames" w:hAnsi="XO Thames"/>
                <w:bCs/>
                <w:sz w:val="23"/>
                <w:szCs w:val="23"/>
              </w:rPr>
              <w:t>» августа 202</w:t>
            </w:r>
            <w:r>
              <w:rPr>
                <w:rFonts w:ascii="XO Thames" w:hAnsi="XO Thames"/>
                <w:bCs/>
                <w:sz w:val="23"/>
                <w:szCs w:val="23"/>
                <w:lang w:val="en-US"/>
              </w:rPr>
              <w:t>6</w:t>
            </w:r>
            <w:r>
              <w:rPr>
                <w:rFonts w:ascii="XO Thames" w:hAnsi="XO Thames"/>
                <w:bCs/>
                <w:sz w:val="23"/>
                <w:szCs w:val="23"/>
              </w:rPr>
              <w:t xml:space="preserve"> г.</w:t>
            </w:r>
          </w:p>
        </w:tc>
      </w:tr>
    </w:tbl>
    <w:p>
      <w:pPr>
        <w:ind w:firstLine="709"/>
        <w:jc w:val="both"/>
        <w:rPr>
          <w:rFonts w:ascii="XO Thames" w:hAnsi="XO Thames"/>
          <w:sz w:val="23"/>
          <w:szCs w:val="23"/>
        </w:rPr>
      </w:pPr>
      <w:r>
        <w:rPr>
          <w:rFonts w:ascii="XO Thames" w:eastAsia="Calibri" w:hAnsi="XO Thames"/>
          <w:b/>
          <w:kern w:val="1"/>
          <w:sz w:val="23"/>
          <w:szCs w:val="23"/>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eastAsia="Calibri" w:hAnsi="XO Thames"/>
          <w:kern w:val="1"/>
          <w:sz w:val="23"/>
          <w:szCs w:val="23"/>
          <w:lang w:eastAsia="ar-SA"/>
        </w:rPr>
        <w:t xml:space="preserve">, </w:t>
      </w:r>
      <w:r>
        <w:rPr>
          <w:rFonts w:ascii="XO Thames" w:eastAsia="Calibri" w:hAnsi="XO Thames" w:cs="Arial"/>
          <w:kern w:val="1"/>
          <w:sz w:val="23"/>
          <w:szCs w:val="23"/>
          <w:lang w:eastAsia="ar-SA"/>
        </w:rPr>
        <w:t xml:space="preserve">выступая от имени Российской Федерации, </w:t>
      </w:r>
      <w:r>
        <w:rPr>
          <w:rFonts w:ascii="XO Thames" w:eastAsia="Calibri" w:hAnsi="XO Thames"/>
          <w:kern w:val="1"/>
          <w:sz w:val="23"/>
          <w:szCs w:val="23"/>
          <w:lang w:eastAsia="ar-SA"/>
        </w:rPr>
        <w:t xml:space="preserve">в лице Врио начальника Управления </w:t>
      </w:r>
      <w:r>
        <w:rPr>
          <w:rFonts w:ascii="XO Thames" w:eastAsia="Calibri" w:hAnsi="XO Thames"/>
          <w:kern w:val="1"/>
          <w:sz w:val="23"/>
          <w:szCs w:val="23"/>
          <w:lang w:eastAsia="ar-SA"/>
        </w:rPr>
        <w:br/>
        <w:t xml:space="preserve">по Калининградской области федерального казенного учреждения «Главное управление </w:t>
      </w:r>
      <w:r>
        <w:rPr>
          <w:rFonts w:ascii="XO Thames" w:eastAsia="Calibri" w:hAnsi="XO Thames"/>
          <w:kern w:val="1"/>
          <w:sz w:val="23"/>
          <w:szCs w:val="23"/>
          <w:lang w:eastAsia="ar-SA"/>
        </w:rPr>
        <w:br/>
        <w:t xml:space="preserve">по обеспечению деятельности оперативных подразделений Федеральной службы исполнения наказаний» (сокращенное название - Управление по Калининградской области ФКУ ГУОДОП ФСИН России) Собина Сергея Алексеевича, именуемого в дальнейшем </w:t>
      </w:r>
      <w:r>
        <w:rPr>
          <w:rFonts w:ascii="XO Thames" w:eastAsia="Calibri" w:hAnsi="XO Thames"/>
          <w:kern w:val="1"/>
          <w:sz w:val="23"/>
          <w:szCs w:val="23"/>
          <w:lang w:eastAsia="ar-SA"/>
        </w:rPr>
        <w:br/>
      </w:r>
      <w:r>
        <w:rPr>
          <w:rFonts w:ascii="XO Thames" w:hAnsi="XO Thames"/>
          <w:bCs/>
          <w:sz w:val="23"/>
          <w:szCs w:val="23"/>
        </w:rPr>
        <w:t xml:space="preserve">«Заказчик, Государственный заказчик», </w:t>
      </w:r>
      <w:r>
        <w:rPr>
          <w:rFonts w:ascii="XO Thames" w:eastAsia="Calibri" w:hAnsi="XO Thames"/>
          <w:kern w:val="1"/>
          <w:sz w:val="23"/>
          <w:szCs w:val="23"/>
          <w:lang w:eastAsia="ar-SA"/>
        </w:rPr>
        <w:t xml:space="preserve">Государственный заказчик, действующего </w:t>
      </w:r>
      <w:r>
        <w:rPr>
          <w:rFonts w:ascii="XO Thames" w:eastAsia="Calibri" w:hAnsi="XO Thames"/>
          <w:kern w:val="1"/>
          <w:sz w:val="23"/>
          <w:szCs w:val="23"/>
          <w:lang w:eastAsia="ar-SA"/>
        </w:rPr>
        <w:br/>
        <w:t>на основании Положения о филиале, доверенности начальника ФКУ ГУОДОП ФСИН России от 20.07.2026 № 231,</w:t>
      </w:r>
      <w:r>
        <w:rPr>
          <w:rFonts w:ascii="XO Thames" w:hAnsi="XO Thames"/>
          <w:bCs/>
          <w:sz w:val="23"/>
          <w:szCs w:val="23"/>
        </w:rPr>
        <w:t xml:space="preserve"> в целях обеспечения государственных нужд, с одной стороны,</w:t>
      </w:r>
      <w:r>
        <w:rPr>
          <w:rFonts w:ascii="XO Thames" w:hAnsi="XO Thames"/>
          <w:sz w:val="23"/>
          <w:szCs w:val="23"/>
        </w:rPr>
        <w:t xml:space="preserve"> </w:t>
      </w:r>
      <w:r>
        <w:rPr>
          <w:rFonts w:ascii="XO Thames" w:hAnsi="XO Thames"/>
          <w:sz w:val="23"/>
          <w:szCs w:val="23"/>
        </w:rPr>
        <w:br/>
        <w:t xml:space="preserve">и </w:t>
      </w:r>
      <w:bookmarkStart w:id="0" w:name="_Hlk40956571"/>
      <w:r>
        <w:rPr>
          <w:rFonts w:ascii="XO Thames" w:eastAsia="Calibri" w:hAnsi="XO Thames"/>
          <w:b/>
          <w:kern w:val="2"/>
          <w:sz w:val="23"/>
          <w:szCs w:val="23"/>
          <w:lang w:eastAsia="ar-SA"/>
        </w:rPr>
        <w:t xml:space="preserve">общество с ограниченной ответственностью ООО </w:t>
      </w:r>
      <w:r>
        <w:rPr>
          <w:rFonts w:ascii="XO Thames" w:eastAsia="Calibri" w:hAnsi="XO Thames"/>
          <w:b/>
          <w:bCs/>
          <w:kern w:val="2"/>
          <w:sz w:val="23"/>
          <w:szCs w:val="23"/>
          <w:lang w:eastAsia="ar-SA"/>
        </w:rPr>
        <w:t>«ЗОЛОТОЙ РЕСУРС»</w:t>
      </w:r>
      <w:r>
        <w:rPr>
          <w:rFonts w:ascii="XO Thames" w:eastAsia="Calibri" w:hAnsi="XO Thames"/>
          <w:kern w:val="2"/>
          <w:sz w:val="23"/>
          <w:szCs w:val="23"/>
          <w:lang w:eastAsia="ar-SA"/>
        </w:rPr>
        <w:t>,</w:t>
      </w:r>
      <w:r>
        <w:rPr>
          <w:rFonts w:ascii="XO Thames" w:eastAsia="Calibri" w:hAnsi="XO Thames"/>
          <w:b/>
          <w:i/>
          <w:kern w:val="2"/>
          <w:sz w:val="23"/>
          <w:szCs w:val="23"/>
          <w:lang w:eastAsia="ar-SA"/>
        </w:rPr>
        <w:t xml:space="preserve"> </w:t>
      </w:r>
      <w:r>
        <w:rPr>
          <w:rFonts w:ascii="XO Thames" w:eastAsia="Calibri" w:hAnsi="XO Thames"/>
          <w:kern w:val="2"/>
          <w:sz w:val="23"/>
          <w:szCs w:val="23"/>
          <w:lang w:eastAsia="ar-SA"/>
        </w:rPr>
        <w:t xml:space="preserve">именуемое </w:t>
      </w:r>
      <w:r>
        <w:rPr>
          <w:rFonts w:ascii="XO Thames" w:eastAsia="Calibri" w:hAnsi="XO Thames"/>
          <w:kern w:val="2"/>
          <w:sz w:val="23"/>
          <w:szCs w:val="23"/>
          <w:lang w:eastAsia="ar-SA"/>
        </w:rPr>
        <w:br/>
        <w:t>в дальнейшем Исполнитель,</w:t>
      </w:r>
      <w:r>
        <w:rPr>
          <w:rFonts w:ascii="XO Thames" w:eastAsia="Calibri" w:hAnsi="XO Thames"/>
          <w:b/>
          <w:kern w:val="2"/>
          <w:sz w:val="23"/>
          <w:szCs w:val="23"/>
          <w:lang w:eastAsia="ar-SA"/>
        </w:rPr>
        <w:t xml:space="preserve"> </w:t>
      </w:r>
      <w:r>
        <w:rPr>
          <w:rFonts w:ascii="XO Thames" w:eastAsia="Calibri" w:hAnsi="XO Thames"/>
          <w:kern w:val="2"/>
          <w:sz w:val="23"/>
          <w:szCs w:val="23"/>
          <w:lang w:eastAsia="ar-SA"/>
        </w:rPr>
        <w:t xml:space="preserve">в лице генерального директора ООО </w:t>
      </w:r>
      <w:r>
        <w:rPr>
          <w:rFonts w:ascii="XO Thames" w:eastAsia="Calibri" w:hAnsi="XO Thames"/>
          <w:bCs/>
          <w:kern w:val="2"/>
          <w:sz w:val="23"/>
          <w:szCs w:val="23"/>
          <w:lang w:eastAsia="ar-SA"/>
        </w:rPr>
        <w:t>«ЗОЛОТОЙ РЕСУРС»</w:t>
      </w:r>
      <w:r>
        <w:rPr>
          <w:rFonts w:ascii="XO Thames" w:eastAsia="Calibri" w:hAnsi="XO Thames"/>
          <w:kern w:val="2"/>
          <w:sz w:val="23"/>
          <w:szCs w:val="23"/>
          <w:lang w:eastAsia="ar-SA"/>
        </w:rPr>
        <w:t>,</w:t>
      </w:r>
      <w:r>
        <w:rPr>
          <w:rFonts w:ascii="XO Thames" w:eastAsia="Calibri" w:hAnsi="XO Thames"/>
          <w:i/>
          <w:kern w:val="2"/>
          <w:sz w:val="23"/>
          <w:szCs w:val="23"/>
          <w:lang w:eastAsia="ar-SA"/>
        </w:rPr>
        <w:t xml:space="preserve"> </w:t>
      </w:r>
      <w:r>
        <w:rPr>
          <w:rFonts w:ascii="XO Thames" w:eastAsia="Calibri" w:hAnsi="XO Thames"/>
          <w:kern w:val="2"/>
          <w:sz w:val="23"/>
          <w:szCs w:val="23"/>
          <w:lang w:eastAsia="ar-SA"/>
        </w:rPr>
        <w:t>Крылова Андрея Владимировича, действующего на основании Устава</w:t>
      </w:r>
      <w:r>
        <w:rPr>
          <w:rFonts w:ascii="XO Thames" w:hAnsi="XO Thames"/>
          <w:sz w:val="23"/>
          <w:szCs w:val="23"/>
        </w:rPr>
        <w:t xml:space="preserve">, </w:t>
      </w:r>
      <w:bookmarkEnd w:id="0"/>
      <w:r>
        <w:rPr>
          <w:rFonts w:ascii="XO Thames" w:hAnsi="XO Thames"/>
          <w:sz w:val="23"/>
          <w:szCs w:val="23"/>
        </w:rPr>
        <w:t>согласно лицензии выданной Северо-Западным межрегиональным управлением федеральной службы по надзору в сфере природопользования 05.02.2016 № Л020-00113-39/00095606 на деятельность по сбору отходов II III IV класса опасности, транспортирование отходов I II III IV класса опасности, обработку отходов II IV класса опасности,</w:t>
      </w:r>
      <w:r>
        <w:rPr>
          <w:rFonts w:ascii="XO Thames" w:eastAsia="Calibri" w:hAnsi="XO Thames"/>
          <w:kern w:val="1"/>
          <w:sz w:val="23"/>
          <w:szCs w:val="23"/>
          <w:lang w:eastAsia="ar-SA"/>
        </w:rPr>
        <w:t xml:space="preserve"> с другой стороны, вместе именуемые в дальнейшем «Стороны», </w:t>
      </w:r>
      <w:r>
        <w:rPr>
          <w:rFonts w:ascii="XO Thames" w:eastAsia="Calibri" w:hAnsi="XO Thames"/>
          <w:b/>
          <w:kern w:val="1"/>
          <w:sz w:val="23"/>
          <w:szCs w:val="23"/>
          <w:lang w:eastAsia="ar-SA"/>
        </w:rPr>
        <w:t>руководствуясь п. 4 ч. 1 ст. 93</w:t>
      </w:r>
      <w:r>
        <w:rPr>
          <w:rFonts w:ascii="XO Thames" w:eastAsia="Calibri" w:hAnsi="XO Thames"/>
          <w:kern w:val="1"/>
          <w:sz w:val="23"/>
          <w:szCs w:val="23"/>
          <w:lang w:eastAsia="ar-SA"/>
        </w:rPr>
        <w:t xml:space="preserve"> Федерального закона от 05.04.2013 № 44-ФЗ </w:t>
      </w:r>
      <w:r>
        <w:rPr>
          <w:rFonts w:ascii="XO Thames" w:eastAsia="Calibri" w:hAnsi="XO Thames"/>
          <w:kern w:val="1"/>
          <w:sz w:val="23"/>
          <w:szCs w:val="23"/>
          <w:lang w:eastAsia="ar-SA"/>
        </w:rPr>
        <w:br/>
        <w:t xml:space="preserve">«О контрактной системе в сфере закупок товаров, работ, услуг для обеспечения государственных и муниципальных нужд» (далее - ФЗ), положениями распоряжения Правительства Российской Федерации от 28.04.2018 № 824-р «О едином агрегаторе торговли», </w:t>
      </w:r>
      <w:r>
        <w:rPr>
          <w:rFonts w:ascii="XO Thames" w:eastAsia="Calibri" w:hAnsi="XO Thames"/>
          <w:kern w:val="1"/>
          <w:sz w:val="23"/>
          <w:szCs w:val="23"/>
          <w:lang w:eastAsia="en-US"/>
        </w:rPr>
        <w:t xml:space="preserve">иного законодательства Российской Федерации, регулирующего отношения, связанные </w:t>
      </w:r>
      <w:r>
        <w:rPr>
          <w:rFonts w:ascii="XO Thames" w:eastAsia="Calibri" w:hAnsi="XO Thames"/>
          <w:kern w:val="1"/>
          <w:sz w:val="23"/>
          <w:szCs w:val="23"/>
          <w:lang w:eastAsia="en-US"/>
        </w:rPr>
        <w:br/>
        <w:t>с размещением закупок</w:t>
      </w:r>
      <w:r>
        <w:rPr>
          <w:rFonts w:ascii="XO Thames" w:hAnsi="XO Thames"/>
          <w:bCs/>
          <w:sz w:val="23"/>
          <w:szCs w:val="23"/>
        </w:rPr>
        <w:t>,</w:t>
      </w:r>
      <w:r>
        <w:rPr>
          <w:rFonts w:ascii="XO Thames" w:hAnsi="XO Thames"/>
          <w:bCs/>
          <w:color w:val="FF0000"/>
          <w:sz w:val="23"/>
          <w:szCs w:val="23"/>
        </w:rPr>
        <w:t xml:space="preserve"> </w:t>
      </w:r>
      <w:r>
        <w:rPr>
          <w:rFonts w:ascii="XO Thames" w:eastAsia="Calibri" w:hAnsi="XO Thames"/>
          <w:sz w:val="23"/>
          <w:szCs w:val="23"/>
          <w:lang w:eastAsia="en-US"/>
        </w:rPr>
        <w:t xml:space="preserve">согласно итоговому протоколу закупочной сессии </w:t>
      </w:r>
      <w:r>
        <w:rPr>
          <w:rFonts w:ascii="XO Thames" w:eastAsia="Calibri" w:hAnsi="XO Thames"/>
          <w:sz w:val="23"/>
          <w:szCs w:val="23"/>
          <w:lang w:eastAsia="en-US"/>
        </w:rPr>
        <w:br/>
        <w:t>от 03.08.2026 № 100285390126100013 (</w:t>
      </w:r>
      <w:r>
        <w:rPr>
          <w:rFonts w:ascii="XO Thames" w:eastAsia="Calibri" w:hAnsi="XO Thames"/>
          <w:i/>
          <w:sz w:val="23"/>
          <w:szCs w:val="23"/>
          <w:lang w:eastAsia="en-US"/>
        </w:rPr>
        <w:t xml:space="preserve">объявление о закупке у определённого участника </w:t>
      </w:r>
      <w:r>
        <w:rPr>
          <w:rFonts w:ascii="XO Thames" w:eastAsia="Calibri" w:hAnsi="XO Thames"/>
          <w:i/>
          <w:sz w:val="23"/>
          <w:szCs w:val="23"/>
          <w:lang w:eastAsia="en-US"/>
        </w:rPr>
        <w:br/>
        <w:t>№ 100285390126100013 от 03.08.2026, объявление о проверке ЗОУ № 100285390126100014</w:t>
      </w:r>
      <w:bookmarkStart w:id="1" w:name="_GoBack"/>
      <w:bookmarkEnd w:id="1"/>
      <w:r>
        <w:rPr>
          <w:rFonts w:ascii="XO Thames" w:eastAsia="Calibri" w:hAnsi="XO Thames"/>
          <w:i/>
          <w:sz w:val="23"/>
          <w:szCs w:val="23"/>
          <w:lang w:eastAsia="en-US"/>
        </w:rPr>
        <w:t xml:space="preserve"> </w:t>
      </w:r>
      <w:r>
        <w:rPr>
          <w:rFonts w:ascii="XO Thames" w:eastAsia="Calibri" w:hAnsi="XO Thames"/>
          <w:i/>
          <w:sz w:val="23"/>
          <w:szCs w:val="23"/>
          <w:lang w:eastAsia="en-US"/>
        </w:rPr>
        <w:br/>
        <w:t>от 03.08.2026</w:t>
      </w:r>
      <w:r>
        <w:rPr>
          <w:rFonts w:ascii="XO Thames" w:eastAsia="Calibri" w:hAnsi="XO Thames"/>
          <w:sz w:val="23"/>
          <w:szCs w:val="23"/>
          <w:lang w:eastAsia="en-US"/>
        </w:rPr>
        <w:t>), заключили настоящий контракт (далее - Контракт) о нижеследующем:</w:t>
      </w:r>
    </w:p>
    <w:p>
      <w:pPr>
        <w:ind w:firstLine="360"/>
        <w:jc w:val="both"/>
        <w:rPr>
          <w:rFonts w:ascii="XO Thames" w:eastAsia="Calibri" w:hAnsi="XO Thames"/>
          <w:kern w:val="1"/>
          <w:sz w:val="23"/>
          <w:szCs w:val="23"/>
          <w:lang w:eastAsia="ar-SA"/>
        </w:rPr>
      </w:pPr>
    </w:p>
    <w:p>
      <w:pPr>
        <w:numPr>
          <w:ilvl w:val="0"/>
          <w:numId w:val="6"/>
        </w:numPr>
        <w:jc w:val="center"/>
        <w:rPr>
          <w:rFonts w:ascii="XO Thames" w:hAnsi="XO Thames"/>
          <w:b/>
          <w:bCs/>
          <w:sz w:val="23"/>
          <w:szCs w:val="23"/>
        </w:rPr>
      </w:pPr>
      <w:r>
        <w:rPr>
          <w:rFonts w:ascii="XO Thames" w:hAnsi="XO Thames"/>
          <w:b/>
          <w:bCs/>
          <w:sz w:val="23"/>
          <w:szCs w:val="23"/>
        </w:rPr>
        <w:t>Предмет Контракта</w:t>
      </w:r>
    </w:p>
    <w:p>
      <w:pPr>
        <w:numPr>
          <w:ilvl w:val="1"/>
          <w:numId w:val="12"/>
        </w:numPr>
        <w:ind w:left="0" w:firstLine="0"/>
        <w:jc w:val="both"/>
        <w:rPr>
          <w:rFonts w:ascii="XO Thames" w:hAnsi="XO Thames"/>
          <w:sz w:val="23"/>
          <w:szCs w:val="23"/>
        </w:rPr>
      </w:pPr>
      <w:r>
        <w:rPr>
          <w:rFonts w:ascii="XO Thames" w:hAnsi="XO Thames"/>
          <w:sz w:val="23"/>
          <w:szCs w:val="23"/>
        </w:rPr>
        <w:t xml:space="preserve">Исполнитель </w:t>
      </w:r>
      <w:r>
        <w:rPr>
          <w:rFonts w:ascii="XO Thames" w:hAnsi="XO Thames"/>
          <w:snapToGrid w:val="0"/>
          <w:sz w:val="23"/>
          <w:szCs w:val="23"/>
        </w:rPr>
        <w:t xml:space="preserve">обязуется по заданию </w:t>
      </w:r>
      <w:r>
        <w:rPr>
          <w:rFonts w:ascii="XO Thames" w:hAnsi="XO Thames"/>
          <w:sz w:val="23"/>
          <w:szCs w:val="23"/>
        </w:rPr>
        <w:t xml:space="preserve">Государственного заказчика </w:t>
      </w:r>
      <w:r>
        <w:rPr>
          <w:rFonts w:ascii="XO Thames" w:hAnsi="XO Thames"/>
          <w:b/>
          <w:sz w:val="23"/>
          <w:szCs w:val="23"/>
        </w:rPr>
        <w:t xml:space="preserve">оказать услуги </w:t>
      </w:r>
      <w:r>
        <w:rPr>
          <w:rFonts w:ascii="XO Thames" w:hAnsi="XO Thames"/>
          <w:b/>
          <w:sz w:val="23"/>
          <w:szCs w:val="23"/>
        </w:rPr>
        <w:br/>
        <w:t>по сбору, транспортировке, обработке для последующей утилизации компонентов оргтехники</w:t>
      </w:r>
      <w:r>
        <w:rPr>
          <w:rFonts w:ascii="XO Thames" w:hAnsi="XO Thames"/>
          <w:sz w:val="23"/>
          <w:szCs w:val="23"/>
        </w:rPr>
        <w:t xml:space="preserve"> Государственного заказчика, с характеристиками, в количестве </w:t>
      </w:r>
      <w:r>
        <w:rPr>
          <w:rFonts w:ascii="XO Thames" w:hAnsi="XO Thames"/>
          <w:sz w:val="23"/>
          <w:szCs w:val="23"/>
        </w:rPr>
        <w:br/>
        <w:t xml:space="preserve">и объеме, согласно Приложению №1 (Спецификации), </w:t>
      </w:r>
      <w:r>
        <w:rPr>
          <w:rFonts w:ascii="XO Thames" w:hAnsi="XO Thames"/>
          <w:snapToGrid w:val="0"/>
          <w:sz w:val="23"/>
          <w:szCs w:val="23"/>
        </w:rPr>
        <w:t xml:space="preserve">являющейся неотъемлемой частью данного Контракта (далее – Услуги), а </w:t>
      </w:r>
      <w:r>
        <w:rPr>
          <w:rFonts w:ascii="XO Thames" w:hAnsi="XO Thames"/>
          <w:sz w:val="23"/>
          <w:szCs w:val="23"/>
        </w:rPr>
        <w:t>Государственный</w:t>
      </w:r>
      <w:r>
        <w:rPr>
          <w:rFonts w:ascii="XO Thames" w:hAnsi="XO Thames"/>
          <w:snapToGrid w:val="0"/>
          <w:sz w:val="23"/>
          <w:szCs w:val="23"/>
        </w:rPr>
        <w:t xml:space="preserve"> заказчик обязуется </w:t>
      </w:r>
      <w:r>
        <w:rPr>
          <w:rFonts w:ascii="XO Thames" w:hAnsi="XO Thames"/>
          <w:sz w:val="23"/>
          <w:szCs w:val="23"/>
        </w:rPr>
        <w:t>обеспечить приемку и оплату Услуг согласно условиям Контракта</w:t>
      </w:r>
      <w:r>
        <w:rPr>
          <w:rFonts w:ascii="XO Thames" w:hAnsi="XO Thames"/>
          <w:snapToGrid w:val="0"/>
          <w:sz w:val="23"/>
          <w:szCs w:val="23"/>
        </w:rPr>
        <w:t>.</w:t>
      </w:r>
    </w:p>
    <w:p>
      <w:pPr>
        <w:numPr>
          <w:ilvl w:val="1"/>
          <w:numId w:val="12"/>
        </w:numPr>
        <w:ind w:left="0" w:firstLine="0"/>
        <w:jc w:val="both"/>
        <w:rPr>
          <w:rFonts w:ascii="XO Thames" w:hAnsi="XO Thames"/>
          <w:sz w:val="23"/>
          <w:szCs w:val="23"/>
        </w:rPr>
      </w:pPr>
      <w:r>
        <w:rPr>
          <w:rFonts w:ascii="XO Thames" w:hAnsi="XO Thames"/>
          <w:sz w:val="23"/>
          <w:szCs w:val="23"/>
        </w:rPr>
        <w:t xml:space="preserve">Код закупаемых услуг по ОКПД-2: </w:t>
      </w:r>
      <w:r>
        <w:rPr>
          <w:rFonts w:ascii="XO Thames" w:hAnsi="XO Thames"/>
          <w:b/>
          <w:sz w:val="23"/>
          <w:szCs w:val="23"/>
        </w:rPr>
        <w:t>[38.21.29.000]</w:t>
      </w:r>
      <w:r>
        <w:rPr>
          <w:rFonts w:ascii="XO Thames" w:hAnsi="XO Thames"/>
          <w:sz w:val="23"/>
          <w:szCs w:val="23"/>
        </w:rPr>
        <w:t xml:space="preserve"> – «Услуги по утилизации неопасных отходов прочие».</w:t>
      </w:r>
    </w:p>
    <w:p>
      <w:pPr>
        <w:numPr>
          <w:ilvl w:val="1"/>
          <w:numId w:val="12"/>
        </w:numPr>
        <w:ind w:left="0" w:firstLine="0"/>
        <w:jc w:val="both"/>
        <w:rPr>
          <w:rFonts w:ascii="XO Thames" w:hAnsi="XO Thames"/>
          <w:sz w:val="23"/>
          <w:szCs w:val="23"/>
        </w:rPr>
      </w:pPr>
      <w:r>
        <w:rPr>
          <w:rFonts w:ascii="XO Thames" w:hAnsi="XO Thames"/>
          <w:sz w:val="23"/>
          <w:szCs w:val="23"/>
        </w:rPr>
        <w:t>Код закупаемых услуг по КТРУ: отсутствует.</w:t>
      </w:r>
    </w:p>
    <w:p>
      <w:pPr>
        <w:pStyle w:val="affffc"/>
        <w:numPr>
          <w:ilvl w:val="1"/>
          <w:numId w:val="12"/>
        </w:numPr>
        <w:ind w:left="0" w:firstLine="0"/>
        <w:contextualSpacing/>
        <w:jc w:val="both"/>
        <w:rPr>
          <w:rFonts w:ascii="XO Thames" w:hAnsi="XO Thames"/>
          <w:spacing w:val="-2"/>
          <w:sz w:val="23"/>
          <w:szCs w:val="23"/>
        </w:rPr>
      </w:pPr>
      <w:r>
        <w:rPr>
          <w:rFonts w:ascii="XO Thames" w:hAnsi="XO Thames"/>
          <w:iCs/>
          <w:sz w:val="23"/>
          <w:szCs w:val="23"/>
        </w:rPr>
        <w:t xml:space="preserve">Запреты и ограничения в отношении данного вида Услуг, в соответствии </w:t>
      </w:r>
      <w:r>
        <w:rPr>
          <w:rFonts w:ascii="XO Thames" w:hAnsi="XO Thames"/>
          <w:iCs/>
          <w:sz w:val="23"/>
          <w:szCs w:val="23"/>
        </w:rPr>
        <w:br/>
        <w:t xml:space="preserve">с Постановлением Правительства Российской Федерации от 23.12.2024 г. № 1875 «О мерах </w:t>
      </w:r>
      <w:r>
        <w:rPr>
          <w:rFonts w:ascii="XO Thames" w:hAnsi="XO Thames"/>
          <w:iCs/>
          <w:sz w:val="23"/>
          <w:szCs w:val="23"/>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не применяются. </w:t>
      </w:r>
      <w:r>
        <w:rPr>
          <w:rFonts w:ascii="XO Thames" w:hAnsi="XO Thames"/>
          <w:iCs/>
          <w:sz w:val="23"/>
          <w:szCs w:val="23"/>
        </w:rPr>
        <w:br/>
        <w:t xml:space="preserve">В соответствии с Постановлением, к настоящей закупке применяются </w:t>
      </w:r>
      <w:r>
        <w:rPr>
          <w:rFonts w:ascii="XO Thames" w:hAnsi="XO Thames"/>
          <w:b/>
          <w:iCs/>
          <w:sz w:val="23"/>
          <w:szCs w:val="23"/>
        </w:rPr>
        <w:t>преимущества</w:t>
      </w:r>
      <w:r>
        <w:rPr>
          <w:rFonts w:ascii="XO Thames" w:hAnsi="XO Thames"/>
          <w:iCs/>
          <w:sz w:val="23"/>
          <w:szCs w:val="23"/>
        </w:rPr>
        <w:t>.</w:t>
      </w:r>
    </w:p>
    <w:p>
      <w:pPr>
        <w:widowControl w:val="0"/>
        <w:ind w:firstLine="709"/>
        <w:jc w:val="both"/>
        <w:rPr>
          <w:rFonts w:ascii="XO Thames" w:hAnsi="XO Thames"/>
          <w:iCs/>
          <w:sz w:val="23"/>
          <w:szCs w:val="23"/>
        </w:rPr>
      </w:pPr>
      <w:r>
        <w:rPr>
          <w:rFonts w:ascii="XO Thames" w:hAnsi="XO Thames"/>
          <w:iCs/>
          <w:sz w:val="23"/>
          <w:szCs w:val="23"/>
        </w:rPr>
        <w:t>Наименование страны происхождения Услуг: Российская Федерация.</w:t>
      </w:r>
    </w:p>
    <w:p>
      <w:pPr>
        <w:ind w:left="720"/>
        <w:rPr>
          <w:rFonts w:ascii="XO Thames" w:hAnsi="XO Thames"/>
          <w:b/>
          <w:bCs/>
          <w:sz w:val="23"/>
          <w:szCs w:val="23"/>
        </w:rPr>
      </w:pPr>
    </w:p>
    <w:p>
      <w:pPr>
        <w:pStyle w:val="affffc"/>
        <w:numPr>
          <w:ilvl w:val="0"/>
          <w:numId w:val="12"/>
        </w:numPr>
        <w:ind w:left="0" w:firstLine="0"/>
        <w:jc w:val="center"/>
        <w:rPr>
          <w:rFonts w:ascii="XO Thames" w:hAnsi="XO Thames"/>
          <w:b/>
          <w:bCs/>
          <w:sz w:val="23"/>
          <w:szCs w:val="23"/>
        </w:rPr>
      </w:pPr>
      <w:r>
        <w:rPr>
          <w:rFonts w:ascii="XO Thames" w:hAnsi="XO Thames"/>
          <w:b/>
          <w:bCs/>
          <w:sz w:val="23"/>
          <w:szCs w:val="23"/>
        </w:rPr>
        <w:t>Права и обязанности Сторон</w:t>
      </w:r>
    </w:p>
    <w:p>
      <w:pPr>
        <w:jc w:val="both"/>
        <w:rPr>
          <w:rFonts w:ascii="XO Thames" w:hAnsi="XO Thames"/>
          <w:sz w:val="23"/>
          <w:szCs w:val="23"/>
        </w:rPr>
      </w:pPr>
      <w:r>
        <w:rPr>
          <w:rFonts w:ascii="XO Thames" w:hAnsi="XO Thames"/>
          <w:sz w:val="23"/>
          <w:szCs w:val="23"/>
        </w:rPr>
        <w:t>2.1. Исполнитель обязуется:</w:t>
      </w:r>
    </w:p>
    <w:p>
      <w:pPr>
        <w:jc w:val="both"/>
        <w:rPr>
          <w:rFonts w:ascii="XO Thames" w:hAnsi="XO Thames"/>
          <w:sz w:val="23"/>
          <w:szCs w:val="23"/>
        </w:rPr>
      </w:pPr>
      <w:r>
        <w:rPr>
          <w:rFonts w:ascii="XO Thames" w:hAnsi="XO Thames"/>
          <w:sz w:val="23"/>
          <w:szCs w:val="23"/>
        </w:rPr>
        <w:t>2.1.1. Обеспечить соответствие Услуг требованиям законодательства, нормативных и иных актов Государственного заказчика и условиям Контракта.</w:t>
      </w:r>
    </w:p>
    <w:p>
      <w:pPr>
        <w:jc w:val="both"/>
        <w:rPr>
          <w:rFonts w:ascii="XO Thames" w:hAnsi="XO Thames"/>
          <w:sz w:val="23"/>
          <w:szCs w:val="23"/>
        </w:rPr>
      </w:pPr>
      <w:r>
        <w:rPr>
          <w:rFonts w:ascii="XO Thames" w:hAnsi="XO Thames"/>
          <w:sz w:val="23"/>
          <w:szCs w:val="23"/>
        </w:rPr>
        <w:lastRenderedPageBreak/>
        <w:t xml:space="preserve">2.1.2. Оказать Услуги, по показателям качества и безопасности соответствующие требованиям, содержащимся в нормативных документах, в количестве, ассортименте </w:t>
      </w:r>
      <w:r>
        <w:rPr>
          <w:rFonts w:ascii="XO Thames" w:hAnsi="XO Thames"/>
          <w:sz w:val="23"/>
          <w:szCs w:val="23"/>
        </w:rPr>
        <w:br/>
        <w:t>и комплектности, предусмотренным настоящим Контрактом.</w:t>
      </w:r>
    </w:p>
    <w:p>
      <w:pPr>
        <w:jc w:val="both"/>
        <w:rPr>
          <w:rFonts w:ascii="XO Thames" w:hAnsi="XO Thames"/>
          <w:sz w:val="23"/>
          <w:szCs w:val="23"/>
        </w:rPr>
      </w:pPr>
      <w:r>
        <w:rPr>
          <w:rFonts w:ascii="XO Thames" w:hAnsi="XO Thames"/>
          <w:sz w:val="23"/>
          <w:szCs w:val="23"/>
        </w:rPr>
        <w:t xml:space="preserve">2.1.3. Оказать Услуги в порядке и в сроки, указанные в разделе 4 Контракта, в комплекте </w:t>
      </w:r>
      <w:r>
        <w:rPr>
          <w:rFonts w:ascii="XO Thames" w:hAnsi="XO Thames"/>
          <w:sz w:val="23"/>
          <w:szCs w:val="23"/>
        </w:rPr>
        <w:br/>
        <w:t>с относящейся к ним документацией, указанной в том же разделе.</w:t>
      </w:r>
    </w:p>
    <w:p>
      <w:pPr>
        <w:pStyle w:val="ConsPlusNormal"/>
        <w:spacing w:line="228" w:lineRule="auto"/>
        <w:jc w:val="both"/>
        <w:rPr>
          <w:rFonts w:ascii="XO Thames" w:hAnsi="XO Thames" w:cs="Times New Roman"/>
          <w:sz w:val="23"/>
          <w:szCs w:val="23"/>
        </w:rPr>
      </w:pPr>
      <w:bookmarkStart w:id="2" w:name="sub_1233"/>
      <w:r>
        <w:rPr>
          <w:rFonts w:ascii="XO Thames" w:hAnsi="XO Thames" w:cs="Times New Roman"/>
          <w:sz w:val="23"/>
          <w:szCs w:val="23"/>
        </w:rPr>
        <w:t>2.1.4.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widowControl w:val="0"/>
        <w:autoSpaceDE w:val="0"/>
        <w:autoSpaceDN w:val="0"/>
        <w:adjustRightInd w:val="0"/>
        <w:jc w:val="both"/>
        <w:rPr>
          <w:rFonts w:ascii="XO Thames" w:hAnsi="XO Thames"/>
          <w:sz w:val="23"/>
          <w:szCs w:val="23"/>
        </w:rPr>
      </w:pPr>
      <w:r>
        <w:rPr>
          <w:rFonts w:ascii="XO Thames" w:hAnsi="XO Thames"/>
          <w:sz w:val="23"/>
          <w:szCs w:val="23"/>
        </w:rPr>
        <w:t>2.1.5.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pPr>
        <w:autoSpaceDE w:val="0"/>
        <w:autoSpaceDN w:val="0"/>
        <w:adjustRightInd w:val="0"/>
        <w:spacing w:line="228" w:lineRule="auto"/>
        <w:jc w:val="both"/>
        <w:rPr>
          <w:rFonts w:ascii="XO Thames" w:hAnsi="XO Thames"/>
          <w:sz w:val="23"/>
          <w:szCs w:val="23"/>
        </w:rPr>
      </w:pPr>
      <w:bookmarkStart w:id="3" w:name="sub_1238"/>
      <w:bookmarkEnd w:id="2"/>
      <w:r>
        <w:rPr>
          <w:rFonts w:ascii="XO Thames" w:hAnsi="XO Thames"/>
          <w:sz w:val="23"/>
          <w:szCs w:val="23"/>
        </w:rPr>
        <w:t xml:space="preserve">2.1.6.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w:t>
      </w:r>
      <w:r>
        <w:rPr>
          <w:rFonts w:ascii="XO Thames" w:hAnsi="XO Thames"/>
          <w:sz w:val="23"/>
          <w:szCs w:val="23"/>
        </w:rPr>
        <w:br/>
        <w:t xml:space="preserve">с уведомлением о вручении по адресу Государственного заказчика, указанному </w:t>
      </w:r>
      <w:r>
        <w:rPr>
          <w:rFonts w:ascii="XO Thames" w:hAnsi="XO Thames"/>
          <w:sz w:val="23"/>
          <w:szCs w:val="23"/>
        </w:rPr>
        <w:br/>
        <w:t xml:space="preserve">в настоящем Контракте, а также телеграммой либо посредством факсимильной связи, либо </w:t>
      </w:r>
      <w:r>
        <w:rPr>
          <w:rFonts w:ascii="XO Thames" w:hAnsi="XO Thames"/>
          <w:sz w:val="23"/>
          <w:szCs w:val="23"/>
        </w:rPr>
        <w:br/>
        <w:t xml:space="preserve">по адресу электронной почты, либо с использованием иных средств связи </w:t>
      </w:r>
      <w:r>
        <w:rPr>
          <w:rFonts w:ascii="XO Thames" w:hAnsi="XO Thames"/>
          <w:sz w:val="23"/>
          <w:szCs w:val="23"/>
        </w:rPr>
        <w:br/>
        <w:t>и доставки, обеспечивающих фиксирование данного уведомления и получение Исполнителем подтверждения о его вручении Государственному заказчику.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 xml:space="preserve">2.1.7. Осуществить сбор оргтехники с объекта Государственного заказчика </w:t>
      </w:r>
      <w:r>
        <w:rPr>
          <w:rFonts w:ascii="XO Thames" w:hAnsi="XO Thames"/>
          <w:sz w:val="23"/>
          <w:szCs w:val="23"/>
        </w:rPr>
        <w:br/>
        <w:t xml:space="preserve">в специализированный транспорт Исполнителя, при необходимости упаковывание для транспортировки, погрузочно-разгрузочные работы, транспортировку до места временного хранения, демонтаж и разукомплектование, разборку, обработку, сортировку, организацию работ по переработке полученного вторичного сырья (отходов), организацию работ </w:t>
      </w:r>
      <w:r>
        <w:rPr>
          <w:rFonts w:ascii="XO Thames" w:hAnsi="XO Thames"/>
          <w:sz w:val="23"/>
          <w:szCs w:val="23"/>
        </w:rPr>
        <w:br/>
        <w:t>по переработке вторичного сырья, размещению отходов на полигоне твёрдых бытовых отходов.</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2.1.8. Осуществить полный цикл разборки, переработки и последующей утилизации компонентов Оргтехники, которое по законодательству Российской Федерации требует разборки, переработки во вторичное сырьё без образования отходов.</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 xml:space="preserve">2.1.9. В соответствии с п. 30 ч. 1 ст. 12 Федерального закона от 04.05.2011 № 99-ФЗ </w:t>
      </w:r>
      <w:r>
        <w:rPr>
          <w:rFonts w:ascii="XO Thames" w:hAnsi="XO Thames"/>
          <w:sz w:val="23"/>
          <w:szCs w:val="23"/>
        </w:rPr>
        <w:br/>
        <w:t xml:space="preserve">«О лицензировании отдельных видов деятельности», Постановлением Правительства Российской Федерации от 26.12.2020 № 2290 «О лицензировании деятельности по сбору, транспортированию, обработке, утилизации, обезвреживанию, размещению отходов I-IV классов опасности», приказом Минприроды России от 04.12.2014 № 536 «Об утверждении Критериев отнесения отходов к I-V классам опасности по степени негативного воздействия </w:t>
      </w:r>
      <w:r>
        <w:rPr>
          <w:rFonts w:ascii="XO Thames" w:hAnsi="XO Thames"/>
          <w:sz w:val="23"/>
          <w:szCs w:val="23"/>
        </w:rPr>
        <w:br/>
        <w:t xml:space="preserve">на окружающую среду», приказом Росприроднадзора от 22.05.2017 № 242 «Об утверждении Федерального классификационного каталога отходов» иметь действующую лицензию </w:t>
      </w:r>
      <w:r>
        <w:rPr>
          <w:rFonts w:ascii="XO Thames" w:hAnsi="XO Thames"/>
          <w:sz w:val="23"/>
          <w:szCs w:val="23"/>
        </w:rPr>
        <w:br/>
        <w:t>на осуществление деятельности по сбору, транспортированию, обработке, утилизации, обезвреживанию, размещению отходов I-IV классов опасности.</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2.1.10.</w:t>
      </w:r>
      <w:r>
        <w:rPr>
          <w:rFonts w:ascii="XO Thames" w:hAnsi="XO Thames"/>
          <w:sz w:val="23"/>
          <w:szCs w:val="23"/>
        </w:rPr>
        <w:tab/>
        <w:t xml:space="preserve">В соответствии с Временной инструкцией о порядке регистрации предприятий, учреждений, организаций и физических лиц, осуществляющих операции с драгоценными металлами и драгоценными камнями, утверждённой Роскомдрагметом 01.12.1993 операции </w:t>
      </w:r>
      <w:r>
        <w:rPr>
          <w:rFonts w:ascii="XO Thames" w:hAnsi="XO Thames"/>
          <w:sz w:val="23"/>
          <w:szCs w:val="23"/>
        </w:rPr>
        <w:br/>
        <w:t xml:space="preserve">с драгоценными металлами осуществляются только лицами, имеющими Регистрационное удостоверение Государственной пробирной палаты Российской Федерации на право сбора </w:t>
      </w:r>
      <w:r>
        <w:rPr>
          <w:rFonts w:ascii="XO Thames" w:hAnsi="XO Thames"/>
          <w:sz w:val="23"/>
          <w:szCs w:val="23"/>
        </w:rPr>
        <w:br/>
        <w:t>и переработки вторичного сырья, содержащего драгоценные металлы.</w:t>
      </w:r>
    </w:p>
    <w:p>
      <w:pPr>
        <w:autoSpaceDE w:val="0"/>
        <w:autoSpaceDN w:val="0"/>
        <w:adjustRightInd w:val="0"/>
        <w:spacing w:line="228" w:lineRule="auto"/>
        <w:ind w:firstLine="708"/>
        <w:jc w:val="both"/>
        <w:rPr>
          <w:rFonts w:ascii="XO Thames" w:hAnsi="XO Thames"/>
          <w:sz w:val="23"/>
          <w:szCs w:val="23"/>
        </w:rPr>
      </w:pPr>
      <w:r>
        <w:rPr>
          <w:rFonts w:ascii="XO Thames" w:hAnsi="XO Thames"/>
          <w:sz w:val="23"/>
          <w:szCs w:val="23"/>
        </w:rPr>
        <w:t xml:space="preserve">Аффинаж драгоценных металлов вправе осуществлять только лица, указанные </w:t>
      </w:r>
      <w:r>
        <w:rPr>
          <w:rFonts w:ascii="XO Thames" w:hAnsi="XO Thames"/>
          <w:sz w:val="23"/>
          <w:szCs w:val="23"/>
        </w:rPr>
        <w:br/>
        <w:t xml:space="preserve">в Перечне организаций, имеющих право осуществлять аффинаж драгоценных металлов, указанных в Постановлении Правительства Российской Федерации от 17.08.1998 № 972 </w:t>
      </w:r>
      <w:r>
        <w:rPr>
          <w:rFonts w:ascii="XO Thames" w:hAnsi="XO Thames"/>
          <w:sz w:val="23"/>
          <w:szCs w:val="23"/>
        </w:rPr>
        <w:br/>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bookmarkEnd w:id="3"/>
    <w:p>
      <w:pPr>
        <w:jc w:val="both"/>
        <w:rPr>
          <w:rFonts w:ascii="XO Thames" w:hAnsi="XO Thames"/>
          <w:noProof/>
          <w:sz w:val="23"/>
          <w:szCs w:val="23"/>
        </w:rPr>
      </w:pPr>
      <w:r>
        <w:rPr>
          <w:rFonts w:ascii="XO Thames" w:hAnsi="XO Thames"/>
          <w:noProof/>
          <w:sz w:val="23"/>
          <w:szCs w:val="23"/>
        </w:rPr>
        <w:t xml:space="preserve">2.1.11. В соответствии с законодательством Российской Федерации нести отвественность </w:t>
      </w:r>
      <w:r>
        <w:rPr>
          <w:rFonts w:ascii="XO Thames" w:hAnsi="XO Thames"/>
          <w:noProof/>
          <w:sz w:val="23"/>
          <w:szCs w:val="23"/>
        </w:rPr>
        <w:br/>
        <w:t>за ненадлежащее оказание Услуг.</w:t>
      </w:r>
    </w:p>
    <w:p>
      <w:pPr>
        <w:jc w:val="both"/>
        <w:rPr>
          <w:rFonts w:ascii="XO Thames" w:hAnsi="XO Thames"/>
          <w:sz w:val="23"/>
          <w:szCs w:val="23"/>
        </w:rPr>
      </w:pPr>
      <w:r>
        <w:rPr>
          <w:rFonts w:ascii="XO Thames" w:hAnsi="XO Thames"/>
          <w:sz w:val="23"/>
          <w:szCs w:val="23"/>
        </w:rPr>
        <w:lastRenderedPageBreak/>
        <w:t xml:space="preserve">2.1.12. Выполнять иные обязанности, предусмотренные законодательством </w:t>
      </w:r>
      <w:r>
        <w:rPr>
          <w:rFonts w:ascii="XO Thames" w:hAnsi="XO Thames"/>
          <w:sz w:val="23"/>
          <w:szCs w:val="23"/>
        </w:rPr>
        <w:br/>
        <w:t>Российской Федерации и Контрактом.</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2.2. Исполнитель вправе:</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2.2.1. Требовать от Государственного заказчика произвести приемку Услуг в порядке </w:t>
      </w:r>
      <w:r>
        <w:rPr>
          <w:rFonts w:ascii="XO Thames" w:hAnsi="XO Thames" w:cs="Times New Roman"/>
          <w:sz w:val="23"/>
          <w:szCs w:val="23"/>
        </w:rPr>
        <w:br/>
        <w:t>и в сроки, предусмотренные настоящим Контрактом.</w:t>
      </w:r>
    </w:p>
    <w:p>
      <w:pPr>
        <w:pStyle w:val="ConsPlusNormal"/>
        <w:spacing w:line="228" w:lineRule="auto"/>
        <w:jc w:val="both"/>
        <w:rPr>
          <w:rFonts w:ascii="XO Thames" w:hAnsi="XO Thames" w:cs="Times New Roman"/>
          <w:sz w:val="23"/>
          <w:szCs w:val="23"/>
        </w:rPr>
      </w:pPr>
      <w:bookmarkStart w:id="4" w:name="P163"/>
      <w:bookmarkEnd w:id="4"/>
      <w:r>
        <w:rPr>
          <w:rFonts w:ascii="XO Thames" w:hAnsi="XO Thames" w:cs="Times New Roman"/>
          <w:sz w:val="23"/>
          <w:szCs w:val="23"/>
        </w:rPr>
        <w:t>2.2.2. Требовать своевременной оплаты на условиях, установленных настоящим Контрактом, надлежащим образом оказанных и принятых Государственным заказчиком Товара.</w:t>
      </w:r>
    </w:p>
    <w:p>
      <w:pPr>
        <w:pStyle w:val="ConsPlusNormal"/>
        <w:spacing w:line="228" w:lineRule="auto"/>
        <w:jc w:val="both"/>
        <w:rPr>
          <w:rFonts w:ascii="XO Thames" w:hAnsi="XO Thames" w:cs="Times New Roman"/>
          <w:sz w:val="23"/>
          <w:szCs w:val="23"/>
        </w:rPr>
      </w:pPr>
      <w:bookmarkStart w:id="5" w:name="P164"/>
      <w:bookmarkEnd w:id="5"/>
      <w:r>
        <w:rPr>
          <w:rFonts w:ascii="XO Thames" w:hAnsi="XO Thames" w:cs="Times New Roman"/>
          <w:sz w:val="23"/>
          <w:szCs w:val="23"/>
        </w:rPr>
        <w:t xml:space="preserve">2.2.3. Принять решение об одностороннем отказе от исполнения настоящего Контракта </w:t>
      </w:r>
      <w:r>
        <w:rPr>
          <w:rFonts w:ascii="XO Thames" w:hAnsi="XO Thames" w:cs="Times New Roman"/>
          <w:sz w:val="23"/>
          <w:szCs w:val="23"/>
        </w:rPr>
        <w:br/>
        <w:t>в соответствии с гражданским законодательством Российской Федерации.</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2.2.4. Требовать возмещения убытков, уплаты неустоек (штрафов, пеней) в соответствии </w:t>
      </w:r>
      <w:r>
        <w:rPr>
          <w:rFonts w:ascii="XO Thames" w:hAnsi="XO Thames" w:cs="Times New Roman"/>
          <w:sz w:val="23"/>
          <w:szCs w:val="23"/>
        </w:rPr>
        <w:br/>
        <w:t>с разделом 7 настоящего Контракта.</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2.3. Государственный заказчик обязуется:</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2.3.1. Обеспечить своевременную оплату оказанных Услуг, соответствующих условиям настоящего Контракта, в порядке и сроки, предусмотренные настоящим Контрактом.</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2.3.2. Принять решение об одностороннем отказе от исполнения настоящего Контракта </w:t>
      </w:r>
      <w:r>
        <w:rPr>
          <w:rFonts w:ascii="XO Thames" w:hAnsi="XO Thames" w:cs="Times New Roman"/>
          <w:sz w:val="23"/>
          <w:szCs w:val="23"/>
        </w:rPr>
        <w:br/>
        <w:t xml:space="preserve">в случае, если в ходе исполнения настоящего Контракта установлено, что Исполнитель </w:t>
      </w:r>
      <w:r>
        <w:rPr>
          <w:rFonts w:ascii="XO Thames" w:hAnsi="XO Thames" w:cs="Times New Roman"/>
          <w:sz w:val="23"/>
          <w:szCs w:val="23"/>
        </w:rPr>
        <w:br/>
        <w:t xml:space="preserve">и (или) оказываемые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w:t>
      </w:r>
      <w:r>
        <w:rPr>
          <w:rFonts w:ascii="XO Thames" w:hAnsi="XO Thames" w:cs="Times New Roman"/>
          <w:sz w:val="23"/>
          <w:szCs w:val="23"/>
        </w:rPr>
        <w:br/>
        <w:t>и (или) соответствии оказываемых Услуг таким требованиям, что позволило ему стать победителем определения Исполнителя.</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Исполнителю такое решение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r>
        <w:rPr>
          <w:rFonts w:ascii="XO Thames" w:hAnsi="XO Thames" w:cs="Times New Roman"/>
          <w:sz w:val="23"/>
          <w:szCs w:val="23"/>
        </w:rPr>
        <w:br/>
        <w:t xml:space="preserve">по истечении тридцати дней с даты размещения решения Государственного заказчика </w:t>
      </w:r>
      <w:r>
        <w:rPr>
          <w:rFonts w:ascii="XO Thames" w:hAnsi="XO Thames" w:cs="Times New Roman"/>
          <w:sz w:val="23"/>
          <w:szCs w:val="23"/>
        </w:rPr>
        <w:br/>
        <w:t>об одностороннем отказе от исполнения настоящего Контракта в единой информационной системе.</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2.3.4. Требовать уплаты неустоек (штрафов, пеней) в соответствии с разделом 7 настоящего Контракта.</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2.3.5. Обеспечить своевременную приемку оказанных Услуг, соответствующих условиям настоящего Контракта, в порядке и сроки, предусмотренные настоящим Контрактом.</w:t>
      </w:r>
    </w:p>
    <w:p>
      <w:pPr>
        <w:jc w:val="both"/>
        <w:rPr>
          <w:rFonts w:ascii="XO Thames" w:hAnsi="XO Thames"/>
          <w:sz w:val="23"/>
          <w:szCs w:val="23"/>
        </w:rPr>
      </w:pPr>
      <w:r>
        <w:rPr>
          <w:rFonts w:ascii="XO Thames" w:hAnsi="XO Thames"/>
          <w:sz w:val="23"/>
          <w:szCs w:val="23"/>
        </w:rPr>
        <w:t xml:space="preserve">2.3.6. Выполнять иные обязанности, предусмотренные законодательством </w:t>
      </w:r>
      <w:r>
        <w:rPr>
          <w:rFonts w:ascii="XO Thames" w:hAnsi="XO Thames"/>
          <w:sz w:val="23"/>
          <w:szCs w:val="23"/>
        </w:rPr>
        <w:br/>
        <w:t>Российской Федерации и Контрактом.</w:t>
      </w:r>
    </w:p>
    <w:p>
      <w:pPr>
        <w:jc w:val="both"/>
        <w:rPr>
          <w:rFonts w:ascii="XO Thames" w:hAnsi="XO Thames"/>
          <w:sz w:val="23"/>
          <w:szCs w:val="23"/>
          <w:highlight w:val="yellow"/>
        </w:rPr>
      </w:pPr>
    </w:p>
    <w:p>
      <w:pPr>
        <w:numPr>
          <w:ilvl w:val="1"/>
          <w:numId w:val="34"/>
        </w:numPr>
        <w:jc w:val="both"/>
        <w:rPr>
          <w:rFonts w:ascii="XO Thames" w:hAnsi="XO Thames"/>
          <w:sz w:val="23"/>
          <w:szCs w:val="23"/>
        </w:rPr>
      </w:pPr>
      <w:r>
        <w:rPr>
          <w:rFonts w:ascii="XO Thames" w:hAnsi="XO Thames"/>
          <w:sz w:val="23"/>
          <w:szCs w:val="23"/>
        </w:rPr>
        <w:t>Государственный заказчик имеет право:</w:t>
      </w:r>
    </w:p>
    <w:p>
      <w:pPr>
        <w:numPr>
          <w:ilvl w:val="2"/>
          <w:numId w:val="34"/>
        </w:numPr>
        <w:jc w:val="both"/>
        <w:rPr>
          <w:rFonts w:ascii="XO Thames" w:hAnsi="XO Thames"/>
          <w:sz w:val="23"/>
          <w:szCs w:val="23"/>
        </w:rPr>
      </w:pPr>
      <w:r>
        <w:rPr>
          <w:rFonts w:ascii="XO Thames" w:hAnsi="XO Thames"/>
          <w:noProof/>
          <w:sz w:val="23"/>
          <w:szCs w:val="23"/>
        </w:rPr>
        <w:t>В любое время получать информацию о ходе оказываемых Исполнителем Услуг.</w:t>
      </w:r>
    </w:p>
    <w:p>
      <w:pPr>
        <w:numPr>
          <w:ilvl w:val="2"/>
          <w:numId w:val="34"/>
        </w:numPr>
        <w:ind w:left="0" w:firstLine="0"/>
        <w:jc w:val="both"/>
        <w:rPr>
          <w:rFonts w:ascii="XO Thames" w:hAnsi="XO Thames"/>
          <w:noProof/>
          <w:sz w:val="23"/>
          <w:szCs w:val="23"/>
        </w:rPr>
      </w:pPr>
      <w:r>
        <w:rPr>
          <w:rFonts w:ascii="XO Thames" w:hAnsi="XO Thames"/>
          <w:noProof/>
          <w:sz w:val="23"/>
          <w:szCs w:val="23"/>
        </w:rPr>
        <w:t xml:space="preserve">В любое время проверять ход и качество оказываемых Исполнителем Услуг, </w:t>
      </w:r>
      <w:r>
        <w:rPr>
          <w:rFonts w:ascii="XO Thames" w:hAnsi="XO Thames"/>
          <w:noProof/>
          <w:sz w:val="23"/>
          <w:szCs w:val="23"/>
        </w:rPr>
        <w:br/>
        <w:t>не вмешиваясь в его деятельность.</w:t>
      </w:r>
    </w:p>
    <w:p>
      <w:pPr>
        <w:jc w:val="both"/>
        <w:rPr>
          <w:rFonts w:ascii="XO Thames" w:eastAsia="Arial Unicode MS" w:hAnsi="XO Thames"/>
          <w:sz w:val="23"/>
          <w:szCs w:val="23"/>
        </w:rPr>
      </w:pPr>
      <w:r>
        <w:rPr>
          <w:rFonts w:ascii="XO Thames" w:hAnsi="XO Thames"/>
          <w:sz w:val="23"/>
          <w:szCs w:val="23"/>
        </w:rPr>
        <w:t>2.4.3. Определять лиц, непосредственно участвующих в контроле за оказанием Услуг Исполнителем и (или) лиц, участвующих в приемке Услуг по количеству, ассортименту, комплектности и качеству.</w:t>
      </w:r>
    </w:p>
    <w:p>
      <w:pPr>
        <w:jc w:val="both"/>
        <w:rPr>
          <w:rFonts w:ascii="XO Thames" w:hAnsi="XO Thames"/>
          <w:sz w:val="23"/>
          <w:szCs w:val="23"/>
        </w:rPr>
      </w:pPr>
      <w:r>
        <w:rPr>
          <w:rFonts w:ascii="XO Thames" w:hAnsi="XO Thames"/>
          <w:sz w:val="23"/>
          <w:szCs w:val="23"/>
        </w:rPr>
        <w:t xml:space="preserve">2.4.4. Привлекать экспертов, в том числе независимых, выбор которых осуществляется </w:t>
      </w:r>
      <w:r>
        <w:rPr>
          <w:rFonts w:ascii="XO Thames" w:hAnsi="XO Thames"/>
          <w:sz w:val="23"/>
          <w:szCs w:val="23"/>
        </w:rPr>
        <w:br/>
        <w:t xml:space="preserve">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w:t>
      </w:r>
      <w:r>
        <w:rPr>
          <w:rFonts w:ascii="XO Thames" w:hAnsi="XO Thames"/>
          <w:sz w:val="23"/>
          <w:szCs w:val="23"/>
        </w:rPr>
        <w:br/>
        <w:t>и технических документах и настоящем Контракте, в ходе приемки Услуг.</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lastRenderedPageBreak/>
        <w:t>2.4.5. Требовать от Исполнителя надлежащего исполнения обязательств по настоящему Контракту.</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2.4.6. Требовать от Исполнителя своевременного устранения нарушений, выявленных </w:t>
      </w:r>
      <w:r>
        <w:rPr>
          <w:rFonts w:ascii="XO Thames" w:hAnsi="XO Thames" w:cs="Times New Roman"/>
          <w:sz w:val="23"/>
          <w:szCs w:val="23"/>
        </w:rPr>
        <w:br/>
        <w:t>в ходе приемки Услуг.</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2.4.7. Требовать возмещения убытков в соответствии с разделом 7 настоящего Контракта, причиненных по вине Исполнителя.</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2.4.8. Отказаться от приемки и оплаты Услуг, не соответствующих условиям настоящего Контракта.</w:t>
      </w:r>
    </w:p>
    <w:p>
      <w:pPr>
        <w:jc w:val="both"/>
        <w:rPr>
          <w:rFonts w:ascii="XO Thames" w:hAnsi="XO Thames"/>
          <w:sz w:val="23"/>
          <w:szCs w:val="23"/>
        </w:rPr>
      </w:pPr>
      <w:r>
        <w:rPr>
          <w:rFonts w:ascii="XO Thames" w:hAnsi="XO Thames"/>
          <w:sz w:val="23"/>
          <w:szCs w:val="23"/>
        </w:rPr>
        <w:t xml:space="preserve">2.4.9. </w:t>
      </w:r>
      <w:r>
        <w:rPr>
          <w:rFonts w:ascii="XO Thames" w:hAnsi="XO Thames"/>
          <w:noProof/>
          <w:sz w:val="23"/>
          <w:szCs w:val="23"/>
        </w:rPr>
        <w:t>Не производить оплату по Контракту в следующих случаях:</w:t>
      </w:r>
    </w:p>
    <w:p>
      <w:pPr>
        <w:ind w:firstLine="709"/>
        <w:rPr>
          <w:rFonts w:ascii="XO Thames" w:eastAsia="Calibri" w:hAnsi="XO Thames"/>
          <w:noProof/>
          <w:sz w:val="23"/>
          <w:szCs w:val="23"/>
          <w:lang w:eastAsia="en-US"/>
        </w:rPr>
      </w:pPr>
      <w:r>
        <w:rPr>
          <w:rFonts w:ascii="XO Thames" w:eastAsia="Calibri" w:hAnsi="XO Thames"/>
          <w:noProof/>
          <w:sz w:val="23"/>
          <w:szCs w:val="23"/>
          <w:lang w:eastAsia="en-US"/>
        </w:rPr>
        <w:t>- непредставления Исполнителем документов, предусмотренных Контрактом;</w:t>
      </w:r>
    </w:p>
    <w:p>
      <w:pPr>
        <w:ind w:firstLine="709"/>
        <w:rPr>
          <w:rFonts w:ascii="XO Thames" w:eastAsia="Calibri" w:hAnsi="XO Thames"/>
          <w:noProof/>
          <w:sz w:val="23"/>
          <w:szCs w:val="23"/>
          <w:lang w:eastAsia="en-US"/>
        </w:rPr>
      </w:pPr>
      <w:r>
        <w:rPr>
          <w:rFonts w:ascii="XO Thames" w:eastAsia="Calibri" w:hAnsi="XO Thames"/>
          <w:noProof/>
          <w:sz w:val="23"/>
          <w:szCs w:val="23"/>
          <w:lang w:eastAsia="en-US"/>
        </w:rPr>
        <w:t>- неисполнения либо ненадлежащего исполнения Исполнителем условий Контракта.</w:t>
      </w:r>
    </w:p>
    <w:p>
      <w:pPr>
        <w:tabs>
          <w:tab w:val="left" w:pos="0"/>
        </w:tabs>
        <w:jc w:val="both"/>
        <w:rPr>
          <w:rFonts w:ascii="XO Thames" w:hAnsi="XO Thames"/>
          <w:noProof/>
          <w:sz w:val="23"/>
          <w:szCs w:val="23"/>
        </w:rPr>
      </w:pPr>
      <w:r>
        <w:rPr>
          <w:rFonts w:ascii="XO Thames" w:hAnsi="XO Thames"/>
          <w:noProof/>
          <w:sz w:val="23"/>
          <w:szCs w:val="23"/>
        </w:rPr>
        <w:t xml:space="preserve">2.4.10. </w:t>
      </w:r>
      <w:r>
        <w:rPr>
          <w:rFonts w:ascii="XO Thames" w:hAnsi="XO Thames"/>
          <w:bCs/>
          <w:noProof/>
          <w:sz w:val="23"/>
          <w:szCs w:val="23"/>
        </w:rPr>
        <w:t>Удержать сумму неисполненных Исполнителем требований об уплате неустоек (штрафов, пеней), предъявленных Заказчиком в соответствии с ФЗ и Контрактом, из суммы, подлежащей оплате Исполнителю.</w:t>
      </w:r>
    </w:p>
    <w:p>
      <w:pPr>
        <w:jc w:val="both"/>
        <w:rPr>
          <w:rFonts w:ascii="XO Thames" w:hAnsi="XO Thames"/>
          <w:sz w:val="23"/>
          <w:szCs w:val="23"/>
        </w:rPr>
      </w:pPr>
      <w:r>
        <w:rPr>
          <w:rFonts w:ascii="XO Thames" w:hAnsi="XO Thames"/>
          <w:sz w:val="23"/>
          <w:szCs w:val="23"/>
        </w:rPr>
        <w:t xml:space="preserve">2.4.11. Принять решение об одностороннем отказе от исполнения Контракта в соответствии </w:t>
      </w:r>
      <w:r>
        <w:rPr>
          <w:rFonts w:ascii="XO Thames" w:hAnsi="XO Thames"/>
          <w:sz w:val="23"/>
          <w:szCs w:val="23"/>
        </w:rPr>
        <w:br/>
        <w:t>с гражданским законодательством Российской Федерации.</w:t>
      </w:r>
    </w:p>
    <w:p>
      <w:pPr>
        <w:jc w:val="both"/>
        <w:rPr>
          <w:rFonts w:ascii="XO Thames" w:hAnsi="XO Thames"/>
          <w:sz w:val="23"/>
          <w:szCs w:val="23"/>
        </w:rPr>
      </w:pPr>
    </w:p>
    <w:p>
      <w:pPr>
        <w:spacing w:line="264" w:lineRule="auto"/>
        <w:jc w:val="center"/>
        <w:rPr>
          <w:rFonts w:ascii="XO Thames" w:hAnsi="XO Thames"/>
          <w:b/>
          <w:bCs/>
          <w:sz w:val="23"/>
          <w:szCs w:val="23"/>
        </w:rPr>
      </w:pPr>
      <w:r>
        <w:rPr>
          <w:rFonts w:ascii="XO Thames" w:hAnsi="XO Thames"/>
          <w:b/>
          <w:bCs/>
          <w:sz w:val="23"/>
          <w:szCs w:val="23"/>
        </w:rPr>
        <w:t>3. Цена Контракта и порядок расчетов</w:t>
      </w:r>
    </w:p>
    <w:p>
      <w:pPr>
        <w:jc w:val="both"/>
        <w:rPr>
          <w:rFonts w:ascii="XO Thames" w:hAnsi="XO Thames"/>
          <w:sz w:val="23"/>
          <w:szCs w:val="23"/>
        </w:rPr>
      </w:pPr>
      <w:r>
        <w:rPr>
          <w:rFonts w:ascii="XO Thames" w:hAnsi="XO Thames"/>
          <w:sz w:val="23"/>
          <w:szCs w:val="23"/>
        </w:rPr>
        <w:t xml:space="preserve">3.1. Цена Контракта составляет </w:t>
      </w:r>
      <w:r>
        <w:rPr>
          <w:rFonts w:ascii="XO Thames" w:hAnsi="XO Thames"/>
          <w:b/>
          <w:sz w:val="23"/>
          <w:szCs w:val="23"/>
        </w:rPr>
        <w:t>24 454 (двадцать четыре тысячи четыреста пятьдесят четыре) рубля 53 копейки</w:t>
      </w:r>
      <w:r>
        <w:rPr>
          <w:rFonts w:ascii="XO Thames" w:hAnsi="XO Thames"/>
          <w:sz w:val="23"/>
          <w:szCs w:val="23"/>
        </w:rPr>
        <w:t xml:space="preserve">, в том числе НДС (5%) 1 164 (одна тысяча сто шестьдесят четыре) рубля 50 копеек, и включает в себя стоимость оказанных Услуг, расходных материалов, налогов, сборов и других обязательных платежей, взимаемых с Исполнителя, в связи </w:t>
      </w:r>
      <w:r>
        <w:rPr>
          <w:rFonts w:ascii="XO Thames" w:hAnsi="XO Thames"/>
          <w:sz w:val="23"/>
          <w:szCs w:val="23"/>
        </w:rPr>
        <w:br/>
        <w:t>с исполнением обязательств по Контракту.</w:t>
      </w:r>
    </w:p>
    <w:p>
      <w:pPr>
        <w:ind w:firstLine="708"/>
        <w:jc w:val="both"/>
        <w:rPr>
          <w:rFonts w:ascii="XO Thames" w:hAnsi="XO Thames"/>
          <w:sz w:val="23"/>
          <w:szCs w:val="23"/>
        </w:rPr>
      </w:pPr>
      <w:r>
        <w:rPr>
          <w:rFonts w:ascii="XO Thames" w:hAnsi="XO Thames"/>
          <w:sz w:val="23"/>
          <w:szCs w:val="23"/>
        </w:rPr>
        <w:t xml:space="preserve">Доставка Исполнителю оргтехники осуществляется </w:t>
      </w:r>
      <w:r>
        <w:rPr>
          <w:rFonts w:ascii="XO Thames" w:hAnsi="XO Thames"/>
          <w:b/>
          <w:bCs/>
          <w:sz w:val="23"/>
          <w:szCs w:val="23"/>
        </w:rPr>
        <w:t>за счет Исполнителя</w:t>
      </w:r>
      <w:r>
        <w:rPr>
          <w:rFonts w:ascii="XO Thames" w:hAnsi="XO Thames"/>
          <w:sz w:val="23"/>
          <w:szCs w:val="23"/>
        </w:rPr>
        <w:t>.</w:t>
      </w:r>
    </w:p>
    <w:p>
      <w:pPr>
        <w:jc w:val="both"/>
        <w:rPr>
          <w:rFonts w:ascii="XO Thames" w:hAnsi="XO Thames"/>
          <w:sz w:val="23"/>
          <w:szCs w:val="23"/>
        </w:rPr>
      </w:pPr>
      <w:r>
        <w:rPr>
          <w:rFonts w:ascii="XO Thames" w:hAnsi="XO Thames"/>
          <w:sz w:val="23"/>
          <w:szCs w:val="23"/>
        </w:rPr>
        <w:t xml:space="preserve">3.2. Сумма, подлежащая уплате Государственным заказчиком Исполнителю уменьшается </w:t>
      </w:r>
      <w:r>
        <w:rPr>
          <w:rFonts w:ascii="XO Thames" w:hAnsi="XO Thames"/>
          <w:sz w:val="23"/>
          <w:szCs w:val="23"/>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XO Thames" w:hAnsi="XO Thames"/>
          <w:sz w:val="23"/>
          <w:szCs w:val="23"/>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Pr>
          <w:rFonts w:ascii="XO Thames" w:hAnsi="XO Thames"/>
          <w:sz w:val="23"/>
          <w:szCs w:val="23"/>
        </w:rPr>
        <w:br/>
        <w:t>Российской Федерации Государственным заказчиком.</w:t>
      </w:r>
    </w:p>
    <w:p>
      <w:pPr>
        <w:jc w:val="both"/>
        <w:rPr>
          <w:rFonts w:ascii="XO Thames" w:hAnsi="XO Thames"/>
          <w:sz w:val="23"/>
          <w:szCs w:val="23"/>
        </w:rPr>
      </w:pPr>
      <w:r>
        <w:rPr>
          <w:rFonts w:ascii="XO Thames" w:hAnsi="XO Thames"/>
          <w:sz w:val="23"/>
          <w:szCs w:val="23"/>
        </w:rPr>
        <w:t xml:space="preserve">3.3. Цена Контракта является твердой и определяется на весь срок исполнения Контракта, </w:t>
      </w:r>
      <w:r>
        <w:rPr>
          <w:rFonts w:ascii="XO Thames" w:hAnsi="XO Thames"/>
          <w:sz w:val="23"/>
          <w:szCs w:val="23"/>
        </w:rPr>
        <w:br/>
        <w:t xml:space="preserve">и не может изменяться в ходе его исполнения, за исключением случаев, предусмотренных </w:t>
      </w:r>
      <w:r>
        <w:rPr>
          <w:rFonts w:ascii="XO Thames" w:hAnsi="XO Thames"/>
          <w:sz w:val="23"/>
          <w:szCs w:val="23"/>
        </w:rPr>
        <w:br/>
        <w:t>ст. 34 и ст. 95 ФЗ.</w:t>
      </w:r>
    </w:p>
    <w:p>
      <w:pPr>
        <w:jc w:val="both"/>
        <w:rPr>
          <w:rFonts w:ascii="XO Thames" w:hAnsi="XO Thames"/>
          <w:sz w:val="23"/>
          <w:szCs w:val="23"/>
        </w:rPr>
      </w:pPr>
      <w:r>
        <w:rPr>
          <w:rFonts w:ascii="XO Thames" w:hAnsi="XO Thames"/>
          <w:sz w:val="23"/>
          <w:szCs w:val="23"/>
        </w:rPr>
        <w:t>3.4. Источник финансирования Контракта – средства Федерального бюджета на 2026 год.</w:t>
      </w:r>
    </w:p>
    <w:p>
      <w:pPr>
        <w:jc w:val="both"/>
        <w:rPr>
          <w:rFonts w:ascii="XO Thames" w:hAnsi="XO Thames"/>
          <w:sz w:val="23"/>
          <w:szCs w:val="23"/>
        </w:rPr>
      </w:pPr>
      <w:r>
        <w:rPr>
          <w:rFonts w:ascii="XO Thames" w:hAnsi="XO Thames"/>
          <w:sz w:val="23"/>
          <w:szCs w:val="23"/>
        </w:rPr>
        <w:t xml:space="preserve">3.5. Расчеты между Государственным заказчиком и Исполнителем производятся в течение </w:t>
      </w:r>
      <w:r>
        <w:rPr>
          <w:rFonts w:ascii="XO Thames" w:hAnsi="XO Thames"/>
          <w:sz w:val="23"/>
          <w:szCs w:val="23"/>
        </w:rPr>
        <w:br/>
        <w:t xml:space="preserve">7 (семи) рабочих дней с даты подписания Государственным заказчиком документа </w:t>
      </w:r>
      <w:r>
        <w:rPr>
          <w:rFonts w:ascii="XO Thames" w:hAnsi="XO Thames"/>
          <w:sz w:val="23"/>
          <w:szCs w:val="23"/>
        </w:rPr>
        <w:br/>
        <w:t>о приемке, предусмотренного настоящим Контрактом.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XO Thames" w:hAnsi="XO Thames"/>
          <w:sz w:val="23"/>
          <w:szCs w:val="23"/>
        </w:rPr>
      </w:pPr>
      <w:r>
        <w:rPr>
          <w:rFonts w:ascii="XO Thames" w:hAnsi="XO Thames"/>
          <w:sz w:val="23"/>
          <w:szCs w:val="23"/>
        </w:rPr>
        <w:t xml:space="preserve">3.6. Оплата по Контракту осуществляется в рублях Российской Федерации,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указанный в разделе </w:t>
      </w:r>
      <w:r>
        <w:rPr>
          <w:rFonts w:ascii="XO Thames" w:hAnsi="XO Thames"/>
          <w:sz w:val="23"/>
          <w:szCs w:val="23"/>
        </w:rPr>
        <w:br/>
        <w:t xml:space="preserve">13 Контракта. В случае изменения расчетного счета Исполнитель обязан в трехдневный срок </w:t>
      </w:r>
      <w:r>
        <w:rPr>
          <w:rFonts w:ascii="XO Thames" w:hAnsi="XO Thames"/>
          <w:sz w:val="23"/>
          <w:szCs w:val="23"/>
        </w:rPr>
        <w:br/>
        <w:t xml:space="preserve">с момента изменения расчетного счета в письменной форме сообщить об этом Государственному заказчику, указав новые реквизиты расчетного счета, для составления дополнительного соглашения к Контракту. В противном случае все риски, связанные </w:t>
      </w:r>
      <w:r>
        <w:rPr>
          <w:rFonts w:ascii="XO Thames" w:hAnsi="XO Thames"/>
          <w:sz w:val="23"/>
          <w:szCs w:val="23"/>
        </w:rPr>
        <w:br/>
        <w:t>с перечислением Государственным заказчиком денежных средств на указанный в Контракте счет Исполнителя, несет Исполнитель.</w:t>
      </w:r>
    </w:p>
    <w:p>
      <w:pPr>
        <w:jc w:val="both"/>
        <w:rPr>
          <w:rFonts w:ascii="XO Thames" w:hAnsi="XO Thames"/>
          <w:sz w:val="23"/>
          <w:szCs w:val="23"/>
        </w:rPr>
      </w:pPr>
      <w:r>
        <w:rPr>
          <w:rFonts w:ascii="XO Thames" w:hAnsi="XO Thames"/>
          <w:sz w:val="23"/>
          <w:szCs w:val="23"/>
        </w:rPr>
        <w:t xml:space="preserve">3.7. Оплата Услуг производится в пределах, доведенных до Государственного заказчика предельных объемов оплаты денежных обязательств (приказ Минфина России от 21.12.2015 № 204н «О Порядке утверждения и доведения до главных распорядителей, распорядителей </w:t>
      </w:r>
      <w:r>
        <w:rPr>
          <w:rFonts w:ascii="XO Thames" w:hAnsi="XO Thames"/>
          <w:sz w:val="23"/>
          <w:szCs w:val="23"/>
        </w:rPr>
        <w:br/>
        <w:t xml:space="preserve">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(в ред. от 10.07.2018). Выплата аванса по Контракту </w:t>
      </w:r>
      <w:r>
        <w:rPr>
          <w:rFonts w:ascii="XO Thames" w:hAnsi="XO Thames"/>
          <w:sz w:val="23"/>
          <w:szCs w:val="23"/>
        </w:rPr>
        <w:br/>
        <w:t>не предусмотрена.</w:t>
      </w:r>
    </w:p>
    <w:p>
      <w:pPr>
        <w:jc w:val="both"/>
        <w:rPr>
          <w:rFonts w:ascii="XO Thames" w:hAnsi="XO Thames"/>
          <w:sz w:val="23"/>
          <w:szCs w:val="23"/>
        </w:rPr>
      </w:pPr>
      <w:r>
        <w:rPr>
          <w:rFonts w:ascii="XO Thames" w:hAnsi="XO Thames"/>
          <w:spacing w:val="1"/>
          <w:sz w:val="23"/>
          <w:szCs w:val="23"/>
        </w:rPr>
        <w:t xml:space="preserve">3.8. Государственный заказчик </w:t>
      </w:r>
      <w:r>
        <w:rPr>
          <w:rFonts w:ascii="XO Thames" w:hAnsi="XO Thames"/>
          <w:sz w:val="23"/>
          <w:szCs w:val="23"/>
        </w:rPr>
        <w:t xml:space="preserve">оплачивает Услуги по цене, установленной в настоящем Контракте, на основании выставленного Исполнителем счета за оказанные Государственному </w:t>
      </w:r>
      <w:r>
        <w:rPr>
          <w:rFonts w:ascii="XO Thames" w:hAnsi="XO Thames"/>
          <w:sz w:val="23"/>
          <w:szCs w:val="23"/>
        </w:rPr>
        <w:lastRenderedPageBreak/>
        <w:t>заказчику Услуги, в котором указываются количество, объем и цена Услуг, подлежащих оплате.</w:t>
      </w:r>
    </w:p>
    <w:p>
      <w:pPr>
        <w:jc w:val="both"/>
        <w:rPr>
          <w:rFonts w:ascii="XO Thames" w:hAnsi="XO Thames"/>
          <w:sz w:val="23"/>
          <w:szCs w:val="23"/>
        </w:rPr>
      </w:pPr>
      <w:r>
        <w:rPr>
          <w:rFonts w:ascii="XO Thames" w:hAnsi="XO Thames"/>
          <w:sz w:val="23"/>
          <w:szCs w:val="23"/>
        </w:rPr>
        <w:t>3.9. Обязательства по оплате оказанных Услуг считаются выполненными в день списания денежных средств со счетов Государственного заказчика.</w:t>
      </w:r>
    </w:p>
    <w:p>
      <w:pPr>
        <w:pStyle w:val="1a"/>
        <w:ind w:right="-74" w:firstLine="709"/>
        <w:contextualSpacing/>
        <w:jc w:val="center"/>
        <w:rPr>
          <w:rFonts w:ascii="XO Thames" w:hAnsi="XO Thames"/>
          <w:b/>
          <w:color w:val="auto"/>
          <w:sz w:val="23"/>
          <w:szCs w:val="23"/>
        </w:rPr>
      </w:pPr>
    </w:p>
    <w:p>
      <w:pPr>
        <w:pStyle w:val="1a"/>
        <w:ind w:right="-74" w:firstLine="709"/>
        <w:contextualSpacing/>
        <w:jc w:val="center"/>
        <w:rPr>
          <w:rFonts w:ascii="XO Thames" w:hAnsi="XO Thames"/>
          <w:b/>
          <w:color w:val="auto"/>
          <w:sz w:val="23"/>
          <w:szCs w:val="23"/>
        </w:rPr>
      </w:pPr>
      <w:r>
        <w:rPr>
          <w:rFonts w:ascii="XO Thames" w:hAnsi="XO Thames"/>
          <w:b/>
          <w:color w:val="auto"/>
          <w:sz w:val="23"/>
          <w:szCs w:val="23"/>
        </w:rPr>
        <w:t>4. Сроки и порядок оказания Услуг</w:t>
      </w:r>
    </w:p>
    <w:p>
      <w:pPr>
        <w:jc w:val="both"/>
        <w:rPr>
          <w:rFonts w:ascii="XO Thames" w:hAnsi="XO Thames"/>
          <w:sz w:val="23"/>
          <w:szCs w:val="23"/>
        </w:rPr>
      </w:pPr>
      <w:r>
        <w:rPr>
          <w:rFonts w:ascii="XO Thames" w:hAnsi="XO Thames"/>
          <w:sz w:val="23"/>
          <w:szCs w:val="23"/>
        </w:rPr>
        <w:t xml:space="preserve">4.1. Исполнитель оказывает Услуги Государственному заказчику в срок </w:t>
      </w:r>
      <w:r>
        <w:rPr>
          <w:rFonts w:ascii="XO Thames" w:hAnsi="XO Thames"/>
          <w:sz w:val="23"/>
          <w:szCs w:val="23"/>
        </w:rPr>
        <w:br/>
        <w:t xml:space="preserve">до 30 ноября 2026 года, на производственных площадях Исполнителя. В части приёма </w:t>
      </w:r>
      <w:r>
        <w:rPr>
          <w:rFonts w:ascii="XO Thames" w:hAnsi="XO Thames"/>
          <w:sz w:val="23"/>
          <w:szCs w:val="23"/>
        </w:rPr>
        <w:br/>
        <w:t>и транспортирования предназначенной для утилизации оргтехники (далее – Оргтехника) адрес выдачи оргтехники будет сообщён Исполнителю дополнительно после заключения контракта. Исполнитель производит забор Оргтехники из адреса Государственного заказчика согласно заявке, сделанной Государственным заказчиком в любой форме, в течение пяти дней со дня получения заявки.</w:t>
      </w:r>
    </w:p>
    <w:p>
      <w:pPr>
        <w:jc w:val="both"/>
        <w:rPr>
          <w:rFonts w:ascii="XO Thames" w:hAnsi="XO Thames"/>
          <w:sz w:val="23"/>
          <w:szCs w:val="23"/>
        </w:rPr>
      </w:pPr>
      <w:r>
        <w:rPr>
          <w:rFonts w:ascii="XO Thames" w:hAnsi="XO Thames"/>
          <w:sz w:val="23"/>
          <w:szCs w:val="23"/>
        </w:rPr>
        <w:t xml:space="preserve">4.2. </w:t>
      </w:r>
      <w:r>
        <w:rPr>
          <w:rFonts w:ascii="XO Thames" w:eastAsia="Calibri" w:hAnsi="XO Thames"/>
          <w:sz w:val="23"/>
          <w:szCs w:val="23"/>
        </w:rPr>
        <w:t>Вторичные компоненты Оргтехники, не подлежащие последующей утилизации, должны быть размещены на санкционированных полигонах, входящих в государственный реестр. Оплату госпошлин и иных платежей по размещению отходов на полигоне осуществляет Исполнитель.</w:t>
      </w:r>
    </w:p>
    <w:p>
      <w:pPr>
        <w:jc w:val="both"/>
        <w:rPr>
          <w:rFonts w:ascii="XO Thames" w:hAnsi="XO Thames"/>
          <w:sz w:val="23"/>
          <w:szCs w:val="23"/>
        </w:rPr>
      </w:pPr>
      <w:r>
        <w:rPr>
          <w:rFonts w:ascii="XO Thames" w:hAnsi="XO Thames"/>
          <w:sz w:val="23"/>
          <w:szCs w:val="23"/>
        </w:rPr>
        <w:t xml:space="preserve">4.3. </w:t>
      </w:r>
      <w:r>
        <w:rPr>
          <w:rFonts w:ascii="XO Thames" w:eastAsia="Calibri" w:hAnsi="XO Thames"/>
          <w:sz w:val="23"/>
          <w:szCs w:val="23"/>
        </w:rPr>
        <w:t xml:space="preserve">Передача Оргтехники производится с оформлением акта Приёма-передачи. Право собственности на Оргтехнику переходит к Исполнителю в момент её погрузки. Исполнитель </w:t>
      </w:r>
      <w:r>
        <w:rPr>
          <w:rFonts w:ascii="XO Thames" w:eastAsia="Calibri" w:hAnsi="XO Thames"/>
          <w:sz w:val="23"/>
          <w:szCs w:val="23"/>
        </w:rPr>
        <w:br/>
        <w:t>с момента погрузки Оргтехники несёт полную ответственность по их дальнейшему обращению.</w:t>
      </w:r>
    </w:p>
    <w:p>
      <w:pPr>
        <w:jc w:val="both"/>
        <w:rPr>
          <w:rFonts w:ascii="XO Thames" w:hAnsi="XO Thames"/>
          <w:sz w:val="23"/>
          <w:szCs w:val="23"/>
        </w:rPr>
      </w:pPr>
      <w:r>
        <w:rPr>
          <w:rFonts w:ascii="XO Thames" w:hAnsi="XO Thames"/>
          <w:sz w:val="23"/>
          <w:szCs w:val="23"/>
        </w:rPr>
        <w:t xml:space="preserve">4.4. </w:t>
      </w:r>
      <w:r>
        <w:rPr>
          <w:rFonts w:ascii="XO Thames" w:eastAsia="Calibri" w:hAnsi="XO Thames"/>
          <w:sz w:val="23"/>
          <w:szCs w:val="23"/>
        </w:rPr>
        <w:t>Исполнитель осуществляет транспортирование Оргтехники транспортными средствами, предназначенными для этого. Транспортные средства должны быть исправны (не допускается подтёков масел и других жидкостей).</w:t>
      </w:r>
    </w:p>
    <w:p>
      <w:pPr>
        <w:jc w:val="both"/>
        <w:rPr>
          <w:rFonts w:ascii="XO Thames" w:hAnsi="XO Thames"/>
          <w:sz w:val="23"/>
          <w:szCs w:val="23"/>
        </w:rPr>
      </w:pPr>
      <w:r>
        <w:rPr>
          <w:rFonts w:ascii="XO Thames" w:hAnsi="XO Thames"/>
          <w:sz w:val="23"/>
          <w:szCs w:val="23"/>
        </w:rPr>
        <w:t xml:space="preserve">4.5. </w:t>
      </w:r>
      <w:r>
        <w:rPr>
          <w:rFonts w:ascii="XO Thames" w:eastAsia="Calibri" w:hAnsi="XO Thames"/>
          <w:sz w:val="23"/>
          <w:szCs w:val="23"/>
        </w:rPr>
        <w:t>Оргтехника должна пройти первичную обработку в лом и отходы, содержащие драгоценные металлы, их переработку в концентраты и другие полупродукты, предназначенные для аффинажа или дальнейшей переработки на специализированных перерабатывающих предприятиях.</w:t>
      </w:r>
    </w:p>
    <w:p>
      <w:pPr>
        <w:jc w:val="both"/>
        <w:rPr>
          <w:rFonts w:ascii="XO Thames" w:hAnsi="XO Thames"/>
          <w:sz w:val="23"/>
          <w:szCs w:val="23"/>
        </w:rPr>
      </w:pPr>
      <w:r>
        <w:rPr>
          <w:rFonts w:ascii="XO Thames" w:hAnsi="XO Thames"/>
          <w:sz w:val="23"/>
          <w:szCs w:val="23"/>
        </w:rPr>
        <w:t xml:space="preserve">4.6. </w:t>
      </w:r>
      <w:r>
        <w:rPr>
          <w:rFonts w:ascii="XO Thames" w:eastAsia="Calibri" w:hAnsi="XO Thames"/>
          <w:sz w:val="23"/>
          <w:szCs w:val="23"/>
        </w:rPr>
        <w:t xml:space="preserve">Исполнитель осуществляет очистку извлечённых драгоценных металлов от примесей </w:t>
      </w:r>
      <w:r>
        <w:rPr>
          <w:rFonts w:ascii="XO Thames" w:eastAsia="Calibri" w:hAnsi="XO Thames"/>
          <w:sz w:val="23"/>
          <w:szCs w:val="23"/>
        </w:rPr>
        <w:br/>
        <w:t xml:space="preserve">и сопутствующих химических элементов с доведением содержания драгоценного металла </w:t>
      </w:r>
      <w:r>
        <w:rPr>
          <w:rFonts w:ascii="XO Thames" w:eastAsia="Calibri" w:hAnsi="XO Thames"/>
          <w:sz w:val="23"/>
          <w:szCs w:val="23"/>
        </w:rPr>
        <w:br/>
        <w:t>до качества, соответствующего нормам законодательства Российской Федерации (аффинаж драгоценных металлов).</w:t>
      </w:r>
    </w:p>
    <w:p>
      <w:pPr>
        <w:jc w:val="both"/>
        <w:rPr>
          <w:rFonts w:ascii="XO Thames" w:hAnsi="XO Thames"/>
          <w:sz w:val="23"/>
          <w:szCs w:val="23"/>
        </w:rPr>
      </w:pPr>
      <w:r>
        <w:rPr>
          <w:rFonts w:ascii="XO Thames" w:hAnsi="XO Thames"/>
          <w:sz w:val="23"/>
          <w:szCs w:val="23"/>
        </w:rPr>
        <w:t xml:space="preserve">4.7. </w:t>
      </w:r>
      <w:r>
        <w:rPr>
          <w:rFonts w:ascii="XO Thames" w:eastAsia="Calibri" w:hAnsi="XO Thames"/>
          <w:sz w:val="23"/>
          <w:szCs w:val="23"/>
        </w:rPr>
        <w:t xml:space="preserve">Исполнитель после аффинажа драгоценных металлов передаёт </w:t>
      </w:r>
      <w:r>
        <w:rPr>
          <w:rFonts w:ascii="XO Thames" w:hAnsi="XO Thames"/>
          <w:sz w:val="23"/>
          <w:szCs w:val="23"/>
        </w:rPr>
        <w:t>Государственному заказчику</w:t>
      </w:r>
      <w:r>
        <w:rPr>
          <w:rFonts w:ascii="XO Thames" w:eastAsia="Calibri" w:hAnsi="XO Thames"/>
          <w:sz w:val="23"/>
          <w:szCs w:val="23"/>
        </w:rPr>
        <w:t xml:space="preserve"> Паспорт-расчёт о количестве извлечённых драгоценных металлов из Оргтехники.</w:t>
      </w:r>
    </w:p>
    <w:p>
      <w:pPr>
        <w:jc w:val="both"/>
        <w:rPr>
          <w:rFonts w:ascii="XO Thames" w:hAnsi="XO Thames"/>
          <w:sz w:val="23"/>
          <w:szCs w:val="23"/>
        </w:rPr>
      </w:pPr>
      <w:r>
        <w:rPr>
          <w:rFonts w:ascii="XO Thames" w:hAnsi="XO Thames"/>
          <w:sz w:val="23"/>
          <w:szCs w:val="23"/>
        </w:rPr>
        <w:t xml:space="preserve">4.8. </w:t>
      </w:r>
      <w:r>
        <w:rPr>
          <w:rFonts w:ascii="XO Thames" w:eastAsia="Calibri" w:hAnsi="XO Thames"/>
          <w:sz w:val="23"/>
          <w:szCs w:val="23"/>
        </w:rPr>
        <w:t>Количество драгоценных металлов в Оргтехнике не определено. Стоимость определяется по количеству драгоценных металлов, находящихся в сырье, в процентах от их учётной стоимости в ЦБ РФ на день, предшествующий дню выписки Паспорта-расчёта.</w:t>
      </w:r>
    </w:p>
    <w:p>
      <w:pPr>
        <w:jc w:val="both"/>
        <w:rPr>
          <w:rFonts w:ascii="XO Thames" w:hAnsi="XO Thames"/>
          <w:sz w:val="23"/>
          <w:szCs w:val="23"/>
        </w:rPr>
      </w:pPr>
      <w:r>
        <w:rPr>
          <w:rFonts w:ascii="XO Thames" w:hAnsi="XO Thames"/>
          <w:sz w:val="23"/>
          <w:szCs w:val="23"/>
          <w:highlight w:val="yellow"/>
        </w:rPr>
        <w:t xml:space="preserve">4.9. </w:t>
      </w:r>
      <w:r>
        <w:rPr>
          <w:rFonts w:ascii="XO Thames" w:eastAsia="Calibri" w:hAnsi="XO Thames"/>
          <w:sz w:val="23"/>
          <w:szCs w:val="23"/>
          <w:highlight w:val="yellow"/>
        </w:rPr>
        <w:t>Исполнитель перечисляет денежные средства за драгоценные, чёрные и цветные металлы, полученные в результате переработки  Оргтехники на реквизиты, указанные 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968"/>
        <w:gridCol w:w="2817"/>
        <w:gridCol w:w="2818"/>
      </w:tblGrid>
      <w:tr>
        <w:trPr>
          <w:trHeight w:val="382"/>
        </w:trPr>
        <w:tc>
          <w:tcPr>
            <w:tcW w:w="3936" w:type="dxa"/>
            <w:gridSpan w:val="2"/>
            <w:vMerge w:val="restart"/>
            <w:shd w:val="clear" w:color="auto" w:fill="auto"/>
          </w:tcPr>
          <w:p>
            <w:pPr>
              <w:jc w:val="both"/>
              <w:rPr>
                <w:rFonts w:ascii="XO Thames" w:eastAsia="Calibri" w:hAnsi="XO Thames"/>
                <w:sz w:val="23"/>
                <w:szCs w:val="23"/>
              </w:rPr>
            </w:pPr>
            <w:r>
              <w:rPr>
                <w:rFonts w:ascii="XO Thames" w:eastAsia="Calibri" w:hAnsi="XO Thames"/>
                <w:sz w:val="23"/>
                <w:szCs w:val="23"/>
              </w:rPr>
              <w:t>ОКЦ № 1 ГУ БАНКА РОССИИ ПО ЦФО//</w:t>
            </w:r>
          </w:p>
          <w:p>
            <w:pPr>
              <w:jc w:val="both"/>
              <w:rPr>
                <w:rFonts w:ascii="XO Thames" w:eastAsia="Calibri" w:hAnsi="XO Thames"/>
                <w:sz w:val="23"/>
                <w:szCs w:val="23"/>
              </w:rPr>
            </w:pPr>
            <w:r>
              <w:rPr>
                <w:rFonts w:ascii="XO Thames" w:eastAsia="Calibri" w:hAnsi="XO Thames"/>
                <w:sz w:val="23"/>
                <w:szCs w:val="23"/>
              </w:rPr>
              <w:t>УФК АО Г. МОСКВЕ г. Москва</w:t>
            </w:r>
          </w:p>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Банк получателя</w:t>
            </w:r>
          </w:p>
        </w:tc>
        <w:tc>
          <w:tcPr>
            <w:tcW w:w="2817" w:type="dxa"/>
            <w:vMerge w:val="restart"/>
            <w:shd w:val="clear" w:color="auto" w:fill="auto"/>
          </w:tcPr>
          <w:p>
            <w:pPr>
              <w:jc w:val="both"/>
              <w:rPr>
                <w:rFonts w:ascii="XO Thames" w:eastAsia="Calibri" w:hAnsi="XO Thames"/>
                <w:sz w:val="23"/>
                <w:szCs w:val="23"/>
              </w:rPr>
            </w:pPr>
            <w:r>
              <w:rPr>
                <w:rFonts w:ascii="XO Thames" w:eastAsia="Calibri" w:hAnsi="XO Thames"/>
                <w:sz w:val="23"/>
                <w:szCs w:val="23"/>
              </w:rPr>
              <w:t>БИК</w:t>
            </w:r>
          </w:p>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Счёт №</w:t>
            </w: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004525988</w:t>
            </w:r>
          </w:p>
          <w:p>
            <w:pPr>
              <w:jc w:val="both"/>
              <w:rPr>
                <w:rFonts w:ascii="XO Thames" w:eastAsia="Calibri" w:hAnsi="XO Thames"/>
                <w:sz w:val="23"/>
                <w:szCs w:val="23"/>
              </w:rPr>
            </w:pPr>
            <w:r>
              <w:rPr>
                <w:rFonts w:ascii="XO Thames" w:eastAsia="Calibri" w:hAnsi="XO Thames"/>
                <w:sz w:val="23"/>
                <w:szCs w:val="23"/>
              </w:rPr>
              <w:t>(УФК по г. Москве)</w:t>
            </w:r>
          </w:p>
        </w:tc>
      </w:tr>
      <w:tr>
        <w:trPr>
          <w:trHeight w:val="382"/>
        </w:trPr>
        <w:tc>
          <w:tcPr>
            <w:tcW w:w="3936" w:type="dxa"/>
            <w:gridSpan w:val="2"/>
            <w:vMerge/>
            <w:shd w:val="clear" w:color="auto" w:fill="auto"/>
          </w:tcPr>
          <w:p>
            <w:pPr>
              <w:jc w:val="both"/>
              <w:rPr>
                <w:rFonts w:ascii="XO Thames" w:eastAsia="Calibri" w:hAnsi="XO Thames"/>
                <w:sz w:val="23"/>
                <w:szCs w:val="23"/>
              </w:rPr>
            </w:pPr>
          </w:p>
        </w:tc>
        <w:tc>
          <w:tcPr>
            <w:tcW w:w="2817" w:type="dxa"/>
            <w:vMerge/>
            <w:shd w:val="clear" w:color="auto" w:fill="auto"/>
          </w:tcPr>
          <w:p>
            <w:pPr>
              <w:jc w:val="both"/>
              <w:rPr>
                <w:rFonts w:ascii="XO Thames" w:eastAsia="Calibri" w:hAnsi="XO Thames"/>
                <w:sz w:val="23"/>
                <w:szCs w:val="23"/>
              </w:rPr>
            </w:pP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40102810545370000003</w:t>
            </w:r>
          </w:p>
          <w:p>
            <w:pPr>
              <w:jc w:val="both"/>
              <w:rPr>
                <w:rFonts w:ascii="XO Thames" w:eastAsia="Calibri" w:hAnsi="XO Thames"/>
                <w:sz w:val="23"/>
                <w:szCs w:val="23"/>
              </w:rPr>
            </w:pPr>
            <w:r>
              <w:rPr>
                <w:rFonts w:ascii="XO Thames" w:eastAsia="Calibri" w:hAnsi="XO Thames"/>
                <w:sz w:val="23"/>
                <w:szCs w:val="23"/>
              </w:rPr>
              <w:t>(единый казначейский счёт)</w:t>
            </w:r>
          </w:p>
        </w:tc>
      </w:tr>
      <w:tr>
        <w:tc>
          <w:tcPr>
            <w:tcW w:w="1968" w:type="dxa"/>
            <w:shd w:val="clear" w:color="auto" w:fill="auto"/>
          </w:tcPr>
          <w:p>
            <w:pPr>
              <w:jc w:val="both"/>
              <w:rPr>
                <w:rFonts w:ascii="XO Thames" w:eastAsia="Calibri" w:hAnsi="XO Thames"/>
                <w:sz w:val="23"/>
                <w:szCs w:val="23"/>
              </w:rPr>
            </w:pPr>
            <w:r>
              <w:rPr>
                <w:rFonts w:ascii="XO Thames" w:eastAsia="Calibri" w:hAnsi="XO Thames"/>
                <w:sz w:val="23"/>
                <w:szCs w:val="23"/>
              </w:rPr>
              <w:t>ИНН 7706592947</w:t>
            </w:r>
          </w:p>
        </w:tc>
        <w:tc>
          <w:tcPr>
            <w:tcW w:w="1968" w:type="dxa"/>
            <w:shd w:val="clear" w:color="auto" w:fill="auto"/>
          </w:tcPr>
          <w:p>
            <w:pPr>
              <w:jc w:val="both"/>
              <w:rPr>
                <w:rFonts w:ascii="XO Thames" w:eastAsia="Calibri" w:hAnsi="XO Thames"/>
                <w:sz w:val="23"/>
                <w:szCs w:val="23"/>
              </w:rPr>
            </w:pPr>
            <w:r>
              <w:rPr>
                <w:rFonts w:ascii="XO Thames" w:eastAsia="Calibri" w:hAnsi="XO Thames"/>
                <w:sz w:val="23"/>
                <w:szCs w:val="23"/>
              </w:rPr>
              <w:t>КПП 770601001</w:t>
            </w:r>
          </w:p>
        </w:tc>
        <w:tc>
          <w:tcPr>
            <w:tcW w:w="2817" w:type="dxa"/>
            <w:shd w:val="clear" w:color="auto" w:fill="auto"/>
          </w:tcPr>
          <w:p>
            <w:pPr>
              <w:jc w:val="both"/>
              <w:rPr>
                <w:rFonts w:ascii="XO Thames" w:eastAsia="Calibri" w:hAnsi="XO Thames"/>
                <w:sz w:val="23"/>
                <w:szCs w:val="23"/>
              </w:rPr>
            </w:pPr>
            <w:r>
              <w:rPr>
                <w:rFonts w:ascii="XO Thames" w:eastAsia="Calibri" w:hAnsi="XO Thames"/>
                <w:sz w:val="23"/>
                <w:szCs w:val="23"/>
              </w:rPr>
              <w:t>ОКТМО</w:t>
            </w: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45384000000</w:t>
            </w:r>
          </w:p>
        </w:tc>
      </w:tr>
      <w:tr>
        <w:trPr>
          <w:trHeight w:val="482"/>
        </w:trPr>
        <w:tc>
          <w:tcPr>
            <w:tcW w:w="3936" w:type="dxa"/>
            <w:gridSpan w:val="2"/>
            <w:vMerge w:val="restart"/>
            <w:shd w:val="clear" w:color="auto" w:fill="auto"/>
          </w:tcPr>
          <w:p>
            <w:pPr>
              <w:jc w:val="both"/>
              <w:rPr>
                <w:rFonts w:ascii="XO Thames" w:eastAsia="Calibri" w:hAnsi="XO Thames"/>
                <w:sz w:val="23"/>
                <w:szCs w:val="23"/>
              </w:rPr>
            </w:pPr>
            <w:r>
              <w:rPr>
                <w:rFonts w:ascii="XO Thames" w:eastAsia="Calibri" w:hAnsi="XO Thames"/>
                <w:sz w:val="23"/>
                <w:szCs w:val="23"/>
              </w:rPr>
              <w:t>УФК по г. Москве</w:t>
            </w:r>
          </w:p>
          <w:p>
            <w:pPr>
              <w:jc w:val="both"/>
              <w:rPr>
                <w:rFonts w:ascii="XO Thames" w:eastAsia="Calibri" w:hAnsi="XO Thames"/>
                <w:sz w:val="23"/>
                <w:szCs w:val="23"/>
              </w:rPr>
            </w:pPr>
            <w:r>
              <w:rPr>
                <w:rFonts w:ascii="XO Thames" w:eastAsia="Calibri" w:hAnsi="XO Thames"/>
                <w:sz w:val="23"/>
                <w:szCs w:val="23"/>
              </w:rPr>
              <w:t>(ФКУ ГУОДОП ФСИН России</w:t>
            </w:r>
          </w:p>
          <w:p>
            <w:pPr>
              <w:jc w:val="both"/>
              <w:rPr>
                <w:rFonts w:ascii="XO Thames" w:eastAsia="Calibri" w:hAnsi="XO Thames"/>
                <w:sz w:val="23"/>
                <w:szCs w:val="23"/>
              </w:rPr>
            </w:pPr>
            <w:r>
              <w:rPr>
                <w:rFonts w:ascii="XO Thames" w:eastAsia="Calibri" w:hAnsi="XO Thames"/>
                <w:sz w:val="23"/>
                <w:szCs w:val="23"/>
              </w:rPr>
              <w:t>л/с 04731397350)</w:t>
            </w:r>
          </w:p>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Получатель</w:t>
            </w:r>
          </w:p>
        </w:tc>
        <w:tc>
          <w:tcPr>
            <w:tcW w:w="2817" w:type="dxa"/>
            <w:shd w:val="clear" w:color="auto" w:fill="auto"/>
          </w:tcPr>
          <w:p>
            <w:pPr>
              <w:jc w:val="both"/>
              <w:rPr>
                <w:rFonts w:ascii="XO Thames" w:eastAsia="Calibri" w:hAnsi="XO Thames"/>
                <w:sz w:val="23"/>
                <w:szCs w:val="23"/>
              </w:rPr>
            </w:pPr>
            <w:r>
              <w:rPr>
                <w:rFonts w:ascii="XO Thames" w:eastAsia="Calibri" w:hAnsi="XO Thames"/>
                <w:sz w:val="23"/>
                <w:szCs w:val="23"/>
              </w:rPr>
              <w:t>Счёт №</w:t>
            </w: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03100643000000017300</w:t>
            </w:r>
          </w:p>
          <w:p>
            <w:pPr>
              <w:jc w:val="both"/>
              <w:rPr>
                <w:rFonts w:ascii="XO Thames" w:eastAsia="Calibri" w:hAnsi="XO Thames"/>
                <w:sz w:val="23"/>
                <w:szCs w:val="23"/>
              </w:rPr>
            </w:pPr>
            <w:r>
              <w:rPr>
                <w:rFonts w:ascii="XO Thames" w:eastAsia="Calibri" w:hAnsi="XO Thames"/>
                <w:sz w:val="23"/>
                <w:szCs w:val="23"/>
              </w:rPr>
              <w:t>(номер казначейского счёта)</w:t>
            </w:r>
          </w:p>
        </w:tc>
      </w:tr>
      <w:tr>
        <w:trPr>
          <w:trHeight w:val="482"/>
        </w:trPr>
        <w:tc>
          <w:tcPr>
            <w:tcW w:w="3936" w:type="dxa"/>
            <w:gridSpan w:val="2"/>
            <w:vMerge/>
            <w:shd w:val="clear" w:color="auto" w:fill="auto"/>
          </w:tcPr>
          <w:p>
            <w:pPr>
              <w:jc w:val="both"/>
              <w:rPr>
                <w:rFonts w:ascii="XO Thames" w:eastAsia="Calibri" w:hAnsi="XO Thames"/>
                <w:sz w:val="23"/>
                <w:szCs w:val="23"/>
              </w:rPr>
            </w:pPr>
          </w:p>
        </w:tc>
        <w:tc>
          <w:tcPr>
            <w:tcW w:w="2817" w:type="dxa"/>
            <w:shd w:val="clear" w:color="auto" w:fill="auto"/>
            <w:vAlign w:val="bottom"/>
          </w:tcPr>
          <w:p>
            <w:pPr>
              <w:rPr>
                <w:rFonts w:ascii="XO Thames" w:eastAsia="Calibri" w:hAnsi="XO Thames"/>
                <w:sz w:val="23"/>
                <w:szCs w:val="23"/>
              </w:rPr>
            </w:pPr>
            <w:r>
              <w:rPr>
                <w:rFonts w:ascii="XO Thames" w:eastAsia="Calibri" w:hAnsi="XO Thames"/>
                <w:sz w:val="23"/>
                <w:szCs w:val="23"/>
              </w:rPr>
              <w:t>КБК</w:t>
            </w:r>
          </w:p>
        </w:tc>
        <w:tc>
          <w:tcPr>
            <w:tcW w:w="2818" w:type="dxa"/>
            <w:shd w:val="clear" w:color="auto" w:fill="auto"/>
            <w:vAlign w:val="bottom"/>
          </w:tcPr>
          <w:p>
            <w:pPr>
              <w:rPr>
                <w:rFonts w:ascii="XO Thames" w:eastAsia="Calibri" w:hAnsi="XO Thames"/>
                <w:sz w:val="23"/>
                <w:szCs w:val="23"/>
              </w:rPr>
            </w:pPr>
            <w:r>
              <w:rPr>
                <w:rFonts w:ascii="XO Thames" w:eastAsia="Calibri" w:hAnsi="XO Thames"/>
                <w:sz w:val="23"/>
                <w:szCs w:val="23"/>
              </w:rPr>
              <w:t>32011302991010200130</w:t>
            </w:r>
          </w:p>
        </w:tc>
      </w:tr>
      <w:tr>
        <w:tc>
          <w:tcPr>
            <w:tcW w:w="9571" w:type="dxa"/>
            <w:gridSpan w:val="4"/>
            <w:shd w:val="clear" w:color="auto" w:fill="auto"/>
          </w:tcPr>
          <w:p>
            <w:pPr>
              <w:jc w:val="both"/>
              <w:rPr>
                <w:rFonts w:ascii="XO Thames" w:eastAsia="Calibri" w:hAnsi="XO Thames"/>
                <w:sz w:val="23"/>
                <w:szCs w:val="23"/>
              </w:rPr>
            </w:pPr>
            <w:r>
              <w:rPr>
                <w:rFonts w:ascii="XO Thames" w:eastAsia="Calibri" w:hAnsi="XO Thames"/>
                <w:sz w:val="23"/>
                <w:szCs w:val="23"/>
              </w:rPr>
              <w:t>Назначение платежа</w:t>
            </w:r>
          </w:p>
        </w:tc>
      </w:tr>
    </w:tbl>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 xml:space="preserve">4.10. После оказание Услуги Исполнитель </w:t>
      </w:r>
      <w:r>
        <w:rPr>
          <w:rFonts w:ascii="XO Thames" w:hAnsi="XO Thames"/>
          <w:sz w:val="23"/>
          <w:szCs w:val="23"/>
        </w:rPr>
        <w:t xml:space="preserve">в течение 1 дня после их оказания </w:t>
      </w:r>
      <w:r>
        <w:rPr>
          <w:rFonts w:ascii="XO Thames" w:eastAsia="Calibri" w:hAnsi="XO Thames"/>
          <w:sz w:val="23"/>
          <w:szCs w:val="23"/>
        </w:rPr>
        <w:t xml:space="preserve">предоставляет </w:t>
      </w:r>
      <w:r>
        <w:rPr>
          <w:rFonts w:ascii="XO Thames" w:hAnsi="XO Thames"/>
          <w:sz w:val="23"/>
          <w:szCs w:val="23"/>
        </w:rPr>
        <w:t>Государственному заказчику</w:t>
      </w:r>
      <w:r>
        <w:rPr>
          <w:rFonts w:ascii="XO Thames" w:eastAsia="Calibri" w:hAnsi="XO Thames"/>
          <w:sz w:val="23"/>
          <w:szCs w:val="23"/>
        </w:rPr>
        <w:t xml:space="preserve">: счёт; акт оказанных услуг </w:t>
      </w:r>
      <w:r>
        <w:rPr>
          <w:rFonts w:ascii="XO Thames" w:hAnsi="XO Thames"/>
          <w:snapToGrid w:val="0"/>
          <w:sz w:val="23"/>
          <w:szCs w:val="23"/>
        </w:rPr>
        <w:t xml:space="preserve">(Приложение № 2), </w:t>
      </w:r>
      <w:r>
        <w:rPr>
          <w:rFonts w:ascii="XO Thames" w:hAnsi="XO Thames"/>
          <w:sz w:val="23"/>
          <w:szCs w:val="23"/>
        </w:rPr>
        <w:t xml:space="preserve">оформленный </w:t>
      </w:r>
      <w:r>
        <w:rPr>
          <w:rFonts w:ascii="XO Thames" w:hAnsi="XO Thames"/>
          <w:sz w:val="23"/>
          <w:szCs w:val="23"/>
        </w:rPr>
        <w:br/>
        <w:t xml:space="preserve">в 2-х экземплярах (по одному для Исполнителя и Государственного заказчика), с печатью </w:t>
      </w:r>
      <w:r>
        <w:rPr>
          <w:rFonts w:ascii="XO Thames" w:hAnsi="XO Thames"/>
          <w:sz w:val="23"/>
          <w:szCs w:val="23"/>
        </w:rPr>
        <w:lastRenderedPageBreak/>
        <w:t>Исполнителя</w:t>
      </w:r>
      <w:r>
        <w:rPr>
          <w:rFonts w:ascii="XO Thames" w:eastAsia="Calibri" w:hAnsi="XO Thames"/>
          <w:sz w:val="23"/>
          <w:szCs w:val="23"/>
        </w:rPr>
        <w:t xml:space="preserve">; счёт-фактуру (при наличии); заверенную копию лицензии на обращение </w:t>
      </w:r>
      <w:r>
        <w:rPr>
          <w:rFonts w:ascii="XO Thames" w:eastAsia="Calibri" w:hAnsi="XO Thames"/>
          <w:sz w:val="23"/>
          <w:szCs w:val="23"/>
        </w:rPr>
        <w:br/>
        <w:t xml:space="preserve">с драгоценными металлами; заверенную копию лицензии на осуществление деятельности </w:t>
      </w:r>
      <w:r>
        <w:rPr>
          <w:rFonts w:ascii="XO Thames" w:eastAsia="Calibri" w:hAnsi="XO Thames"/>
          <w:sz w:val="23"/>
          <w:szCs w:val="23"/>
        </w:rPr>
        <w:br/>
        <w:t xml:space="preserve">по сбору, транспортированию, обработке, обезвреживанию, размещению отходов </w:t>
      </w:r>
      <w:r>
        <w:rPr>
          <w:rFonts w:ascii="XO Thames" w:eastAsia="Calibri" w:hAnsi="XO Thames"/>
          <w:sz w:val="23"/>
          <w:szCs w:val="23"/>
          <w:lang w:val="en-US"/>
        </w:rPr>
        <w:t>I</w:t>
      </w:r>
      <w:r>
        <w:rPr>
          <w:rFonts w:ascii="XO Thames" w:eastAsia="Calibri" w:hAnsi="XO Thames"/>
          <w:sz w:val="23"/>
          <w:szCs w:val="23"/>
        </w:rPr>
        <w:t>-</w:t>
      </w:r>
      <w:r>
        <w:rPr>
          <w:rFonts w:ascii="XO Thames" w:eastAsia="Calibri" w:hAnsi="XO Thames"/>
          <w:sz w:val="23"/>
          <w:szCs w:val="23"/>
          <w:lang w:val="en-US"/>
        </w:rPr>
        <w:t>IV</w:t>
      </w:r>
      <w:r>
        <w:rPr>
          <w:rFonts w:ascii="XO Thames" w:eastAsia="Calibri" w:hAnsi="XO Thames"/>
          <w:sz w:val="23"/>
          <w:szCs w:val="23"/>
        </w:rPr>
        <w:t xml:space="preserve"> классов опасности; заверенную копию договора с третьей стороны (при наличии),</w:t>
      </w:r>
      <w:r>
        <w:rPr>
          <w:rFonts w:ascii="XO Thames" w:eastAsia="Calibri" w:hAnsi="XO Thames"/>
          <w:sz w:val="23"/>
          <w:szCs w:val="23"/>
        </w:rPr>
        <w:br/>
        <w:t>а также заверенные копии лицензии третьей стороны; акт приёма-передачи Оргтехники, содержащий сведения о наименовании и инвентарных номерах каждой единицы Оргтехники, кода ФККО, класса опасности, количества в килограммах, вид обращения с Оргтехникой; паспорт по извлечённым материалам; расчёт (паспорт) содержания драгметаллов, поступивших в ломе и отходах; справку об извлечённых чёрных и цветных металлов; платёжные поручения о перечислении денежных средств за драгоценные, чёрные</w:t>
      </w:r>
      <w:r>
        <w:rPr>
          <w:rFonts w:ascii="XO Thames" w:eastAsia="Calibri" w:hAnsi="XO Thames"/>
          <w:sz w:val="23"/>
          <w:szCs w:val="23"/>
        </w:rPr>
        <w:br/>
        <w:t>и цветные металлы, полученные в результате переработки  Оргтехники.</w:t>
      </w:r>
    </w:p>
    <w:p>
      <w:pPr>
        <w:jc w:val="both"/>
        <w:rPr>
          <w:rFonts w:ascii="XO Thames" w:hAnsi="XO Thames"/>
          <w:sz w:val="23"/>
          <w:szCs w:val="23"/>
        </w:rPr>
      </w:pPr>
      <w:r>
        <w:rPr>
          <w:rFonts w:ascii="XO Thames" w:hAnsi="XO Thames"/>
          <w:sz w:val="23"/>
          <w:szCs w:val="23"/>
        </w:rPr>
        <w:t>4.11. В случае, если документы, указанные в пункте 4.10 Контракта, не переданы Исполнителем Государственному заказчику в установленный срок, Услуги считаются неоказанными и приемке не подлежат.</w:t>
      </w:r>
    </w:p>
    <w:p>
      <w:pPr>
        <w:widowControl w:val="0"/>
        <w:tabs>
          <w:tab w:val="left" w:pos="1260"/>
        </w:tabs>
        <w:ind w:right="-71" w:firstLine="709"/>
        <w:jc w:val="both"/>
        <w:rPr>
          <w:rFonts w:ascii="XO Thames" w:hAnsi="XO Thames"/>
          <w:noProof/>
          <w:snapToGrid w:val="0"/>
          <w:sz w:val="23"/>
          <w:szCs w:val="23"/>
        </w:rPr>
      </w:pPr>
    </w:p>
    <w:p>
      <w:pPr>
        <w:jc w:val="center"/>
        <w:rPr>
          <w:rFonts w:ascii="XO Thames" w:eastAsia="Calibri" w:hAnsi="XO Thames"/>
          <w:b/>
          <w:noProof/>
          <w:sz w:val="23"/>
          <w:szCs w:val="23"/>
          <w:lang w:eastAsia="en-US"/>
        </w:rPr>
      </w:pPr>
      <w:r>
        <w:rPr>
          <w:rFonts w:ascii="XO Thames" w:eastAsia="Calibri" w:hAnsi="XO Thames"/>
          <w:b/>
          <w:noProof/>
          <w:sz w:val="23"/>
          <w:szCs w:val="23"/>
          <w:lang w:eastAsia="en-US"/>
        </w:rPr>
        <w:t xml:space="preserve">5. Качество и безопасность Услуг, порядок и сроки приемки Услуг, </w:t>
      </w:r>
      <w:r>
        <w:rPr>
          <w:rFonts w:ascii="XO Thames" w:eastAsia="Calibri" w:hAnsi="XO Thames"/>
          <w:b/>
          <w:sz w:val="23"/>
          <w:szCs w:val="23"/>
          <w:lang w:eastAsia="en-US"/>
        </w:rPr>
        <w:t>порядок и срок оформления результатов приемки</w:t>
      </w:r>
    </w:p>
    <w:p>
      <w:pPr>
        <w:widowControl w:val="0"/>
        <w:autoSpaceDE w:val="0"/>
        <w:autoSpaceDN w:val="0"/>
        <w:adjustRightInd w:val="0"/>
        <w:jc w:val="both"/>
        <w:rPr>
          <w:rFonts w:ascii="XO Thames" w:hAnsi="XO Thames"/>
          <w:iCs/>
          <w:sz w:val="23"/>
          <w:szCs w:val="23"/>
        </w:rPr>
      </w:pPr>
      <w:r>
        <w:rPr>
          <w:rFonts w:ascii="XO Thames" w:hAnsi="XO Thames"/>
          <w:noProof/>
          <w:sz w:val="23"/>
          <w:szCs w:val="23"/>
        </w:rPr>
        <w:t xml:space="preserve">5.1. </w:t>
      </w:r>
      <w:r>
        <w:rPr>
          <w:rFonts w:ascii="XO Thames" w:hAnsi="XO Thames"/>
          <w:sz w:val="23"/>
          <w:szCs w:val="23"/>
        </w:rPr>
        <w:t xml:space="preserve">Качество и безопасность Услуг должны отвечать требованиям, установленным </w:t>
      </w:r>
      <w:r>
        <w:rPr>
          <w:rFonts w:ascii="XO Thames" w:hAnsi="XO Thames"/>
          <w:sz w:val="23"/>
          <w:szCs w:val="23"/>
        </w:rPr>
        <w:br/>
        <w:t>законодательством Российской Федерации для данного вида Услуг и условиям настоящего Контракта</w:t>
      </w:r>
      <w:r>
        <w:rPr>
          <w:rFonts w:ascii="XO Thames" w:hAnsi="XO Thames"/>
          <w:i/>
          <w:sz w:val="23"/>
          <w:szCs w:val="23"/>
        </w:rPr>
        <w:t>.</w:t>
      </w:r>
      <w:r>
        <w:rPr>
          <w:rFonts w:ascii="XO Thames" w:hAnsi="XO Thames"/>
          <w:iCs/>
          <w:sz w:val="23"/>
          <w:szCs w:val="23"/>
        </w:rPr>
        <w:t xml:space="preserve"> Услуги должны быть оказаны в соответствии с:</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10.01.2002 № 7-ФЗ «Об охране окружающей среды»;</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приказ Росприроднадзора от 22.05.2017 № 242 «Об утверждении Федерального классификационного каталога отходов»;</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30.03.1999 № 52-ФЗ «О санитарно-эпидемиологическом благополучии населения»;</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26.03.1998 № 41-ФЗ «О драгоценных металлах и камнях»;</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24.06.1998 № 89-ФЗ «Об отходах производства и потребления»;</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 xml:space="preserve">Постановление Правительства Российской Федерации от 28.09.2000 № 731 </w:t>
      </w:r>
      <w:r>
        <w:rPr>
          <w:rFonts w:ascii="XO Thames" w:hAnsi="XO Thames"/>
          <w:iCs/>
          <w:sz w:val="23"/>
          <w:szCs w:val="23"/>
        </w:rPr>
        <w:br/>
        <w:t xml:space="preserve">«Об утверждении правил учета и хранения драгоценных металлов, драгоценных камней </w:t>
      </w:r>
      <w:r>
        <w:rPr>
          <w:rFonts w:ascii="XO Thames" w:hAnsi="XO Thames"/>
          <w:iCs/>
          <w:sz w:val="23"/>
          <w:szCs w:val="23"/>
        </w:rPr>
        <w:br/>
        <w:t>и продукции из них, а также ведения соответствующей отчетности»;</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 xml:space="preserve">Постановлением Правительства Российской Федерации от 17.08.1998 № 972 </w:t>
      </w:r>
      <w:r>
        <w:rPr>
          <w:rFonts w:ascii="XO Thames" w:hAnsi="XO Thames"/>
          <w:iCs/>
          <w:sz w:val="23"/>
          <w:szCs w:val="23"/>
        </w:rPr>
        <w:br/>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 xml:space="preserve">приказом Минфина России от 19.12.2016 № 231н «Об утверждении Инструкции </w:t>
      </w:r>
      <w:r>
        <w:rPr>
          <w:rFonts w:ascii="XO Thames" w:hAnsi="XO Thames"/>
          <w:iCs/>
          <w:sz w:val="23"/>
          <w:szCs w:val="23"/>
        </w:rPr>
        <w:br/>
        <w:t xml:space="preserve">о порядке учета и хранения драгоценных металлов, драгоценных камней, продукции </w:t>
      </w:r>
      <w:r>
        <w:rPr>
          <w:rFonts w:ascii="XO Thames" w:hAnsi="XO Thames"/>
          <w:iCs/>
          <w:sz w:val="23"/>
          <w:szCs w:val="23"/>
        </w:rPr>
        <w:br/>
        <w:t>из них и ведения отчетности при их производстве, использовании и обращении»;</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Методикой проведения работ по комплексной утилизации вторичных драгоценных металлов из отработанных средств вычислительной техники, утверждённой Гостелекомом Российской Федерации 19.10.1999;</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СанПиН 2.1.7.3684-21 «Гигиенические требования к размещению и обезвреживанию отходов производства и потребления».</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иными правовыми актами Российской Федерации, к которым относятся Постановления Правительства Российской Федерации, приказы министерств и ведомств, чья компетенция затрагивает вопросы обращения с отходами производства и потребления.</w:t>
      </w:r>
    </w:p>
    <w:p>
      <w:pPr>
        <w:widowControl w:val="0"/>
        <w:autoSpaceDE w:val="0"/>
        <w:autoSpaceDN w:val="0"/>
        <w:adjustRightInd w:val="0"/>
        <w:ind w:firstLine="708"/>
        <w:jc w:val="both"/>
        <w:rPr>
          <w:rFonts w:ascii="XO Thames" w:hAnsi="XO Thames"/>
          <w:iCs/>
          <w:sz w:val="23"/>
          <w:szCs w:val="23"/>
          <w:highlight w:val="yellow"/>
        </w:rPr>
      </w:pPr>
      <w:r>
        <w:rPr>
          <w:rFonts w:ascii="XO Thames" w:hAnsi="XO Thames"/>
          <w:iCs/>
          <w:sz w:val="23"/>
          <w:szCs w:val="23"/>
        </w:rPr>
        <w:t xml:space="preserve">Во всех случаях, когда в настоящем Контракте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w:t>
      </w:r>
      <w:r>
        <w:rPr>
          <w:rFonts w:ascii="XO Thames" w:hAnsi="XO Thames"/>
          <w:iCs/>
          <w:sz w:val="23"/>
          <w:szCs w:val="23"/>
        </w:rPr>
        <w:br/>
        <w:t>в части, не противоречащей действующим к такому моменту нормативным актам.</w:t>
      </w:r>
    </w:p>
    <w:p>
      <w:pPr>
        <w:widowControl w:val="0"/>
        <w:autoSpaceDE w:val="0"/>
        <w:autoSpaceDN w:val="0"/>
        <w:adjustRightInd w:val="0"/>
        <w:jc w:val="both"/>
        <w:rPr>
          <w:rFonts w:ascii="XO Thames" w:hAnsi="XO Thames"/>
          <w:sz w:val="23"/>
          <w:szCs w:val="23"/>
        </w:rPr>
      </w:pPr>
      <w:r>
        <w:rPr>
          <w:rFonts w:ascii="XO Thames" w:hAnsi="XO Thames"/>
          <w:sz w:val="23"/>
          <w:szCs w:val="23"/>
        </w:rPr>
        <w:t>5.2. Документом, подтверждающим оказание надлежащим образом Услуг Исполнителем Государственному заказчику и приемку оказанных Услуг по количеству и качеству, является документ, подписанный Сторонами в соответствии с пунктом 5.3 настоящего Контракта.</w:t>
      </w:r>
    </w:p>
    <w:p>
      <w:pPr>
        <w:jc w:val="both"/>
        <w:rPr>
          <w:rFonts w:ascii="XO Thames" w:hAnsi="XO Thames"/>
          <w:sz w:val="23"/>
          <w:szCs w:val="23"/>
        </w:rPr>
      </w:pPr>
      <w:r>
        <w:rPr>
          <w:rFonts w:ascii="XO Thames" w:hAnsi="XO Thames"/>
          <w:sz w:val="23"/>
          <w:szCs w:val="23"/>
        </w:rPr>
        <w:lastRenderedPageBreak/>
        <w:t xml:space="preserve">5.3. Моментом исполнения обязательств Исполнителя по оказанию Услуг считается дата подписания Государственным заказчиком без замечаний акта приемки Услуг </w:t>
      </w:r>
      <w:r>
        <w:rPr>
          <w:rFonts w:ascii="XO Thames" w:hAnsi="XO Thames"/>
          <w:sz w:val="23"/>
          <w:szCs w:val="23"/>
        </w:rPr>
        <w:br/>
        <w:t>(Приложение № 2).</w:t>
      </w:r>
    </w:p>
    <w:p>
      <w:pPr>
        <w:jc w:val="both"/>
        <w:rPr>
          <w:rFonts w:ascii="XO Thames" w:hAnsi="XO Thames"/>
          <w:sz w:val="23"/>
          <w:szCs w:val="23"/>
        </w:rPr>
      </w:pPr>
      <w:r>
        <w:rPr>
          <w:rFonts w:ascii="XO Thames" w:hAnsi="XO Thames"/>
          <w:sz w:val="23"/>
          <w:szCs w:val="23"/>
        </w:rPr>
        <w:t>5.4. При невозможности Государственным заказчиком самостоятельного определения качества оказываемых Услуг, Государственный заказчик вправе привлечь независимую экспертную организацию (эксперта). Выбор независимой экспертной организации (эксперта) осуществляется в соответствии с требованиями ФЗ.</w:t>
      </w:r>
    </w:p>
    <w:p>
      <w:pPr>
        <w:jc w:val="both"/>
        <w:rPr>
          <w:rFonts w:ascii="XO Thames" w:hAnsi="XO Thames"/>
          <w:sz w:val="23"/>
          <w:szCs w:val="23"/>
        </w:rPr>
      </w:pPr>
      <w:r>
        <w:rPr>
          <w:rFonts w:ascii="XO Thames" w:hAnsi="XO Thames"/>
          <w:sz w:val="23"/>
          <w:szCs w:val="23"/>
        </w:rPr>
        <w:t>5.5. При не достижении согласия между Исполнителем и Государственным заказчиком</w:t>
      </w:r>
      <w:r>
        <w:rPr>
          <w:rFonts w:ascii="XO Thames" w:hAnsi="XO Thames"/>
          <w:sz w:val="23"/>
          <w:szCs w:val="23"/>
        </w:rPr>
        <w:br/>
        <w:t>при осуществлении приемки Услуг, спор разрешается в порядке, установленном гражданским законодательством.</w:t>
      </w:r>
    </w:p>
    <w:p>
      <w:pPr>
        <w:jc w:val="both"/>
        <w:rPr>
          <w:rFonts w:ascii="XO Thames" w:hAnsi="XO Thames"/>
          <w:sz w:val="23"/>
          <w:szCs w:val="23"/>
        </w:rPr>
      </w:pPr>
      <w:r>
        <w:rPr>
          <w:rFonts w:ascii="XO Thames" w:hAnsi="XO Thames"/>
          <w:sz w:val="23"/>
          <w:szCs w:val="23"/>
        </w:rPr>
        <w:t>5.6. До устранения Исполнителем выявленных несоответствий, Государственный заказчик вправе обратиться в суд с заявлением о расторжении Контракта в порядке, установленном законодательством Российской Федерации.</w:t>
      </w:r>
    </w:p>
    <w:p>
      <w:pPr>
        <w:jc w:val="both"/>
        <w:rPr>
          <w:rFonts w:ascii="XO Thames" w:hAnsi="XO Thames"/>
          <w:sz w:val="23"/>
          <w:szCs w:val="23"/>
        </w:rPr>
      </w:pPr>
      <w:r>
        <w:rPr>
          <w:rFonts w:ascii="XO Thames" w:hAnsi="XO Thames"/>
          <w:sz w:val="23"/>
          <w:szCs w:val="23"/>
        </w:rPr>
        <w:t>5.7.</w:t>
      </w:r>
      <w:r>
        <w:rPr>
          <w:rFonts w:ascii="XO Thames" w:hAnsi="XO Thames"/>
          <w:sz w:val="23"/>
          <w:szCs w:val="23"/>
        </w:rPr>
        <w:tab/>
        <w:t>При получении Акта рекламаций, Исполнитель обязан в установленный Контрактом срок оказать Государственному заказчику Услуги, соответствующие установленным требованиям,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w:t>
      </w:r>
    </w:p>
    <w:p>
      <w:pPr>
        <w:jc w:val="both"/>
        <w:rPr>
          <w:rFonts w:ascii="XO Thames" w:hAnsi="XO Thames"/>
          <w:sz w:val="23"/>
          <w:szCs w:val="23"/>
        </w:rPr>
      </w:pPr>
      <w:r>
        <w:rPr>
          <w:rFonts w:ascii="XO Thames" w:hAnsi="XO Thames"/>
          <w:sz w:val="23"/>
          <w:szCs w:val="23"/>
        </w:rPr>
        <w:t>5.8.</w:t>
      </w:r>
      <w:r>
        <w:rPr>
          <w:rFonts w:ascii="XO Thames" w:hAnsi="XO Thames"/>
          <w:sz w:val="23"/>
          <w:szCs w:val="23"/>
        </w:rPr>
        <w:tab/>
        <w:t xml:space="preserve">При поступлении от Исполнителя письменного мотивированного отказа </w:t>
      </w:r>
      <w:r>
        <w:rPr>
          <w:rFonts w:ascii="XO Thames" w:hAnsi="XO Thames"/>
          <w:sz w:val="23"/>
          <w:szCs w:val="23"/>
        </w:rPr>
        <w:br/>
        <w:t>в удовлетворении требований в целом или частично с приложением актов (заключений) независимой экспертной организации (эксперта), Государственный заказчик обязан рассмотреть представленные документы и в случае согласия с ними, в срок не позднее двух дней со дня передачи Исполнителем Государственному заказчику таких документов, составить и подписать документ о приемке Услуг, указанный в п. 5.3 настоящего Контракта.</w:t>
      </w:r>
    </w:p>
    <w:p>
      <w:pPr>
        <w:jc w:val="both"/>
        <w:rPr>
          <w:rFonts w:ascii="XO Thames" w:hAnsi="XO Thames"/>
          <w:sz w:val="23"/>
          <w:szCs w:val="23"/>
        </w:rPr>
      </w:pPr>
      <w:r>
        <w:rPr>
          <w:rFonts w:ascii="XO Thames" w:hAnsi="XO Thames"/>
          <w:sz w:val="23"/>
          <w:szCs w:val="23"/>
        </w:rPr>
        <w:t>5.9.</w:t>
      </w:r>
      <w:r>
        <w:rPr>
          <w:rFonts w:ascii="XO Thames" w:hAnsi="XO Thames"/>
          <w:sz w:val="23"/>
          <w:szCs w:val="23"/>
        </w:rPr>
        <w:tab/>
        <w:t>По результатам приемки Услуг в день окончания приемки, а также в случае, если экспертиза результатов, предусмотренных Контрактом проводилась Государственным заказчиком своими силами, Государственным заказчиком составляется документ о приемке Услуг, указанный в п. 5.3 настоящего Контракта.</w:t>
      </w:r>
    </w:p>
    <w:p>
      <w:pPr>
        <w:jc w:val="both"/>
        <w:rPr>
          <w:rFonts w:ascii="XO Thames" w:hAnsi="XO Thames"/>
          <w:sz w:val="23"/>
          <w:szCs w:val="23"/>
        </w:rPr>
      </w:pPr>
      <w:r>
        <w:rPr>
          <w:rFonts w:ascii="XO Thames" w:hAnsi="XO Thames"/>
          <w:sz w:val="23"/>
          <w:szCs w:val="23"/>
        </w:rPr>
        <w:t>5.10.</w:t>
      </w:r>
      <w:r>
        <w:rPr>
          <w:rFonts w:ascii="XO Thames" w:hAnsi="XO Thames"/>
          <w:sz w:val="23"/>
          <w:szCs w:val="23"/>
        </w:rPr>
        <w:tab/>
        <w:t>Акты и заключения, составленные в ходе приемки Услуг, оформляются в двух экземплярах, один из которых остается у Государственного заказчика, второй - передается Исполнителю.</w:t>
      </w:r>
    </w:p>
    <w:p>
      <w:pPr>
        <w:jc w:val="both"/>
        <w:rPr>
          <w:rFonts w:ascii="XO Thames" w:hAnsi="XO Thames"/>
          <w:sz w:val="23"/>
          <w:szCs w:val="23"/>
        </w:rPr>
      </w:pPr>
      <w:r>
        <w:rPr>
          <w:rFonts w:ascii="XO Thames" w:hAnsi="XO Thames"/>
          <w:sz w:val="23"/>
          <w:szCs w:val="23"/>
        </w:rPr>
        <w:t>5.11.</w:t>
      </w:r>
      <w:r>
        <w:rPr>
          <w:rFonts w:ascii="XO Thames" w:hAnsi="XO Thames"/>
          <w:sz w:val="23"/>
          <w:szCs w:val="23"/>
        </w:rPr>
        <w:tab/>
        <w:t>Государственный заказчик вправе, по своему усмотрению, осуществить приемку Услуг лично, в соответствии с требованиями нормативных документов.</w:t>
      </w:r>
    </w:p>
    <w:p>
      <w:pPr>
        <w:jc w:val="both"/>
        <w:rPr>
          <w:rFonts w:ascii="XO Thames" w:hAnsi="XO Thames"/>
          <w:sz w:val="23"/>
          <w:szCs w:val="23"/>
        </w:rPr>
      </w:pPr>
      <w:r>
        <w:rPr>
          <w:rFonts w:ascii="XO Thames" w:hAnsi="XO Thames"/>
          <w:sz w:val="23"/>
          <w:szCs w:val="23"/>
        </w:rPr>
        <w:t>5.12.</w:t>
      </w:r>
      <w:r>
        <w:rPr>
          <w:rFonts w:ascii="XO Thames" w:hAnsi="XO Thames"/>
          <w:sz w:val="23"/>
          <w:szCs w:val="23"/>
        </w:rPr>
        <w:tab/>
        <w:t xml:space="preserve">Государственный заказчик вправе не отказывать в приемке результатов отдельного этапа исполнения Контракта либо оказанных Услуг, в случае выявления несоответствия этих результатов либо этих Услуг условиям Контракта, если выявленное несоответствие </w:t>
      </w:r>
      <w:r>
        <w:rPr>
          <w:rFonts w:ascii="XO Thames" w:hAnsi="XO Thames"/>
          <w:sz w:val="23"/>
          <w:szCs w:val="23"/>
        </w:rPr>
        <w:br/>
        <w:t>не препятствует приемке этих результатов либо этих Услуг и устранено Исполнителем.</w:t>
      </w:r>
    </w:p>
    <w:p>
      <w:pPr>
        <w:ind w:firstLine="709"/>
        <w:jc w:val="both"/>
        <w:rPr>
          <w:rFonts w:ascii="XO Thames" w:hAnsi="XO Thames"/>
          <w:sz w:val="23"/>
          <w:szCs w:val="23"/>
          <w:highlight w:val="yellow"/>
          <w:lang w:val="x-none"/>
        </w:rPr>
      </w:pPr>
    </w:p>
    <w:p>
      <w:pPr>
        <w:spacing w:line="14" w:lineRule="atLeast"/>
        <w:ind w:right="-74"/>
        <w:contextualSpacing/>
        <w:jc w:val="center"/>
        <w:rPr>
          <w:rFonts w:ascii="XO Thames" w:hAnsi="XO Thames"/>
          <w:b/>
          <w:sz w:val="23"/>
          <w:szCs w:val="23"/>
        </w:rPr>
      </w:pPr>
      <w:r>
        <w:rPr>
          <w:rFonts w:ascii="XO Thames" w:hAnsi="XO Thames"/>
          <w:b/>
          <w:sz w:val="23"/>
          <w:szCs w:val="23"/>
        </w:rPr>
        <w:t>6. Гарантийные обязательства и требования к обеспечению гарантийных обязательств</w:t>
      </w:r>
    </w:p>
    <w:p>
      <w:pPr>
        <w:jc w:val="both"/>
        <w:rPr>
          <w:rFonts w:ascii="XO Thames" w:hAnsi="XO Thames"/>
          <w:sz w:val="23"/>
          <w:szCs w:val="23"/>
        </w:rPr>
      </w:pPr>
      <w:r>
        <w:rPr>
          <w:rFonts w:ascii="XO Thames" w:hAnsi="XO Thames"/>
          <w:sz w:val="23"/>
          <w:szCs w:val="23"/>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pPr>
        <w:jc w:val="both"/>
        <w:rPr>
          <w:rFonts w:ascii="XO Thames" w:eastAsia="Calibri" w:hAnsi="XO Thames"/>
          <w:sz w:val="23"/>
          <w:szCs w:val="23"/>
          <w:lang w:eastAsia="en-US"/>
        </w:rPr>
      </w:pPr>
      <w:r>
        <w:rPr>
          <w:rFonts w:ascii="XO Thames" w:eastAsia="Calibri" w:hAnsi="XO Thames"/>
          <w:sz w:val="23"/>
          <w:szCs w:val="23"/>
          <w:lang w:eastAsia="en-US"/>
        </w:rPr>
        <w:t xml:space="preserve">6.2. Требования к обеспечению гарантийных обязательств условиями настоящего Контракта </w:t>
      </w:r>
      <w:r>
        <w:rPr>
          <w:rFonts w:ascii="XO Thames" w:eastAsia="Calibri" w:hAnsi="XO Thames"/>
          <w:sz w:val="23"/>
          <w:szCs w:val="23"/>
          <w:lang w:eastAsia="en-US"/>
        </w:rPr>
        <w:br/>
        <w:t>не предусматриваются.</w:t>
      </w:r>
    </w:p>
    <w:p>
      <w:pPr>
        <w:jc w:val="both"/>
        <w:rPr>
          <w:rFonts w:ascii="XO Thames" w:eastAsia="Calibri" w:hAnsi="XO Thames"/>
          <w:sz w:val="23"/>
          <w:szCs w:val="23"/>
          <w:lang w:eastAsia="en-US"/>
        </w:rPr>
      </w:pPr>
    </w:p>
    <w:p>
      <w:pPr>
        <w:widowControl w:val="0"/>
        <w:tabs>
          <w:tab w:val="center" w:pos="5262"/>
          <w:tab w:val="left" w:pos="8771"/>
        </w:tabs>
        <w:ind w:left="360" w:right="-74"/>
        <w:contextualSpacing/>
        <w:jc w:val="center"/>
        <w:rPr>
          <w:rFonts w:ascii="XO Thames" w:hAnsi="XO Thames"/>
          <w:b/>
          <w:snapToGrid w:val="0"/>
          <w:sz w:val="23"/>
          <w:szCs w:val="23"/>
        </w:rPr>
      </w:pPr>
      <w:r>
        <w:rPr>
          <w:rFonts w:ascii="XO Thames" w:hAnsi="XO Thames"/>
          <w:b/>
          <w:snapToGrid w:val="0"/>
          <w:sz w:val="23"/>
          <w:szCs w:val="23"/>
        </w:rPr>
        <w:t>7. Ответственность Сторон</w:t>
      </w:r>
    </w:p>
    <w:p>
      <w:pPr>
        <w:numPr>
          <w:ilvl w:val="1"/>
          <w:numId w:val="31"/>
        </w:numPr>
        <w:ind w:left="0" w:firstLine="0"/>
        <w:jc w:val="both"/>
        <w:rPr>
          <w:rFonts w:ascii="XO Thames" w:eastAsia="Calibri" w:hAnsi="XO Thames"/>
          <w:sz w:val="23"/>
          <w:szCs w:val="23"/>
          <w:lang w:eastAsia="en-US"/>
        </w:rPr>
      </w:pPr>
      <w:r>
        <w:rPr>
          <w:rFonts w:ascii="XO Thames" w:eastAsia="Calibri" w:hAnsi="XO Thames"/>
          <w:sz w:val="23"/>
          <w:szCs w:val="23"/>
          <w:lang w:eastAsia="en-US"/>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numPr>
          <w:ilvl w:val="1"/>
          <w:numId w:val="31"/>
        </w:numPr>
        <w:ind w:left="0" w:firstLine="0"/>
        <w:jc w:val="both"/>
        <w:rPr>
          <w:rFonts w:ascii="XO Thames" w:eastAsia="Calibri" w:hAnsi="XO Thames"/>
          <w:sz w:val="23"/>
          <w:szCs w:val="23"/>
          <w:lang w:eastAsia="en-US"/>
        </w:rPr>
      </w:pPr>
      <w:r>
        <w:rPr>
          <w:rFonts w:ascii="XO Thames" w:hAnsi="XO Thames"/>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Pr>
          <w:rFonts w:ascii="XO Thames" w:hAnsi="XO Thames"/>
          <w:sz w:val="23"/>
          <w:szCs w:val="23"/>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Pr>
          <w:rFonts w:ascii="XO Thames" w:hAnsi="XO Thames"/>
          <w:sz w:val="23"/>
          <w:szCs w:val="23"/>
        </w:rPr>
        <w:lastRenderedPageBreak/>
        <w:t>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eastAsia="Calibri" w:hAnsi="XO Thames"/>
          <w:sz w:val="23"/>
          <w:szCs w:val="23"/>
          <w:lang w:eastAsia="en-US"/>
        </w:rPr>
        <w:t xml:space="preserve">постановление Правительства Российской Федерации от 30.08.2017 № 1042 </w:t>
      </w:r>
      <w:r>
        <w:rPr>
          <w:rFonts w:ascii="XO Thames" w:eastAsia="Calibri" w:hAnsi="XO Thames"/>
          <w:sz w:val="23"/>
          <w:szCs w:val="23"/>
          <w:lang w:eastAsia="en-US"/>
        </w:rPr>
        <w:br/>
      </w:r>
      <w:r>
        <w:rPr>
          <w:rFonts w:ascii="XO Thames" w:hAnsi="XO Thames"/>
          <w:sz w:val="23"/>
          <w:szCs w:val="23"/>
        </w:rPr>
        <w:t xml:space="preserve">(в ред. Постановления Правительства </w:t>
      </w:r>
      <w:r>
        <w:rPr>
          <w:rFonts w:ascii="XO Thames" w:eastAsia="Calibri" w:hAnsi="XO Thames"/>
          <w:sz w:val="23"/>
          <w:szCs w:val="23"/>
          <w:lang w:eastAsia="en-US"/>
        </w:rPr>
        <w:t>Российской Федерации</w:t>
      </w:r>
      <w:r>
        <w:rPr>
          <w:rFonts w:ascii="XO Thames" w:hAnsi="XO Thames"/>
          <w:sz w:val="23"/>
          <w:szCs w:val="23"/>
        </w:rPr>
        <w:t xml:space="preserve"> от 02.08.2019 № 1011)) </w:t>
      </w:r>
      <w:r>
        <w:rPr>
          <w:rFonts w:ascii="XO Thames" w:hAnsi="XO Thames"/>
          <w:sz w:val="23"/>
          <w:szCs w:val="23"/>
        </w:rPr>
        <w:br/>
        <w:t>(ч. 5 ст. 34 ФЗ).</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7.3. </w:t>
      </w:r>
      <w:r>
        <w:rPr>
          <w:rFonts w:ascii="XO Thames" w:hAnsi="XO Thames"/>
          <w:sz w:val="23"/>
          <w:szCs w:val="23"/>
        </w:rPr>
        <w:t xml:space="preserve">Размер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 штрафа, начисляемого </w:t>
      </w:r>
      <w:r>
        <w:rPr>
          <w:rFonts w:ascii="XO Thames" w:hAnsi="XO Thames"/>
          <w:sz w:val="23"/>
          <w:szCs w:val="23"/>
        </w:rPr>
        <w:b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w:t>
      </w:r>
      <w:r>
        <w:rPr>
          <w:rFonts w:ascii="XO Thames" w:eastAsia="Calibri" w:hAnsi="XO Thames"/>
          <w:sz w:val="23"/>
          <w:szCs w:val="23"/>
          <w:lang w:eastAsia="en-US"/>
        </w:rPr>
        <w:t xml:space="preserve">определяются в соответствии с Правилами определения размера штрафа, начисляемого в случае ненадлежащего исполнения заказчиком, неисполнения </w:t>
      </w:r>
      <w:r>
        <w:rPr>
          <w:rFonts w:ascii="XO Thames" w:eastAsia="Calibri" w:hAnsi="XO Thames"/>
          <w:sz w:val="23"/>
          <w:szCs w:val="23"/>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Pr>
          <w:rFonts w:ascii="XO Thames" w:hAnsi="XO Thames"/>
          <w:sz w:val="23"/>
          <w:szCs w:val="23"/>
        </w:rPr>
        <w:t xml:space="preserve">(в ред. Постановления Правительства </w:t>
      </w:r>
      <w:r>
        <w:rPr>
          <w:rFonts w:ascii="XO Thames" w:eastAsia="Calibri" w:hAnsi="XO Thames"/>
          <w:sz w:val="23"/>
          <w:szCs w:val="23"/>
          <w:lang w:eastAsia="en-US"/>
        </w:rPr>
        <w:t>Российской Федерации</w:t>
      </w:r>
      <w:r>
        <w:rPr>
          <w:rFonts w:ascii="XO Thames" w:hAnsi="XO Thames"/>
          <w:sz w:val="23"/>
          <w:szCs w:val="23"/>
        </w:rPr>
        <w:t xml:space="preserve"> от 02.08.2019 № 1011) (далее – Правила).</w:t>
      </w:r>
    </w:p>
    <w:p>
      <w:pPr>
        <w:jc w:val="both"/>
        <w:rPr>
          <w:rFonts w:ascii="XO Thames" w:eastAsia="Calibri" w:hAnsi="XO Thames"/>
          <w:iCs/>
          <w:sz w:val="23"/>
          <w:szCs w:val="23"/>
          <w:lang w:eastAsia="en-US"/>
        </w:rPr>
      </w:pPr>
      <w:r>
        <w:rPr>
          <w:rFonts w:ascii="XO Thames" w:eastAsia="Calibri" w:hAnsi="XO Thames"/>
          <w:sz w:val="23"/>
          <w:szCs w:val="23"/>
          <w:lang w:eastAsia="en-US"/>
        </w:rPr>
        <w:t xml:space="preserve">7.4. </w:t>
      </w:r>
      <w:r>
        <w:rPr>
          <w:rFonts w:ascii="XO Thames" w:hAnsi="XO Thames"/>
          <w:sz w:val="23"/>
          <w:szCs w:val="23"/>
        </w:rPr>
        <w:t xml:space="preserve">Размер штрафа устанавливается Контрактом в соответствии с пунктами 3-9 Правил, </w:t>
      </w:r>
      <w:r>
        <w:rPr>
          <w:rFonts w:ascii="XO Thames" w:hAnsi="XO Thames"/>
          <w:sz w:val="23"/>
          <w:szCs w:val="23"/>
        </w:rPr>
        <w:br/>
        <w:t xml:space="preserve">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r>
        <w:rPr>
          <w:rFonts w:ascii="XO Thames" w:eastAsia="Calibri" w:hAnsi="XO Thames"/>
          <w:iCs/>
          <w:sz w:val="23"/>
          <w:szCs w:val="23"/>
          <w:lang w:eastAsia="en-US"/>
        </w:rPr>
        <w:t>(пункт 2 Правил).</w:t>
      </w:r>
    </w:p>
    <w:p>
      <w:pPr>
        <w:jc w:val="both"/>
        <w:rPr>
          <w:rFonts w:ascii="XO Thames" w:eastAsia="Calibri" w:hAnsi="XO Thames"/>
          <w:iCs/>
          <w:sz w:val="23"/>
          <w:szCs w:val="23"/>
          <w:lang w:eastAsia="en-US"/>
        </w:rPr>
      </w:pPr>
      <w:r>
        <w:rPr>
          <w:rFonts w:ascii="XO Thames" w:eastAsia="Calibri" w:hAnsi="XO Thames"/>
          <w:sz w:val="23"/>
          <w:szCs w:val="23"/>
          <w:lang w:eastAsia="en-US"/>
        </w:rPr>
        <w:t xml:space="preserve">7.5. </w:t>
      </w:r>
      <w:r>
        <w:rPr>
          <w:rFonts w:ascii="XO Thames" w:hAnsi="XO Thames"/>
          <w:sz w:val="23"/>
          <w:szCs w:val="23"/>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за исключением случая, предусмотренного пунктом 7.6. настоящего Контракта </w:t>
      </w:r>
      <w:r>
        <w:rPr>
          <w:rFonts w:ascii="XO Thames" w:eastAsia="Calibri" w:hAnsi="XO Thames"/>
          <w:iCs/>
          <w:sz w:val="23"/>
          <w:szCs w:val="23"/>
          <w:lang w:eastAsia="en-US"/>
        </w:rPr>
        <w:t>(пункт 3 Правил).</w:t>
      </w:r>
    </w:p>
    <w:p>
      <w:pPr>
        <w:jc w:val="both"/>
        <w:rPr>
          <w:rFonts w:ascii="XO Thames" w:eastAsia="Calibri" w:hAnsi="XO Thames"/>
          <w:iCs/>
          <w:sz w:val="23"/>
          <w:szCs w:val="23"/>
          <w:lang w:eastAsia="en-US"/>
        </w:rPr>
      </w:pPr>
      <w:r>
        <w:rPr>
          <w:rFonts w:ascii="XO Thames" w:eastAsia="Calibri" w:hAnsi="XO Thames"/>
          <w:sz w:val="23"/>
          <w:szCs w:val="23"/>
          <w:lang w:eastAsia="en-US"/>
        </w:rPr>
        <w:t xml:space="preserve">7.6. </w:t>
      </w:r>
      <w:r>
        <w:rPr>
          <w:rFonts w:ascii="XO Thames" w:eastAsia="Calibri" w:hAnsi="XO Thames"/>
          <w:iCs/>
          <w:sz w:val="23"/>
          <w:szCs w:val="23"/>
          <w:lang w:eastAsia="en-US"/>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Pr>
          <w:rFonts w:ascii="XO Thames" w:eastAsia="Calibri" w:hAnsi="XO Thames"/>
          <w:iCs/>
          <w:sz w:val="23"/>
          <w:szCs w:val="23"/>
          <w:lang w:eastAsia="en-US"/>
        </w:rPr>
        <w:br/>
        <w:t>не имеет стоимостного выражения, размер штрафа устанавливается в размере 1 000 (одна тысяча) рублей (пункт 6 Правил).</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7.7. </w:t>
      </w:r>
      <w:r>
        <w:rPr>
          <w:rFonts w:ascii="XO Thames" w:hAnsi="XO Thames"/>
          <w:sz w:val="23"/>
          <w:szCs w:val="23"/>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r>
        <w:rPr>
          <w:rFonts w:ascii="XO Thames" w:eastAsia="Calibri" w:hAnsi="XO Thames"/>
          <w:iCs/>
          <w:sz w:val="23"/>
          <w:szCs w:val="23"/>
          <w:lang w:eastAsia="en-US"/>
        </w:rPr>
        <w:t>(пункт 9 Правил)</w:t>
      </w:r>
      <w:r>
        <w:rPr>
          <w:rFonts w:ascii="XO Thames" w:hAnsi="XO Thames"/>
          <w:sz w:val="23"/>
          <w:szCs w:val="23"/>
        </w:rPr>
        <w:t>.</w:t>
      </w:r>
    </w:p>
    <w:p>
      <w:pPr>
        <w:jc w:val="both"/>
        <w:rPr>
          <w:rFonts w:ascii="XO Thames" w:hAnsi="XO Thames"/>
          <w:sz w:val="23"/>
          <w:szCs w:val="23"/>
        </w:rPr>
      </w:pPr>
      <w:r>
        <w:rPr>
          <w:rFonts w:ascii="XO Thames" w:eastAsia="Calibri" w:hAnsi="XO Thames"/>
          <w:sz w:val="23"/>
          <w:szCs w:val="23"/>
          <w:lang w:eastAsia="en-US"/>
        </w:rPr>
        <w:t xml:space="preserve">7.8. </w:t>
      </w:r>
      <w:r>
        <w:rPr>
          <w:rFonts w:ascii="XO Thames" w:hAnsi="XO Thames"/>
          <w:sz w:val="23"/>
          <w:szCs w:val="23"/>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w:t>
      </w:r>
      <w:r>
        <w:rPr>
          <w:rFonts w:ascii="XO Thames" w:hAnsi="XO Thames"/>
          <w:sz w:val="23"/>
          <w:szCs w:val="23"/>
        </w:rPr>
        <w:br/>
        <w:t>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 (ч. 6 ст. 34 ФЗ).</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7.9. </w:t>
      </w:r>
      <w:r>
        <w:rPr>
          <w:rFonts w:ascii="XO Thames" w:hAnsi="XO Thames"/>
          <w:sz w:val="23"/>
          <w:szCs w:val="23"/>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sz w:val="23"/>
          <w:szCs w:val="23"/>
        </w:rPr>
        <w:b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Pr>
          <w:rFonts w:ascii="XO Thames" w:hAnsi="XO Thames"/>
          <w:sz w:val="23"/>
          <w:szCs w:val="23"/>
        </w:rPr>
        <w:br/>
        <w:t>за исключением случаев, если законодательством Российской Федерации установлен иной порядок начисления пени (ч. 7 ст. 34 ФЗ).</w:t>
      </w:r>
    </w:p>
    <w:p>
      <w:pPr>
        <w:jc w:val="both"/>
        <w:rPr>
          <w:rFonts w:ascii="XO Thames" w:eastAsia="Calibri" w:hAnsi="XO Thames"/>
          <w:sz w:val="23"/>
          <w:szCs w:val="23"/>
          <w:lang w:eastAsia="en-US"/>
        </w:rPr>
      </w:pPr>
      <w:r>
        <w:rPr>
          <w:rFonts w:ascii="XO Thames" w:hAnsi="XO Thames"/>
          <w:sz w:val="23"/>
          <w:szCs w:val="23"/>
        </w:rPr>
        <w:lastRenderedPageBreak/>
        <w:t xml:space="preserve">7.10.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hAnsi="XO Thames"/>
          <w:sz w:val="23"/>
          <w:szCs w:val="23"/>
        </w:rPr>
        <w:br/>
        <w:t>(</w:t>
      </w:r>
      <w:r>
        <w:rPr>
          <w:rFonts w:ascii="XO Thames" w:eastAsia="Calibri" w:hAnsi="XO Thames"/>
          <w:sz w:val="23"/>
          <w:szCs w:val="23"/>
          <w:lang w:eastAsia="en-US"/>
        </w:rPr>
        <w:t xml:space="preserve">постановление Правительства Российской Федерации от 30.08.2017 № 1042 </w:t>
      </w:r>
      <w:r>
        <w:rPr>
          <w:rFonts w:ascii="XO Thames" w:eastAsia="Calibri" w:hAnsi="XO Thames"/>
          <w:sz w:val="23"/>
          <w:szCs w:val="23"/>
          <w:lang w:eastAsia="en-US"/>
        </w:rPr>
        <w:br/>
      </w:r>
      <w:r>
        <w:rPr>
          <w:rFonts w:ascii="XO Thames" w:hAnsi="XO Thames"/>
          <w:sz w:val="23"/>
          <w:szCs w:val="23"/>
        </w:rPr>
        <w:t xml:space="preserve">(в ред. Постановления Правительства </w:t>
      </w:r>
      <w:r>
        <w:rPr>
          <w:rFonts w:ascii="XO Thames" w:eastAsia="Calibri" w:hAnsi="XO Thames"/>
          <w:sz w:val="23"/>
          <w:szCs w:val="23"/>
          <w:lang w:eastAsia="en-US"/>
        </w:rPr>
        <w:t>Российской Федерации</w:t>
      </w:r>
      <w:r>
        <w:rPr>
          <w:rFonts w:ascii="XO Thames" w:hAnsi="XO Thames"/>
          <w:sz w:val="23"/>
          <w:szCs w:val="23"/>
        </w:rPr>
        <w:t xml:space="preserve"> от 02.08.2019 № 1011)), </w:t>
      </w:r>
      <w:r>
        <w:rPr>
          <w:rFonts w:ascii="XO Thames" w:hAnsi="XO Thames"/>
          <w:sz w:val="23"/>
          <w:szCs w:val="23"/>
        </w:rPr>
        <w:br/>
        <w:t>за исключением случаев, если законодательством Российской Федерации установлен иной порядок начисления штрафов (ч. 8 ст. 34 ФЗ).</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7.11. </w:t>
      </w:r>
      <w:r>
        <w:rPr>
          <w:rFonts w:ascii="XO Thames" w:hAnsi="XO Thames"/>
          <w:sz w:val="23"/>
          <w:szCs w:val="23"/>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Pr>
          <w:rFonts w:ascii="XO Thames" w:hAnsi="XO Thames"/>
          <w:sz w:val="23"/>
          <w:szCs w:val="23"/>
        </w:rPr>
        <w:br/>
        <w:t>не может превышать цену Контракта</w:t>
      </w:r>
      <w:r>
        <w:rPr>
          <w:rFonts w:ascii="XO Thames" w:eastAsia="Calibri" w:hAnsi="XO Thames"/>
          <w:iCs/>
          <w:sz w:val="23"/>
          <w:szCs w:val="23"/>
          <w:lang w:eastAsia="en-US"/>
        </w:rPr>
        <w:t xml:space="preserve"> (пункт 11 Правил)</w:t>
      </w:r>
      <w:r>
        <w:rPr>
          <w:rFonts w:ascii="XO Thames" w:hAnsi="XO Thames"/>
          <w:sz w:val="23"/>
          <w:szCs w:val="23"/>
        </w:rPr>
        <w:t>.</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7.12. </w:t>
      </w:r>
      <w:r>
        <w:rPr>
          <w:rFonts w:ascii="XO Thames" w:hAnsi="XO Thames"/>
          <w:sz w:val="23"/>
          <w:szCs w:val="23"/>
        </w:rPr>
        <w:t xml:space="preserve">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r>
        <w:rPr>
          <w:rFonts w:ascii="XO Thames" w:eastAsia="Calibri" w:hAnsi="XO Thames"/>
          <w:iCs/>
          <w:sz w:val="23"/>
          <w:szCs w:val="23"/>
          <w:lang w:eastAsia="en-US"/>
        </w:rPr>
        <w:t>(пункт 12 Правил)</w:t>
      </w:r>
      <w:r>
        <w:rPr>
          <w:rFonts w:ascii="XO Thames" w:hAnsi="XO Thames"/>
          <w:sz w:val="23"/>
          <w:szCs w:val="23"/>
        </w:rPr>
        <w:t>.</w:t>
      </w:r>
      <w:bookmarkStart w:id="6" w:name="Par100"/>
      <w:bookmarkEnd w:id="6"/>
    </w:p>
    <w:p>
      <w:pPr>
        <w:numPr>
          <w:ilvl w:val="1"/>
          <w:numId w:val="32"/>
        </w:numPr>
        <w:ind w:left="0" w:firstLine="0"/>
        <w:jc w:val="both"/>
        <w:rPr>
          <w:rFonts w:ascii="XO Thames" w:eastAsia="Calibri" w:hAnsi="XO Thames"/>
          <w:sz w:val="23"/>
          <w:szCs w:val="23"/>
          <w:lang w:eastAsia="en-US"/>
        </w:rPr>
      </w:pPr>
      <w:r>
        <w:rPr>
          <w:rFonts w:ascii="XO Thames" w:hAnsi="XO Thames"/>
          <w:sz w:val="23"/>
          <w:szCs w:val="23"/>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r>
      <w:r>
        <w:rPr>
          <w:rFonts w:ascii="XO Thames" w:hAnsi="XO Thames"/>
          <w:sz w:val="23"/>
          <w:szCs w:val="23"/>
        </w:rPr>
        <w:br/>
        <w:t xml:space="preserve">с законодательством Российской Федерации </w:t>
      </w:r>
      <w:r>
        <w:rPr>
          <w:rFonts w:ascii="XO Thames" w:eastAsia="Calibri" w:hAnsi="XO Thames"/>
          <w:iCs/>
          <w:sz w:val="23"/>
          <w:szCs w:val="23"/>
          <w:lang w:eastAsia="en-US"/>
        </w:rPr>
        <w:t>(пункт 13 Правил)</w:t>
      </w:r>
      <w:r>
        <w:rPr>
          <w:rFonts w:ascii="XO Thames" w:hAnsi="XO Thames"/>
          <w:sz w:val="23"/>
          <w:szCs w:val="23"/>
        </w:rPr>
        <w:t>.</w:t>
      </w:r>
    </w:p>
    <w:p>
      <w:pPr>
        <w:numPr>
          <w:ilvl w:val="1"/>
          <w:numId w:val="32"/>
        </w:numPr>
        <w:ind w:left="0" w:firstLine="0"/>
        <w:jc w:val="both"/>
        <w:rPr>
          <w:rFonts w:ascii="XO Thames" w:eastAsia="Calibri" w:hAnsi="XO Thames"/>
          <w:sz w:val="23"/>
          <w:szCs w:val="23"/>
          <w:lang w:eastAsia="en-US"/>
        </w:rPr>
      </w:pPr>
      <w:r>
        <w:rPr>
          <w:rFonts w:ascii="XO Thames" w:eastAsia="Calibri" w:hAnsi="XO Thames"/>
          <w:sz w:val="23"/>
          <w:szCs w:val="23"/>
          <w:lang w:eastAsia="en-US"/>
        </w:rPr>
        <w:t xml:space="preserve">Сторона освобождается от уплаты неустойки (штрафа, пени), если докажет, </w:t>
      </w:r>
      <w:r>
        <w:rPr>
          <w:rFonts w:ascii="XO Thames" w:eastAsia="Calibri" w:hAnsi="XO Thames"/>
          <w:sz w:val="23"/>
          <w:szCs w:val="23"/>
          <w:lang w:eastAsia="en-US"/>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Pr>
          <w:rFonts w:ascii="XO Thames" w:eastAsia="Calibri" w:hAnsi="XO Thames"/>
          <w:sz w:val="23"/>
          <w:szCs w:val="23"/>
          <w:lang w:eastAsia="en-US"/>
        </w:rPr>
        <w:br/>
      </w:r>
      <w:r>
        <w:rPr>
          <w:rFonts w:ascii="XO Thames" w:hAnsi="XO Thames"/>
          <w:sz w:val="23"/>
          <w:szCs w:val="23"/>
        </w:rPr>
        <w:t>(ч. 9 ст. 34 ФЗ)</w:t>
      </w:r>
      <w:r>
        <w:rPr>
          <w:rFonts w:ascii="XO Thames" w:eastAsia="Calibri" w:hAnsi="XO Thames"/>
          <w:sz w:val="23"/>
          <w:szCs w:val="23"/>
          <w:lang w:eastAsia="en-US"/>
        </w:rPr>
        <w:t>.</w:t>
      </w:r>
    </w:p>
    <w:p>
      <w:pPr>
        <w:numPr>
          <w:ilvl w:val="1"/>
          <w:numId w:val="32"/>
        </w:numPr>
        <w:ind w:left="0" w:firstLine="0"/>
        <w:jc w:val="both"/>
        <w:rPr>
          <w:rFonts w:ascii="XO Thames" w:eastAsia="Calibri" w:hAnsi="XO Thames"/>
          <w:sz w:val="23"/>
          <w:szCs w:val="23"/>
          <w:lang w:eastAsia="en-US"/>
        </w:rPr>
      </w:pPr>
      <w:r>
        <w:rPr>
          <w:rFonts w:ascii="XO Thames" w:eastAsia="Calibri" w:hAnsi="XO Thames"/>
          <w:sz w:val="23"/>
          <w:szCs w:val="23"/>
          <w:lang w:eastAsia="en-US"/>
        </w:rPr>
        <w:t>Уплата штрафных санкций не освобождает Стороны от исполнения своих обязательств по настоящему Контракту.</w:t>
      </w:r>
    </w:p>
    <w:p>
      <w:pPr>
        <w:numPr>
          <w:ilvl w:val="1"/>
          <w:numId w:val="32"/>
        </w:numPr>
        <w:ind w:left="0" w:firstLine="0"/>
        <w:jc w:val="both"/>
        <w:rPr>
          <w:rFonts w:ascii="XO Thames" w:eastAsia="Calibri" w:hAnsi="XO Thames"/>
          <w:sz w:val="23"/>
          <w:szCs w:val="23"/>
          <w:lang w:eastAsia="en-US"/>
        </w:rPr>
      </w:pPr>
      <w:r>
        <w:rPr>
          <w:rFonts w:ascii="XO Thames" w:hAnsi="XO Thames"/>
          <w:sz w:val="23"/>
          <w:szCs w:val="23"/>
        </w:rPr>
        <w:t xml:space="preserve">В случае неисполнения или ненадлежащего исполнения обязательства, предусмотренного Контрактом, Государственный заказчик вправе произвести оплату </w:t>
      </w:r>
      <w:r>
        <w:rPr>
          <w:rFonts w:ascii="XO Thames" w:hAnsi="XO Thames"/>
          <w:sz w:val="23"/>
          <w:szCs w:val="23"/>
        </w:rPr>
        <w:br/>
        <w:t>по настоящему Контракту за вычетом соответствующего размера неустойки (штрафа, пени).</w:t>
      </w:r>
    </w:p>
    <w:p>
      <w:pPr>
        <w:jc w:val="both"/>
        <w:rPr>
          <w:rFonts w:ascii="XO Thames" w:eastAsia="Calibri" w:hAnsi="XO Thames"/>
          <w:sz w:val="23"/>
          <w:szCs w:val="23"/>
          <w:lang w:eastAsia="en-US"/>
        </w:rPr>
      </w:pPr>
      <w:r>
        <w:rPr>
          <w:rFonts w:ascii="XO Thames" w:eastAsia="Calibri" w:hAnsi="XO Thames"/>
          <w:sz w:val="23"/>
          <w:szCs w:val="23"/>
          <w:lang w:eastAsia="en-US"/>
        </w:rPr>
        <w:t>7.17. Имущественная ответственность, не предусмотренная настоящим Контрактом, определяется в соответствии с законодательством Российской Федерации.</w:t>
      </w:r>
    </w:p>
    <w:p>
      <w:pPr>
        <w:autoSpaceDE w:val="0"/>
        <w:autoSpaceDN w:val="0"/>
        <w:adjustRightInd w:val="0"/>
        <w:jc w:val="both"/>
        <w:rPr>
          <w:rFonts w:ascii="XO Thames" w:eastAsia="Calibri" w:hAnsi="XO Thames"/>
          <w:sz w:val="23"/>
          <w:szCs w:val="23"/>
        </w:rPr>
      </w:pPr>
    </w:p>
    <w:p>
      <w:pPr>
        <w:jc w:val="center"/>
        <w:rPr>
          <w:rFonts w:ascii="XO Thames" w:eastAsia="Calibri" w:hAnsi="XO Thames"/>
          <w:b/>
          <w:sz w:val="23"/>
          <w:szCs w:val="23"/>
          <w:lang w:eastAsia="en-US"/>
        </w:rPr>
      </w:pPr>
      <w:r>
        <w:rPr>
          <w:rFonts w:ascii="XO Thames" w:eastAsia="Calibri" w:hAnsi="XO Thames"/>
          <w:b/>
          <w:sz w:val="23"/>
          <w:szCs w:val="23"/>
          <w:lang w:eastAsia="en-US"/>
        </w:rPr>
        <w:t>8. Форс-мажорные обстоятельства</w:t>
      </w:r>
    </w:p>
    <w:p>
      <w:pPr>
        <w:jc w:val="both"/>
        <w:rPr>
          <w:rFonts w:ascii="XO Thames" w:hAnsi="XO Thames"/>
          <w:sz w:val="23"/>
          <w:szCs w:val="23"/>
        </w:rPr>
      </w:pPr>
      <w:r>
        <w:rPr>
          <w:rFonts w:ascii="XO Thames" w:hAnsi="XO Thames"/>
          <w:sz w:val="23"/>
          <w:szCs w:val="23"/>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ind w:firstLine="426"/>
        <w:jc w:val="both"/>
        <w:rPr>
          <w:rFonts w:ascii="XO Thames" w:hAnsi="XO Thames"/>
          <w:sz w:val="23"/>
          <w:szCs w:val="23"/>
        </w:rPr>
      </w:pPr>
      <w:r>
        <w:rPr>
          <w:rFonts w:ascii="XO Thames" w:hAnsi="XO Thames"/>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jc w:val="both"/>
        <w:rPr>
          <w:rFonts w:ascii="XO Thames" w:hAnsi="XO Thames"/>
          <w:sz w:val="23"/>
          <w:szCs w:val="23"/>
        </w:rPr>
      </w:pPr>
      <w:r>
        <w:rPr>
          <w:rFonts w:ascii="XO Thames" w:hAnsi="XO Thames"/>
          <w:sz w:val="23"/>
          <w:szCs w:val="23"/>
        </w:rPr>
        <w:t xml:space="preserve">8.2. При наступлении обстоятельств непреодолимой силы Сторона должна без промедления, </w:t>
      </w:r>
      <w:r>
        <w:rPr>
          <w:rFonts w:ascii="XO Thames" w:hAnsi="XO Thames"/>
          <w:sz w:val="23"/>
          <w:szCs w:val="23"/>
        </w:rPr>
        <w:br/>
        <w:t xml:space="preserve">но не позднее 3 дней, известить о них другую Сторону в любой форме, предпочтительно – </w:t>
      </w:r>
      <w:r>
        <w:rPr>
          <w:rFonts w:ascii="XO Thames" w:hAnsi="XO Thames"/>
          <w:sz w:val="23"/>
          <w:szCs w:val="23"/>
        </w:rPr>
        <w:br/>
        <w:t xml:space="preserve">в письменной. В извещении должны быть сообщены данные о характере обстоятельств, </w:t>
      </w:r>
      <w:r>
        <w:rPr>
          <w:rFonts w:ascii="XO Thames" w:hAnsi="XO Thames"/>
          <w:sz w:val="23"/>
          <w:szCs w:val="23"/>
        </w:rPr>
        <w:br/>
        <w:t xml:space="preserve">а также по возможности оценка их влияния на возможность исполнения обязательств </w:t>
      </w:r>
      <w:r>
        <w:rPr>
          <w:rFonts w:ascii="XO Thames" w:hAnsi="XO Thames"/>
          <w:sz w:val="23"/>
          <w:szCs w:val="23"/>
        </w:rPr>
        <w:br/>
        <w:t>по Контракту и срок исполнения обязательств.</w:t>
      </w:r>
    </w:p>
    <w:p>
      <w:pPr>
        <w:jc w:val="both"/>
        <w:rPr>
          <w:rFonts w:ascii="XO Thames" w:hAnsi="XO Thames"/>
          <w:sz w:val="23"/>
          <w:szCs w:val="23"/>
        </w:rPr>
      </w:pPr>
      <w:r>
        <w:rPr>
          <w:rFonts w:ascii="XO Thames" w:hAnsi="XO Thames"/>
          <w:sz w:val="23"/>
          <w:szCs w:val="23"/>
        </w:rPr>
        <w:t xml:space="preserve">8.3. По прекращении указанных обстоятельств Сторона должна без промедления, </w:t>
      </w:r>
      <w:r>
        <w:rPr>
          <w:rFonts w:ascii="XO Thames" w:hAnsi="XO Thames"/>
          <w:sz w:val="23"/>
          <w:szCs w:val="23"/>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jc w:val="both"/>
        <w:rPr>
          <w:rFonts w:ascii="XO Thames" w:hAnsi="XO Thames"/>
          <w:sz w:val="23"/>
          <w:szCs w:val="23"/>
        </w:rPr>
      </w:pPr>
      <w:r>
        <w:rPr>
          <w:rFonts w:ascii="XO Thames" w:hAnsi="XO Thames"/>
          <w:sz w:val="23"/>
          <w:szCs w:val="23"/>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jc w:val="both"/>
        <w:rPr>
          <w:rFonts w:ascii="XO Thames" w:hAnsi="XO Thames"/>
          <w:sz w:val="23"/>
          <w:szCs w:val="23"/>
        </w:rPr>
      </w:pPr>
      <w:r>
        <w:rPr>
          <w:rFonts w:ascii="XO Thames" w:hAnsi="XO Thames"/>
          <w:sz w:val="23"/>
          <w:szCs w:val="23"/>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jc w:val="both"/>
        <w:rPr>
          <w:rFonts w:ascii="XO Thames" w:hAnsi="XO Thames"/>
          <w:sz w:val="23"/>
          <w:szCs w:val="23"/>
        </w:rPr>
      </w:pPr>
      <w:r>
        <w:rPr>
          <w:rFonts w:ascii="XO Thames" w:hAnsi="XO Thames"/>
          <w:sz w:val="23"/>
          <w:szCs w:val="23"/>
        </w:rPr>
        <w:t xml:space="preserve">8.6. Если форс-мажорные обстоятельства и их последствия продолжают действовать более </w:t>
      </w:r>
      <w:r>
        <w:rPr>
          <w:rFonts w:ascii="XO Thames" w:hAnsi="XO Thames"/>
          <w:sz w:val="23"/>
          <w:szCs w:val="23"/>
        </w:rPr>
        <w:br/>
        <w:t xml:space="preserve">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w:t>
      </w:r>
      <w:r>
        <w:rPr>
          <w:rFonts w:ascii="XO Thames" w:hAnsi="XO Thames"/>
          <w:sz w:val="23"/>
          <w:szCs w:val="23"/>
        </w:rPr>
        <w:br/>
        <w:t>и достижения соответствующей договоренности.</w:t>
      </w:r>
    </w:p>
    <w:p>
      <w:pPr>
        <w:ind w:firstLine="708"/>
        <w:jc w:val="both"/>
        <w:rPr>
          <w:rFonts w:ascii="XO Thames" w:eastAsia="Calibri" w:hAnsi="XO Thames"/>
          <w:noProof/>
          <w:sz w:val="23"/>
          <w:szCs w:val="23"/>
          <w:lang w:eastAsia="en-US"/>
        </w:rPr>
      </w:pPr>
    </w:p>
    <w:p>
      <w:pPr>
        <w:pStyle w:val="affff6"/>
        <w:jc w:val="center"/>
        <w:rPr>
          <w:rFonts w:ascii="XO Thames" w:hAnsi="XO Thames"/>
          <w:b/>
          <w:sz w:val="23"/>
          <w:szCs w:val="23"/>
        </w:rPr>
      </w:pPr>
      <w:r>
        <w:rPr>
          <w:rFonts w:ascii="XO Thames" w:hAnsi="XO Thames"/>
          <w:b/>
          <w:sz w:val="23"/>
          <w:szCs w:val="23"/>
        </w:rPr>
        <w:t>9. Изменение, расторжение Контракта</w:t>
      </w:r>
    </w:p>
    <w:p>
      <w:pPr>
        <w:jc w:val="both"/>
        <w:rPr>
          <w:rStyle w:val="blk"/>
          <w:rFonts w:ascii="XO Thames" w:hAnsi="XO Thames"/>
          <w:sz w:val="23"/>
          <w:szCs w:val="23"/>
        </w:rPr>
      </w:pPr>
      <w:r>
        <w:rPr>
          <w:rFonts w:ascii="XO Thames" w:hAnsi="XO Thames"/>
          <w:sz w:val="23"/>
          <w:szCs w:val="23"/>
        </w:rPr>
        <w:t xml:space="preserve">9.1. Контракт может быть изменен по соглашению Сторон в случаях, предусмотренных Гражданским кодексом Российской Федерации и </w:t>
      </w:r>
      <w:r>
        <w:rPr>
          <w:rStyle w:val="blk"/>
          <w:rFonts w:ascii="XO Thames" w:hAnsi="XO Thames"/>
          <w:sz w:val="23"/>
          <w:szCs w:val="23"/>
        </w:rPr>
        <w:t>ФЗ.</w:t>
      </w:r>
    </w:p>
    <w:p>
      <w:pPr>
        <w:jc w:val="both"/>
        <w:rPr>
          <w:rFonts w:ascii="XO Thames" w:hAnsi="XO Thames"/>
          <w:sz w:val="23"/>
          <w:szCs w:val="23"/>
        </w:rPr>
      </w:pPr>
      <w:r>
        <w:rPr>
          <w:rFonts w:ascii="XO Thames" w:hAnsi="XO Thames"/>
          <w:sz w:val="23"/>
          <w:szCs w:val="23"/>
        </w:rPr>
        <w:t>9.2. Все изменения к Контракту действительны, если они оформлены в виде дополнительного соглашения к Контракту и подписаны Сторонами.</w:t>
      </w:r>
    </w:p>
    <w:p>
      <w:pPr>
        <w:widowControl w:val="0"/>
        <w:rPr>
          <w:rFonts w:ascii="XO Thames" w:hAnsi="XO Thames"/>
          <w:sz w:val="23"/>
          <w:szCs w:val="23"/>
        </w:rPr>
      </w:pPr>
      <w:r>
        <w:rPr>
          <w:rFonts w:ascii="XO Thames" w:hAnsi="XO Thames"/>
          <w:sz w:val="23"/>
          <w:szCs w:val="23"/>
        </w:rPr>
        <w:t>9.3. Изменение условий Контракта при его исполнении возможно в случаях, предусмотренных статьей 95 ФЗ.</w:t>
      </w:r>
    </w:p>
    <w:p>
      <w:pPr>
        <w:jc w:val="both"/>
        <w:rPr>
          <w:rFonts w:ascii="XO Thames" w:hAnsi="XO Thames"/>
          <w:sz w:val="23"/>
          <w:szCs w:val="23"/>
        </w:rPr>
      </w:pPr>
      <w:r>
        <w:rPr>
          <w:rFonts w:ascii="XO Thames" w:hAnsi="XO Thames"/>
          <w:sz w:val="23"/>
          <w:szCs w:val="23"/>
        </w:rPr>
        <w:t xml:space="preserve">9.4. Расторжение Контракта допускается по соглашению Сторон, по решению суда по иску одной из Сторон при существенном нарушении Контракта другой Стороной или в связи </w:t>
      </w:r>
      <w:r>
        <w:rPr>
          <w:rFonts w:ascii="XO Thames" w:hAnsi="XO Thames"/>
          <w:sz w:val="23"/>
          <w:szCs w:val="23"/>
        </w:rPr>
        <w:br/>
        <w:t xml:space="preserve">с односторонним отказом Стороны Контракта от исполнения Контракта в соответствии </w:t>
      </w:r>
      <w:r>
        <w:rPr>
          <w:rFonts w:ascii="XO Thames" w:hAnsi="XO Thames"/>
          <w:sz w:val="23"/>
          <w:szCs w:val="23"/>
        </w:rPr>
        <w:br/>
        <w:t xml:space="preserve">с гражданским законодательством (ч. 8 ст. 95 ФЗ), в порядке, предусмотренном частями </w:t>
      </w:r>
      <w:r>
        <w:rPr>
          <w:rFonts w:ascii="XO Thames" w:hAnsi="XO Thames"/>
          <w:sz w:val="23"/>
          <w:szCs w:val="23"/>
        </w:rPr>
        <w:br/>
        <w:t>9-23 статьи 95 ФЗ.</w:t>
      </w:r>
    </w:p>
    <w:p>
      <w:pPr>
        <w:jc w:val="both"/>
        <w:rPr>
          <w:rFonts w:ascii="XO Thames" w:hAnsi="XO Thames"/>
          <w:sz w:val="23"/>
          <w:szCs w:val="23"/>
        </w:rPr>
      </w:pPr>
    </w:p>
    <w:p>
      <w:pPr>
        <w:pStyle w:val="affff6"/>
        <w:jc w:val="center"/>
        <w:rPr>
          <w:rFonts w:ascii="XO Thames" w:hAnsi="XO Thames"/>
          <w:b/>
          <w:sz w:val="23"/>
          <w:szCs w:val="23"/>
        </w:rPr>
      </w:pPr>
      <w:r>
        <w:rPr>
          <w:rFonts w:ascii="XO Thames" w:hAnsi="XO Thames"/>
          <w:b/>
          <w:sz w:val="23"/>
          <w:szCs w:val="23"/>
        </w:rPr>
        <w:t>10. Порядок разрешения споров</w:t>
      </w:r>
    </w:p>
    <w:p>
      <w:pPr>
        <w:jc w:val="both"/>
        <w:rPr>
          <w:rFonts w:ascii="XO Thames" w:hAnsi="XO Thames"/>
          <w:sz w:val="23"/>
          <w:szCs w:val="23"/>
        </w:rPr>
      </w:pPr>
      <w:r>
        <w:rPr>
          <w:rFonts w:ascii="XO Thames" w:hAnsi="XO Thames"/>
          <w:sz w:val="23"/>
          <w:szCs w:val="23"/>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sz w:val="23"/>
          <w:szCs w:val="23"/>
        </w:rPr>
        <w:br/>
        <w:t xml:space="preserve">и разногласия, возникающие при исполнении Контракта, подлежат разрешению </w:t>
      </w:r>
      <w:r>
        <w:rPr>
          <w:rFonts w:ascii="XO Thames" w:hAnsi="XO Thames"/>
          <w:sz w:val="23"/>
          <w:szCs w:val="23"/>
        </w:rPr>
        <w:br/>
        <w:t>в Арбитражном суде Калининградской области в порядке, предусмотренном законодательством Российской Федерации.</w:t>
      </w:r>
    </w:p>
    <w:p>
      <w:pPr>
        <w:jc w:val="both"/>
        <w:rPr>
          <w:rFonts w:ascii="XO Thames" w:hAnsi="XO Thames"/>
          <w:sz w:val="23"/>
          <w:szCs w:val="23"/>
        </w:rPr>
      </w:pPr>
      <w:r>
        <w:rPr>
          <w:rFonts w:ascii="XO Thames" w:hAnsi="XO Thames"/>
          <w:sz w:val="23"/>
          <w:szCs w:val="23"/>
        </w:rPr>
        <w:t>10.2. Досудебный порядок урегулирования споров, предусматривающий направление претензии контрагенту, является обязательным.</w:t>
      </w:r>
    </w:p>
    <w:p>
      <w:pPr>
        <w:ind w:firstLine="426"/>
        <w:jc w:val="both"/>
        <w:rPr>
          <w:rFonts w:ascii="XO Thames" w:hAnsi="XO Thames"/>
          <w:sz w:val="23"/>
          <w:szCs w:val="23"/>
        </w:rPr>
      </w:pPr>
      <w:r>
        <w:rPr>
          <w:rFonts w:ascii="XO Thames" w:hAnsi="XO Thames"/>
          <w:sz w:val="23"/>
          <w:szCs w:val="23"/>
        </w:rPr>
        <w:t xml:space="preserve">Сторона, которой предъявлена претензия, обязана рассмотреть такую претензию </w:t>
      </w:r>
      <w:r>
        <w:rPr>
          <w:rFonts w:ascii="XO Thames" w:hAnsi="XO Thames"/>
          <w:sz w:val="23"/>
          <w:szCs w:val="23"/>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spacing w:after="240"/>
        <w:jc w:val="both"/>
        <w:rPr>
          <w:rFonts w:ascii="XO Thames" w:hAnsi="XO Thames"/>
          <w:sz w:val="23"/>
          <w:szCs w:val="23"/>
        </w:rPr>
      </w:pPr>
      <w:r>
        <w:rPr>
          <w:rFonts w:ascii="XO Thames" w:hAnsi="XO Thames"/>
          <w:sz w:val="23"/>
          <w:szCs w:val="23"/>
        </w:rPr>
        <w:t xml:space="preserve">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w:t>
      </w:r>
      <w:r>
        <w:rPr>
          <w:rFonts w:ascii="XO Thames" w:hAnsi="XO Thames"/>
          <w:sz w:val="23"/>
          <w:szCs w:val="23"/>
        </w:rPr>
        <w:br/>
        <w:t>по количеству и качеству Услуг.</w:t>
      </w:r>
    </w:p>
    <w:p>
      <w:pPr>
        <w:tabs>
          <w:tab w:val="center" w:pos="4677"/>
          <w:tab w:val="left" w:pos="6343"/>
        </w:tabs>
        <w:jc w:val="center"/>
        <w:rPr>
          <w:rFonts w:ascii="XO Thames" w:eastAsia="Calibri" w:hAnsi="XO Thames"/>
          <w:b/>
          <w:sz w:val="23"/>
          <w:szCs w:val="23"/>
          <w:lang w:eastAsia="en-US"/>
        </w:rPr>
      </w:pPr>
      <w:r>
        <w:rPr>
          <w:rFonts w:ascii="XO Thames" w:eastAsia="Calibri" w:hAnsi="XO Thames"/>
          <w:b/>
          <w:sz w:val="23"/>
          <w:szCs w:val="23"/>
          <w:lang w:eastAsia="en-US"/>
        </w:rPr>
        <w:t>11. Прочие условия</w:t>
      </w:r>
    </w:p>
    <w:p>
      <w:pPr>
        <w:jc w:val="both"/>
        <w:rPr>
          <w:rFonts w:ascii="XO Thames" w:eastAsia="Calibri" w:hAnsi="XO Thames"/>
          <w:sz w:val="23"/>
          <w:szCs w:val="23"/>
          <w:lang w:eastAsia="en-US"/>
        </w:rPr>
      </w:pPr>
      <w:r>
        <w:rPr>
          <w:rFonts w:ascii="XO Thames" w:eastAsia="Calibri" w:hAnsi="XO Thames"/>
          <w:sz w:val="23"/>
          <w:szCs w:val="23"/>
          <w:lang w:eastAsia="en-US"/>
        </w:rPr>
        <w:t>11.1. Контракт составлен в двух подлинных экземплярах, имеющих одинаковую юридическую силу, по одному для каждой из Сторон.</w:t>
      </w:r>
    </w:p>
    <w:p>
      <w:pPr>
        <w:jc w:val="both"/>
        <w:rPr>
          <w:rFonts w:ascii="XO Thames" w:hAnsi="XO Thames"/>
          <w:sz w:val="23"/>
          <w:szCs w:val="23"/>
        </w:rPr>
      </w:pPr>
      <w:r>
        <w:rPr>
          <w:rFonts w:ascii="XO Thames" w:hAnsi="XO Thames"/>
          <w:sz w:val="23"/>
          <w:szCs w:val="23"/>
        </w:rPr>
        <w:t xml:space="preserve">11.2. В соответствии с п. 2 ст. 96 ФЗ Государственный заказчик вправе установить требование обеспечения исполнения Контракта. При осуществлении настоящей закупки Государственным заказчиком требование обеспечения исполнения Контракта </w:t>
      </w:r>
      <w:r>
        <w:rPr>
          <w:rFonts w:ascii="XO Thames" w:hAnsi="XO Thames"/>
          <w:sz w:val="23"/>
          <w:szCs w:val="23"/>
        </w:rPr>
        <w:br/>
        <w:t>не устанавливается.</w:t>
      </w:r>
    </w:p>
    <w:p>
      <w:pPr>
        <w:jc w:val="both"/>
        <w:rPr>
          <w:rFonts w:ascii="XO Thames" w:hAnsi="XO Thames"/>
          <w:sz w:val="23"/>
          <w:szCs w:val="23"/>
        </w:rPr>
      </w:pPr>
      <w:r>
        <w:rPr>
          <w:rFonts w:ascii="XO Thames" w:hAnsi="XO Thames"/>
          <w:sz w:val="23"/>
          <w:szCs w:val="23"/>
        </w:rPr>
        <w:t>11.3. В случае изменения юридических адресов, банковских и иных реквизитов Сторона обязана сообщить об этом другой Стороне в течение 1 (одного) рабочего дня в письменной форме.</w:t>
      </w:r>
    </w:p>
    <w:p>
      <w:pPr>
        <w:jc w:val="both"/>
        <w:rPr>
          <w:rFonts w:ascii="XO Thames" w:hAnsi="XO Thames"/>
          <w:sz w:val="23"/>
          <w:szCs w:val="23"/>
        </w:rPr>
      </w:pPr>
      <w:r>
        <w:rPr>
          <w:rFonts w:ascii="XO Thames" w:hAnsi="XO Thames"/>
          <w:sz w:val="23"/>
          <w:szCs w:val="23"/>
        </w:rPr>
        <w:t xml:space="preserve">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w:t>
      </w:r>
      <w:r>
        <w:rPr>
          <w:rFonts w:ascii="XO Thames" w:hAnsi="XO Thames"/>
          <w:sz w:val="23"/>
          <w:szCs w:val="23"/>
        </w:rPr>
        <w:br/>
        <w:t xml:space="preserve">или присоединения. В случае перемены Государственного заказчика по Контракту его права </w:t>
      </w:r>
      <w:r>
        <w:rPr>
          <w:rFonts w:ascii="XO Thames" w:hAnsi="XO Thames"/>
          <w:sz w:val="23"/>
          <w:szCs w:val="23"/>
        </w:rPr>
        <w:br/>
        <w:t xml:space="preserve">и обязанности по такому Контракту переходят к новому Государственному заказчику </w:t>
      </w:r>
      <w:r>
        <w:rPr>
          <w:rFonts w:ascii="XO Thames" w:hAnsi="XO Thames"/>
          <w:sz w:val="23"/>
          <w:szCs w:val="23"/>
        </w:rPr>
        <w:br/>
        <w:t>в том же объеме и на тех же условиях.</w:t>
      </w:r>
    </w:p>
    <w:p>
      <w:pPr>
        <w:jc w:val="both"/>
        <w:rPr>
          <w:rFonts w:ascii="XO Thames" w:hAnsi="XO Thames"/>
          <w:sz w:val="23"/>
          <w:szCs w:val="23"/>
        </w:rPr>
      </w:pPr>
      <w:r>
        <w:rPr>
          <w:rFonts w:ascii="XO Thames" w:hAnsi="XO Thames"/>
          <w:sz w:val="23"/>
          <w:szCs w:val="23"/>
        </w:rPr>
        <w:t>11.5. Единые требования к Исполнителю, в соответствии с ч. 1 ст. 31 ФЗ:</w:t>
      </w:r>
    </w:p>
    <w:p>
      <w:pPr>
        <w:ind w:firstLine="708"/>
        <w:jc w:val="both"/>
        <w:rPr>
          <w:rFonts w:ascii="XO Thames" w:hAnsi="XO Thames"/>
          <w:sz w:val="23"/>
          <w:szCs w:val="23"/>
        </w:rPr>
      </w:pPr>
      <w:r>
        <w:rPr>
          <w:rFonts w:ascii="XO Thames" w:hAnsi="XO Thames"/>
          <w:sz w:val="23"/>
          <w:szCs w:val="23"/>
        </w:rPr>
        <w:t xml:space="preserve">- соответствие требованиям, установленным в соответствии с законодательством </w:t>
      </w:r>
      <w:r>
        <w:rPr>
          <w:rFonts w:ascii="XO Thames" w:hAnsi="XO Thames"/>
          <w:sz w:val="23"/>
          <w:szCs w:val="23"/>
        </w:rPr>
        <w:br/>
        <w:t>Российской Федерации к лицам, осуществляющим поставку товара, выполнение работы, оказание услуги, являющихся объектом закупки (п. 1 ч. 1 ст. 31 ФЗ);</w:t>
      </w:r>
    </w:p>
    <w:p>
      <w:pPr>
        <w:ind w:firstLine="708"/>
        <w:jc w:val="both"/>
        <w:rPr>
          <w:rFonts w:ascii="XO Thames" w:hAnsi="XO Thames"/>
          <w:sz w:val="23"/>
          <w:szCs w:val="23"/>
        </w:rPr>
      </w:pPr>
      <w:r>
        <w:rPr>
          <w:rFonts w:ascii="XO Thames" w:hAnsi="XO Thames"/>
          <w:sz w:val="23"/>
          <w:szCs w:val="23"/>
        </w:rPr>
        <w:lastRenderedPageBreak/>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(п. 3 ч. 1 ст. 31 ФЗ);</w:t>
      </w:r>
    </w:p>
    <w:p>
      <w:pPr>
        <w:ind w:firstLine="708"/>
        <w:jc w:val="both"/>
        <w:rPr>
          <w:rFonts w:ascii="XO Thames" w:hAnsi="XO Thames"/>
          <w:sz w:val="23"/>
          <w:szCs w:val="23"/>
        </w:rPr>
      </w:pPr>
      <w:r>
        <w:rPr>
          <w:rFonts w:ascii="XO Thames" w:hAnsi="XO Thames"/>
          <w:sz w:val="23"/>
          <w:szCs w:val="23"/>
        </w:rPr>
        <w:t>- неприостановление деятельности участника закупки в порядке, установленном Кодексом Российской Федерации об административных правонарушениях (п. 4 ч. 1 ст. 31 ФЗ);</w:t>
      </w:r>
    </w:p>
    <w:p>
      <w:pPr>
        <w:ind w:firstLine="708"/>
        <w:jc w:val="both"/>
        <w:rPr>
          <w:rFonts w:ascii="XO Thames" w:hAnsi="XO Thames"/>
          <w:sz w:val="23"/>
          <w:szCs w:val="23"/>
        </w:rPr>
      </w:pPr>
      <w:r>
        <w:rPr>
          <w:rFonts w:ascii="XO Thames" w:hAnsi="XO Thames"/>
          <w:sz w:val="23"/>
          <w:szCs w:val="23"/>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w:t>
      </w:r>
      <w:r>
        <w:rPr>
          <w:rFonts w:ascii="XO Thames" w:hAnsi="XO Thames"/>
          <w:sz w:val="23"/>
          <w:szCs w:val="23"/>
        </w:rPr>
        <w:b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Pr>
          <w:rFonts w:ascii="XO Thames" w:hAnsi="XO Thames"/>
          <w:sz w:val="23"/>
          <w:szCs w:val="23"/>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Pr>
          <w:rFonts w:ascii="XO Thames" w:hAnsi="XO Thames"/>
          <w:sz w:val="23"/>
          <w:szCs w:val="23"/>
        </w:rPr>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w:t>
      </w:r>
      <w:r>
        <w:rPr>
          <w:rFonts w:ascii="XO Thames" w:hAnsi="XO Thames"/>
          <w:sz w:val="23"/>
          <w:szCs w:val="23"/>
        </w:rPr>
        <w:br/>
        <w:t xml:space="preserve">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w:t>
      </w:r>
      <w:r>
        <w:rPr>
          <w:rFonts w:ascii="XO Thames" w:hAnsi="XO Thames"/>
          <w:sz w:val="23"/>
          <w:szCs w:val="23"/>
        </w:rPr>
        <w:br/>
        <w:t>не принято (п. 5 ч. 1 ст. 31 ФЗ);</w:t>
      </w:r>
    </w:p>
    <w:p>
      <w:pPr>
        <w:ind w:firstLine="708"/>
        <w:jc w:val="both"/>
        <w:rPr>
          <w:rFonts w:ascii="XO Thames" w:hAnsi="XO Thames"/>
          <w:sz w:val="23"/>
          <w:szCs w:val="23"/>
        </w:rPr>
      </w:pPr>
      <w:r>
        <w:rPr>
          <w:rFonts w:ascii="XO Thames" w:hAnsi="XO Thames"/>
          <w:sz w:val="23"/>
          <w:szCs w:val="23"/>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ascii="XO Thames" w:hAnsi="XO Thames"/>
          <w:sz w:val="23"/>
          <w:szCs w:val="23"/>
        </w:rPr>
        <w:br/>
        <w:t>и административного наказания в виде дисквалификации (п. 7 ч. 1 ст. 31 ФЗ);</w:t>
      </w:r>
    </w:p>
    <w:p>
      <w:pPr>
        <w:ind w:firstLine="708"/>
        <w:jc w:val="both"/>
        <w:rPr>
          <w:rFonts w:ascii="XO Thames" w:hAnsi="XO Thames"/>
          <w:sz w:val="23"/>
          <w:szCs w:val="23"/>
        </w:rPr>
      </w:pPr>
      <w:r>
        <w:rPr>
          <w:rFonts w:ascii="XO Thames" w:hAnsi="XO Thames"/>
          <w:sz w:val="23"/>
          <w:szCs w:val="23"/>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Pr>
          <w:rFonts w:ascii="XO Thames" w:hAnsi="XO Thames"/>
          <w:sz w:val="23"/>
          <w:szCs w:val="23"/>
        </w:rPr>
        <w:br/>
        <w:t>за совершение административного правонарушения, предусмотренного статьей 19.28 Кодекса Российской Федерации об административных правонарушениях (п. 7.1 ч. 1 ст. 31 ФЗ);</w:t>
      </w:r>
    </w:p>
    <w:p>
      <w:pPr>
        <w:ind w:firstLine="708"/>
        <w:jc w:val="both"/>
        <w:rPr>
          <w:rFonts w:ascii="XO Thames" w:hAnsi="XO Thames"/>
          <w:sz w:val="23"/>
          <w:szCs w:val="23"/>
        </w:rPr>
      </w:pPr>
      <w:r>
        <w:rPr>
          <w:rFonts w:ascii="XO Thames" w:hAnsi="XO Thames"/>
          <w:sz w:val="23"/>
          <w:szCs w:val="23"/>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(п. 9 ч. 1 ст. 31 ФЗ);</w:t>
      </w:r>
    </w:p>
    <w:p>
      <w:pPr>
        <w:ind w:firstLine="708"/>
        <w:jc w:val="both"/>
        <w:rPr>
          <w:rFonts w:ascii="XO Thames" w:hAnsi="XO Thames"/>
          <w:sz w:val="23"/>
          <w:szCs w:val="23"/>
        </w:rPr>
      </w:pPr>
      <w:r>
        <w:rPr>
          <w:rFonts w:ascii="XO Thames" w:hAnsi="XO Thames"/>
          <w:sz w:val="23"/>
          <w:szCs w:val="23"/>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w:t>
      </w:r>
      <w:r>
        <w:rPr>
          <w:rFonts w:ascii="XO Thames" w:hAnsi="XO Thames"/>
          <w:sz w:val="23"/>
          <w:szCs w:val="23"/>
        </w:rPr>
        <w:lastRenderedPageBreak/>
        <w:t>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(п. 10 ч. 1 ст. 31 ФЗ);</w:t>
      </w:r>
    </w:p>
    <w:p>
      <w:pPr>
        <w:ind w:firstLine="708"/>
        <w:jc w:val="both"/>
        <w:rPr>
          <w:rFonts w:ascii="XO Thames" w:hAnsi="XO Thames"/>
          <w:sz w:val="23"/>
          <w:szCs w:val="23"/>
        </w:rPr>
      </w:pPr>
      <w:r>
        <w:rPr>
          <w:rFonts w:ascii="XO Thames" w:hAnsi="XO Thames"/>
          <w:sz w:val="23"/>
          <w:szCs w:val="23"/>
        </w:rPr>
        <w:t>- участник закупки не является иностранным агентом (п. 10.1 ч. 1 ст. 31 ФЗ);</w:t>
      </w:r>
    </w:p>
    <w:p>
      <w:pPr>
        <w:ind w:firstLine="708"/>
        <w:jc w:val="both"/>
        <w:rPr>
          <w:rFonts w:ascii="XO Thames" w:hAnsi="XO Thames"/>
          <w:sz w:val="23"/>
          <w:szCs w:val="23"/>
        </w:rPr>
      </w:pPr>
      <w:r>
        <w:rPr>
          <w:rFonts w:ascii="XO Thames" w:hAnsi="XO Thames"/>
          <w:sz w:val="23"/>
          <w:szCs w:val="23"/>
        </w:rPr>
        <w:t>- отсутствие у участника закупки ограничений для участия в закупках, установленных законодательством Российской Федерации (п. 11 ч. 1 ст. 31 ФЗ).</w:t>
      </w:r>
    </w:p>
    <w:p>
      <w:pPr>
        <w:jc w:val="both"/>
        <w:rPr>
          <w:rFonts w:ascii="XO Thames" w:hAnsi="XO Thames"/>
          <w:sz w:val="23"/>
          <w:szCs w:val="23"/>
        </w:rPr>
      </w:pPr>
      <w:r>
        <w:rPr>
          <w:rFonts w:ascii="XO Thames" w:hAnsi="XO Thames"/>
          <w:sz w:val="23"/>
          <w:szCs w:val="23"/>
        </w:rPr>
        <w:t>11.6. Приложения к Контракту, являющиеся его неотъемлемой частью:</w:t>
      </w:r>
    </w:p>
    <w:p>
      <w:pPr>
        <w:ind w:firstLine="708"/>
        <w:jc w:val="both"/>
        <w:rPr>
          <w:rFonts w:ascii="XO Thames" w:hAnsi="XO Thames"/>
          <w:sz w:val="23"/>
          <w:szCs w:val="23"/>
        </w:rPr>
      </w:pPr>
      <w:r>
        <w:rPr>
          <w:rFonts w:ascii="XO Thames" w:hAnsi="XO Thames"/>
          <w:sz w:val="23"/>
          <w:szCs w:val="23"/>
        </w:rPr>
        <w:t>Приложение № 1 – Спецификация на услуги.</w:t>
      </w:r>
    </w:p>
    <w:p>
      <w:pPr>
        <w:ind w:firstLine="426"/>
        <w:jc w:val="both"/>
        <w:rPr>
          <w:rFonts w:ascii="XO Thames" w:hAnsi="XO Thames"/>
          <w:sz w:val="23"/>
          <w:szCs w:val="23"/>
        </w:rPr>
      </w:pPr>
      <w:r>
        <w:rPr>
          <w:rFonts w:ascii="XO Thames" w:hAnsi="XO Thames"/>
          <w:sz w:val="23"/>
          <w:szCs w:val="23"/>
        </w:rPr>
        <w:tab/>
        <w:t>Приложение № 2 – Техническое задание.</w:t>
      </w:r>
    </w:p>
    <w:p>
      <w:pPr>
        <w:ind w:firstLine="426"/>
        <w:jc w:val="both"/>
        <w:rPr>
          <w:rFonts w:ascii="XO Thames" w:hAnsi="XO Thames"/>
          <w:sz w:val="23"/>
          <w:szCs w:val="23"/>
        </w:rPr>
      </w:pPr>
      <w:r>
        <w:rPr>
          <w:rFonts w:ascii="XO Thames" w:hAnsi="XO Thames"/>
          <w:sz w:val="23"/>
          <w:szCs w:val="23"/>
        </w:rPr>
        <w:tab/>
        <w:t>Приложение № 3 – Акт приемки услуг (форма).</w:t>
      </w:r>
    </w:p>
    <w:p>
      <w:pPr>
        <w:pStyle w:val="affff6"/>
        <w:jc w:val="both"/>
        <w:rPr>
          <w:rFonts w:ascii="XO Thames" w:hAnsi="XO Thames"/>
          <w:b/>
          <w:sz w:val="23"/>
          <w:szCs w:val="23"/>
        </w:rPr>
      </w:pPr>
    </w:p>
    <w:p>
      <w:pPr>
        <w:pStyle w:val="affff6"/>
        <w:jc w:val="center"/>
        <w:rPr>
          <w:rFonts w:ascii="XO Thames" w:hAnsi="XO Thames"/>
          <w:b/>
          <w:sz w:val="23"/>
          <w:szCs w:val="23"/>
        </w:rPr>
      </w:pPr>
      <w:r>
        <w:rPr>
          <w:rFonts w:ascii="XO Thames" w:hAnsi="XO Thames"/>
          <w:b/>
          <w:sz w:val="23"/>
          <w:szCs w:val="23"/>
        </w:rPr>
        <w:t>12. Срок действия Контракта</w:t>
      </w:r>
    </w:p>
    <w:p>
      <w:pPr>
        <w:jc w:val="both"/>
        <w:rPr>
          <w:rFonts w:ascii="XO Thames" w:hAnsi="XO Thames"/>
          <w:sz w:val="23"/>
          <w:szCs w:val="23"/>
        </w:rPr>
      </w:pPr>
      <w:r>
        <w:rPr>
          <w:rFonts w:ascii="XO Thames" w:hAnsi="XO Thames"/>
          <w:sz w:val="23"/>
          <w:szCs w:val="23"/>
        </w:rPr>
        <w:t xml:space="preserve">12.1. Контракт вступает в силу с момента его подписания Сторонами и действует </w:t>
      </w:r>
      <w:r>
        <w:rPr>
          <w:rFonts w:ascii="XO Thames" w:hAnsi="XO Thames"/>
          <w:sz w:val="23"/>
          <w:szCs w:val="23"/>
        </w:rPr>
        <w:br/>
        <w:t xml:space="preserve">до «15» декабря 2026 г., а в части осуществления оплаты и гарантийных обязательств – </w:t>
      </w:r>
      <w:r>
        <w:rPr>
          <w:rFonts w:ascii="XO Thames" w:hAnsi="XO Thames"/>
          <w:sz w:val="23"/>
          <w:szCs w:val="23"/>
        </w:rPr>
        <w:br/>
        <w:t>до их полного исполнения.</w:t>
      </w:r>
    </w:p>
    <w:p>
      <w:pPr>
        <w:jc w:val="both"/>
        <w:rPr>
          <w:rFonts w:ascii="XO Thames" w:hAnsi="XO Thames"/>
          <w:sz w:val="23"/>
          <w:szCs w:val="23"/>
        </w:rPr>
      </w:pPr>
    </w:p>
    <w:p>
      <w:pPr>
        <w:pStyle w:val="affffc"/>
        <w:numPr>
          <w:ilvl w:val="0"/>
          <w:numId w:val="23"/>
        </w:numPr>
        <w:contextualSpacing/>
        <w:jc w:val="center"/>
        <w:rPr>
          <w:rFonts w:ascii="XO Thames" w:hAnsi="XO Thames"/>
          <w:b/>
          <w:bCs/>
          <w:sz w:val="23"/>
          <w:szCs w:val="23"/>
        </w:rPr>
      </w:pPr>
      <w:r>
        <w:rPr>
          <w:rFonts w:ascii="XO Thames" w:hAnsi="XO Thames"/>
          <w:b/>
          <w:bCs/>
          <w:sz w:val="23"/>
          <w:szCs w:val="23"/>
        </w:rPr>
        <w:t>Юридические адреса, банковские реквизиты Сторон</w:t>
      </w:r>
    </w:p>
    <w:p>
      <w:pPr>
        <w:pStyle w:val="affffc"/>
        <w:jc w:val="center"/>
        <w:rPr>
          <w:rFonts w:ascii="XO Thames" w:hAnsi="XO Thames"/>
          <w:b/>
          <w:bCs/>
          <w:sz w:val="23"/>
          <w:szCs w:val="23"/>
        </w:rPr>
      </w:pPr>
      <w:r>
        <w:rPr>
          <w:rFonts w:ascii="XO Thames" w:hAnsi="XO Thames"/>
          <w:b/>
          <w:bCs/>
          <w:sz w:val="23"/>
          <w:szCs w:val="23"/>
        </w:rPr>
        <w:t>на момент подписания Контракта</w:t>
      </w:r>
    </w:p>
    <w:tbl>
      <w:tblPr>
        <w:tblW w:w="9639" w:type="dxa"/>
        <w:tblInd w:w="2" w:type="dxa"/>
        <w:tblLayout w:type="fixed"/>
        <w:tblLook w:val="0000" w:firstRow="0" w:lastRow="0" w:firstColumn="0" w:lastColumn="0" w:noHBand="0" w:noVBand="0"/>
      </w:tblPr>
      <w:tblGrid>
        <w:gridCol w:w="4928"/>
        <w:gridCol w:w="4711"/>
      </w:tblGrid>
      <w:tr>
        <w:tc>
          <w:tcPr>
            <w:tcW w:w="4928" w:type="dxa"/>
          </w:tcPr>
          <w:p>
            <w:pPr>
              <w:widowControl w:val="0"/>
              <w:jc w:val="both"/>
              <w:rPr>
                <w:rFonts w:ascii="XO Thames" w:eastAsia="Calibri" w:hAnsi="XO Thames"/>
                <w:b/>
                <w:sz w:val="23"/>
                <w:szCs w:val="23"/>
                <w:u w:val="single"/>
                <w:lang w:eastAsia="en-US"/>
              </w:rPr>
            </w:pPr>
            <w:r>
              <w:rPr>
                <w:rFonts w:ascii="XO Thames" w:eastAsia="Calibri" w:hAnsi="XO Thames"/>
                <w:b/>
                <w:sz w:val="23"/>
                <w:szCs w:val="23"/>
                <w:u w:val="single"/>
                <w:lang w:eastAsia="en-US"/>
              </w:rPr>
              <w:t>Государственный заказчик:</w:t>
            </w:r>
          </w:p>
          <w:p>
            <w:pPr>
              <w:jc w:val="both"/>
              <w:rPr>
                <w:rFonts w:ascii="XO Thames" w:eastAsia="Calibri" w:hAnsi="XO Thames"/>
                <w:b/>
                <w:bCs/>
                <w:sz w:val="23"/>
                <w:szCs w:val="23"/>
                <w:lang w:eastAsia="en-US"/>
              </w:rPr>
            </w:pPr>
            <w:r>
              <w:rPr>
                <w:rFonts w:ascii="XO Thames" w:eastAsia="Calibri" w:hAnsi="XO Thames"/>
                <w:b/>
                <w:bCs/>
                <w:sz w:val="23"/>
                <w:szCs w:val="23"/>
                <w:lang w:eastAsia="en-U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eastAsia="Calibri" w:hAnsi="XO Thames"/>
                <w:sz w:val="23"/>
                <w:szCs w:val="23"/>
                <w:lang w:eastAsia="en-US"/>
              </w:rPr>
            </w:pPr>
            <w:r>
              <w:rPr>
                <w:rFonts w:ascii="XO Thames" w:eastAsia="Calibri" w:hAnsi="XO Thames"/>
                <w:sz w:val="23"/>
                <w:szCs w:val="23"/>
                <w:lang w:eastAsia="en-US"/>
              </w:rPr>
              <w:t>Место нахождения: 119991, г. Москва, ул. Житная, д. 14, стр. 1.</w:t>
            </w:r>
          </w:p>
          <w:p>
            <w:pPr>
              <w:jc w:val="both"/>
              <w:rPr>
                <w:rFonts w:ascii="XO Thames" w:eastAsia="Calibri" w:hAnsi="XO Thames"/>
                <w:sz w:val="23"/>
                <w:szCs w:val="23"/>
                <w:lang w:eastAsia="en-US"/>
              </w:rPr>
            </w:pPr>
            <w:r>
              <w:rPr>
                <w:rFonts w:ascii="XO Thames" w:eastAsia="Calibri" w:hAnsi="XO Thames"/>
                <w:sz w:val="23"/>
                <w:szCs w:val="23"/>
                <w:lang w:eastAsia="en-US"/>
              </w:rPr>
              <w:t>ИНН: 7706592947, КПП: 770601001,</w:t>
            </w:r>
          </w:p>
          <w:p>
            <w:pPr>
              <w:jc w:val="both"/>
              <w:rPr>
                <w:rFonts w:ascii="XO Thames" w:eastAsia="Calibri" w:hAnsi="XO Thames"/>
                <w:sz w:val="23"/>
                <w:szCs w:val="23"/>
                <w:lang w:eastAsia="en-US"/>
              </w:rPr>
            </w:pPr>
            <w:r>
              <w:rPr>
                <w:rFonts w:ascii="XO Thames" w:eastAsia="Calibri" w:hAnsi="XO Thames"/>
                <w:sz w:val="23"/>
                <w:szCs w:val="23"/>
                <w:lang w:eastAsia="en-US"/>
              </w:rPr>
              <w:t>ОГРН: 1057748249503, номер казначейского счета: 03211643000000017300</w:t>
            </w:r>
          </w:p>
          <w:p>
            <w:pPr>
              <w:jc w:val="both"/>
              <w:rPr>
                <w:rFonts w:ascii="XO Thames" w:eastAsia="Calibri" w:hAnsi="XO Thames"/>
                <w:sz w:val="23"/>
                <w:szCs w:val="23"/>
                <w:lang w:eastAsia="en-US"/>
              </w:rPr>
            </w:pPr>
            <w:r>
              <w:rPr>
                <w:rFonts w:ascii="XO Thames" w:eastAsia="Calibri" w:hAnsi="XO Thames"/>
                <w:sz w:val="23"/>
                <w:szCs w:val="23"/>
                <w:lang w:eastAsia="en-US"/>
              </w:rPr>
              <w:t>Единый казначейский счет (ЕКС): № 40102810545370000003</w:t>
            </w:r>
          </w:p>
          <w:p>
            <w:pPr>
              <w:tabs>
                <w:tab w:val="left" w:pos="5729"/>
              </w:tabs>
              <w:jc w:val="both"/>
              <w:rPr>
                <w:rFonts w:ascii="XO Thames" w:eastAsia="Calibri" w:hAnsi="XO Thames"/>
                <w:sz w:val="23"/>
                <w:szCs w:val="23"/>
                <w:lang w:eastAsia="en-US"/>
              </w:rPr>
            </w:pPr>
            <w:r>
              <w:rPr>
                <w:rFonts w:ascii="XO Thames" w:eastAsia="Calibri" w:hAnsi="XO Thames"/>
                <w:sz w:val="23"/>
                <w:szCs w:val="23"/>
                <w:lang w:eastAsia="en-US"/>
              </w:rPr>
              <w:t>Банк получателя: ГУ Банка России по ЦФО//УФК по Г.МОСКВЕ г. Москва</w:t>
            </w:r>
          </w:p>
          <w:p>
            <w:pPr>
              <w:jc w:val="both"/>
              <w:rPr>
                <w:rFonts w:ascii="XO Thames" w:eastAsia="Calibri" w:hAnsi="XO Thames"/>
                <w:sz w:val="23"/>
                <w:szCs w:val="23"/>
                <w:lang w:eastAsia="en-US"/>
              </w:rPr>
            </w:pPr>
            <w:r>
              <w:rPr>
                <w:rFonts w:ascii="XO Thames" w:eastAsia="Calibri" w:hAnsi="XO Thames"/>
                <w:sz w:val="23"/>
                <w:szCs w:val="23"/>
                <w:lang w:eastAsia="en-US"/>
              </w:rPr>
              <w:t>УФК по г. Москве, л/с 03731397350 БИК: 004525988, ОКПО: 08941771,</w:t>
            </w:r>
          </w:p>
          <w:p>
            <w:pPr>
              <w:jc w:val="both"/>
              <w:rPr>
                <w:rFonts w:ascii="XO Thames" w:eastAsia="Calibri" w:hAnsi="XO Thames"/>
                <w:sz w:val="23"/>
                <w:szCs w:val="23"/>
                <w:lang w:eastAsia="en-US"/>
              </w:rPr>
            </w:pPr>
            <w:r>
              <w:rPr>
                <w:rFonts w:ascii="XO Thames" w:eastAsia="Calibri" w:hAnsi="XO Thames"/>
                <w:sz w:val="23"/>
                <w:szCs w:val="23"/>
                <w:lang w:eastAsia="en-US"/>
              </w:rPr>
              <w:t>ОКТМО: 45384000, ОКОПФ: 75104, ОКФС: 12.</w:t>
            </w:r>
          </w:p>
          <w:p>
            <w:pPr>
              <w:jc w:val="both"/>
              <w:rPr>
                <w:rFonts w:ascii="XO Thames" w:eastAsia="Calibri" w:hAnsi="XO Thames"/>
                <w:b/>
                <w:bCs/>
                <w:sz w:val="23"/>
                <w:szCs w:val="23"/>
                <w:lang w:eastAsia="en-US"/>
              </w:rPr>
            </w:pPr>
            <w:r>
              <w:rPr>
                <w:rFonts w:ascii="XO Thames" w:eastAsia="Calibri" w:hAnsi="XO Thames"/>
                <w:b/>
                <w:bCs/>
                <w:sz w:val="23"/>
                <w:szCs w:val="23"/>
                <w:lang w:eastAsia="en-US"/>
              </w:rPr>
              <w:t>Плательщик:</w:t>
            </w:r>
          </w:p>
          <w:p>
            <w:pPr>
              <w:jc w:val="both"/>
              <w:rPr>
                <w:rFonts w:ascii="XO Thames" w:eastAsia="Calibri" w:hAnsi="XO Thames"/>
                <w:sz w:val="23"/>
                <w:szCs w:val="23"/>
                <w:lang w:eastAsia="en-US"/>
              </w:rPr>
            </w:pPr>
            <w:r>
              <w:rPr>
                <w:rFonts w:ascii="XO Thames" w:eastAsia="Calibri" w:hAnsi="XO Thames"/>
                <w:sz w:val="23"/>
                <w:szCs w:val="23"/>
                <w:lang w:eastAsia="en-US"/>
              </w:rPr>
              <w:t>Управление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Калининградской области ФКУ ГУОДОП ФСИН России)</w:t>
            </w:r>
          </w:p>
          <w:p>
            <w:pPr>
              <w:jc w:val="both"/>
              <w:rPr>
                <w:rFonts w:ascii="XO Thames" w:eastAsia="Calibri" w:hAnsi="XO Thames"/>
                <w:sz w:val="23"/>
                <w:szCs w:val="23"/>
                <w:lang w:eastAsia="en-US"/>
              </w:rPr>
            </w:pPr>
            <w:r>
              <w:rPr>
                <w:rFonts w:ascii="XO Thames" w:eastAsia="Calibri" w:hAnsi="XO Thames"/>
                <w:sz w:val="23"/>
                <w:szCs w:val="23"/>
                <w:lang w:eastAsia="en-US"/>
              </w:rPr>
              <w:t xml:space="preserve">Адрес юридический и почтовый: 236022, </w:t>
            </w:r>
            <w:r>
              <w:rPr>
                <w:rFonts w:ascii="XO Thames" w:eastAsia="Calibri" w:hAnsi="XO Thames"/>
                <w:sz w:val="23"/>
                <w:szCs w:val="23"/>
                <w:lang w:eastAsia="en-US"/>
              </w:rPr>
              <w:br/>
              <w:t>г. Калининград, ул. Ушакова, 2.</w:t>
            </w:r>
          </w:p>
          <w:p>
            <w:pPr>
              <w:tabs>
                <w:tab w:val="left" w:pos="3616"/>
              </w:tabs>
              <w:jc w:val="both"/>
              <w:rPr>
                <w:rFonts w:ascii="XO Thames" w:eastAsia="Calibri" w:hAnsi="XO Thames"/>
                <w:sz w:val="23"/>
                <w:szCs w:val="23"/>
                <w:lang w:eastAsia="en-US"/>
              </w:rPr>
            </w:pPr>
            <w:r>
              <w:rPr>
                <w:rFonts w:ascii="XO Thames" w:eastAsia="Calibri" w:hAnsi="XO Thames"/>
                <w:sz w:val="23"/>
                <w:szCs w:val="23"/>
                <w:lang w:eastAsia="en-US"/>
              </w:rPr>
              <w:t>Тел./факс +7-(4012) -35-67-92</w:t>
            </w:r>
          </w:p>
          <w:p>
            <w:pPr>
              <w:tabs>
                <w:tab w:val="left" w:pos="3616"/>
              </w:tabs>
              <w:jc w:val="both"/>
              <w:rPr>
                <w:rFonts w:ascii="XO Thames" w:eastAsia="Calibri" w:hAnsi="XO Thames"/>
                <w:b/>
                <w:bCs/>
                <w:sz w:val="23"/>
                <w:szCs w:val="23"/>
                <w:u w:val="single"/>
                <w:lang w:eastAsia="en-US"/>
              </w:rPr>
            </w:pPr>
            <w:r>
              <w:rPr>
                <w:rFonts w:ascii="XO Thames" w:eastAsia="MS Mincho" w:hAnsi="XO Thames"/>
                <w:sz w:val="23"/>
                <w:szCs w:val="23"/>
                <w:lang w:val="en-US" w:eastAsia="en-US"/>
              </w:rPr>
              <w:t>E</w:t>
            </w:r>
            <w:r>
              <w:rPr>
                <w:rFonts w:ascii="XO Thames" w:eastAsia="MS Mincho" w:hAnsi="XO Thames"/>
                <w:sz w:val="23"/>
                <w:szCs w:val="23"/>
                <w:lang w:eastAsia="en-US"/>
              </w:rPr>
              <w:t>-</w:t>
            </w:r>
            <w:r>
              <w:rPr>
                <w:rFonts w:ascii="XO Thames" w:eastAsia="MS Mincho" w:hAnsi="XO Thames"/>
                <w:sz w:val="23"/>
                <w:szCs w:val="23"/>
                <w:lang w:val="en-US" w:eastAsia="en-US"/>
              </w:rPr>
              <w:t>mail</w:t>
            </w:r>
            <w:r>
              <w:rPr>
                <w:rFonts w:ascii="XO Thames" w:eastAsia="MS Mincho" w:hAnsi="XO Thames"/>
                <w:sz w:val="23"/>
                <w:szCs w:val="23"/>
                <w:lang w:eastAsia="en-US"/>
              </w:rPr>
              <w:t>: 39</w:t>
            </w:r>
            <w:r>
              <w:rPr>
                <w:rFonts w:ascii="XO Thames" w:eastAsia="MS Mincho" w:hAnsi="XO Thames"/>
                <w:sz w:val="23"/>
                <w:szCs w:val="23"/>
                <w:lang w:val="en-US" w:eastAsia="en-US"/>
              </w:rPr>
              <w:t>guodop</w:t>
            </w:r>
            <w:r>
              <w:rPr>
                <w:rFonts w:ascii="XO Thames" w:eastAsia="MS Mincho" w:hAnsi="XO Thames"/>
                <w:sz w:val="23"/>
                <w:szCs w:val="23"/>
                <w:lang w:eastAsia="en-US"/>
              </w:rPr>
              <w:t>@39.</w:t>
            </w:r>
            <w:r>
              <w:rPr>
                <w:rFonts w:ascii="XO Thames" w:eastAsia="MS Mincho" w:hAnsi="XO Thames"/>
                <w:sz w:val="23"/>
                <w:szCs w:val="23"/>
                <w:lang w:val="en-US" w:eastAsia="en-US"/>
              </w:rPr>
              <w:t>fsin</w:t>
            </w:r>
            <w:r>
              <w:rPr>
                <w:rFonts w:ascii="XO Thames" w:eastAsia="MS Mincho" w:hAnsi="XO Thames"/>
                <w:sz w:val="23"/>
                <w:szCs w:val="23"/>
                <w:lang w:eastAsia="en-US"/>
              </w:rPr>
              <w:t>.</w:t>
            </w:r>
            <w:r>
              <w:rPr>
                <w:rFonts w:ascii="XO Thames" w:eastAsia="MS Mincho" w:hAnsi="XO Thames"/>
                <w:sz w:val="23"/>
                <w:szCs w:val="23"/>
                <w:lang w:val="en-US" w:eastAsia="en-US"/>
              </w:rPr>
              <w:t>gov</w:t>
            </w:r>
            <w:r>
              <w:rPr>
                <w:rFonts w:ascii="XO Thames" w:eastAsia="MS Mincho" w:hAnsi="XO Thames"/>
                <w:sz w:val="23"/>
                <w:szCs w:val="23"/>
                <w:lang w:eastAsia="en-US"/>
              </w:rPr>
              <w:t>.</w:t>
            </w:r>
            <w:r>
              <w:rPr>
                <w:rFonts w:ascii="XO Thames" w:eastAsia="MS Mincho" w:hAnsi="XO Thames"/>
                <w:sz w:val="23"/>
                <w:szCs w:val="23"/>
                <w:lang w:val="en-US" w:eastAsia="en-US"/>
              </w:rPr>
              <w:t>ru</w:t>
            </w:r>
          </w:p>
          <w:p>
            <w:pPr>
              <w:jc w:val="both"/>
              <w:rPr>
                <w:rFonts w:ascii="XO Thames" w:eastAsia="Calibri" w:hAnsi="XO Thames"/>
                <w:b/>
                <w:bCs/>
                <w:sz w:val="23"/>
                <w:szCs w:val="23"/>
                <w:lang w:eastAsia="en-US"/>
              </w:rPr>
            </w:pPr>
            <w:r>
              <w:rPr>
                <w:rFonts w:ascii="XO Thames" w:eastAsia="Calibri" w:hAnsi="XO Thames"/>
                <w:b/>
                <w:bCs/>
                <w:sz w:val="23"/>
                <w:szCs w:val="23"/>
                <w:u w:val="single"/>
                <w:lang w:eastAsia="en-US"/>
              </w:rPr>
              <w:t>Банковские реквизиты плательщика</w:t>
            </w:r>
            <w:r>
              <w:rPr>
                <w:rFonts w:ascii="XO Thames" w:eastAsia="Calibri" w:hAnsi="XO Thames"/>
                <w:b/>
                <w:bCs/>
                <w:sz w:val="23"/>
                <w:szCs w:val="23"/>
                <w:lang w:eastAsia="en-US"/>
              </w:rPr>
              <w:t>:</w:t>
            </w:r>
          </w:p>
          <w:p>
            <w:pPr>
              <w:spacing w:line="256" w:lineRule="auto"/>
              <w:jc w:val="both"/>
              <w:rPr>
                <w:rFonts w:ascii="XO Thames" w:eastAsia="Calibri" w:hAnsi="XO Thames"/>
                <w:sz w:val="23"/>
                <w:szCs w:val="23"/>
                <w:lang w:eastAsia="en-US"/>
              </w:rPr>
            </w:pPr>
            <w:r>
              <w:rPr>
                <w:rFonts w:ascii="XO Thames" w:eastAsia="Calibri" w:hAnsi="XO Thames"/>
                <w:sz w:val="23"/>
                <w:szCs w:val="23"/>
                <w:lang w:eastAsia="en-US"/>
              </w:rPr>
              <w:t xml:space="preserve">Лицевой счет в ФК: № 03951129130, </w:t>
            </w:r>
            <w:r>
              <w:rPr>
                <w:rFonts w:ascii="XO Thames" w:eastAsia="Calibri" w:hAnsi="XO Thames"/>
                <w:sz w:val="23"/>
                <w:szCs w:val="23"/>
                <w:lang w:eastAsia="en-US"/>
              </w:rPr>
              <w:br/>
              <w:t xml:space="preserve">№ банковского (казначейского) счета: </w:t>
            </w:r>
          </w:p>
          <w:p>
            <w:pPr>
              <w:spacing w:line="256" w:lineRule="auto"/>
              <w:jc w:val="both"/>
              <w:rPr>
                <w:rFonts w:ascii="XO Thames" w:eastAsia="Calibri" w:hAnsi="XO Thames"/>
                <w:sz w:val="23"/>
                <w:szCs w:val="23"/>
                <w:lang w:eastAsia="en-US"/>
              </w:rPr>
            </w:pPr>
            <w:r>
              <w:rPr>
                <w:rFonts w:ascii="XO Thames" w:eastAsia="Calibri" w:hAnsi="XO Thames"/>
                <w:sz w:val="23"/>
                <w:szCs w:val="23"/>
                <w:lang w:eastAsia="en-US"/>
              </w:rPr>
              <w:lastRenderedPageBreak/>
              <w:t>№ 03211643000000019500, наименование ТОФК: МЕЖРЕГИОНАЛЬНОЕ ОПЕРАЦИОННОЕ УФК (УПРАВЛЕНИЕ ПО КАЛИНИНГРАДСКОЙ ОБЛАСТИ ФКУ ГУОДОП ФСИН РОССИИ), плательщик: ОПЕРАЦИОННЫЙ 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eastAsia="Calibri" w:hAnsi="XO Thames"/>
                <w:sz w:val="23"/>
                <w:szCs w:val="23"/>
                <w:lang w:eastAsia="en-US"/>
              </w:rPr>
            </w:pPr>
            <w:r>
              <w:rPr>
                <w:rFonts w:ascii="XO Thames" w:eastAsia="Calibri" w:hAnsi="XO Thames"/>
                <w:sz w:val="23"/>
                <w:szCs w:val="23"/>
                <w:lang w:eastAsia="en-US"/>
              </w:rPr>
              <w:t>ИНН: 7706592947, КПП: 390643004,</w:t>
            </w:r>
          </w:p>
          <w:p>
            <w:pPr>
              <w:tabs>
                <w:tab w:val="left" w:pos="0"/>
              </w:tabs>
              <w:jc w:val="both"/>
              <w:rPr>
                <w:rFonts w:ascii="XO Thames" w:hAnsi="XO Thames"/>
                <w:sz w:val="23"/>
                <w:szCs w:val="23"/>
              </w:rPr>
            </w:pPr>
            <w:r>
              <w:rPr>
                <w:rFonts w:ascii="XO Thames" w:eastAsia="Calibri" w:hAnsi="XO Thames"/>
                <w:sz w:val="23"/>
                <w:szCs w:val="23"/>
                <w:lang w:eastAsia="en-US"/>
              </w:rPr>
              <w:t>ОКПО: 08942316 ОКТМО: 27701000001</w:t>
            </w:r>
          </w:p>
        </w:tc>
        <w:tc>
          <w:tcPr>
            <w:tcW w:w="4711" w:type="dxa"/>
          </w:tcPr>
          <w:p>
            <w:pPr>
              <w:rPr>
                <w:rFonts w:ascii="XO Thames" w:hAnsi="XO Thames"/>
                <w:sz w:val="23"/>
                <w:szCs w:val="23"/>
              </w:rPr>
            </w:pPr>
            <w:r>
              <w:rPr>
                <w:rFonts w:ascii="XO Thames" w:hAnsi="XO Thames"/>
                <w:b/>
                <w:bCs/>
                <w:sz w:val="23"/>
                <w:szCs w:val="23"/>
                <w:u w:val="single"/>
              </w:rPr>
              <w:lastRenderedPageBreak/>
              <w:t>Исполнитель</w:t>
            </w:r>
          </w:p>
          <w:p>
            <w:pPr>
              <w:rPr>
                <w:rFonts w:ascii="XO Thames" w:hAnsi="XO Thames"/>
                <w:sz w:val="23"/>
                <w:szCs w:val="23"/>
              </w:rPr>
            </w:pPr>
            <w:r>
              <w:rPr>
                <w:rFonts w:ascii="XO Thames" w:hAnsi="XO Thames"/>
                <w:sz w:val="23"/>
                <w:szCs w:val="23"/>
              </w:rPr>
              <w:t>ОБЩЕСТВО С ОГРАНИЧЕННОЙ ОТВЕТСТВЕННОСТЬЮ "ЗОЛОТОЙ РЕСУРС"</w:t>
            </w:r>
          </w:p>
          <w:p>
            <w:pPr>
              <w:rPr>
                <w:rFonts w:ascii="XO Thames" w:hAnsi="XO Thames"/>
                <w:sz w:val="23"/>
                <w:szCs w:val="23"/>
              </w:rPr>
            </w:pPr>
            <w:r>
              <w:rPr>
                <w:rFonts w:ascii="XO Thames" w:hAnsi="XO Thames"/>
                <w:sz w:val="23"/>
                <w:szCs w:val="23"/>
              </w:rPr>
              <w:t>ООО "ЗОЛОТОЙ РЕСУРС"</w:t>
            </w:r>
          </w:p>
          <w:p>
            <w:pPr>
              <w:rPr>
                <w:rFonts w:ascii="XO Thames" w:hAnsi="XO Thames"/>
                <w:sz w:val="23"/>
                <w:szCs w:val="23"/>
              </w:rPr>
            </w:pPr>
            <w:r>
              <w:rPr>
                <w:rFonts w:ascii="XO Thames" w:hAnsi="XO Thames"/>
                <w:sz w:val="23"/>
                <w:szCs w:val="23"/>
              </w:rPr>
              <w:t>236001, КАЛИНИНГРАДСКАЯ ОБЛАСТЬ, Г. КАЛИНИНГРАД, УЛ. ПУЛЕМЕТНАЯ, Д. 37</w:t>
            </w:r>
          </w:p>
          <w:p>
            <w:pPr>
              <w:rPr>
                <w:rFonts w:ascii="XO Thames" w:hAnsi="XO Thames"/>
                <w:sz w:val="23"/>
                <w:szCs w:val="23"/>
              </w:rPr>
            </w:pPr>
            <w:r>
              <w:rPr>
                <w:rFonts w:ascii="XO Thames" w:hAnsi="XO Thames"/>
                <w:sz w:val="23"/>
                <w:szCs w:val="23"/>
              </w:rPr>
              <w:t>ОГРН: 1113926010076 от 22.03.2011 г.</w:t>
            </w:r>
          </w:p>
          <w:p>
            <w:pPr>
              <w:rPr>
                <w:rFonts w:ascii="XO Thames" w:hAnsi="XO Thames"/>
                <w:sz w:val="23"/>
                <w:szCs w:val="23"/>
                <w:lang w:val="en-US"/>
              </w:rPr>
            </w:pPr>
            <w:r>
              <w:rPr>
                <w:rFonts w:ascii="XO Thames" w:hAnsi="XO Thames"/>
                <w:sz w:val="23"/>
                <w:szCs w:val="23"/>
              </w:rPr>
              <w:t>Тел</w:t>
            </w:r>
            <w:r>
              <w:rPr>
                <w:rFonts w:ascii="XO Thames" w:hAnsi="XO Thames"/>
                <w:sz w:val="23"/>
                <w:szCs w:val="23"/>
                <w:lang w:val="en-US"/>
              </w:rPr>
              <w:t>. 8(4012) 376-339, 641-309,</w:t>
            </w:r>
          </w:p>
          <w:p>
            <w:pPr>
              <w:rPr>
                <w:rFonts w:ascii="XO Thames" w:hAnsi="XO Thames"/>
                <w:sz w:val="23"/>
                <w:szCs w:val="23"/>
                <w:lang w:val="en-US"/>
              </w:rPr>
            </w:pPr>
            <w:r>
              <w:rPr>
                <w:rFonts w:ascii="XO Thames" w:hAnsi="XO Thames"/>
                <w:sz w:val="23"/>
                <w:szCs w:val="23"/>
                <w:lang w:val="en-US"/>
              </w:rPr>
              <w:t>+7(909)7779009 E-mail: gr_ru@mail.ru</w:t>
            </w:r>
          </w:p>
          <w:p>
            <w:pPr>
              <w:rPr>
                <w:rFonts w:ascii="XO Thames" w:hAnsi="XO Thames"/>
                <w:b/>
                <w:sz w:val="23"/>
                <w:szCs w:val="23"/>
              </w:rPr>
            </w:pPr>
            <w:r>
              <w:rPr>
                <w:rFonts w:ascii="XO Thames" w:hAnsi="XO Thames"/>
                <w:b/>
                <w:sz w:val="23"/>
                <w:szCs w:val="23"/>
                <w:u w:val="single"/>
              </w:rPr>
              <w:t>Банковские реквизиты</w:t>
            </w:r>
            <w:r>
              <w:rPr>
                <w:rFonts w:ascii="XO Thames" w:hAnsi="XO Thames"/>
                <w:b/>
                <w:sz w:val="23"/>
                <w:szCs w:val="23"/>
              </w:rPr>
              <w:t>:</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ИНН: </w:t>
            </w:r>
            <w:r>
              <w:rPr>
                <w:rFonts w:ascii="XO Thames" w:hAnsi="XO Thames"/>
                <w:sz w:val="23"/>
                <w:szCs w:val="23"/>
              </w:rPr>
              <w:t>3906232528</w:t>
            </w:r>
            <w:r>
              <w:rPr>
                <w:rFonts w:ascii="XO Thames" w:eastAsia="Calibri" w:hAnsi="XO Thames"/>
                <w:sz w:val="23"/>
                <w:szCs w:val="23"/>
                <w:lang w:eastAsia="en-US"/>
              </w:rPr>
              <w:t xml:space="preserve">   КПП: 390601001</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ОГРН: </w:t>
            </w:r>
            <w:r>
              <w:rPr>
                <w:rFonts w:ascii="XO Thames" w:hAnsi="XO Thames"/>
                <w:sz w:val="23"/>
                <w:szCs w:val="23"/>
              </w:rPr>
              <w:t>1113926010076</w:t>
            </w:r>
            <w:r>
              <w:rPr>
                <w:rFonts w:ascii="XO Thames" w:eastAsia="Calibri" w:hAnsi="XO Thames"/>
                <w:sz w:val="23"/>
                <w:szCs w:val="23"/>
                <w:lang w:eastAsia="en-US"/>
              </w:rPr>
              <w:t xml:space="preserve"> от 22.03.2011 г.</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Банк: </w:t>
            </w:r>
            <w:r>
              <w:rPr>
                <w:rFonts w:ascii="XO Thames" w:hAnsi="XO Thames"/>
                <w:sz w:val="23"/>
                <w:szCs w:val="23"/>
              </w:rPr>
              <w:t>филиал «Европейский» ПАО «Банк «Санкт-Петербург»</w:t>
            </w:r>
          </w:p>
          <w:p>
            <w:pPr>
              <w:rPr>
                <w:rFonts w:ascii="XO Thames" w:hAnsi="XO Thames"/>
                <w:sz w:val="23"/>
                <w:szCs w:val="23"/>
              </w:rPr>
            </w:pPr>
            <w:r>
              <w:rPr>
                <w:rFonts w:ascii="XO Thames" w:eastAsia="Calibri" w:hAnsi="XO Thames"/>
                <w:sz w:val="23"/>
                <w:szCs w:val="23"/>
                <w:lang w:eastAsia="en-US"/>
              </w:rPr>
              <w:t xml:space="preserve">р/с: </w:t>
            </w:r>
            <w:r>
              <w:rPr>
                <w:rFonts w:ascii="XO Thames" w:hAnsi="XO Thames"/>
                <w:sz w:val="23"/>
                <w:szCs w:val="23"/>
              </w:rPr>
              <w:t>40702810700000114083</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к/с: </w:t>
            </w:r>
            <w:r>
              <w:rPr>
                <w:rFonts w:ascii="XO Thames" w:hAnsi="XO Thames"/>
                <w:sz w:val="23"/>
                <w:szCs w:val="23"/>
              </w:rPr>
              <w:t>30101810927480000877</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БИК: </w:t>
            </w:r>
            <w:r>
              <w:rPr>
                <w:rFonts w:ascii="XO Thames" w:hAnsi="XO Thames"/>
                <w:sz w:val="23"/>
                <w:szCs w:val="23"/>
              </w:rPr>
              <w:t>042748877</w:t>
            </w:r>
          </w:p>
          <w:p>
            <w:pPr>
              <w:rPr>
                <w:rFonts w:ascii="XO Thames" w:hAnsi="XO Thames"/>
                <w:b/>
                <w:sz w:val="23"/>
                <w:szCs w:val="23"/>
              </w:rPr>
            </w:pPr>
            <w:r>
              <w:rPr>
                <w:rFonts w:ascii="XO Thames" w:hAnsi="XO Thames"/>
                <w:sz w:val="23"/>
                <w:szCs w:val="23"/>
              </w:rPr>
              <w:t xml:space="preserve">ОКВЭД: 38.1, 38.11, 38.2, 38.22.9, 38.31, 38.32.11, 38.32.12, 38.32.2, 38.32.3, 38.32.4, 38.32.49, 38.32.51, 38.32.53, 38.32.54, 38.32.55, 38.32.59,    ОКПО: </w:t>
            </w:r>
            <w:r>
              <w:rPr>
                <w:rFonts w:ascii="XO Thames" w:hAnsi="XO Thames"/>
                <w:color w:val="222222"/>
                <w:sz w:val="23"/>
                <w:szCs w:val="23"/>
                <w:shd w:val="clear" w:color="auto" w:fill="FFFFFF"/>
              </w:rPr>
              <w:t>68813944</w:t>
            </w:r>
          </w:p>
        </w:tc>
      </w:tr>
    </w:tbl>
    <w:p>
      <w:pPr>
        <w:ind w:firstLine="539"/>
        <w:jc w:val="center"/>
        <w:rPr>
          <w:rFonts w:ascii="XO Thames" w:hAnsi="XO Thames"/>
          <w:b/>
          <w:bCs/>
          <w:sz w:val="23"/>
          <w:szCs w:val="23"/>
        </w:rPr>
      </w:pPr>
      <w:r>
        <w:rPr>
          <w:rFonts w:ascii="XO Thames" w:hAnsi="XO Thames"/>
          <w:b/>
          <w:bCs/>
          <w:sz w:val="23"/>
          <w:szCs w:val="23"/>
        </w:rPr>
        <w:t>Подписи:</w:t>
      </w:r>
    </w:p>
    <w:p>
      <w:pPr>
        <w:jc w:val="both"/>
        <w:rPr>
          <w:rFonts w:ascii="XO Thames" w:hAnsi="XO Thames"/>
          <w:b/>
          <w:bCs/>
          <w:sz w:val="23"/>
          <w:szCs w:val="23"/>
        </w:rPr>
      </w:pPr>
      <w:r>
        <w:rPr>
          <w:rFonts w:ascii="XO Thames" w:hAnsi="XO Thames"/>
          <w:b/>
          <w:bCs/>
          <w:sz w:val="23"/>
          <w:szCs w:val="23"/>
        </w:rPr>
        <w:t xml:space="preserve">Государственный заказчик </w:t>
      </w:r>
      <w:r>
        <w:rPr>
          <w:rFonts w:ascii="XO Thames" w:hAnsi="XO Thames"/>
          <w:b/>
          <w:bCs/>
          <w:sz w:val="23"/>
          <w:szCs w:val="23"/>
        </w:rPr>
        <w:tab/>
      </w:r>
      <w:r>
        <w:rPr>
          <w:rFonts w:ascii="XO Thames" w:hAnsi="XO Thames"/>
          <w:b/>
          <w:bCs/>
          <w:sz w:val="23"/>
          <w:szCs w:val="23"/>
        </w:rPr>
        <w:tab/>
      </w:r>
      <w:r>
        <w:rPr>
          <w:rFonts w:ascii="XO Thames" w:hAnsi="XO Thames"/>
          <w:b/>
          <w:bCs/>
          <w:sz w:val="23"/>
          <w:szCs w:val="23"/>
        </w:rPr>
        <w:tab/>
        <w:t>Исполнитель</w:t>
      </w:r>
      <w:r>
        <w:rPr>
          <w:rFonts w:ascii="XO Thames" w:hAnsi="XO Thames"/>
          <w:b/>
          <w:bCs/>
          <w:sz w:val="23"/>
          <w:szCs w:val="23"/>
        </w:rPr>
        <w:tab/>
      </w:r>
      <w:r>
        <w:rPr>
          <w:rFonts w:ascii="XO Thames" w:hAnsi="XO Thames"/>
          <w:b/>
          <w:bCs/>
          <w:sz w:val="23"/>
          <w:szCs w:val="23"/>
        </w:rPr>
        <w:tab/>
      </w:r>
    </w:p>
    <w:p>
      <w:pPr>
        <w:jc w:val="both"/>
        <w:rPr>
          <w:rFonts w:ascii="XO Thames" w:hAnsi="XO Thames"/>
          <w:b/>
          <w:color w:val="FF0000"/>
          <w:sz w:val="23"/>
          <w:szCs w:val="23"/>
        </w:rPr>
      </w:pPr>
      <w:r>
        <w:rPr>
          <w:rFonts w:ascii="XO Thames" w:hAnsi="XO Thames"/>
          <w:b/>
          <w:sz w:val="23"/>
          <w:szCs w:val="23"/>
        </w:rPr>
        <w:t>Начальник</w:t>
      </w:r>
      <w:r>
        <w:rPr>
          <w:rFonts w:ascii="XO Thames" w:hAnsi="XO Thames"/>
          <w:b/>
          <w:sz w:val="23"/>
          <w:szCs w:val="23"/>
        </w:rPr>
        <w:tab/>
      </w:r>
      <w:r>
        <w:rPr>
          <w:rFonts w:ascii="XO Thames" w:hAnsi="XO Thames"/>
          <w:b/>
          <w:sz w:val="23"/>
          <w:szCs w:val="23"/>
        </w:rPr>
        <w:tab/>
      </w:r>
      <w:r>
        <w:rPr>
          <w:rFonts w:ascii="XO Thames" w:hAnsi="XO Thames"/>
          <w:b/>
          <w:sz w:val="23"/>
          <w:szCs w:val="23"/>
        </w:rPr>
        <w:tab/>
      </w:r>
      <w:r>
        <w:rPr>
          <w:rFonts w:ascii="XO Thames" w:hAnsi="XO Thames"/>
          <w:b/>
          <w:sz w:val="23"/>
          <w:szCs w:val="23"/>
        </w:rPr>
        <w:tab/>
        <w:t xml:space="preserve">         </w:t>
      </w:r>
      <w:r>
        <w:rPr>
          <w:rFonts w:ascii="XO Thames" w:hAnsi="XO Thames"/>
          <w:b/>
          <w:sz w:val="23"/>
          <w:szCs w:val="23"/>
        </w:rPr>
        <w:tab/>
      </w:r>
      <w:r>
        <w:rPr>
          <w:rFonts w:ascii="XO Thames" w:hAnsi="XO Thames"/>
          <w:b/>
          <w:sz w:val="23"/>
          <w:szCs w:val="23"/>
        </w:rPr>
        <w:tab/>
      </w:r>
      <w:r>
        <w:rPr>
          <w:rFonts w:ascii="XO Thames" w:hAnsi="XO Thames"/>
          <w:b/>
          <w:bCs/>
          <w:sz w:val="23"/>
          <w:szCs w:val="23"/>
        </w:rPr>
        <w:t>Генеральный директор</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___________________________</w:t>
      </w:r>
      <w:r>
        <w:rPr>
          <w:rFonts w:ascii="XO Thames" w:hAnsi="XO Thames"/>
          <w:b/>
          <w:sz w:val="23"/>
          <w:szCs w:val="23"/>
        </w:rPr>
        <w:t>С. В. Мизин</w:t>
      </w:r>
      <w:r>
        <w:rPr>
          <w:rFonts w:ascii="XO Thames" w:hAnsi="XO Thames"/>
          <w:sz w:val="23"/>
          <w:szCs w:val="23"/>
        </w:rPr>
        <w:t xml:space="preserve">            _________________________ </w:t>
      </w:r>
      <w:r>
        <w:rPr>
          <w:rFonts w:ascii="XO Thames" w:hAnsi="XO Thames"/>
          <w:b/>
          <w:sz w:val="23"/>
          <w:szCs w:val="23"/>
        </w:rPr>
        <w:t>А.В. Крылов</w:t>
      </w:r>
    </w:p>
    <w:p>
      <w:pPr>
        <w:jc w:val="both"/>
        <w:rPr>
          <w:rFonts w:ascii="XO Thames" w:hAnsi="XO Thames"/>
          <w:sz w:val="23"/>
          <w:szCs w:val="23"/>
        </w:rPr>
      </w:pPr>
      <w:r>
        <w:rPr>
          <w:rFonts w:ascii="XO Thames" w:hAnsi="XO Thame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2" type="#_x0000_t75" style="position:absolute;left:0;text-align:left;margin-left:-21.2pt;margin-top:138.6pt;width:514.45pt;height:57.6pt;z-index:11;visibility:visible;mso-wrap-style:square;mso-width-percent:0;mso-wrap-distance-left:9pt;mso-wrap-distance-top:0;mso-wrap-distance-right:9pt;mso-wrap-distance-bottom:0;mso-position-horizontal-relative:text;mso-position-vertical-relative:text;mso-width-percent:0;mso-width-relative:page;mso-height-relative:page">
            <v:imagedata r:id="rId8" o:title=""/>
          </v:shape>
        </w:pict>
      </w:r>
      <w:r>
        <w:rPr>
          <w:rFonts w:ascii="XO Thames" w:hAnsi="XO Thames"/>
          <w:noProof/>
        </w:rPr>
        <w:pict>
          <v:shape id="_x0000_s1170" type="#_x0000_t75" style="position:absolute;left:0;text-align:left;margin-left:-21.2pt;margin-top:559.3pt;width:514.45pt;height:100.3pt;z-index:10;visibility:visible;mso-wrap-style:square;mso-width-percent:0;mso-wrap-distance-left:9pt;mso-wrap-distance-top:0;mso-wrap-distance-right:9pt;mso-wrap-distance-bottom:0;mso-position-horizontal-relative:text;mso-position-vertical-relative:text;mso-width-percent:0;mso-width-relative:page;mso-height-relative:page">
            <v:imagedata r:id="rId8" o:title=""/>
          </v:shape>
        </w:pict>
      </w:r>
      <w:r>
        <w:rPr>
          <w:rFonts w:ascii="XO Thames" w:hAnsi="XO Thames"/>
          <w:noProof/>
        </w:rPr>
        <w:pict>
          <v:shapetype id="_x0000_t202" coordsize="21600,21600" o:spt="202" path="m,l,21600r21600,l21600,xe">
            <v:stroke joinstyle="miter"/>
            <v:path gradientshapeok="t" o:connecttype="rect"/>
          </v:shapetype>
          <v:shape id="Надпись 5" o:spid="_x0000_s1142" type="#_x0000_t202" style="position:absolute;left:0;text-align:left;margin-left:-39.05pt;margin-top:243.05pt;width:521.25pt;height:71.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" stroked="f" strokeweight=".5pt">
            <v:textbox>
              <w:txbxContent>
                <w:p/>
              </w:txbxContent>
            </v:textbox>
          </v:shape>
        </w:pict>
      </w:r>
      <w:r>
        <w:rPr>
          <w:rFonts w:ascii="XO Thames" w:hAnsi="XO Thames"/>
          <w:noProof/>
          <w:sz w:val="23"/>
          <w:szCs w:val="23"/>
        </w:rPr>
        <w:pict>
          <v:shape id="_x0000_s1139" type="#_x0000_t202" style="position:absolute;left:0;text-align:left;margin-left:70.5pt;margin-top:773.1pt;width:492pt;height:51pt;z-index:1;visibility:visible" strokecolor="#cdfaa0" strokeweight="0">
            <v:textbox>
              <w:txbxContent>
                <w:p/>
              </w:txbxContent>
            </v:textbox>
          </v:shape>
        </w:pict>
      </w:r>
      <w:r>
        <w:rPr>
          <w:rFonts w:ascii="XO Thames" w:hAnsi="XO Thames"/>
          <w:sz w:val="23"/>
          <w:szCs w:val="23"/>
        </w:rPr>
        <w:t xml:space="preserve">                             М.П.</w:t>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t xml:space="preserve">     М.П.</w:t>
      </w:r>
    </w:p>
    <w:p>
      <w:pPr>
        <w:rPr>
          <w:rFonts w:ascii="XO Thames" w:hAnsi="XO Thames"/>
          <w:color w:val="FF0000"/>
          <w:sz w:val="23"/>
          <w:szCs w:val="23"/>
        </w:rPr>
        <w:sectPr>
          <w:headerReference w:type="default" r:id="rId9"/>
          <w:footerReference w:type="default" r:id="rId10"/>
          <w:headerReference w:type="first" r:id="rId11"/>
          <w:footerReference w:type="first" r:id="rId12"/>
          <w:pgSz w:w="11906" w:h="16838"/>
          <w:pgMar w:top="851" w:right="850" w:bottom="1134" w:left="1701" w:header="426" w:footer="708" w:gutter="0"/>
          <w:cols w:space="708"/>
          <w:titlePg/>
          <w:docGrid w:linePitch="360"/>
        </w:sectPr>
      </w:pPr>
    </w:p>
    <w:tbl>
      <w:tblPr>
        <w:tblW w:w="9779" w:type="dxa"/>
        <w:jc w:val="right"/>
        <w:tblCellMar>
          <w:left w:w="0" w:type="dxa"/>
          <w:right w:w="0" w:type="dxa"/>
        </w:tblCellMar>
        <w:tblLook w:val="0000" w:firstRow="0" w:lastRow="0" w:firstColumn="0" w:lastColumn="0" w:noHBand="0" w:noVBand="0"/>
      </w:tblPr>
      <w:tblGrid>
        <w:gridCol w:w="9779"/>
      </w:tblGrid>
      <w:tr>
        <w:trPr>
          <w:trHeight w:val="553"/>
          <w:jc w:val="right"/>
        </w:trPr>
        <w:tc>
          <w:tcPr>
            <w:tcW w:w="9779" w:type="dxa"/>
            <w:tcBorders>
              <w:top w:val="nil"/>
              <w:left w:val="nil"/>
              <w:bottom w:val="nil"/>
              <w:right w:val="nil"/>
            </w:tcBorders>
            <w:shd w:val="clear" w:color="auto" w:fill="auto"/>
            <w:tcMar>
              <w:top w:w="15" w:type="dxa"/>
              <w:left w:w="15" w:type="dxa"/>
              <w:bottom w:w="0" w:type="dxa"/>
              <w:right w:w="15" w:type="dxa"/>
            </w:tcMar>
          </w:tcPr>
          <w:p>
            <w:pPr>
              <w:pStyle w:val="2b"/>
              <w:tabs>
                <w:tab w:val="left" w:pos="6480"/>
              </w:tabs>
              <w:spacing w:line="240" w:lineRule="auto"/>
              <w:ind w:right="125" w:firstLine="0"/>
              <w:contextualSpacing/>
              <w:jc w:val="right"/>
              <w:rPr>
                <w:rFonts w:ascii="XO Thames" w:hAnsi="XO Thames"/>
                <w:sz w:val="20"/>
              </w:rPr>
            </w:pPr>
            <w:r>
              <w:rPr>
                <w:rFonts w:ascii="XO Thames" w:hAnsi="XO Thames"/>
                <w:sz w:val="20"/>
              </w:rPr>
              <w:lastRenderedPageBreak/>
              <w:t>Приложение № 1 к Контракту № 17</w:t>
            </w:r>
          </w:p>
          <w:p>
            <w:pPr>
              <w:pStyle w:val="2b"/>
              <w:tabs>
                <w:tab w:val="left" w:pos="6480"/>
              </w:tabs>
              <w:spacing w:line="240" w:lineRule="auto"/>
              <w:ind w:right="125" w:firstLine="0"/>
              <w:contextualSpacing/>
              <w:jc w:val="right"/>
              <w:rPr>
                <w:rFonts w:ascii="XO Thames" w:hAnsi="XO Thames"/>
              </w:rPr>
            </w:pPr>
            <w:r>
              <w:rPr>
                <w:rFonts w:ascii="XO Thames" w:hAnsi="XO Thames"/>
                <w:sz w:val="20"/>
              </w:rPr>
              <w:t>от «04» августа 2026 г.</w:t>
            </w:r>
          </w:p>
        </w:tc>
      </w:tr>
    </w:tbl>
    <w:p>
      <w:pPr>
        <w:jc w:val="center"/>
        <w:rPr>
          <w:rFonts w:ascii="XO Thames" w:hAnsi="XO Thames"/>
          <w:b/>
          <w:bCs/>
        </w:rPr>
      </w:pPr>
    </w:p>
    <w:p>
      <w:pPr>
        <w:jc w:val="center"/>
        <w:rPr>
          <w:rFonts w:ascii="XO Thames" w:hAnsi="XO Thames"/>
          <w:b/>
          <w:bCs/>
        </w:rPr>
      </w:pPr>
      <w:r>
        <w:rPr>
          <w:rFonts w:ascii="XO Thames" w:hAnsi="XO Thames"/>
          <w:b/>
          <w:bCs/>
        </w:rPr>
        <w:t>Спецификация</w:t>
      </w:r>
    </w:p>
    <w:p>
      <w:pPr>
        <w:jc w:val="center"/>
        <w:rPr>
          <w:rFonts w:ascii="XO Thames" w:hAnsi="XO Thames"/>
          <w:b/>
        </w:rPr>
      </w:pPr>
      <w:r>
        <w:rPr>
          <w:rFonts w:ascii="XO Thames" w:hAnsi="XO Thames"/>
          <w:b/>
        </w:rPr>
        <w:t>На услуги по утилизации оргтехники</w:t>
      </w:r>
      <w:r>
        <w:rPr>
          <w:rFonts w:ascii="XO Thames" w:hAnsi="XO Thames"/>
          <w:b/>
        </w:rPr>
        <w:br/>
        <w:t>Государственного заказчика</w:t>
      </w:r>
    </w:p>
    <w:p>
      <w:pPr>
        <w:jc w:val="center"/>
        <w:rPr>
          <w:rFonts w:ascii="XO Thames" w:hAnsi="XO Thames"/>
          <w:b/>
          <w:highlight w:val="yellow"/>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
        <w:gridCol w:w="455"/>
        <w:gridCol w:w="4148"/>
        <w:gridCol w:w="992"/>
        <w:gridCol w:w="1276"/>
        <w:gridCol w:w="1275"/>
        <w:gridCol w:w="1076"/>
        <w:gridCol w:w="134"/>
      </w:tblGrid>
      <w:tr>
        <w:trPr>
          <w:gridAfter w:val="1"/>
          <w:wAfter w:w="134" w:type="dxa"/>
          <w:trHeight w:val="715"/>
          <w:jc w:val="center"/>
        </w:trPr>
        <w:tc>
          <w:tcPr>
            <w:tcW w:w="582" w:type="dxa"/>
            <w:gridSpan w:val="2"/>
            <w:vAlign w:val="center"/>
          </w:tcPr>
          <w:p>
            <w:pPr>
              <w:jc w:val="center"/>
              <w:rPr>
                <w:rFonts w:ascii="XO Thames" w:hAnsi="XO Thames"/>
                <w:b/>
                <w:sz w:val="22"/>
                <w:szCs w:val="22"/>
              </w:rPr>
            </w:pPr>
            <w:r>
              <w:rPr>
                <w:rFonts w:ascii="XO Thames" w:hAnsi="XO Thames"/>
                <w:b/>
                <w:sz w:val="22"/>
                <w:szCs w:val="22"/>
              </w:rPr>
              <w:t>№ п/п</w:t>
            </w:r>
          </w:p>
        </w:tc>
        <w:tc>
          <w:tcPr>
            <w:tcW w:w="4148" w:type="dxa"/>
            <w:vAlign w:val="center"/>
          </w:tcPr>
          <w:p>
            <w:pPr>
              <w:jc w:val="center"/>
              <w:rPr>
                <w:rFonts w:ascii="XO Thames" w:hAnsi="XO Thames"/>
                <w:b/>
                <w:sz w:val="22"/>
                <w:szCs w:val="22"/>
              </w:rPr>
            </w:pPr>
            <w:r>
              <w:rPr>
                <w:rFonts w:ascii="XO Thames" w:hAnsi="XO Thames"/>
                <w:b/>
                <w:sz w:val="22"/>
                <w:szCs w:val="22"/>
              </w:rPr>
              <w:t>Наименование и характеристика</w:t>
            </w:r>
          </w:p>
        </w:tc>
        <w:tc>
          <w:tcPr>
            <w:tcW w:w="992" w:type="dxa"/>
            <w:vAlign w:val="center"/>
          </w:tcPr>
          <w:p>
            <w:pPr>
              <w:jc w:val="center"/>
              <w:rPr>
                <w:rFonts w:ascii="XO Thames" w:hAnsi="XO Thames"/>
                <w:b/>
                <w:sz w:val="22"/>
                <w:szCs w:val="22"/>
              </w:rPr>
            </w:pPr>
            <w:r>
              <w:rPr>
                <w:rFonts w:ascii="XO Thames" w:hAnsi="XO Thames"/>
                <w:b/>
                <w:sz w:val="22"/>
                <w:szCs w:val="22"/>
              </w:rPr>
              <w:t>Количество</w:t>
            </w:r>
          </w:p>
        </w:tc>
        <w:tc>
          <w:tcPr>
            <w:tcW w:w="1276" w:type="dxa"/>
            <w:vAlign w:val="center"/>
          </w:tcPr>
          <w:p>
            <w:pPr>
              <w:jc w:val="center"/>
              <w:rPr>
                <w:rFonts w:ascii="XO Thames" w:hAnsi="XO Thames"/>
                <w:b/>
                <w:sz w:val="22"/>
                <w:szCs w:val="22"/>
              </w:rPr>
            </w:pPr>
            <w:r>
              <w:rPr>
                <w:rFonts w:ascii="XO Thames" w:hAnsi="XO Thames"/>
                <w:b/>
                <w:sz w:val="22"/>
                <w:szCs w:val="22"/>
              </w:rPr>
              <w:t>Ед. изм.</w:t>
            </w:r>
          </w:p>
        </w:tc>
        <w:tc>
          <w:tcPr>
            <w:tcW w:w="1275" w:type="dxa"/>
            <w:vAlign w:val="center"/>
          </w:tcPr>
          <w:p>
            <w:pPr>
              <w:jc w:val="center"/>
              <w:rPr>
                <w:rFonts w:ascii="XO Thames" w:hAnsi="XO Thames"/>
                <w:b/>
                <w:sz w:val="22"/>
                <w:szCs w:val="22"/>
              </w:rPr>
            </w:pPr>
            <w:r>
              <w:rPr>
                <w:rFonts w:ascii="XO Thames" w:hAnsi="XO Thames"/>
                <w:b/>
                <w:sz w:val="22"/>
                <w:szCs w:val="22"/>
              </w:rPr>
              <w:t>Вес, (кг.)</w:t>
            </w:r>
          </w:p>
        </w:tc>
        <w:tc>
          <w:tcPr>
            <w:tcW w:w="1076" w:type="dxa"/>
            <w:vAlign w:val="center"/>
          </w:tcPr>
          <w:p>
            <w:pPr>
              <w:jc w:val="center"/>
              <w:rPr>
                <w:rFonts w:ascii="XO Thames" w:hAnsi="XO Thames"/>
                <w:b/>
                <w:sz w:val="22"/>
                <w:szCs w:val="22"/>
              </w:rPr>
            </w:pPr>
            <w:r>
              <w:rPr>
                <w:rFonts w:ascii="XO Thames" w:hAnsi="XO Thames"/>
                <w:b/>
                <w:sz w:val="22"/>
                <w:szCs w:val="22"/>
              </w:rPr>
              <w:t>Масса, (кг.)</w:t>
            </w:r>
          </w:p>
        </w:tc>
      </w:tr>
      <w:tr>
        <w:trPr>
          <w:gridAfter w:val="1"/>
          <w:wAfter w:w="134" w:type="dxa"/>
          <w:trHeight w:val="411"/>
          <w:jc w:val="center"/>
        </w:trPr>
        <w:tc>
          <w:tcPr>
            <w:tcW w:w="4730" w:type="dxa"/>
            <w:gridSpan w:val="3"/>
            <w:vAlign w:val="center"/>
          </w:tcPr>
          <w:p>
            <w:pPr>
              <w:pStyle w:val="affff6"/>
              <w:jc w:val="right"/>
              <w:rPr>
                <w:rFonts w:ascii="XO Thames" w:hAnsi="XO Thames"/>
              </w:rPr>
            </w:pPr>
            <w:r>
              <w:rPr>
                <w:rFonts w:ascii="XO Thames" w:hAnsi="XO Thames"/>
                <w:b/>
              </w:rPr>
              <w:t>Услуги по утилизации оргтехники, в т.ч.:</w:t>
            </w:r>
          </w:p>
        </w:tc>
        <w:tc>
          <w:tcPr>
            <w:tcW w:w="992" w:type="dxa"/>
            <w:vAlign w:val="center"/>
          </w:tcPr>
          <w:p>
            <w:pPr>
              <w:pStyle w:val="affff6"/>
              <w:jc w:val="center"/>
              <w:rPr>
                <w:rFonts w:ascii="XO Thames" w:hAnsi="XO Thames"/>
                <w:color w:val="000000"/>
              </w:rPr>
            </w:pPr>
            <w:r>
              <w:rPr>
                <w:rFonts w:ascii="XO Thames" w:hAnsi="XO Thames"/>
                <w:color w:val="000000"/>
              </w:rPr>
              <w:t>1</w:t>
            </w:r>
          </w:p>
        </w:tc>
        <w:tc>
          <w:tcPr>
            <w:tcW w:w="1276" w:type="dxa"/>
            <w:vAlign w:val="center"/>
          </w:tcPr>
          <w:p>
            <w:pPr>
              <w:jc w:val="center"/>
              <w:rPr>
                <w:rFonts w:ascii="XO Thames" w:hAnsi="XO Thames"/>
                <w:sz w:val="22"/>
                <w:szCs w:val="22"/>
              </w:rPr>
            </w:pPr>
            <w:r>
              <w:rPr>
                <w:rFonts w:ascii="XO Thames" w:hAnsi="XO Thames"/>
                <w:sz w:val="22"/>
                <w:szCs w:val="22"/>
              </w:rPr>
              <w:t>комплект</w:t>
            </w:r>
          </w:p>
        </w:tc>
        <w:tc>
          <w:tcPr>
            <w:tcW w:w="1275" w:type="dxa"/>
            <w:vAlign w:val="center"/>
          </w:tcPr>
          <w:p>
            <w:pPr>
              <w:pStyle w:val="affff6"/>
              <w:jc w:val="center"/>
              <w:rPr>
                <w:rFonts w:ascii="XO Thames" w:hAnsi="XO Thames"/>
                <w:color w:val="000000"/>
              </w:rPr>
            </w:pPr>
            <w:r>
              <w:rPr>
                <w:rFonts w:ascii="XO Thames" w:hAnsi="XO Thames"/>
                <w:color w:val="000000"/>
              </w:rPr>
              <w:t>-</w:t>
            </w:r>
          </w:p>
        </w:tc>
        <w:tc>
          <w:tcPr>
            <w:tcW w:w="1076" w:type="dxa"/>
            <w:vAlign w:val="center"/>
          </w:tcPr>
          <w:p>
            <w:pPr>
              <w:pStyle w:val="affff6"/>
              <w:jc w:val="center"/>
              <w:rPr>
                <w:rFonts w:ascii="XO Thames" w:hAnsi="XO Thames"/>
                <w:color w:val="000000"/>
              </w:rPr>
            </w:pPr>
            <w:r>
              <w:rPr>
                <w:rFonts w:ascii="XO Thames" w:hAnsi="XO Thames"/>
                <w:color w:val="000000"/>
              </w:rPr>
              <w:t>489,1</w:t>
            </w:r>
          </w:p>
        </w:tc>
      </w:tr>
      <w:tr>
        <w:trPr>
          <w:gridAfter w:val="1"/>
          <w:wAfter w:w="134" w:type="dxa"/>
          <w:trHeight w:val="411"/>
          <w:jc w:val="center"/>
        </w:trPr>
        <w:tc>
          <w:tcPr>
            <w:tcW w:w="582" w:type="dxa"/>
            <w:gridSpan w:val="2"/>
            <w:vAlign w:val="center"/>
          </w:tcPr>
          <w:p>
            <w:pPr>
              <w:jc w:val="center"/>
              <w:rPr>
                <w:rFonts w:ascii="XO Thames" w:hAnsi="XO Thames"/>
                <w:sz w:val="22"/>
                <w:szCs w:val="22"/>
              </w:rPr>
            </w:pPr>
            <w:r>
              <w:rPr>
                <w:rFonts w:ascii="XO Thames" w:hAnsi="XO Thames"/>
                <w:sz w:val="22"/>
                <w:szCs w:val="22"/>
              </w:rPr>
              <w:t>1.</w:t>
            </w:r>
          </w:p>
        </w:tc>
        <w:tc>
          <w:tcPr>
            <w:tcW w:w="4148" w:type="dxa"/>
            <w:vAlign w:val="center"/>
          </w:tcPr>
          <w:p>
            <w:pPr>
              <w:pStyle w:val="affff6"/>
              <w:jc w:val="both"/>
              <w:rPr>
                <w:rFonts w:ascii="XO Thames" w:hAnsi="XO Thames"/>
              </w:rPr>
            </w:pPr>
            <w:r>
              <w:rPr>
                <w:rFonts w:ascii="XO Thames" w:hAnsi="XO Thames"/>
              </w:rPr>
              <w:t xml:space="preserve">АКБ 12В 7,2 Ач (тип </w:t>
            </w:r>
            <w:r>
              <w:rPr>
                <w:rFonts w:ascii="XO Thames" w:hAnsi="XO Thames"/>
                <w:lang w:val="en-US"/>
              </w:rPr>
              <w:t>Gp</w:t>
            </w:r>
            <w:r>
              <w:rPr>
                <w:rFonts w:ascii="XO Thames" w:hAnsi="XO Thames"/>
              </w:rPr>
              <w:t xml:space="preserve"> 1272 </w:t>
            </w:r>
            <w:r>
              <w:rPr>
                <w:rFonts w:ascii="XO Thames" w:hAnsi="XO Thames"/>
                <w:lang w:val="en-US"/>
              </w:rPr>
              <w:t>F</w:t>
            </w:r>
            <w:r>
              <w:rPr>
                <w:rFonts w:ascii="XO Thames" w:hAnsi="XO Thames"/>
              </w:rPr>
              <w:t>2), б/н</w:t>
            </w:r>
          </w:p>
        </w:tc>
        <w:tc>
          <w:tcPr>
            <w:tcW w:w="992" w:type="dxa"/>
            <w:vAlign w:val="center"/>
          </w:tcPr>
          <w:p>
            <w:pPr>
              <w:pStyle w:val="affff6"/>
              <w:jc w:val="center"/>
              <w:rPr>
                <w:rFonts w:ascii="XO Thames" w:hAnsi="XO Thames"/>
                <w:color w:val="000000"/>
              </w:rPr>
            </w:pPr>
            <w:r>
              <w:rPr>
                <w:rFonts w:ascii="XO Thames" w:hAnsi="XO Thames"/>
                <w:color w:val="000000"/>
              </w:rPr>
              <w:t>32</w:t>
            </w:r>
          </w:p>
        </w:tc>
        <w:tc>
          <w:tcPr>
            <w:tcW w:w="1276" w:type="dxa"/>
            <w:vAlign w:val="center"/>
          </w:tcPr>
          <w:p>
            <w:pPr>
              <w:jc w:val="center"/>
              <w:rPr>
                <w:rFonts w:ascii="XO Thames" w:hAnsi="XO Thames"/>
                <w:sz w:val="22"/>
                <w:szCs w:val="22"/>
              </w:rPr>
            </w:pPr>
            <w:r>
              <w:rPr>
                <w:rFonts w:ascii="XO Thames" w:hAnsi="XO Thames"/>
                <w:sz w:val="22"/>
                <w:szCs w:val="22"/>
              </w:rPr>
              <w:t>Шт.</w:t>
            </w:r>
          </w:p>
        </w:tc>
        <w:tc>
          <w:tcPr>
            <w:tcW w:w="1275" w:type="dxa"/>
            <w:vAlign w:val="center"/>
          </w:tcPr>
          <w:p>
            <w:pPr>
              <w:pStyle w:val="affff6"/>
              <w:jc w:val="center"/>
              <w:rPr>
                <w:rFonts w:ascii="XO Thames" w:hAnsi="XO Thames"/>
                <w:color w:val="000000"/>
              </w:rPr>
            </w:pPr>
            <w:r>
              <w:rPr>
                <w:rFonts w:ascii="XO Thames" w:hAnsi="XO Thames"/>
                <w:color w:val="000000"/>
              </w:rPr>
              <w:t>2,3</w:t>
            </w:r>
          </w:p>
        </w:tc>
        <w:tc>
          <w:tcPr>
            <w:tcW w:w="1076" w:type="dxa"/>
            <w:vAlign w:val="center"/>
          </w:tcPr>
          <w:p>
            <w:pPr>
              <w:pStyle w:val="affff6"/>
              <w:jc w:val="center"/>
              <w:rPr>
                <w:rFonts w:ascii="XO Thames" w:hAnsi="XO Thames"/>
                <w:color w:val="000000"/>
              </w:rPr>
            </w:pPr>
            <w:r>
              <w:rPr>
                <w:rFonts w:ascii="XO Thames" w:hAnsi="XO Thames"/>
                <w:color w:val="000000"/>
              </w:rPr>
              <w:t>73,6</w:t>
            </w:r>
          </w:p>
        </w:tc>
      </w:tr>
      <w:tr>
        <w:trPr>
          <w:gridAfter w:val="1"/>
          <w:wAfter w:w="134" w:type="dxa"/>
          <w:trHeight w:val="411"/>
          <w:jc w:val="center"/>
        </w:trPr>
        <w:tc>
          <w:tcPr>
            <w:tcW w:w="582" w:type="dxa"/>
            <w:gridSpan w:val="2"/>
            <w:vAlign w:val="center"/>
          </w:tcPr>
          <w:p>
            <w:pPr>
              <w:jc w:val="center"/>
              <w:rPr>
                <w:rFonts w:ascii="XO Thames" w:hAnsi="XO Thames"/>
                <w:sz w:val="22"/>
                <w:szCs w:val="22"/>
              </w:rPr>
            </w:pPr>
            <w:r>
              <w:rPr>
                <w:rFonts w:ascii="XO Thames" w:hAnsi="XO Thames"/>
                <w:sz w:val="22"/>
                <w:szCs w:val="22"/>
              </w:rPr>
              <w:t>2.</w:t>
            </w:r>
          </w:p>
        </w:tc>
        <w:tc>
          <w:tcPr>
            <w:tcW w:w="4148" w:type="dxa"/>
            <w:vAlign w:val="center"/>
          </w:tcPr>
          <w:p>
            <w:pPr>
              <w:pStyle w:val="affff6"/>
              <w:jc w:val="both"/>
              <w:rPr>
                <w:rFonts w:ascii="XO Thames" w:hAnsi="XO Thames"/>
              </w:rPr>
            </w:pPr>
            <w:r>
              <w:rPr>
                <w:rFonts w:ascii="XO Thames" w:hAnsi="XO Thames"/>
              </w:rPr>
              <w:t xml:space="preserve">АКБ 12В (тип </w:t>
            </w:r>
            <w:r>
              <w:rPr>
                <w:rFonts w:ascii="XO Thames" w:hAnsi="XO Thames"/>
                <w:lang w:val="en-US"/>
              </w:rPr>
              <w:t>HR</w:t>
            </w:r>
            <w:r>
              <w:rPr>
                <w:rFonts w:ascii="XO Thames" w:hAnsi="XO Thames"/>
              </w:rPr>
              <w:t xml:space="preserve"> 1227W </w:t>
            </w:r>
            <w:r>
              <w:rPr>
                <w:rFonts w:ascii="XO Thames" w:hAnsi="XO Thames"/>
                <w:lang w:val="en-US"/>
              </w:rPr>
              <w:t>F</w:t>
            </w:r>
            <w:r>
              <w:rPr>
                <w:rFonts w:ascii="XO Thames" w:hAnsi="XO Thames"/>
              </w:rPr>
              <w:t>2), б/н</w:t>
            </w:r>
          </w:p>
        </w:tc>
        <w:tc>
          <w:tcPr>
            <w:tcW w:w="992" w:type="dxa"/>
            <w:vAlign w:val="center"/>
          </w:tcPr>
          <w:p>
            <w:pPr>
              <w:pStyle w:val="affff6"/>
              <w:jc w:val="center"/>
              <w:rPr>
                <w:rFonts w:ascii="XO Thames" w:hAnsi="XO Thames"/>
                <w:color w:val="000000"/>
              </w:rPr>
            </w:pPr>
            <w:r>
              <w:rPr>
                <w:rFonts w:ascii="XO Thames" w:hAnsi="XO Thames"/>
                <w:color w:val="000000"/>
              </w:rPr>
              <w:t>10</w:t>
            </w:r>
          </w:p>
        </w:tc>
        <w:tc>
          <w:tcPr>
            <w:tcW w:w="1276" w:type="dxa"/>
            <w:vAlign w:val="center"/>
          </w:tcPr>
          <w:p>
            <w:pPr>
              <w:jc w:val="center"/>
              <w:rPr>
                <w:rFonts w:ascii="XO Thames" w:hAnsi="XO Thames"/>
                <w:sz w:val="22"/>
                <w:szCs w:val="22"/>
              </w:rPr>
            </w:pPr>
            <w:r>
              <w:rPr>
                <w:rFonts w:ascii="XO Thames" w:hAnsi="XO Thames"/>
                <w:sz w:val="22"/>
                <w:szCs w:val="22"/>
              </w:rPr>
              <w:t>Шт.</w:t>
            </w:r>
          </w:p>
        </w:tc>
        <w:tc>
          <w:tcPr>
            <w:tcW w:w="1275" w:type="dxa"/>
            <w:vAlign w:val="center"/>
          </w:tcPr>
          <w:p>
            <w:pPr>
              <w:pStyle w:val="affff6"/>
              <w:jc w:val="center"/>
              <w:rPr>
                <w:rFonts w:ascii="XO Thames" w:hAnsi="XO Thames"/>
                <w:color w:val="000000"/>
              </w:rPr>
            </w:pPr>
            <w:r>
              <w:rPr>
                <w:rFonts w:ascii="XO Thames" w:hAnsi="XO Thames"/>
                <w:color w:val="000000"/>
              </w:rPr>
              <w:t>1,9</w:t>
            </w:r>
          </w:p>
        </w:tc>
        <w:tc>
          <w:tcPr>
            <w:tcW w:w="1076" w:type="dxa"/>
            <w:vAlign w:val="center"/>
          </w:tcPr>
          <w:p>
            <w:pPr>
              <w:pStyle w:val="affff6"/>
              <w:jc w:val="center"/>
              <w:rPr>
                <w:rFonts w:ascii="XO Thames" w:hAnsi="XO Thames"/>
                <w:color w:val="000000"/>
              </w:rPr>
            </w:pPr>
            <w:r>
              <w:rPr>
                <w:rFonts w:ascii="XO Thames" w:hAnsi="XO Thames"/>
                <w:color w:val="000000"/>
              </w:rPr>
              <w:t>19</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Изделие «Незабудка-С-42»,</w:t>
            </w:r>
          </w:p>
          <w:p>
            <w:pPr>
              <w:pStyle w:val="affff6"/>
              <w:jc w:val="both"/>
              <w:rPr>
                <w:rFonts w:ascii="XO Thames" w:hAnsi="XO Thames"/>
              </w:rPr>
            </w:pPr>
            <w:r>
              <w:rPr>
                <w:rFonts w:ascii="XO Thames" w:hAnsi="XO Thames"/>
              </w:rPr>
              <w:t>инв. № 0001360008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4.</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Изделие «Незабудка-С»,</w:t>
            </w:r>
          </w:p>
          <w:p>
            <w:pPr>
              <w:pStyle w:val="affff6"/>
              <w:jc w:val="both"/>
              <w:rPr>
                <w:rFonts w:ascii="XO Thames" w:hAnsi="XO Thames"/>
              </w:rPr>
            </w:pPr>
            <w:r>
              <w:rPr>
                <w:rFonts w:ascii="XO Thames" w:hAnsi="XO Thames"/>
              </w:rPr>
              <w:t>инв. № 0001360009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5.</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Изделие «Трамплин-4-з»,</w:t>
            </w:r>
          </w:p>
          <w:p>
            <w:pPr>
              <w:pStyle w:val="affff6"/>
              <w:jc w:val="both"/>
              <w:rPr>
                <w:rFonts w:ascii="XO Thames" w:hAnsi="XO Thames"/>
              </w:rPr>
            </w:pPr>
            <w:r>
              <w:rPr>
                <w:rFonts w:ascii="XO Thames" w:hAnsi="XO Thames"/>
              </w:rPr>
              <w:t>инв. № 0001360003</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6.</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АРМ № 2, инв. № М000000569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7.</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АРМ № 3, инв. № М000000570</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8.</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Внешний жёсткий диск </w:t>
            </w:r>
            <w:r>
              <w:rPr>
                <w:rFonts w:ascii="XO Thames" w:hAnsi="XO Thames"/>
                <w:lang w:val="en-US"/>
              </w:rPr>
              <w:t>WesternDigital</w:t>
            </w:r>
            <w:r>
              <w:rPr>
                <w:rFonts w:ascii="XO Thames" w:hAnsi="XO Thames"/>
              </w:rPr>
              <w:t xml:space="preserve"> 1500 </w:t>
            </w:r>
            <w:r>
              <w:rPr>
                <w:rFonts w:ascii="XO Thames" w:hAnsi="XO Thames"/>
                <w:lang w:val="en-US"/>
              </w:rPr>
              <w:t>Gb</w:t>
            </w:r>
            <w:r>
              <w:rPr>
                <w:rFonts w:ascii="XO Thames" w:hAnsi="XO Thames"/>
              </w:rPr>
              <w:t xml:space="preserve">, инв. № ВА0000000025/1 </w:t>
            </w:r>
            <w:r>
              <w:rPr>
                <w:rFonts w:ascii="XO Thames" w:hAnsi="XO Thames"/>
              </w:rPr>
              <w:br/>
              <w:t>и № ВА0000000025/2</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0,3</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0,6</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9.</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Монитор </w:t>
            </w:r>
            <w:r>
              <w:rPr>
                <w:rFonts w:ascii="XO Thames" w:hAnsi="XO Thames"/>
                <w:lang w:val="en-US"/>
              </w:rPr>
              <w:t>BT</w:t>
            </w:r>
            <w:r>
              <w:rPr>
                <w:rFonts w:ascii="XO Thames" w:hAnsi="XO Thames"/>
              </w:rPr>
              <w:t>-</w:t>
            </w:r>
            <w:r>
              <w:rPr>
                <w:rFonts w:ascii="XO Thames" w:hAnsi="XO Thames"/>
                <w:lang w:val="en-US"/>
              </w:rPr>
              <w:t>S</w:t>
            </w:r>
            <w:r>
              <w:rPr>
                <w:rFonts w:ascii="XO Thames" w:hAnsi="XO Thames"/>
              </w:rPr>
              <w:t xml:space="preserve"> 1000</w:t>
            </w:r>
            <w:r>
              <w:rPr>
                <w:rFonts w:ascii="XO Thames" w:hAnsi="XO Thames"/>
                <w:lang w:val="en-US"/>
              </w:rPr>
              <w:t>V</w:t>
            </w:r>
            <w:r>
              <w:rPr>
                <w:rFonts w:ascii="XO Thames" w:hAnsi="XO Thames"/>
              </w:rPr>
              <w:t>,</w:t>
            </w:r>
          </w:p>
          <w:p>
            <w:pPr>
              <w:pStyle w:val="affff6"/>
              <w:jc w:val="both"/>
              <w:rPr>
                <w:rFonts w:ascii="XO Thames" w:hAnsi="XO Thames"/>
              </w:rPr>
            </w:pPr>
            <w:r>
              <w:rPr>
                <w:rFonts w:ascii="XO Thames" w:hAnsi="XO Thames"/>
              </w:rPr>
              <w:t>инв. № 0001380014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9</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9</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10.</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Монитор </w:t>
            </w:r>
            <w:r>
              <w:rPr>
                <w:rFonts w:ascii="XO Thames" w:hAnsi="XO Thames"/>
                <w:lang w:val="en-US"/>
              </w:rPr>
              <w:t>DTK</w:t>
            </w:r>
            <w:r>
              <w:rPr>
                <w:rFonts w:ascii="XO Thames" w:hAnsi="XO Thames"/>
              </w:rPr>
              <w:t xml:space="preserve"> 17” </w:t>
            </w:r>
            <w:r>
              <w:rPr>
                <w:rFonts w:ascii="XO Thames" w:hAnsi="XO Thames"/>
                <w:lang w:val="en-US"/>
              </w:rPr>
              <w:t>LCD</w:t>
            </w:r>
            <w:r>
              <w:rPr>
                <w:rFonts w:ascii="XO Thames" w:hAnsi="XO Thames"/>
              </w:rPr>
              <w:t xml:space="preserve"> </w:t>
            </w:r>
            <w:r>
              <w:rPr>
                <w:rFonts w:ascii="XO Thames" w:hAnsi="XO Thames"/>
                <w:lang w:val="en-US"/>
              </w:rPr>
              <w:t>UK</w:t>
            </w:r>
            <w:r>
              <w:rPr>
                <w:rFonts w:ascii="XO Thames" w:hAnsi="XO Thames"/>
              </w:rPr>
              <w:t xml:space="preserve"> 713 </w:t>
            </w:r>
            <w:r>
              <w:rPr>
                <w:rFonts w:ascii="XO Thames" w:hAnsi="XO Thames"/>
                <w:lang w:val="en-US"/>
              </w:rPr>
              <w:t>C</w:t>
            </w:r>
            <w:r>
              <w:rPr>
                <w:rFonts w:ascii="XO Thames" w:hAnsi="XO Thames"/>
              </w:rPr>
              <w:t xml:space="preserve"> </w:t>
            </w:r>
            <w:r>
              <w:rPr>
                <w:rFonts w:ascii="XO Thames" w:hAnsi="XO Thames"/>
                <w:lang w:val="en-US"/>
              </w:rPr>
              <w:t>TFT</w:t>
            </w:r>
            <w:r>
              <w:rPr>
                <w:rFonts w:ascii="XO Thames" w:hAnsi="XO Thames"/>
              </w:rPr>
              <w:t>, инв. № М000000547 и № М000000548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6,5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13</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11.</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Монитор </w:t>
            </w:r>
            <w:r>
              <w:rPr>
                <w:rFonts w:ascii="XO Thames" w:hAnsi="XO Thames"/>
                <w:lang w:val="en-US"/>
              </w:rPr>
              <w:t>LG</w:t>
            </w:r>
            <w:r>
              <w:rPr>
                <w:rFonts w:ascii="XO Thames" w:hAnsi="XO Thames"/>
              </w:rPr>
              <w:t>1510</w:t>
            </w:r>
            <w:r>
              <w:rPr>
                <w:rFonts w:ascii="XO Thames" w:hAnsi="XO Thames"/>
                <w:lang w:val="en-US"/>
              </w:rPr>
              <w:t>S</w:t>
            </w:r>
            <w:r>
              <w:rPr>
                <w:rFonts w:ascii="XO Thames" w:hAnsi="XO Thames"/>
              </w:rPr>
              <w:t xml:space="preserve"> </w:t>
            </w:r>
            <w:r>
              <w:rPr>
                <w:rFonts w:ascii="XO Thames" w:hAnsi="XO Thames"/>
                <w:lang w:val="en-US"/>
              </w:rPr>
              <w:t>LCD</w:t>
            </w:r>
            <w:r>
              <w:rPr>
                <w:rFonts w:ascii="XO Thames" w:hAnsi="XO Thames"/>
              </w:rPr>
              <w:t>,</w:t>
            </w:r>
          </w:p>
          <w:p>
            <w:pPr>
              <w:pStyle w:val="affff6"/>
              <w:jc w:val="both"/>
              <w:rPr>
                <w:rFonts w:ascii="XO Thames" w:hAnsi="XO Thames"/>
              </w:rPr>
            </w:pPr>
            <w:r>
              <w:rPr>
                <w:rFonts w:ascii="XO Thames" w:hAnsi="XO Thames"/>
              </w:rPr>
              <w:t>инв. № 0001380037</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6</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6</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12.</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ПК на базе процессора </w:t>
            </w:r>
            <w:r>
              <w:rPr>
                <w:rFonts w:ascii="XO Thames" w:hAnsi="XO Thames"/>
                <w:lang w:val="en-US"/>
              </w:rPr>
              <w:t>CeleronD</w:t>
            </w:r>
            <w:r>
              <w:rPr>
                <w:rFonts w:ascii="XO Thames" w:hAnsi="XO Thames"/>
              </w:rPr>
              <w:t>,</w:t>
            </w:r>
          </w:p>
          <w:p>
            <w:pPr>
              <w:pStyle w:val="affff6"/>
              <w:jc w:val="both"/>
              <w:rPr>
                <w:rFonts w:ascii="XO Thames" w:hAnsi="XO Thames"/>
              </w:rPr>
            </w:pPr>
            <w:r>
              <w:rPr>
                <w:rFonts w:ascii="XO Thames" w:hAnsi="XO Thames"/>
              </w:rPr>
              <w:t>инв. № М000000540 и № М000000541</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19</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38</w:t>
            </w:r>
          </w:p>
        </w:tc>
      </w:tr>
      <w:tr>
        <w:trPr>
          <w:gridAfter w:val="1"/>
          <w:wAfter w:w="134" w:type="dxa"/>
          <w:trHeight w:val="509"/>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ПК на базе </w:t>
            </w:r>
            <w:r>
              <w:rPr>
                <w:rFonts w:ascii="XO Thames" w:hAnsi="XO Thames"/>
                <w:lang w:val="en-US"/>
              </w:rPr>
              <w:t>Intel</w:t>
            </w:r>
            <w:r>
              <w:rPr>
                <w:rFonts w:ascii="XO Thames" w:hAnsi="XO Thames"/>
              </w:rPr>
              <w:t xml:space="preserve"> </w:t>
            </w:r>
            <w:r>
              <w:rPr>
                <w:rFonts w:ascii="XO Thames" w:hAnsi="XO Thames"/>
                <w:lang w:val="en-US"/>
              </w:rPr>
              <w:t>P</w:t>
            </w:r>
            <w:r>
              <w:rPr>
                <w:rFonts w:ascii="XO Thames" w:hAnsi="XO Thames"/>
              </w:rPr>
              <w:t>-</w:t>
            </w:r>
            <w:r>
              <w:rPr>
                <w:rFonts w:ascii="XO Thames" w:hAnsi="XO Thames"/>
                <w:lang w:val="en-US"/>
              </w:rPr>
              <w:t>IV</w:t>
            </w:r>
            <w:r>
              <w:rPr>
                <w:rFonts w:ascii="XO Thames" w:hAnsi="XO Thames"/>
              </w:rPr>
              <w:t xml:space="preserve"> 3 </w:t>
            </w:r>
            <w:r>
              <w:rPr>
                <w:rFonts w:ascii="XO Thames" w:hAnsi="XO Thames"/>
                <w:lang w:val="en-US"/>
              </w:rPr>
              <w:t>GHz</w:t>
            </w:r>
            <w:r>
              <w:rPr>
                <w:rFonts w:ascii="XO Thames" w:hAnsi="XO Thames"/>
              </w:rPr>
              <w:t xml:space="preserve"> </w:t>
            </w:r>
            <w:r>
              <w:rPr>
                <w:rFonts w:ascii="XO Thames" w:hAnsi="XO Thames"/>
                <w:lang w:val="en-US"/>
              </w:rPr>
              <w:t>MB</w:t>
            </w:r>
            <w:r>
              <w:rPr>
                <w:rFonts w:ascii="XO Thames" w:hAnsi="XO Thames"/>
              </w:rPr>
              <w:t xml:space="preserve"> </w:t>
            </w:r>
            <w:r>
              <w:rPr>
                <w:rFonts w:ascii="XO Thames" w:hAnsi="XO Thames"/>
                <w:lang w:val="en-US"/>
              </w:rPr>
              <w:t>Asus</w:t>
            </w:r>
            <w:r>
              <w:rPr>
                <w:rFonts w:ascii="XO Thames" w:hAnsi="XO Thames"/>
              </w:rPr>
              <w:t xml:space="preserve"> </w:t>
            </w:r>
            <w:r>
              <w:rPr>
                <w:rFonts w:ascii="XO Thames" w:hAnsi="XO Thames"/>
                <w:lang w:val="en-US"/>
              </w:rPr>
              <w:t>P</w:t>
            </w:r>
            <w:r>
              <w:rPr>
                <w:rFonts w:ascii="XO Thames" w:hAnsi="XO Thames"/>
              </w:rPr>
              <w:t>5</w:t>
            </w:r>
            <w:r>
              <w:rPr>
                <w:rFonts w:ascii="XO Thames" w:hAnsi="XO Thames"/>
                <w:lang w:val="en-US"/>
              </w:rPr>
              <w:t>P</w:t>
            </w:r>
            <w:r>
              <w:rPr>
                <w:rFonts w:ascii="XO Thames" w:hAnsi="XO Thames"/>
              </w:rPr>
              <w:t>800, инв. № М000000539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19</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19</w:t>
            </w:r>
          </w:p>
        </w:tc>
      </w:tr>
      <w:tr>
        <w:trPr>
          <w:gridAfter w:val="1"/>
          <w:wAfter w:w="134" w:type="dxa"/>
          <w:trHeight w:val="1034"/>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14.</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Жёсткий</w:t>
            </w:r>
            <w:r>
              <w:rPr>
                <w:rFonts w:ascii="XO Thames" w:hAnsi="XO Thames" w:cs="Arial"/>
                <w:lang w:val="en-US"/>
              </w:rPr>
              <w:t xml:space="preserve"> </w:t>
            </w:r>
            <w:r>
              <w:rPr>
                <w:rFonts w:ascii="XO Thames" w:hAnsi="XO Thames" w:cs="Arial"/>
              </w:rPr>
              <w:t>диск</w:t>
            </w:r>
            <w:r>
              <w:rPr>
                <w:rFonts w:ascii="XO Thames" w:hAnsi="XO Thames" w:cs="Arial"/>
                <w:lang w:val="en-US"/>
              </w:rPr>
              <w:t xml:space="preserve"> HDD External 500GB Western Digital Elementa SE 2.5", 5400rpm, black, </w:t>
            </w:r>
            <w:r>
              <w:rPr>
                <w:rFonts w:ascii="XO Thames" w:hAnsi="XO Thames" w:cs="Arial"/>
              </w:rPr>
              <w:t>инв</w:t>
            </w:r>
            <w:r>
              <w:rPr>
                <w:rFonts w:ascii="XO Thames" w:hAnsi="XO Thames" w:cs="Arial"/>
                <w:lang w:val="en-US"/>
              </w:rPr>
              <w:t xml:space="preserve">. </w:t>
            </w:r>
            <w:r>
              <w:rPr>
                <w:rFonts w:ascii="XO Thames" w:hAnsi="XO Thames" w:cs="Arial"/>
              </w:rPr>
              <w:t>№ ВА0000000168/2 и № ВА0000000168/4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15.</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ИБП</w:t>
            </w:r>
            <w:r>
              <w:rPr>
                <w:rFonts w:ascii="XO Thames" w:hAnsi="XO Thames" w:cs="Arial"/>
                <w:lang w:val="en-US"/>
              </w:rPr>
              <w:t xml:space="preserve"> MUSTEK PowerMust 1000EG / 1000VA/600W /4xSchko [1000-LED-LIG-T10], </w:t>
            </w:r>
            <w:r>
              <w:rPr>
                <w:rFonts w:ascii="XO Thames" w:hAnsi="XO Thames" w:cs="Arial"/>
              </w:rPr>
              <w:t>инв</w:t>
            </w:r>
            <w:r>
              <w:rPr>
                <w:rFonts w:ascii="XO Thames" w:hAnsi="XO Thames" w:cs="Arial"/>
                <w:lang w:val="en-US"/>
              </w:rPr>
              <w:t xml:space="preserve">. </w:t>
            </w:r>
            <w:r>
              <w:rPr>
                <w:rFonts w:ascii="XO Thames" w:hAnsi="XO Thames" w:cs="Arial"/>
              </w:rPr>
              <w:t>№ 00756 и № 00758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10</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20</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16.</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 xml:space="preserve">Картридж </w:t>
            </w:r>
            <w:r>
              <w:rPr>
                <w:rFonts w:ascii="XO Thames" w:hAnsi="XO Thames" w:cs="Arial"/>
                <w:lang w:val="en-US"/>
              </w:rPr>
              <w:t>Blossom</w:t>
            </w:r>
            <w:r>
              <w:rPr>
                <w:rFonts w:ascii="XO Thames" w:hAnsi="XO Thames" w:cs="Arial"/>
              </w:rPr>
              <w:t xml:space="preserve"> </w:t>
            </w:r>
            <w:r>
              <w:rPr>
                <w:rFonts w:ascii="XO Thames" w:hAnsi="XO Thames" w:cs="Arial"/>
                <w:lang w:val="en-US"/>
              </w:rPr>
              <w:t>BS</w:t>
            </w:r>
            <w:r>
              <w:rPr>
                <w:rFonts w:ascii="XO Thames" w:hAnsi="XO Thames" w:cs="Arial"/>
              </w:rPr>
              <w:t xml:space="preserve">-45807106, для МФУ </w:t>
            </w:r>
            <w:r>
              <w:rPr>
                <w:rFonts w:ascii="XO Thames" w:hAnsi="XO Thames" w:cs="Arial"/>
                <w:lang w:val="en-US"/>
              </w:rPr>
              <w:t>OKI</w:t>
            </w:r>
            <w:r>
              <w:rPr>
                <w:rFonts w:ascii="XO Thames" w:hAnsi="XO Thames" w:cs="Arial"/>
              </w:rPr>
              <w:t xml:space="preserve"> </w:t>
            </w:r>
            <w:r>
              <w:rPr>
                <w:rFonts w:ascii="XO Thames" w:hAnsi="XO Thames" w:cs="Arial"/>
                <w:lang w:val="en-US"/>
              </w:rPr>
              <w:t>B</w:t>
            </w:r>
            <w:r>
              <w:rPr>
                <w:rFonts w:ascii="XO Thames" w:hAnsi="XO Thames" w:cs="Arial"/>
              </w:rPr>
              <w:t xml:space="preserve">412/ 432/ </w:t>
            </w:r>
            <w:r>
              <w:rPr>
                <w:rFonts w:ascii="XO Thames" w:hAnsi="XO Thames" w:cs="Arial"/>
                <w:lang w:val="en-US"/>
              </w:rPr>
              <w:t>MB</w:t>
            </w:r>
            <w:r>
              <w:rPr>
                <w:rFonts w:ascii="XO Thames" w:hAnsi="XO Thames" w:cs="Arial"/>
              </w:rPr>
              <w:t xml:space="preserve">472/ 492, </w:t>
            </w:r>
            <w:r>
              <w:rPr>
                <w:rFonts w:ascii="XO Thames" w:hAnsi="XO Thames" w:cs="Arial"/>
                <w:lang w:val="en-US"/>
              </w:rPr>
              <w:t>toner</w:t>
            </w:r>
            <w:r>
              <w:rPr>
                <w:rFonts w:ascii="XO Thames" w:hAnsi="XO Thames" w:cs="Arial"/>
              </w:rPr>
              <w:t xml:space="preserve">, </w:t>
            </w:r>
            <w:r>
              <w:rPr>
                <w:rFonts w:ascii="XO Thames" w:hAnsi="XO Thames" w:cs="Arial"/>
                <w:lang w:val="en-US"/>
              </w:rPr>
              <w:t>black</w:t>
            </w:r>
            <w:r>
              <w:rPr>
                <w:rFonts w:ascii="XO Thames" w:hAnsi="XO Thames" w:cs="Arial"/>
              </w:rPr>
              <w:t>, 7000 стр.,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17.</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HP Q7516АС,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18.</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HP LazerJet P2055dn,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25,2</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19.</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МФУ HP OfficeJet Pro X476dw mfp (комплект 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3,1</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20.</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 xml:space="preserve">Картридж для МФУ HP OfficeJet Pro X476dw mfp тип HP970/HP971 (комплект </w:t>
            </w:r>
            <w:r>
              <w:rPr>
                <w:rFonts w:ascii="XO Thames" w:hAnsi="XO Thames" w:cs="Arial"/>
              </w:rPr>
              <w:lastRenderedPageBreak/>
              <w:t>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lastRenderedPageBreak/>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12,4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21.</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принтера HP LaserJet P1102, артикул СЕ285А (или эквивалент),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22.</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принтера HP LaserJet P1102. артикул СЕ285А ELC,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21</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Hp Lazer Jet P1102, артикул CE285A,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56</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39,2</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24.</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HP Lazer JetP2055dn (артикул СЕ505),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25.</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Xerox Workcenter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3</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26.</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МФУ OKI MB472 dnw (артикул 44574302),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27.</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МФУ Lexmark mx410de mfp, артикул 605Н,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1,3</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10,4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28.</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23,8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29.</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21</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30.</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1020, артикул Q2612A,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4,9</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31.</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5200 артикул Q7516A,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7,7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32.</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Xerox Workcentre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18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Оригинальный картридж Q7516А для принтера HP LJ 5200, цвет тонера - черный,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2,2</w:t>
            </w:r>
          </w:p>
        </w:tc>
      </w:tr>
      <w:tr>
        <w:trPr>
          <w:gridAfter w:val="1"/>
          <w:wAfter w:w="134" w:type="dxa"/>
          <w:trHeight w:val="411"/>
          <w:jc w:val="center"/>
        </w:trPr>
        <w:tc>
          <w:tcPr>
            <w:tcW w:w="4730" w:type="dxa"/>
            <w:gridSpan w:val="3"/>
            <w:tcBorders>
              <w:top w:val="single" w:sz="4" w:space="0" w:color="auto"/>
              <w:left w:val="single" w:sz="4" w:space="0" w:color="auto"/>
              <w:bottom w:val="single" w:sz="4" w:space="0" w:color="auto"/>
              <w:right w:val="single" w:sz="4" w:space="0" w:color="auto"/>
            </w:tcBorders>
            <w:vAlign w:val="center"/>
          </w:tcPr>
          <w:p>
            <w:pPr>
              <w:pStyle w:val="affff6"/>
              <w:jc w:val="right"/>
              <w:rPr>
                <w:rFonts w:ascii="XO Thames" w:hAnsi="XO Thames" w:cs="Arial"/>
                <w:b/>
                <w:bCs/>
              </w:rPr>
            </w:pPr>
            <w:r>
              <w:rPr>
                <w:rFonts w:ascii="XO Thames" w:hAnsi="XO Thames" w:cs="Arial"/>
                <w:b/>
                <w:bCs/>
              </w:rPr>
              <w:t>Итого:</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rPr>
            </w:pPr>
            <w:r>
              <w:rPr>
                <w:rFonts w:ascii="XO Thames" w:hAnsi="XO Thames" w:cs="Arial"/>
                <w:b/>
                <w:bCs/>
                <w:color w:val="000000"/>
              </w:rPr>
              <w:t>292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b/>
                <w:bCs/>
                <w:sz w:val="22"/>
                <w:szCs w:val="22"/>
              </w:rPr>
            </w:pPr>
            <w:r>
              <w:rPr>
                <w:rFonts w:ascii="XO Thames" w:hAnsi="XO Thames"/>
                <w:b/>
                <w:bC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rPr>
            </w:pPr>
            <w:r>
              <w:rPr>
                <w:rFonts w:ascii="XO Thames" w:hAnsi="XO Thames" w:cs="Arial"/>
                <w:b/>
                <w:bCs/>
                <w:color w:val="000000"/>
              </w:rPr>
              <w:t>-</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b/>
                <w:bCs/>
                <w:color w:val="000000"/>
              </w:rPr>
            </w:pPr>
            <w:r>
              <w:rPr>
                <w:rFonts w:ascii="XO Thames" w:hAnsi="XO Thames"/>
                <w:b/>
                <w:bCs/>
                <w:color w:val="000000"/>
              </w:rPr>
              <w:t>489,1</w:t>
            </w:r>
          </w:p>
        </w:tc>
      </w:tr>
      <w:tr>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127" w:type="dxa"/>
        </w:trPr>
        <w:tc>
          <w:tcPr>
            <w:tcW w:w="9356" w:type="dxa"/>
            <w:gridSpan w:val="7"/>
            <w:shd w:val="clear" w:color="auto" w:fill="auto"/>
          </w:tcPr>
          <w:p>
            <w:pPr>
              <w:jc w:val="both"/>
              <w:rPr>
                <w:rFonts w:ascii="XO Thames" w:hAnsi="XO Thames"/>
                <w:b/>
                <w:sz w:val="22"/>
                <w:szCs w:val="22"/>
              </w:rPr>
            </w:pPr>
            <w:bookmarkStart w:id="7" w:name="_Hlk229749856"/>
            <w:r>
              <w:rPr>
                <w:rFonts w:ascii="XO Thames" w:hAnsi="XO Thames"/>
                <w:b/>
                <w:bCs/>
                <w:sz w:val="22"/>
                <w:szCs w:val="22"/>
              </w:rPr>
              <w:t xml:space="preserve">Итого на сумму </w:t>
            </w:r>
            <w:r>
              <w:rPr>
                <w:rFonts w:ascii="XO Thames" w:hAnsi="XO Thames"/>
                <w:b/>
                <w:sz w:val="22"/>
                <w:szCs w:val="22"/>
              </w:rPr>
              <w:t>24 454 (двадцать четыре тысячи четыреста пятьдесят четыре) рубля 53 копейки</w:t>
            </w:r>
            <w:r>
              <w:rPr>
                <w:rFonts w:ascii="XO Thames" w:hAnsi="XO Thames"/>
                <w:sz w:val="22"/>
                <w:szCs w:val="22"/>
              </w:rPr>
              <w:t>, в том числе НДС (5%) 1 164 (одна тысяча сто шестьдесят четыре) рубля 50 копеек.</w:t>
            </w:r>
          </w:p>
        </w:tc>
      </w:tr>
      <w:bookmarkEnd w:id="7"/>
    </w:tbl>
    <w:p>
      <w:pPr>
        <w:jc w:val="center"/>
        <w:rPr>
          <w:rFonts w:ascii="XO Thames" w:hAnsi="XO Thames"/>
          <w:b/>
          <w:bCs/>
          <w:highlight w:val="yellow"/>
        </w:rPr>
      </w:pPr>
    </w:p>
    <w:p>
      <w:pPr>
        <w:jc w:val="center"/>
        <w:rPr>
          <w:rFonts w:ascii="XO Thames" w:hAnsi="XO Thames"/>
          <w:b/>
          <w:bCs/>
        </w:rPr>
      </w:pPr>
      <w:r>
        <w:rPr>
          <w:rFonts w:ascii="XO Thames" w:hAnsi="XO Thames"/>
          <w:b/>
          <w:bCs/>
        </w:rPr>
        <w:t>Юридические адреса и банковские реквизиты Сторон</w:t>
      </w:r>
    </w:p>
    <w:p>
      <w:pPr>
        <w:ind w:left="708"/>
        <w:jc w:val="center"/>
        <w:rPr>
          <w:rFonts w:ascii="XO Thames" w:hAnsi="XO Thames"/>
          <w:b/>
          <w:bCs/>
          <w:sz w:val="23"/>
          <w:szCs w:val="23"/>
        </w:rPr>
      </w:pPr>
    </w:p>
    <w:tbl>
      <w:tblPr>
        <w:tblW w:w="9639" w:type="dxa"/>
        <w:tblInd w:w="2" w:type="dxa"/>
        <w:tblLayout w:type="fixed"/>
        <w:tblLook w:val="0000" w:firstRow="0" w:lastRow="0" w:firstColumn="0" w:lastColumn="0" w:noHBand="0" w:noVBand="0"/>
      </w:tblPr>
      <w:tblGrid>
        <w:gridCol w:w="6060"/>
        <w:gridCol w:w="3579"/>
      </w:tblGrid>
      <w:tr>
        <w:tc>
          <w:tcPr>
            <w:tcW w:w="6060" w:type="dxa"/>
          </w:tcPr>
          <w:p>
            <w:pPr>
              <w:widowControl w:val="0"/>
              <w:jc w:val="both"/>
              <w:rPr>
                <w:rFonts w:ascii="XO Thames" w:eastAsia="Calibri" w:hAnsi="XO Thames"/>
                <w:b/>
                <w:sz w:val="20"/>
                <w:szCs w:val="20"/>
                <w:u w:val="single"/>
                <w:lang w:eastAsia="en-US"/>
              </w:rPr>
            </w:pPr>
            <w:r>
              <w:rPr>
                <w:rFonts w:ascii="XO Thames" w:eastAsia="Calibri" w:hAnsi="XO Thames"/>
                <w:b/>
                <w:sz w:val="20"/>
                <w:szCs w:val="20"/>
                <w:u w:val="single"/>
                <w:lang w:eastAsia="en-US"/>
              </w:rPr>
              <w:t>Государственный заказчик:</w:t>
            </w:r>
          </w:p>
          <w:p>
            <w:pPr>
              <w:jc w:val="both"/>
              <w:rPr>
                <w:rFonts w:ascii="XO Thames" w:eastAsia="Calibri" w:hAnsi="XO Thames"/>
                <w:b/>
                <w:bCs/>
                <w:sz w:val="20"/>
                <w:szCs w:val="20"/>
                <w:lang w:eastAsia="en-US"/>
              </w:rPr>
            </w:pPr>
            <w:r>
              <w:rPr>
                <w:rFonts w:ascii="XO Thames" w:eastAsia="Calibri" w:hAnsi="XO Thames"/>
                <w:b/>
                <w:bCs/>
                <w:sz w:val="20"/>
                <w:szCs w:val="20"/>
                <w:lang w:eastAsia="en-U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eastAsia="Calibri" w:hAnsi="XO Thames"/>
                <w:sz w:val="20"/>
                <w:szCs w:val="20"/>
                <w:lang w:eastAsia="en-US"/>
              </w:rPr>
            </w:pPr>
            <w:r>
              <w:rPr>
                <w:rFonts w:ascii="XO Thames" w:eastAsia="Calibri" w:hAnsi="XO Thames"/>
                <w:sz w:val="20"/>
                <w:szCs w:val="20"/>
                <w:lang w:eastAsia="en-US"/>
              </w:rPr>
              <w:t>Место нахождения: 119991, г. Москва, ул. Житная, д. 14, стр. 1.</w:t>
            </w:r>
          </w:p>
          <w:p>
            <w:pPr>
              <w:jc w:val="both"/>
              <w:rPr>
                <w:rFonts w:ascii="XO Thames" w:eastAsia="Calibri" w:hAnsi="XO Thames"/>
                <w:sz w:val="20"/>
                <w:szCs w:val="20"/>
                <w:lang w:eastAsia="en-US"/>
              </w:rPr>
            </w:pPr>
            <w:r>
              <w:rPr>
                <w:rFonts w:ascii="XO Thames" w:eastAsia="Calibri" w:hAnsi="XO Thames"/>
                <w:sz w:val="20"/>
                <w:szCs w:val="20"/>
                <w:lang w:eastAsia="en-US"/>
              </w:rPr>
              <w:t>ИНН: 7706592947, КПП: 770601001,</w:t>
            </w:r>
          </w:p>
          <w:p>
            <w:pPr>
              <w:jc w:val="both"/>
              <w:rPr>
                <w:rFonts w:ascii="XO Thames" w:eastAsia="Calibri" w:hAnsi="XO Thames"/>
                <w:sz w:val="20"/>
                <w:szCs w:val="20"/>
                <w:lang w:eastAsia="en-US"/>
              </w:rPr>
            </w:pPr>
            <w:r>
              <w:rPr>
                <w:rFonts w:ascii="XO Thames" w:eastAsia="Calibri" w:hAnsi="XO Thames"/>
                <w:sz w:val="20"/>
                <w:szCs w:val="20"/>
                <w:lang w:eastAsia="en-US"/>
              </w:rPr>
              <w:t>ОГРН: 1057748249503, номер казначейского счета: 03211643000000017300</w:t>
            </w:r>
          </w:p>
          <w:p>
            <w:pPr>
              <w:jc w:val="both"/>
              <w:rPr>
                <w:rFonts w:ascii="XO Thames" w:eastAsia="Calibri" w:hAnsi="XO Thames"/>
                <w:sz w:val="20"/>
                <w:szCs w:val="20"/>
                <w:lang w:eastAsia="en-US"/>
              </w:rPr>
            </w:pPr>
            <w:r>
              <w:rPr>
                <w:rFonts w:ascii="XO Thames" w:eastAsia="Calibri" w:hAnsi="XO Thames"/>
                <w:sz w:val="20"/>
                <w:szCs w:val="20"/>
                <w:lang w:eastAsia="en-US"/>
              </w:rPr>
              <w:t>Единый казначейский счет (ЕКС): № 40102810545370000003</w:t>
            </w:r>
          </w:p>
          <w:p>
            <w:pPr>
              <w:tabs>
                <w:tab w:val="left" w:pos="5729"/>
              </w:tabs>
              <w:jc w:val="both"/>
              <w:rPr>
                <w:rFonts w:ascii="XO Thames" w:eastAsia="Calibri" w:hAnsi="XO Thames"/>
                <w:sz w:val="20"/>
                <w:szCs w:val="20"/>
                <w:lang w:eastAsia="en-US"/>
              </w:rPr>
            </w:pPr>
            <w:r>
              <w:rPr>
                <w:rFonts w:ascii="XO Thames" w:eastAsia="Calibri" w:hAnsi="XO Thames"/>
                <w:sz w:val="20"/>
                <w:szCs w:val="20"/>
                <w:lang w:eastAsia="en-US"/>
              </w:rPr>
              <w:t>Банк получателя: ГУ Банка России по ЦФО//УФК по Г.МОСКВЕ г. Москва</w:t>
            </w:r>
          </w:p>
          <w:p>
            <w:pPr>
              <w:jc w:val="both"/>
              <w:rPr>
                <w:rFonts w:ascii="XO Thames" w:eastAsia="Calibri" w:hAnsi="XO Thames"/>
                <w:sz w:val="20"/>
                <w:szCs w:val="20"/>
                <w:lang w:eastAsia="en-US"/>
              </w:rPr>
            </w:pPr>
            <w:r>
              <w:rPr>
                <w:rFonts w:ascii="XO Thames" w:eastAsia="Calibri" w:hAnsi="XO Thames"/>
                <w:sz w:val="20"/>
                <w:szCs w:val="20"/>
                <w:lang w:eastAsia="en-US"/>
              </w:rPr>
              <w:t>УФК по г. Москве, л/с 03731397350 БИК: 004525988, ОКПО: 08941771,</w:t>
            </w:r>
          </w:p>
          <w:p>
            <w:pPr>
              <w:jc w:val="both"/>
              <w:rPr>
                <w:rFonts w:ascii="XO Thames" w:eastAsia="Calibri" w:hAnsi="XO Thames"/>
                <w:sz w:val="20"/>
                <w:szCs w:val="20"/>
                <w:lang w:eastAsia="en-US"/>
              </w:rPr>
            </w:pPr>
            <w:r>
              <w:rPr>
                <w:rFonts w:ascii="XO Thames" w:eastAsia="Calibri" w:hAnsi="XO Thames"/>
                <w:sz w:val="20"/>
                <w:szCs w:val="20"/>
                <w:lang w:eastAsia="en-US"/>
              </w:rPr>
              <w:t>ОКТМО: 45384000, ОКОПФ: 75104, ОКФС: 12.</w:t>
            </w:r>
          </w:p>
          <w:p>
            <w:pPr>
              <w:jc w:val="both"/>
              <w:rPr>
                <w:rFonts w:ascii="XO Thames" w:eastAsia="Calibri" w:hAnsi="XO Thames"/>
                <w:b/>
                <w:bCs/>
                <w:sz w:val="20"/>
                <w:szCs w:val="20"/>
                <w:lang w:eastAsia="en-US"/>
              </w:rPr>
            </w:pPr>
            <w:r>
              <w:rPr>
                <w:rFonts w:ascii="XO Thames" w:eastAsia="Calibri" w:hAnsi="XO Thames"/>
                <w:b/>
                <w:bCs/>
                <w:sz w:val="20"/>
                <w:szCs w:val="20"/>
                <w:lang w:eastAsia="en-US"/>
              </w:rPr>
              <w:t>Плательщик:</w:t>
            </w:r>
          </w:p>
          <w:p>
            <w:pPr>
              <w:jc w:val="both"/>
              <w:rPr>
                <w:rFonts w:ascii="XO Thames" w:eastAsia="Calibri" w:hAnsi="XO Thames"/>
                <w:sz w:val="20"/>
                <w:szCs w:val="20"/>
                <w:lang w:eastAsia="en-US"/>
              </w:rPr>
            </w:pPr>
            <w:r>
              <w:rPr>
                <w:rFonts w:ascii="XO Thames" w:eastAsia="Calibri" w:hAnsi="XO Thames"/>
                <w:sz w:val="20"/>
                <w:szCs w:val="20"/>
                <w:lang w:eastAsia="en-US"/>
              </w:rPr>
              <w:t xml:space="preserve">Управление по Калининградской области федерального казенного учреждения «Главное управление по обеспечению деятельности </w:t>
            </w:r>
            <w:r>
              <w:rPr>
                <w:rFonts w:ascii="XO Thames" w:eastAsia="Calibri" w:hAnsi="XO Thames"/>
                <w:sz w:val="20"/>
                <w:szCs w:val="20"/>
                <w:lang w:eastAsia="en-US"/>
              </w:rPr>
              <w:lastRenderedPageBreak/>
              <w:t>оперативных подразделений Федеральной службы исполнения наказаний» (сокращенное наименование - Управление по Калининградской области ФКУ ГУОДОП ФСИН России)</w:t>
            </w:r>
          </w:p>
          <w:p>
            <w:pPr>
              <w:jc w:val="both"/>
              <w:rPr>
                <w:rFonts w:ascii="XO Thames" w:eastAsia="Calibri" w:hAnsi="XO Thames"/>
                <w:sz w:val="20"/>
                <w:szCs w:val="20"/>
                <w:lang w:eastAsia="en-US"/>
              </w:rPr>
            </w:pPr>
            <w:r>
              <w:rPr>
                <w:rFonts w:ascii="XO Thames" w:eastAsia="Calibri" w:hAnsi="XO Thames"/>
                <w:sz w:val="20"/>
                <w:szCs w:val="20"/>
                <w:lang w:eastAsia="en-US"/>
              </w:rPr>
              <w:t xml:space="preserve">Адрес юридический и почтовый: 236022, </w:t>
            </w:r>
            <w:r>
              <w:rPr>
                <w:rFonts w:ascii="XO Thames" w:eastAsia="Calibri" w:hAnsi="XO Thames"/>
                <w:sz w:val="20"/>
                <w:szCs w:val="20"/>
                <w:lang w:eastAsia="en-US"/>
              </w:rPr>
              <w:br/>
              <w:t>г. Калининград, ул. Ушакова, 2.</w:t>
            </w:r>
          </w:p>
          <w:p>
            <w:pPr>
              <w:tabs>
                <w:tab w:val="left" w:pos="3616"/>
              </w:tabs>
              <w:jc w:val="both"/>
              <w:rPr>
                <w:rFonts w:ascii="XO Thames" w:eastAsia="Calibri" w:hAnsi="XO Thames"/>
                <w:sz w:val="20"/>
                <w:szCs w:val="20"/>
                <w:lang w:eastAsia="en-US"/>
              </w:rPr>
            </w:pPr>
            <w:r>
              <w:rPr>
                <w:rFonts w:ascii="XO Thames" w:eastAsia="Calibri" w:hAnsi="XO Thames"/>
                <w:sz w:val="20"/>
                <w:szCs w:val="20"/>
                <w:lang w:eastAsia="en-US"/>
              </w:rPr>
              <w:t>Тел./факс +7-(4012) -35-67-92</w:t>
            </w:r>
          </w:p>
          <w:p>
            <w:pPr>
              <w:tabs>
                <w:tab w:val="left" w:pos="3616"/>
              </w:tabs>
              <w:jc w:val="both"/>
              <w:rPr>
                <w:rFonts w:ascii="XO Thames" w:eastAsia="Calibri" w:hAnsi="XO Thames"/>
                <w:b/>
                <w:bCs/>
                <w:sz w:val="20"/>
                <w:szCs w:val="20"/>
                <w:u w:val="single"/>
                <w:lang w:eastAsia="en-US"/>
              </w:rPr>
            </w:pPr>
            <w:r>
              <w:rPr>
                <w:rFonts w:ascii="XO Thames" w:eastAsia="MS Mincho" w:hAnsi="XO Thames"/>
                <w:sz w:val="20"/>
                <w:szCs w:val="20"/>
                <w:lang w:val="en-US" w:eastAsia="en-US"/>
              </w:rPr>
              <w:t>E</w:t>
            </w:r>
            <w:r>
              <w:rPr>
                <w:rFonts w:ascii="XO Thames" w:eastAsia="MS Mincho" w:hAnsi="XO Thames"/>
                <w:sz w:val="20"/>
                <w:szCs w:val="20"/>
                <w:lang w:eastAsia="en-US"/>
              </w:rPr>
              <w:t>-</w:t>
            </w:r>
            <w:r>
              <w:rPr>
                <w:rFonts w:ascii="XO Thames" w:eastAsia="MS Mincho" w:hAnsi="XO Thames"/>
                <w:sz w:val="20"/>
                <w:szCs w:val="20"/>
                <w:lang w:val="en-US" w:eastAsia="en-US"/>
              </w:rPr>
              <w:t>mail</w:t>
            </w:r>
            <w:r>
              <w:rPr>
                <w:rFonts w:ascii="XO Thames" w:eastAsia="MS Mincho" w:hAnsi="XO Thames"/>
                <w:sz w:val="20"/>
                <w:szCs w:val="20"/>
                <w:lang w:eastAsia="en-US"/>
              </w:rPr>
              <w:t>: 39</w:t>
            </w:r>
            <w:r>
              <w:rPr>
                <w:rFonts w:ascii="XO Thames" w:eastAsia="MS Mincho" w:hAnsi="XO Thames"/>
                <w:sz w:val="20"/>
                <w:szCs w:val="20"/>
                <w:lang w:val="en-US" w:eastAsia="en-US"/>
              </w:rPr>
              <w:t>guodop</w:t>
            </w:r>
            <w:r>
              <w:rPr>
                <w:rFonts w:ascii="XO Thames" w:eastAsia="MS Mincho" w:hAnsi="XO Thames"/>
                <w:sz w:val="20"/>
                <w:szCs w:val="20"/>
                <w:lang w:eastAsia="en-US"/>
              </w:rPr>
              <w:t>@39.</w:t>
            </w:r>
            <w:r>
              <w:rPr>
                <w:rFonts w:ascii="XO Thames" w:eastAsia="MS Mincho" w:hAnsi="XO Thames"/>
                <w:sz w:val="20"/>
                <w:szCs w:val="20"/>
                <w:lang w:val="en-US" w:eastAsia="en-US"/>
              </w:rPr>
              <w:t>fsin</w:t>
            </w:r>
            <w:r>
              <w:rPr>
                <w:rFonts w:ascii="XO Thames" w:eastAsia="MS Mincho" w:hAnsi="XO Thames"/>
                <w:sz w:val="20"/>
                <w:szCs w:val="20"/>
                <w:lang w:eastAsia="en-US"/>
              </w:rPr>
              <w:t>.</w:t>
            </w:r>
            <w:r>
              <w:rPr>
                <w:rFonts w:ascii="XO Thames" w:eastAsia="MS Mincho" w:hAnsi="XO Thames"/>
                <w:sz w:val="20"/>
                <w:szCs w:val="20"/>
                <w:lang w:val="en-US" w:eastAsia="en-US"/>
              </w:rPr>
              <w:t>gov</w:t>
            </w:r>
            <w:r>
              <w:rPr>
                <w:rFonts w:ascii="XO Thames" w:eastAsia="MS Mincho" w:hAnsi="XO Thames"/>
                <w:sz w:val="20"/>
                <w:szCs w:val="20"/>
                <w:lang w:eastAsia="en-US"/>
              </w:rPr>
              <w:t>.</w:t>
            </w:r>
            <w:r>
              <w:rPr>
                <w:rFonts w:ascii="XO Thames" w:eastAsia="MS Mincho" w:hAnsi="XO Thames"/>
                <w:sz w:val="20"/>
                <w:szCs w:val="20"/>
                <w:lang w:val="en-US" w:eastAsia="en-US"/>
              </w:rPr>
              <w:t>ru</w:t>
            </w:r>
          </w:p>
          <w:p>
            <w:pPr>
              <w:jc w:val="both"/>
              <w:rPr>
                <w:rFonts w:ascii="XO Thames" w:eastAsia="Calibri" w:hAnsi="XO Thames"/>
                <w:b/>
                <w:bCs/>
                <w:sz w:val="20"/>
                <w:szCs w:val="20"/>
                <w:lang w:eastAsia="en-US"/>
              </w:rPr>
            </w:pPr>
            <w:r>
              <w:rPr>
                <w:rFonts w:ascii="XO Thames" w:eastAsia="Calibri" w:hAnsi="XO Thames"/>
                <w:b/>
                <w:bCs/>
                <w:sz w:val="20"/>
                <w:szCs w:val="20"/>
                <w:u w:val="single"/>
                <w:lang w:eastAsia="en-US"/>
              </w:rPr>
              <w:t>Банковские реквизиты плательщика</w:t>
            </w:r>
            <w:r>
              <w:rPr>
                <w:rFonts w:ascii="XO Thames" w:eastAsia="Calibri" w:hAnsi="XO Thames"/>
                <w:b/>
                <w:bCs/>
                <w:sz w:val="20"/>
                <w:szCs w:val="20"/>
                <w:lang w:eastAsia="en-US"/>
              </w:rPr>
              <w:t>:</w:t>
            </w:r>
          </w:p>
          <w:p>
            <w:pPr>
              <w:spacing w:line="256" w:lineRule="auto"/>
              <w:jc w:val="both"/>
              <w:rPr>
                <w:rFonts w:ascii="XO Thames" w:eastAsia="Calibri" w:hAnsi="XO Thames"/>
                <w:sz w:val="20"/>
                <w:szCs w:val="20"/>
                <w:lang w:eastAsia="en-US"/>
              </w:rPr>
            </w:pPr>
            <w:r>
              <w:rPr>
                <w:rFonts w:ascii="XO Thames" w:eastAsia="Calibri" w:hAnsi="XO Thames"/>
                <w:sz w:val="20"/>
                <w:szCs w:val="20"/>
                <w:lang w:eastAsia="en-US"/>
              </w:rPr>
              <w:t xml:space="preserve">Лицевой счет в ФК: № 03951129130, </w:t>
            </w:r>
            <w:r>
              <w:rPr>
                <w:rFonts w:ascii="XO Thames" w:eastAsia="Calibri" w:hAnsi="XO Thames"/>
                <w:sz w:val="20"/>
                <w:szCs w:val="20"/>
                <w:lang w:eastAsia="en-US"/>
              </w:rPr>
              <w:br/>
              <w:t xml:space="preserve">№ банковского (казначейского) счета: </w:t>
            </w:r>
          </w:p>
          <w:p>
            <w:pPr>
              <w:spacing w:line="256" w:lineRule="auto"/>
              <w:jc w:val="both"/>
              <w:rPr>
                <w:rFonts w:ascii="XO Thames" w:eastAsia="Calibri" w:hAnsi="XO Thames"/>
                <w:sz w:val="20"/>
                <w:szCs w:val="20"/>
                <w:lang w:eastAsia="en-US"/>
              </w:rPr>
            </w:pPr>
            <w:r>
              <w:rPr>
                <w:rFonts w:ascii="XO Thames" w:eastAsia="Calibri" w:hAnsi="XO Thames"/>
                <w:sz w:val="20"/>
                <w:szCs w:val="20"/>
                <w:lang w:eastAsia="en-US"/>
              </w:rPr>
              <w:t>№ 03211643000000019500, наименование ТОФК: МЕЖРЕГИОНАЛЬНОЕ ОПЕРАЦИОННОЕ УФК (УПРАВЛЕНИЕ ПО КАЛИНИНГРАДСКОЙ ОБЛАСТИ ФКУ ГУОДОП ФСИН РОССИИ), плательщик: ОПЕРАЦИОННЫЙ 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eastAsia="Calibri" w:hAnsi="XO Thames"/>
                <w:sz w:val="20"/>
                <w:szCs w:val="20"/>
                <w:lang w:eastAsia="en-US"/>
              </w:rPr>
            </w:pPr>
            <w:r>
              <w:rPr>
                <w:rFonts w:ascii="XO Thames" w:eastAsia="Calibri" w:hAnsi="XO Thames"/>
                <w:sz w:val="20"/>
                <w:szCs w:val="20"/>
                <w:lang w:eastAsia="en-US"/>
              </w:rPr>
              <w:t>ИНН: 7706592947, КПП: 390643004,</w:t>
            </w:r>
          </w:p>
          <w:p>
            <w:pPr>
              <w:tabs>
                <w:tab w:val="left" w:pos="0"/>
              </w:tabs>
              <w:jc w:val="both"/>
              <w:rPr>
                <w:rFonts w:ascii="XO Thames" w:hAnsi="XO Thames"/>
                <w:sz w:val="20"/>
                <w:szCs w:val="20"/>
              </w:rPr>
            </w:pPr>
            <w:r>
              <w:rPr>
                <w:rFonts w:ascii="XO Thames" w:eastAsia="Calibri" w:hAnsi="XO Thames"/>
                <w:sz w:val="20"/>
                <w:szCs w:val="20"/>
                <w:lang w:eastAsia="en-US"/>
              </w:rPr>
              <w:t>ОКПО: 08942316 ОКТМО: 27701000001</w:t>
            </w:r>
          </w:p>
        </w:tc>
        <w:tc>
          <w:tcPr>
            <w:tcW w:w="3579" w:type="dxa"/>
          </w:tcPr>
          <w:p>
            <w:pPr>
              <w:rPr>
                <w:rFonts w:ascii="XO Thames" w:hAnsi="XO Thames"/>
                <w:sz w:val="20"/>
                <w:szCs w:val="20"/>
              </w:rPr>
            </w:pPr>
            <w:r>
              <w:rPr>
                <w:rFonts w:ascii="XO Thames" w:hAnsi="XO Thames"/>
                <w:b/>
                <w:bCs/>
                <w:sz w:val="20"/>
                <w:szCs w:val="20"/>
                <w:u w:val="single"/>
              </w:rPr>
              <w:lastRenderedPageBreak/>
              <w:t>Исполнитель</w:t>
            </w:r>
          </w:p>
          <w:p>
            <w:pPr>
              <w:rPr>
                <w:rFonts w:ascii="XO Thames" w:hAnsi="XO Thames"/>
                <w:sz w:val="20"/>
                <w:szCs w:val="20"/>
              </w:rPr>
            </w:pPr>
            <w:r>
              <w:rPr>
                <w:rFonts w:ascii="XO Thames" w:hAnsi="XO Thames"/>
                <w:sz w:val="20"/>
                <w:szCs w:val="20"/>
              </w:rPr>
              <w:t>ОБЩЕСТВО С ОГРАНИЧЕННОЙ ОТВЕТСТВЕННОСТЬЮ "ЗОЛОТОЙ РЕСУРС"</w:t>
            </w:r>
          </w:p>
          <w:p>
            <w:pPr>
              <w:rPr>
                <w:rFonts w:ascii="XO Thames" w:hAnsi="XO Thames"/>
                <w:sz w:val="20"/>
                <w:szCs w:val="20"/>
              </w:rPr>
            </w:pPr>
            <w:r>
              <w:rPr>
                <w:rFonts w:ascii="XO Thames" w:hAnsi="XO Thames"/>
                <w:sz w:val="20"/>
                <w:szCs w:val="20"/>
              </w:rPr>
              <w:t>ООО "ЗОЛОТОЙ РЕСУРС"</w:t>
            </w:r>
          </w:p>
          <w:p>
            <w:pPr>
              <w:rPr>
                <w:rFonts w:ascii="XO Thames" w:hAnsi="XO Thames"/>
                <w:sz w:val="20"/>
                <w:szCs w:val="20"/>
              </w:rPr>
            </w:pPr>
            <w:r>
              <w:rPr>
                <w:rFonts w:ascii="XO Thames" w:hAnsi="XO Thames"/>
                <w:sz w:val="20"/>
                <w:szCs w:val="20"/>
              </w:rPr>
              <w:t>236001, КАЛИНИНГРАДСКАЯ ОБЛАСТЬ, Г. КАЛИНИНГРАД, УЛ. ПУЛЕМЕТНАЯ, Д. 37</w:t>
            </w:r>
          </w:p>
          <w:p>
            <w:pPr>
              <w:rPr>
                <w:rFonts w:ascii="XO Thames" w:hAnsi="XO Thames"/>
                <w:sz w:val="20"/>
                <w:szCs w:val="20"/>
              </w:rPr>
            </w:pPr>
            <w:r>
              <w:rPr>
                <w:rFonts w:ascii="XO Thames" w:hAnsi="XO Thames"/>
                <w:sz w:val="20"/>
                <w:szCs w:val="20"/>
              </w:rPr>
              <w:t>ОГРН: 1113926010076 от 22.03.2011 г.</w:t>
            </w:r>
          </w:p>
          <w:p>
            <w:pPr>
              <w:rPr>
                <w:rFonts w:ascii="XO Thames" w:hAnsi="XO Thames"/>
                <w:sz w:val="20"/>
                <w:szCs w:val="20"/>
                <w:lang w:val="en-US"/>
              </w:rPr>
            </w:pPr>
            <w:r>
              <w:rPr>
                <w:rFonts w:ascii="XO Thames" w:hAnsi="XO Thames"/>
                <w:sz w:val="20"/>
                <w:szCs w:val="20"/>
              </w:rPr>
              <w:t>Тел</w:t>
            </w:r>
            <w:r>
              <w:rPr>
                <w:rFonts w:ascii="XO Thames" w:hAnsi="XO Thames"/>
                <w:sz w:val="20"/>
                <w:szCs w:val="20"/>
                <w:lang w:val="en-US"/>
              </w:rPr>
              <w:t>. 8(4012) 376-339, 641-309,</w:t>
            </w:r>
          </w:p>
          <w:p>
            <w:pPr>
              <w:rPr>
                <w:rFonts w:ascii="XO Thames" w:hAnsi="XO Thames"/>
                <w:sz w:val="20"/>
                <w:szCs w:val="20"/>
                <w:lang w:val="en-US"/>
              </w:rPr>
            </w:pPr>
            <w:r>
              <w:rPr>
                <w:rFonts w:ascii="XO Thames" w:hAnsi="XO Thames"/>
                <w:sz w:val="20"/>
                <w:szCs w:val="20"/>
                <w:lang w:val="en-US"/>
              </w:rPr>
              <w:t>+7(909)7779009 E-mail: gr_ru@mail.ru</w:t>
            </w:r>
          </w:p>
          <w:p>
            <w:pPr>
              <w:rPr>
                <w:rFonts w:ascii="XO Thames" w:hAnsi="XO Thames"/>
                <w:b/>
                <w:sz w:val="20"/>
                <w:szCs w:val="20"/>
              </w:rPr>
            </w:pPr>
            <w:r>
              <w:rPr>
                <w:rFonts w:ascii="XO Thames" w:hAnsi="XO Thames"/>
                <w:b/>
                <w:sz w:val="20"/>
                <w:szCs w:val="20"/>
                <w:u w:val="single"/>
              </w:rPr>
              <w:t>Банковские реквизиты</w:t>
            </w:r>
            <w:r>
              <w:rPr>
                <w:rFonts w:ascii="XO Thames" w:hAnsi="XO Thames"/>
                <w:b/>
                <w:sz w:val="20"/>
                <w:szCs w:val="20"/>
              </w:rPr>
              <w:t>:</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ИНН: </w:t>
            </w:r>
            <w:r>
              <w:rPr>
                <w:rFonts w:ascii="XO Thames" w:hAnsi="XO Thames"/>
                <w:sz w:val="20"/>
                <w:szCs w:val="20"/>
              </w:rPr>
              <w:t>3906232528</w:t>
            </w:r>
            <w:r>
              <w:rPr>
                <w:rFonts w:ascii="XO Thames" w:eastAsia="Calibri" w:hAnsi="XO Thames"/>
                <w:sz w:val="20"/>
                <w:szCs w:val="20"/>
                <w:lang w:eastAsia="en-US"/>
              </w:rPr>
              <w:t xml:space="preserve">   КПП: 390601001</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ОГРН: </w:t>
            </w:r>
            <w:r>
              <w:rPr>
                <w:rFonts w:ascii="XO Thames" w:hAnsi="XO Thames"/>
                <w:sz w:val="20"/>
                <w:szCs w:val="20"/>
              </w:rPr>
              <w:t>1113926010076</w:t>
            </w:r>
            <w:r>
              <w:rPr>
                <w:rFonts w:ascii="XO Thames" w:eastAsia="Calibri" w:hAnsi="XO Thames"/>
                <w:sz w:val="20"/>
                <w:szCs w:val="20"/>
                <w:lang w:eastAsia="en-US"/>
              </w:rPr>
              <w:t xml:space="preserve"> от 22.03.2011 г.</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Банк: </w:t>
            </w:r>
            <w:r>
              <w:rPr>
                <w:rFonts w:ascii="XO Thames" w:hAnsi="XO Thames"/>
                <w:sz w:val="20"/>
                <w:szCs w:val="20"/>
              </w:rPr>
              <w:t>филиал «Европейский» ПАО «Банк «Санкт-Петербург»</w:t>
            </w:r>
          </w:p>
          <w:p>
            <w:pPr>
              <w:rPr>
                <w:rFonts w:ascii="XO Thames" w:hAnsi="XO Thames"/>
                <w:sz w:val="20"/>
                <w:szCs w:val="20"/>
              </w:rPr>
            </w:pPr>
            <w:r>
              <w:rPr>
                <w:rFonts w:ascii="XO Thames" w:eastAsia="Calibri" w:hAnsi="XO Thames"/>
                <w:sz w:val="20"/>
                <w:szCs w:val="20"/>
                <w:lang w:eastAsia="en-US"/>
              </w:rPr>
              <w:t xml:space="preserve">р/с: </w:t>
            </w:r>
            <w:r>
              <w:rPr>
                <w:rFonts w:ascii="XO Thames" w:hAnsi="XO Thames"/>
                <w:sz w:val="20"/>
                <w:szCs w:val="20"/>
              </w:rPr>
              <w:t>40702810700000114083</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к/с: </w:t>
            </w:r>
            <w:r>
              <w:rPr>
                <w:rFonts w:ascii="XO Thames" w:hAnsi="XO Thames"/>
                <w:sz w:val="20"/>
                <w:szCs w:val="20"/>
              </w:rPr>
              <w:t>30101810927480000877</w:t>
            </w:r>
          </w:p>
          <w:p>
            <w:pPr>
              <w:ind w:right="-2"/>
              <w:jc w:val="both"/>
              <w:rPr>
                <w:rFonts w:ascii="XO Thames" w:eastAsia="Calibri" w:hAnsi="XO Thames"/>
                <w:sz w:val="20"/>
                <w:szCs w:val="20"/>
                <w:lang w:eastAsia="en-US"/>
              </w:rPr>
            </w:pPr>
            <w:r>
              <w:rPr>
                <w:rFonts w:ascii="XO Thames" w:eastAsia="Calibri" w:hAnsi="XO Thames"/>
                <w:sz w:val="20"/>
                <w:szCs w:val="20"/>
                <w:lang w:eastAsia="en-US"/>
              </w:rPr>
              <w:lastRenderedPageBreak/>
              <w:t xml:space="preserve">БИК: </w:t>
            </w:r>
            <w:r>
              <w:rPr>
                <w:rFonts w:ascii="XO Thames" w:hAnsi="XO Thames"/>
                <w:sz w:val="20"/>
                <w:szCs w:val="20"/>
              </w:rPr>
              <w:t>042748877</w:t>
            </w:r>
          </w:p>
          <w:p>
            <w:pPr>
              <w:rPr>
                <w:rFonts w:ascii="XO Thames" w:hAnsi="XO Thames"/>
                <w:color w:val="FF0000"/>
                <w:sz w:val="20"/>
                <w:szCs w:val="20"/>
              </w:rPr>
            </w:pPr>
            <w:r>
              <w:rPr>
                <w:rFonts w:ascii="XO Thames" w:hAnsi="XO Thames"/>
                <w:sz w:val="20"/>
                <w:szCs w:val="20"/>
              </w:rPr>
              <w:t xml:space="preserve">ОКВЭД: 38.1, 38.11, 38.2, 38.22.9, 38.31, 38.32.11, 38.32.12, 38.32.2, 38.32.3, 38.32.4, 38.32.49, 38.32.51, 38.32.53, 38.32.54, 38.32.55, 38.32.59,    ОКПО: </w:t>
            </w:r>
            <w:r>
              <w:rPr>
                <w:rFonts w:ascii="XO Thames" w:hAnsi="XO Thames"/>
                <w:color w:val="222222"/>
                <w:sz w:val="20"/>
                <w:szCs w:val="20"/>
                <w:shd w:val="clear" w:color="auto" w:fill="FFFFFF"/>
              </w:rPr>
              <w:t>68813944</w:t>
            </w:r>
          </w:p>
        </w:tc>
      </w:tr>
    </w:tbl>
    <w:p>
      <w:pPr>
        <w:ind w:firstLine="539"/>
        <w:jc w:val="center"/>
        <w:rPr>
          <w:rFonts w:ascii="XO Thames" w:hAnsi="XO Thames"/>
          <w:b/>
          <w:bCs/>
          <w:sz w:val="23"/>
          <w:szCs w:val="23"/>
        </w:rPr>
      </w:pPr>
      <w:r>
        <w:rPr>
          <w:rFonts w:ascii="XO Thames" w:hAnsi="XO Thames"/>
          <w:b/>
          <w:bCs/>
          <w:sz w:val="23"/>
          <w:szCs w:val="23"/>
        </w:rPr>
        <w:lastRenderedPageBreak/>
        <w:t>Подписи:</w:t>
      </w:r>
    </w:p>
    <w:p>
      <w:pPr>
        <w:jc w:val="both"/>
        <w:rPr>
          <w:rFonts w:ascii="XO Thames" w:hAnsi="XO Thames"/>
          <w:b/>
          <w:bCs/>
          <w:sz w:val="23"/>
          <w:szCs w:val="23"/>
        </w:rPr>
      </w:pPr>
      <w:r>
        <w:rPr>
          <w:rFonts w:ascii="XO Thames" w:hAnsi="XO Thames"/>
          <w:b/>
          <w:bCs/>
          <w:sz w:val="23"/>
          <w:szCs w:val="23"/>
        </w:rPr>
        <w:t xml:space="preserve">Государственный заказчик </w:t>
      </w:r>
      <w:r>
        <w:rPr>
          <w:rFonts w:ascii="XO Thames" w:hAnsi="XO Thames"/>
          <w:b/>
          <w:bCs/>
          <w:sz w:val="23"/>
          <w:szCs w:val="23"/>
        </w:rPr>
        <w:tab/>
      </w:r>
      <w:r>
        <w:rPr>
          <w:rFonts w:ascii="XO Thames" w:hAnsi="XO Thames"/>
          <w:b/>
          <w:bCs/>
          <w:sz w:val="23"/>
          <w:szCs w:val="23"/>
        </w:rPr>
        <w:tab/>
      </w:r>
      <w:r>
        <w:rPr>
          <w:rFonts w:ascii="XO Thames" w:hAnsi="XO Thames"/>
          <w:b/>
          <w:bCs/>
          <w:sz w:val="23"/>
          <w:szCs w:val="23"/>
        </w:rPr>
        <w:tab/>
        <w:t>Исполнитель</w:t>
      </w:r>
      <w:r>
        <w:rPr>
          <w:rFonts w:ascii="XO Thames" w:hAnsi="XO Thames"/>
          <w:b/>
          <w:bCs/>
          <w:sz w:val="23"/>
          <w:szCs w:val="23"/>
        </w:rPr>
        <w:tab/>
      </w:r>
      <w:r>
        <w:rPr>
          <w:rFonts w:ascii="XO Thames" w:hAnsi="XO Thames"/>
          <w:b/>
          <w:bCs/>
          <w:sz w:val="23"/>
          <w:szCs w:val="23"/>
        </w:rPr>
        <w:tab/>
      </w:r>
    </w:p>
    <w:p>
      <w:pPr>
        <w:jc w:val="both"/>
        <w:rPr>
          <w:rFonts w:ascii="XO Thames" w:hAnsi="XO Thames"/>
          <w:b/>
          <w:sz w:val="23"/>
          <w:szCs w:val="23"/>
        </w:rPr>
      </w:pPr>
      <w:r>
        <w:rPr>
          <w:rFonts w:ascii="XO Thames" w:hAnsi="XO Thames"/>
          <w:b/>
          <w:noProof/>
        </w:rPr>
        <w:pict>
          <v:shape id="_x0000_s1144" type="#_x0000_t202" style="position:absolute;left:0;text-align:left;margin-left:70.5pt;margin-top:773.1pt;width:492pt;height:51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" strokecolor="#cdfaa0" strokeweight="0">
            <v:textbox>
              <w:txbxContent>
                <w:p/>
              </w:txbxContent>
            </v:textbox>
          </v:shape>
        </w:pict>
      </w:r>
      <w:r>
        <w:rPr>
          <w:rFonts w:ascii="XO Thames" w:hAnsi="XO Thames"/>
          <w:b/>
          <w:sz w:val="23"/>
          <w:szCs w:val="23"/>
        </w:rPr>
        <w:t>Врио начальника</w:t>
      </w:r>
      <w:r>
        <w:rPr>
          <w:rFonts w:ascii="XO Thames" w:hAnsi="XO Thames"/>
          <w:b/>
          <w:sz w:val="23"/>
          <w:szCs w:val="23"/>
        </w:rPr>
        <w:tab/>
      </w:r>
      <w:r>
        <w:rPr>
          <w:rFonts w:ascii="XO Thames" w:hAnsi="XO Thames"/>
          <w:b/>
          <w:sz w:val="23"/>
          <w:szCs w:val="23"/>
        </w:rPr>
        <w:tab/>
      </w:r>
      <w:r>
        <w:rPr>
          <w:rFonts w:ascii="XO Thames" w:hAnsi="XO Thames"/>
          <w:b/>
          <w:sz w:val="23"/>
          <w:szCs w:val="23"/>
        </w:rPr>
        <w:tab/>
      </w:r>
      <w:r>
        <w:rPr>
          <w:rFonts w:ascii="XO Thames" w:hAnsi="XO Thames"/>
          <w:b/>
          <w:sz w:val="23"/>
          <w:szCs w:val="23"/>
        </w:rPr>
        <w:tab/>
        <w:t xml:space="preserve">         </w:t>
      </w:r>
      <w:r>
        <w:rPr>
          <w:rFonts w:ascii="XO Thames" w:hAnsi="XO Thames"/>
          <w:b/>
          <w:sz w:val="23"/>
          <w:szCs w:val="23"/>
        </w:rPr>
        <w:tab/>
      </w:r>
      <w:r>
        <w:rPr>
          <w:rFonts w:ascii="XO Thames" w:hAnsi="XO Thames"/>
          <w:b/>
          <w:sz w:val="23"/>
          <w:szCs w:val="23"/>
        </w:rPr>
        <w:tab/>
        <w:t>Генеральный директор</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_______________________________</w:t>
      </w:r>
      <w:r>
        <w:rPr>
          <w:rFonts w:ascii="XO Thames" w:hAnsi="XO Thames"/>
          <w:b/>
          <w:sz w:val="23"/>
          <w:szCs w:val="23"/>
        </w:rPr>
        <w:t>С.А. Собин</w:t>
      </w:r>
      <w:r>
        <w:rPr>
          <w:rFonts w:ascii="XO Thames" w:hAnsi="XO Thames"/>
          <w:sz w:val="23"/>
          <w:szCs w:val="23"/>
        </w:rPr>
        <w:t xml:space="preserve">  ____________________________</w:t>
      </w:r>
      <w:r>
        <w:rPr>
          <w:rFonts w:ascii="XO Thames" w:hAnsi="XO Thames"/>
          <w:b/>
          <w:sz w:val="23"/>
          <w:szCs w:val="23"/>
        </w:rPr>
        <w:t xml:space="preserve"> А.В. Крылов</w:t>
      </w:r>
    </w:p>
    <w:p>
      <w:pPr>
        <w:jc w:val="both"/>
        <w:rPr>
          <w:rFonts w:ascii="XO Thames" w:hAnsi="XO Thames"/>
          <w:sz w:val="23"/>
          <w:szCs w:val="23"/>
        </w:rPr>
      </w:pPr>
      <w:r>
        <w:rPr>
          <w:rFonts w:ascii="XO Thames" w:hAnsi="XO Thames"/>
          <w:noProof/>
        </w:rPr>
        <w:pict>
          <v:shape id="_x0000_s1145" type="#_x0000_t202" style="position:absolute;left:0;text-align:left;margin-left:70.5pt;margin-top:773.1pt;width:492pt;height:51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2K7mBkMC&#10;AABaBAAADgAAAAAAAAAAAAAAAAAuAgAAZHJzL2Uyb0RvYy54bWxQSwECLQAUAAYACAAAACEAtjcz&#10;D+IAAAAOAQAADwAAAAAAAAAAAAAAAACdBAAAZHJzL2Rvd25yZXYueG1sUEsFBgAAAAAEAAQA8wAA&#10;AKwFAAAAAA==&#10;" strokecolor="#cdfaa0" strokeweight="0">
            <v:textbox>
              <w:txbxContent>
                <w:p/>
              </w:txbxContent>
            </v:textbox>
          </v:shape>
        </w:pict>
      </w:r>
    </w:p>
    <w:p>
      <w:pPr>
        <w:jc w:val="both"/>
        <w:rPr>
          <w:rFonts w:ascii="XO Thames" w:hAnsi="XO Thames"/>
          <w:sz w:val="23"/>
          <w:szCs w:val="23"/>
        </w:rPr>
      </w:pPr>
      <w:r>
        <w:rPr>
          <w:rFonts w:ascii="XO Thames" w:hAnsi="XO Thames"/>
          <w:noProof/>
          <w:sz w:val="23"/>
          <w:szCs w:val="23"/>
        </w:rPr>
        <w:pict>
          <v:shape id="_x0000_s1143" type="#_x0000_t202" style="position:absolute;left:0;text-align:left;margin-left:70.5pt;margin-top:773.1pt;width:492pt;height:51pt;z-index:3;visibility:visible" strokecolor="#cdfaa0" strokeweight="0">
            <v:textbox>
              <w:txbxContent>
                <w:p/>
              </w:txbxContent>
            </v:textbox>
          </v:shape>
        </w:pict>
      </w:r>
      <w:r>
        <w:rPr>
          <w:rFonts w:ascii="XO Thames" w:hAnsi="XO Thames"/>
          <w:sz w:val="23"/>
          <w:szCs w:val="23"/>
        </w:rPr>
        <w:t xml:space="preserve">                             М.П.</w:t>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t xml:space="preserve">     М.П.</w:t>
      </w:r>
    </w:p>
    <w:p>
      <w:pPr>
        <w:jc w:val="both"/>
        <w:rPr>
          <w:rFonts w:ascii="XO Thames" w:hAnsi="XO Thames"/>
          <w:color w:val="FF0000"/>
          <w:sz w:val="23"/>
          <w:szCs w:val="23"/>
        </w:rPr>
        <w:sectPr>
          <w:footerReference w:type="default" r:id="rId13"/>
          <w:pgSz w:w="11907" w:h="16840" w:code="9"/>
          <w:pgMar w:top="1134" w:right="709" w:bottom="1134" w:left="1701" w:header="720" w:footer="720" w:gutter="0"/>
          <w:cols w:space="720"/>
          <w:docGrid w:linePitch="360"/>
        </w:sectPr>
      </w:pPr>
      <w:r>
        <w:rPr>
          <w:rFonts w:ascii="XO Thames" w:hAnsi="XO Thames"/>
          <w:noProof/>
        </w:rPr>
        <w:pict>
          <v:shape id="_x0000_s1161" type="#_x0000_t75" style="position:absolute;left:0;text-align:left;margin-left:-30.25pt;margin-top:170.45pt;width:514.45pt;height:57.6pt;z-index:9;visibility:visible;mso-wrap-style:square;mso-width-percent:0;mso-wrap-distance-left:9pt;mso-wrap-distance-top:0;mso-wrap-distance-right:9pt;mso-wrap-distance-bottom:0;mso-position-horizontal-relative:text;mso-position-vertical-relative:text;mso-width-percent:0;mso-width-relative:page;mso-height-relative:page">
            <v:imagedata r:id="rId8" o:title=""/>
          </v:shape>
        </w:pict>
      </w:r>
      <w:r>
        <w:rPr>
          <w:rFonts w:ascii="XO Thames" w:hAnsi="XO Thames"/>
          <w:noProof/>
          <w:sz w:val="23"/>
          <w:szCs w:val="23"/>
        </w:rPr>
        <w:pict>
          <v:shape id="_x0000_s1153" type="#_x0000_t202" style="position:absolute;left:0;text-align:left;margin-left:-37.05pt;margin-top:236.1pt;width:521.25pt;height:71.2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" stroked="f" strokeweight=".5pt">
            <v:textbox>
              <w:txbxContent>
                <w:p/>
              </w:txbxContent>
            </v:textbox>
          </v:shape>
        </w:pict>
      </w:r>
    </w:p>
    <w:p>
      <w:pPr>
        <w:spacing w:line="276" w:lineRule="auto"/>
        <w:ind w:left="709"/>
        <w:jc w:val="right"/>
        <w:rPr>
          <w:rFonts w:ascii="XO Thames" w:hAnsi="XO Thames"/>
          <w:sz w:val="20"/>
          <w:szCs w:val="20"/>
        </w:rPr>
      </w:pPr>
      <w:r>
        <w:rPr>
          <w:rFonts w:ascii="XO Thames" w:hAnsi="XO Thames"/>
          <w:sz w:val="20"/>
          <w:szCs w:val="20"/>
        </w:rPr>
        <w:lastRenderedPageBreak/>
        <w:t>Приложение № 2 к Контракту № 17</w:t>
      </w:r>
    </w:p>
    <w:p>
      <w:pPr>
        <w:pStyle w:val="2b"/>
        <w:tabs>
          <w:tab w:val="left" w:pos="6480"/>
        </w:tabs>
        <w:spacing w:line="240" w:lineRule="auto"/>
        <w:ind w:right="-1" w:firstLine="0"/>
        <w:contextualSpacing/>
        <w:jc w:val="right"/>
        <w:rPr>
          <w:rFonts w:ascii="XO Thames" w:hAnsi="XO Thames"/>
          <w:sz w:val="20"/>
        </w:rPr>
      </w:pPr>
      <w:r>
        <w:rPr>
          <w:rFonts w:ascii="XO Thames" w:hAnsi="XO Thames"/>
          <w:sz w:val="20"/>
        </w:rPr>
        <w:t>от «04» августа 2026 г.</w:t>
      </w:r>
    </w:p>
    <w:p>
      <w:pPr>
        <w:pStyle w:val="ConsPlusNormal"/>
        <w:jc w:val="center"/>
        <w:rPr>
          <w:rFonts w:ascii="XO Thames" w:hAnsi="XO Thames" w:cs="Times New Roman"/>
        </w:rPr>
      </w:pPr>
      <w:r>
        <w:rPr>
          <w:rFonts w:ascii="XO Thames" w:hAnsi="XO Thames" w:cs="Times New Roman"/>
        </w:rPr>
        <w:t>АКТ (Форма)</w:t>
      </w:r>
    </w:p>
    <w:p>
      <w:pPr>
        <w:pStyle w:val="ConsPlusNormal"/>
        <w:jc w:val="center"/>
        <w:rPr>
          <w:rFonts w:ascii="XO Thames" w:hAnsi="XO Thames" w:cs="Times New Roman"/>
        </w:rPr>
      </w:pPr>
      <w:r>
        <w:rPr>
          <w:rFonts w:ascii="XO Thames" w:hAnsi="XO Thames" w:cs="Times New Roman"/>
        </w:rPr>
        <w:t>приемки услуг</w:t>
      </w:r>
    </w:p>
    <w:p>
      <w:pPr>
        <w:pStyle w:val="ConsPlusNormal"/>
        <w:jc w:val="both"/>
        <w:rPr>
          <w:rFonts w:ascii="XO Thames" w:hAnsi="XO Thames" w:cs="Times New Roman"/>
        </w:rPr>
      </w:pPr>
      <w:r>
        <w:rPr>
          <w:rFonts w:ascii="XO Thames" w:hAnsi="XO Thames" w:cs="Times New Roman"/>
        </w:rPr>
        <w:t>г. Калининград</w:t>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t xml:space="preserve">           «___» _____ 2026 г.</w:t>
      </w:r>
    </w:p>
    <w:p>
      <w:pPr>
        <w:pStyle w:val="ConsPlusNormal"/>
        <w:ind w:firstLine="540"/>
        <w:jc w:val="both"/>
        <w:rPr>
          <w:rFonts w:ascii="XO Thames" w:hAnsi="XO Thames" w:cs="Times New Roman"/>
          <w:sz w:val="16"/>
          <w:szCs w:val="16"/>
          <w:highlight w:val="yellow"/>
        </w:rPr>
      </w:pPr>
    </w:p>
    <w:p>
      <w:pPr>
        <w:pStyle w:val="ConsPlusNormal"/>
        <w:ind w:firstLine="540"/>
        <w:jc w:val="both"/>
        <w:rPr>
          <w:rFonts w:ascii="XO Thames" w:hAnsi="XO Thames" w:cs="Times New Roman"/>
          <w:sz w:val="16"/>
          <w:szCs w:val="16"/>
        </w:rPr>
      </w:pPr>
      <w:r>
        <w:rPr>
          <w:rFonts w:ascii="XO Thames" w:hAnsi="XO Thames" w:cs="Times New Roman"/>
          <w:b/>
          <w:sz w:val="16"/>
          <w:szCs w:val="1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hAnsi="XO Thames" w:cs="Times New Roman"/>
          <w:sz w:val="16"/>
          <w:szCs w:val="16"/>
        </w:rPr>
        <w:t xml:space="preserve">, выступая от имени Российской Федерации, в лице начальника Управления </w:t>
      </w:r>
      <w:r>
        <w:rPr>
          <w:rFonts w:ascii="XO Thames" w:hAnsi="XO Thames" w:cs="Times New Roman"/>
          <w:sz w:val="16"/>
          <w:szCs w:val="16"/>
        </w:rPr>
        <w:br/>
        <w:t xml:space="preserve">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название - Управление по Калининградской области </w:t>
      </w:r>
      <w:r>
        <w:rPr>
          <w:rFonts w:ascii="XO Thames" w:hAnsi="XO Thames" w:cs="Times New Roman"/>
          <w:sz w:val="16"/>
          <w:szCs w:val="16"/>
        </w:rPr>
        <w:br/>
        <w:t xml:space="preserve">ФКУ ГУОДОП ФСИН России) Мизина Сергея Вячеславовича, именуемого в дальнейшем Государственный заказчик, действующего </w:t>
      </w:r>
      <w:r>
        <w:rPr>
          <w:rFonts w:ascii="XO Thames" w:hAnsi="XO Thames" w:cs="Times New Roman"/>
          <w:sz w:val="16"/>
          <w:szCs w:val="16"/>
        </w:rPr>
        <w:br/>
        <w:t xml:space="preserve">на основании Положения о филиале, доверенности начальника ФКУ ГУОДОП ФСИН России от 02.06.2026 № 79, в целях обеспечения государственных нужд, в соответствии с разделом 5 Контракта от «04» августа 2026 г. № 17, осуществило приемку Услуг </w:t>
      </w:r>
      <w:r>
        <w:rPr>
          <w:rFonts w:ascii="XO Thames" w:hAnsi="XO Thames" w:cs="Times New Roman"/>
          <w:sz w:val="16"/>
          <w:szCs w:val="16"/>
        </w:rPr>
        <w:br/>
        <w:t xml:space="preserve">по количеству и качеству, оказанных </w:t>
      </w:r>
      <w:r>
        <w:rPr>
          <w:rFonts w:ascii="XO Thames" w:eastAsia="Calibri" w:hAnsi="XO Thames"/>
          <w:b/>
          <w:kern w:val="2"/>
          <w:sz w:val="16"/>
          <w:szCs w:val="16"/>
          <w:lang w:eastAsia="ar-SA"/>
        </w:rPr>
        <w:t xml:space="preserve">обществом с ограниченной ответственностью ООО </w:t>
      </w:r>
      <w:r>
        <w:rPr>
          <w:rFonts w:ascii="XO Thames" w:eastAsia="Calibri" w:hAnsi="XO Thames"/>
          <w:b/>
          <w:bCs/>
          <w:kern w:val="2"/>
          <w:sz w:val="16"/>
          <w:szCs w:val="16"/>
          <w:lang w:eastAsia="ar-SA"/>
        </w:rPr>
        <w:t>«ЗОЛОТОЙ РЕСУРС»</w:t>
      </w:r>
      <w:r>
        <w:rPr>
          <w:rFonts w:ascii="XO Thames" w:eastAsia="Calibri" w:hAnsi="XO Thames"/>
          <w:kern w:val="2"/>
          <w:sz w:val="16"/>
          <w:szCs w:val="16"/>
          <w:lang w:eastAsia="ar-SA"/>
        </w:rPr>
        <w:t>,</w:t>
      </w:r>
      <w:r>
        <w:rPr>
          <w:rFonts w:ascii="XO Thames" w:eastAsia="Calibri" w:hAnsi="XO Thames"/>
          <w:b/>
          <w:i/>
          <w:kern w:val="2"/>
          <w:sz w:val="16"/>
          <w:szCs w:val="16"/>
          <w:lang w:eastAsia="ar-SA"/>
        </w:rPr>
        <w:t xml:space="preserve"> </w:t>
      </w:r>
      <w:r>
        <w:rPr>
          <w:rFonts w:ascii="XO Thames" w:eastAsia="Calibri" w:hAnsi="XO Thames"/>
          <w:kern w:val="2"/>
          <w:sz w:val="16"/>
          <w:szCs w:val="16"/>
          <w:lang w:eastAsia="ar-SA"/>
        </w:rPr>
        <w:t xml:space="preserve">именуемое </w:t>
      </w:r>
      <w:r>
        <w:rPr>
          <w:rFonts w:ascii="XO Thames" w:eastAsia="Calibri" w:hAnsi="XO Thames"/>
          <w:kern w:val="2"/>
          <w:sz w:val="16"/>
          <w:szCs w:val="16"/>
          <w:lang w:eastAsia="ar-SA"/>
        </w:rPr>
        <w:br/>
        <w:t>в дальнейшем Исполнитель,</w:t>
      </w:r>
      <w:r>
        <w:rPr>
          <w:rFonts w:ascii="XO Thames" w:eastAsia="Calibri" w:hAnsi="XO Thames"/>
          <w:b/>
          <w:kern w:val="2"/>
          <w:sz w:val="16"/>
          <w:szCs w:val="16"/>
          <w:lang w:eastAsia="ar-SA"/>
        </w:rPr>
        <w:t xml:space="preserve"> </w:t>
      </w:r>
      <w:r>
        <w:rPr>
          <w:rFonts w:ascii="XO Thames" w:eastAsia="Calibri" w:hAnsi="XO Thames"/>
          <w:kern w:val="2"/>
          <w:sz w:val="16"/>
          <w:szCs w:val="16"/>
          <w:lang w:eastAsia="ar-SA"/>
        </w:rPr>
        <w:t xml:space="preserve">в лице генерального директора ООО </w:t>
      </w:r>
      <w:r>
        <w:rPr>
          <w:rFonts w:ascii="XO Thames" w:eastAsia="Calibri" w:hAnsi="XO Thames"/>
          <w:bCs/>
          <w:kern w:val="2"/>
          <w:sz w:val="16"/>
          <w:szCs w:val="16"/>
          <w:lang w:eastAsia="ar-SA"/>
        </w:rPr>
        <w:t>«ЗОЛОТОЙ РЕСУРС»</w:t>
      </w:r>
      <w:r>
        <w:rPr>
          <w:rFonts w:ascii="XO Thames" w:eastAsia="Calibri" w:hAnsi="XO Thames"/>
          <w:kern w:val="2"/>
          <w:sz w:val="16"/>
          <w:szCs w:val="16"/>
          <w:lang w:eastAsia="ar-SA"/>
        </w:rPr>
        <w:t>,</w:t>
      </w:r>
      <w:r>
        <w:rPr>
          <w:rFonts w:ascii="XO Thames" w:eastAsia="Calibri" w:hAnsi="XO Thames"/>
          <w:i/>
          <w:kern w:val="2"/>
          <w:sz w:val="16"/>
          <w:szCs w:val="16"/>
          <w:lang w:eastAsia="ar-SA"/>
        </w:rPr>
        <w:t xml:space="preserve"> </w:t>
      </w:r>
      <w:r>
        <w:rPr>
          <w:rFonts w:ascii="XO Thames" w:eastAsia="Calibri" w:hAnsi="XO Thames"/>
          <w:kern w:val="2"/>
          <w:sz w:val="16"/>
          <w:szCs w:val="16"/>
          <w:lang w:eastAsia="ar-SA"/>
        </w:rPr>
        <w:t>Крылова Андрея Владимировича, действующего на основании Устава</w:t>
      </w:r>
      <w:r>
        <w:rPr>
          <w:rFonts w:ascii="XO Thames" w:hAnsi="XO Thames"/>
          <w:sz w:val="16"/>
          <w:szCs w:val="16"/>
        </w:rPr>
        <w:t>, согласно лицензии выданной Северо-Западным межрегиональным управлением федеральной службы по надзору в сфере природопользования 05.02.2016 № Л020-00113-39/00095606 на деятельность по сбору отходов II III IV класса опасности, транспортирование отходов I II III IV класса опасности, обработку отходов II IV класса опасности</w:t>
      </w:r>
      <w:r>
        <w:rPr>
          <w:rFonts w:ascii="XO Thames" w:hAnsi="XO Thames" w:cs="Times New Roman"/>
          <w:sz w:val="16"/>
          <w:szCs w:val="16"/>
        </w:rPr>
        <w:t xml:space="preserve">, как указано </w:t>
      </w:r>
      <w:r>
        <w:rPr>
          <w:rFonts w:ascii="XO Thames" w:hAnsi="XO Thames" w:cs="Times New Roman"/>
          <w:sz w:val="16"/>
          <w:szCs w:val="16"/>
        </w:rPr>
        <w:br/>
        <w:t>в таблице ниже:</w:t>
      </w:r>
    </w:p>
    <w:p>
      <w:pPr>
        <w:rPr>
          <w:rFonts w:ascii="XO Thames" w:hAnsi="XO Thames"/>
          <w:b/>
          <w:sz w:val="16"/>
          <w:szCs w:val="16"/>
        </w:rPr>
      </w:pPr>
    </w:p>
    <w:tbl>
      <w:tblPr>
        <w:tblW w:w="9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4147"/>
        <w:gridCol w:w="992"/>
        <w:gridCol w:w="1276"/>
        <w:gridCol w:w="1275"/>
        <w:gridCol w:w="990"/>
      </w:tblGrid>
      <w:tr>
        <w:trPr>
          <w:trHeight w:val="715"/>
        </w:trPr>
        <w:tc>
          <w:tcPr>
            <w:tcW w:w="641" w:type="dxa"/>
            <w:vAlign w:val="center"/>
          </w:tcPr>
          <w:p>
            <w:pPr>
              <w:jc w:val="center"/>
              <w:rPr>
                <w:rFonts w:ascii="XO Thames" w:hAnsi="XO Thames"/>
                <w:b/>
                <w:sz w:val="16"/>
                <w:szCs w:val="16"/>
              </w:rPr>
            </w:pPr>
            <w:r>
              <w:rPr>
                <w:rFonts w:ascii="XO Thames" w:hAnsi="XO Thames"/>
                <w:b/>
                <w:sz w:val="16"/>
                <w:szCs w:val="16"/>
              </w:rPr>
              <w:t>№ п/п</w:t>
            </w:r>
          </w:p>
        </w:tc>
        <w:tc>
          <w:tcPr>
            <w:tcW w:w="4147" w:type="dxa"/>
            <w:vAlign w:val="center"/>
          </w:tcPr>
          <w:p>
            <w:pPr>
              <w:jc w:val="center"/>
              <w:rPr>
                <w:rFonts w:ascii="XO Thames" w:hAnsi="XO Thames"/>
                <w:b/>
                <w:sz w:val="16"/>
                <w:szCs w:val="16"/>
              </w:rPr>
            </w:pPr>
            <w:r>
              <w:rPr>
                <w:rFonts w:ascii="XO Thames" w:hAnsi="XO Thames"/>
                <w:b/>
                <w:sz w:val="16"/>
                <w:szCs w:val="16"/>
              </w:rPr>
              <w:t>Наименование и характеристика</w:t>
            </w:r>
          </w:p>
        </w:tc>
        <w:tc>
          <w:tcPr>
            <w:tcW w:w="992" w:type="dxa"/>
            <w:vAlign w:val="center"/>
          </w:tcPr>
          <w:p>
            <w:pPr>
              <w:jc w:val="center"/>
              <w:rPr>
                <w:rFonts w:ascii="XO Thames" w:hAnsi="XO Thames"/>
                <w:b/>
                <w:sz w:val="16"/>
                <w:szCs w:val="16"/>
              </w:rPr>
            </w:pPr>
            <w:r>
              <w:rPr>
                <w:rFonts w:ascii="XO Thames" w:hAnsi="XO Thames"/>
                <w:b/>
                <w:sz w:val="16"/>
                <w:szCs w:val="16"/>
              </w:rPr>
              <w:t>Количество</w:t>
            </w:r>
          </w:p>
        </w:tc>
        <w:tc>
          <w:tcPr>
            <w:tcW w:w="1276" w:type="dxa"/>
            <w:vAlign w:val="center"/>
          </w:tcPr>
          <w:p>
            <w:pPr>
              <w:jc w:val="center"/>
              <w:rPr>
                <w:rFonts w:ascii="XO Thames" w:hAnsi="XO Thames"/>
                <w:b/>
                <w:sz w:val="16"/>
                <w:szCs w:val="16"/>
              </w:rPr>
            </w:pPr>
            <w:r>
              <w:rPr>
                <w:rFonts w:ascii="XO Thames" w:hAnsi="XO Thames"/>
                <w:b/>
                <w:sz w:val="16"/>
                <w:szCs w:val="16"/>
              </w:rPr>
              <w:t>Ед. изм.</w:t>
            </w:r>
          </w:p>
        </w:tc>
        <w:tc>
          <w:tcPr>
            <w:tcW w:w="1275" w:type="dxa"/>
            <w:vAlign w:val="center"/>
          </w:tcPr>
          <w:p>
            <w:pPr>
              <w:jc w:val="center"/>
              <w:rPr>
                <w:rFonts w:ascii="XO Thames" w:hAnsi="XO Thames"/>
                <w:b/>
                <w:sz w:val="16"/>
                <w:szCs w:val="16"/>
              </w:rPr>
            </w:pPr>
            <w:r>
              <w:rPr>
                <w:rFonts w:ascii="XO Thames" w:hAnsi="XO Thames"/>
                <w:b/>
                <w:sz w:val="16"/>
                <w:szCs w:val="16"/>
              </w:rPr>
              <w:t>Вес, (кг.)</w:t>
            </w:r>
          </w:p>
        </w:tc>
        <w:tc>
          <w:tcPr>
            <w:tcW w:w="990" w:type="dxa"/>
            <w:vAlign w:val="center"/>
          </w:tcPr>
          <w:p>
            <w:pPr>
              <w:jc w:val="center"/>
              <w:rPr>
                <w:rFonts w:ascii="XO Thames" w:hAnsi="XO Thames"/>
                <w:b/>
                <w:sz w:val="16"/>
                <w:szCs w:val="16"/>
              </w:rPr>
            </w:pPr>
            <w:r>
              <w:rPr>
                <w:rFonts w:ascii="XO Thames" w:hAnsi="XO Thames"/>
                <w:b/>
                <w:sz w:val="16"/>
                <w:szCs w:val="16"/>
              </w:rPr>
              <w:t>Масса, (кг.)</w:t>
            </w:r>
          </w:p>
        </w:tc>
      </w:tr>
      <w:tr>
        <w:trPr>
          <w:trHeight w:val="411"/>
        </w:trPr>
        <w:tc>
          <w:tcPr>
            <w:tcW w:w="4788" w:type="dxa"/>
            <w:gridSpan w:val="2"/>
            <w:vAlign w:val="center"/>
          </w:tcPr>
          <w:p>
            <w:pPr>
              <w:pStyle w:val="affff6"/>
              <w:jc w:val="right"/>
              <w:rPr>
                <w:rFonts w:ascii="XO Thames" w:hAnsi="XO Thames"/>
                <w:sz w:val="16"/>
                <w:szCs w:val="16"/>
              </w:rPr>
            </w:pPr>
            <w:r>
              <w:rPr>
                <w:rFonts w:ascii="XO Thames" w:hAnsi="XO Thames"/>
                <w:b/>
                <w:sz w:val="16"/>
                <w:szCs w:val="16"/>
              </w:rPr>
              <w:t>Услуги по утилизации оргтехники, в т.ч.:</w:t>
            </w:r>
          </w:p>
        </w:tc>
        <w:tc>
          <w:tcPr>
            <w:tcW w:w="992" w:type="dxa"/>
            <w:vAlign w:val="center"/>
          </w:tcPr>
          <w:p>
            <w:pPr>
              <w:pStyle w:val="affff6"/>
              <w:jc w:val="center"/>
              <w:rPr>
                <w:rFonts w:ascii="XO Thames" w:hAnsi="XO Thames"/>
                <w:color w:val="000000"/>
                <w:sz w:val="16"/>
                <w:szCs w:val="16"/>
              </w:rPr>
            </w:pPr>
            <w:r>
              <w:rPr>
                <w:rFonts w:ascii="XO Thames" w:hAnsi="XO Thames"/>
                <w:color w:val="000000"/>
                <w:sz w:val="16"/>
                <w:szCs w:val="16"/>
              </w:rPr>
              <w:t>1</w:t>
            </w:r>
          </w:p>
        </w:tc>
        <w:tc>
          <w:tcPr>
            <w:tcW w:w="1276" w:type="dxa"/>
            <w:vAlign w:val="center"/>
          </w:tcPr>
          <w:p>
            <w:pPr>
              <w:jc w:val="center"/>
              <w:rPr>
                <w:rFonts w:ascii="XO Thames" w:hAnsi="XO Thames"/>
                <w:sz w:val="16"/>
                <w:szCs w:val="16"/>
              </w:rPr>
            </w:pPr>
            <w:r>
              <w:rPr>
                <w:rFonts w:ascii="XO Thames" w:hAnsi="XO Thames"/>
                <w:sz w:val="16"/>
                <w:szCs w:val="16"/>
              </w:rPr>
              <w:t>комплект</w:t>
            </w:r>
          </w:p>
        </w:tc>
        <w:tc>
          <w:tcPr>
            <w:tcW w:w="1275" w:type="dxa"/>
            <w:vAlign w:val="center"/>
          </w:tcPr>
          <w:p>
            <w:pPr>
              <w:pStyle w:val="affff6"/>
              <w:jc w:val="center"/>
              <w:rPr>
                <w:rFonts w:ascii="XO Thames" w:hAnsi="XO Thames"/>
                <w:color w:val="000000"/>
                <w:sz w:val="16"/>
                <w:szCs w:val="16"/>
              </w:rPr>
            </w:pPr>
            <w:r>
              <w:rPr>
                <w:rFonts w:ascii="XO Thames" w:hAnsi="XO Thames"/>
                <w:color w:val="000000"/>
                <w:sz w:val="16"/>
                <w:szCs w:val="16"/>
              </w:rPr>
              <w:t>-</w:t>
            </w:r>
          </w:p>
        </w:tc>
        <w:tc>
          <w:tcPr>
            <w:tcW w:w="990" w:type="dxa"/>
            <w:vAlign w:val="center"/>
          </w:tcPr>
          <w:p>
            <w:pPr>
              <w:pStyle w:val="affff6"/>
              <w:jc w:val="center"/>
              <w:rPr>
                <w:rFonts w:ascii="XO Thames" w:hAnsi="XO Thames"/>
                <w:color w:val="000000"/>
                <w:sz w:val="16"/>
                <w:szCs w:val="16"/>
              </w:rPr>
            </w:pPr>
            <w:r>
              <w:rPr>
                <w:rFonts w:ascii="XO Thames" w:hAnsi="XO Thames"/>
                <w:color w:val="000000"/>
                <w:sz w:val="16"/>
                <w:szCs w:val="16"/>
              </w:rPr>
              <w:t>489,1</w:t>
            </w:r>
          </w:p>
        </w:tc>
      </w:tr>
      <w:tr>
        <w:trPr>
          <w:trHeight w:val="411"/>
        </w:trPr>
        <w:tc>
          <w:tcPr>
            <w:tcW w:w="641" w:type="dxa"/>
            <w:vAlign w:val="center"/>
          </w:tcPr>
          <w:p>
            <w:pPr>
              <w:jc w:val="center"/>
              <w:rPr>
                <w:rFonts w:ascii="XO Thames" w:hAnsi="XO Thames"/>
                <w:sz w:val="16"/>
                <w:szCs w:val="16"/>
              </w:rPr>
            </w:pPr>
            <w:r>
              <w:rPr>
                <w:rFonts w:ascii="XO Thames" w:hAnsi="XO Thames"/>
                <w:sz w:val="16"/>
                <w:szCs w:val="16"/>
              </w:rPr>
              <w:t>1.</w:t>
            </w:r>
          </w:p>
        </w:tc>
        <w:tc>
          <w:tcPr>
            <w:tcW w:w="4147" w:type="dxa"/>
            <w:vAlign w:val="center"/>
          </w:tcPr>
          <w:p>
            <w:pPr>
              <w:pStyle w:val="affff6"/>
              <w:jc w:val="both"/>
              <w:rPr>
                <w:rFonts w:ascii="XO Thames" w:hAnsi="XO Thames"/>
                <w:sz w:val="16"/>
                <w:szCs w:val="16"/>
              </w:rPr>
            </w:pPr>
            <w:r>
              <w:rPr>
                <w:rFonts w:ascii="XO Thames" w:hAnsi="XO Thames"/>
                <w:sz w:val="16"/>
                <w:szCs w:val="16"/>
              </w:rPr>
              <w:t xml:space="preserve">АКБ 12В 7,2 Ач (тип </w:t>
            </w:r>
            <w:r>
              <w:rPr>
                <w:rFonts w:ascii="XO Thames" w:hAnsi="XO Thames"/>
                <w:sz w:val="16"/>
                <w:szCs w:val="16"/>
                <w:lang w:val="en-US"/>
              </w:rPr>
              <w:t>Gp</w:t>
            </w:r>
            <w:r>
              <w:rPr>
                <w:rFonts w:ascii="XO Thames" w:hAnsi="XO Thames"/>
                <w:sz w:val="16"/>
                <w:szCs w:val="16"/>
              </w:rPr>
              <w:t xml:space="preserve"> 1272 </w:t>
            </w:r>
            <w:r>
              <w:rPr>
                <w:rFonts w:ascii="XO Thames" w:hAnsi="XO Thames"/>
                <w:sz w:val="16"/>
                <w:szCs w:val="16"/>
                <w:lang w:val="en-US"/>
              </w:rPr>
              <w:t>F</w:t>
            </w:r>
            <w:r>
              <w:rPr>
                <w:rFonts w:ascii="XO Thames" w:hAnsi="XO Thames"/>
                <w:sz w:val="16"/>
                <w:szCs w:val="16"/>
              </w:rPr>
              <w:t>2), б/н</w:t>
            </w:r>
          </w:p>
        </w:tc>
        <w:tc>
          <w:tcPr>
            <w:tcW w:w="992" w:type="dxa"/>
            <w:vAlign w:val="center"/>
          </w:tcPr>
          <w:p>
            <w:pPr>
              <w:pStyle w:val="affff6"/>
              <w:jc w:val="center"/>
              <w:rPr>
                <w:rFonts w:ascii="XO Thames" w:hAnsi="XO Thames"/>
                <w:color w:val="000000"/>
                <w:sz w:val="16"/>
                <w:szCs w:val="16"/>
              </w:rPr>
            </w:pPr>
            <w:r>
              <w:rPr>
                <w:rFonts w:ascii="XO Thames" w:hAnsi="XO Thames"/>
                <w:color w:val="000000"/>
                <w:sz w:val="16"/>
                <w:szCs w:val="16"/>
              </w:rPr>
              <w:t>32</w:t>
            </w:r>
          </w:p>
        </w:tc>
        <w:tc>
          <w:tcPr>
            <w:tcW w:w="1276" w:type="dxa"/>
            <w:vAlign w:val="center"/>
          </w:tcPr>
          <w:p>
            <w:pPr>
              <w:jc w:val="center"/>
              <w:rPr>
                <w:rFonts w:ascii="XO Thames" w:hAnsi="XO Thames"/>
                <w:sz w:val="16"/>
                <w:szCs w:val="16"/>
              </w:rPr>
            </w:pPr>
            <w:r>
              <w:rPr>
                <w:rFonts w:ascii="XO Thames" w:hAnsi="XO Thames"/>
                <w:sz w:val="16"/>
                <w:szCs w:val="16"/>
              </w:rPr>
              <w:t>Шт.</w:t>
            </w:r>
          </w:p>
        </w:tc>
        <w:tc>
          <w:tcPr>
            <w:tcW w:w="1275" w:type="dxa"/>
            <w:vAlign w:val="center"/>
          </w:tcPr>
          <w:p>
            <w:pPr>
              <w:pStyle w:val="affff6"/>
              <w:jc w:val="center"/>
              <w:rPr>
                <w:rFonts w:ascii="XO Thames" w:hAnsi="XO Thames"/>
                <w:color w:val="000000"/>
                <w:sz w:val="16"/>
                <w:szCs w:val="16"/>
              </w:rPr>
            </w:pPr>
            <w:r>
              <w:rPr>
                <w:rFonts w:ascii="XO Thames" w:hAnsi="XO Thames"/>
                <w:color w:val="000000"/>
                <w:sz w:val="16"/>
                <w:szCs w:val="16"/>
              </w:rPr>
              <w:t>2,3</w:t>
            </w:r>
          </w:p>
        </w:tc>
        <w:tc>
          <w:tcPr>
            <w:tcW w:w="990" w:type="dxa"/>
            <w:vAlign w:val="center"/>
          </w:tcPr>
          <w:p>
            <w:pPr>
              <w:pStyle w:val="affff6"/>
              <w:jc w:val="center"/>
              <w:rPr>
                <w:rFonts w:ascii="XO Thames" w:hAnsi="XO Thames"/>
                <w:color w:val="000000"/>
                <w:sz w:val="16"/>
                <w:szCs w:val="16"/>
              </w:rPr>
            </w:pPr>
            <w:r>
              <w:rPr>
                <w:rFonts w:ascii="XO Thames" w:hAnsi="XO Thames"/>
                <w:color w:val="000000"/>
                <w:sz w:val="16"/>
                <w:szCs w:val="16"/>
              </w:rPr>
              <w:t>73,6</w:t>
            </w:r>
          </w:p>
        </w:tc>
      </w:tr>
      <w:tr>
        <w:trPr>
          <w:trHeight w:val="411"/>
        </w:trPr>
        <w:tc>
          <w:tcPr>
            <w:tcW w:w="641" w:type="dxa"/>
            <w:vAlign w:val="center"/>
          </w:tcPr>
          <w:p>
            <w:pPr>
              <w:jc w:val="center"/>
              <w:rPr>
                <w:rFonts w:ascii="XO Thames" w:hAnsi="XO Thames"/>
                <w:sz w:val="16"/>
                <w:szCs w:val="16"/>
              </w:rPr>
            </w:pPr>
            <w:r>
              <w:rPr>
                <w:rFonts w:ascii="XO Thames" w:hAnsi="XO Thames"/>
                <w:sz w:val="16"/>
                <w:szCs w:val="16"/>
              </w:rPr>
              <w:t>2.</w:t>
            </w:r>
          </w:p>
        </w:tc>
        <w:tc>
          <w:tcPr>
            <w:tcW w:w="4147" w:type="dxa"/>
            <w:vAlign w:val="center"/>
          </w:tcPr>
          <w:p>
            <w:pPr>
              <w:pStyle w:val="affff6"/>
              <w:jc w:val="both"/>
              <w:rPr>
                <w:rFonts w:ascii="XO Thames" w:hAnsi="XO Thames"/>
                <w:sz w:val="16"/>
                <w:szCs w:val="16"/>
              </w:rPr>
            </w:pPr>
            <w:r>
              <w:rPr>
                <w:rFonts w:ascii="XO Thames" w:hAnsi="XO Thames"/>
                <w:sz w:val="16"/>
                <w:szCs w:val="16"/>
              </w:rPr>
              <w:t xml:space="preserve">АКБ 12В (тип </w:t>
            </w:r>
            <w:r>
              <w:rPr>
                <w:rFonts w:ascii="XO Thames" w:hAnsi="XO Thames"/>
                <w:sz w:val="16"/>
                <w:szCs w:val="16"/>
                <w:lang w:val="en-US"/>
              </w:rPr>
              <w:t>HR</w:t>
            </w:r>
            <w:r>
              <w:rPr>
                <w:rFonts w:ascii="XO Thames" w:hAnsi="XO Thames"/>
                <w:sz w:val="16"/>
                <w:szCs w:val="16"/>
              </w:rPr>
              <w:t xml:space="preserve"> 1227W </w:t>
            </w:r>
            <w:r>
              <w:rPr>
                <w:rFonts w:ascii="XO Thames" w:hAnsi="XO Thames"/>
                <w:sz w:val="16"/>
                <w:szCs w:val="16"/>
                <w:lang w:val="en-US"/>
              </w:rPr>
              <w:t>F</w:t>
            </w:r>
            <w:r>
              <w:rPr>
                <w:rFonts w:ascii="XO Thames" w:hAnsi="XO Thames"/>
                <w:sz w:val="16"/>
                <w:szCs w:val="16"/>
              </w:rPr>
              <w:t>2), б/н</w:t>
            </w:r>
          </w:p>
        </w:tc>
        <w:tc>
          <w:tcPr>
            <w:tcW w:w="992" w:type="dxa"/>
            <w:vAlign w:val="center"/>
          </w:tcPr>
          <w:p>
            <w:pPr>
              <w:pStyle w:val="affff6"/>
              <w:jc w:val="center"/>
              <w:rPr>
                <w:rFonts w:ascii="XO Thames" w:hAnsi="XO Thames"/>
                <w:color w:val="000000"/>
                <w:sz w:val="16"/>
                <w:szCs w:val="16"/>
              </w:rPr>
            </w:pPr>
            <w:r>
              <w:rPr>
                <w:rFonts w:ascii="XO Thames" w:hAnsi="XO Thames"/>
                <w:color w:val="000000"/>
                <w:sz w:val="16"/>
                <w:szCs w:val="16"/>
              </w:rPr>
              <w:t>10</w:t>
            </w:r>
          </w:p>
        </w:tc>
        <w:tc>
          <w:tcPr>
            <w:tcW w:w="1276" w:type="dxa"/>
            <w:vAlign w:val="center"/>
          </w:tcPr>
          <w:p>
            <w:pPr>
              <w:jc w:val="center"/>
              <w:rPr>
                <w:rFonts w:ascii="XO Thames" w:hAnsi="XO Thames"/>
                <w:sz w:val="16"/>
                <w:szCs w:val="16"/>
              </w:rPr>
            </w:pPr>
            <w:r>
              <w:rPr>
                <w:rFonts w:ascii="XO Thames" w:hAnsi="XO Thames"/>
                <w:sz w:val="16"/>
                <w:szCs w:val="16"/>
              </w:rPr>
              <w:t>Шт.</w:t>
            </w:r>
          </w:p>
        </w:tc>
        <w:tc>
          <w:tcPr>
            <w:tcW w:w="1275" w:type="dxa"/>
            <w:vAlign w:val="center"/>
          </w:tcPr>
          <w:p>
            <w:pPr>
              <w:pStyle w:val="affff6"/>
              <w:jc w:val="center"/>
              <w:rPr>
                <w:rFonts w:ascii="XO Thames" w:hAnsi="XO Thames"/>
                <w:color w:val="000000"/>
                <w:sz w:val="16"/>
                <w:szCs w:val="16"/>
              </w:rPr>
            </w:pPr>
            <w:r>
              <w:rPr>
                <w:rFonts w:ascii="XO Thames" w:hAnsi="XO Thames"/>
                <w:color w:val="000000"/>
                <w:sz w:val="16"/>
                <w:szCs w:val="16"/>
              </w:rPr>
              <w:t>1,9</w:t>
            </w:r>
          </w:p>
        </w:tc>
        <w:tc>
          <w:tcPr>
            <w:tcW w:w="990" w:type="dxa"/>
            <w:vAlign w:val="center"/>
          </w:tcPr>
          <w:p>
            <w:pPr>
              <w:pStyle w:val="affff6"/>
              <w:jc w:val="center"/>
              <w:rPr>
                <w:rFonts w:ascii="XO Thames" w:hAnsi="XO Thames"/>
                <w:color w:val="000000"/>
                <w:sz w:val="16"/>
                <w:szCs w:val="16"/>
              </w:rPr>
            </w:pPr>
            <w:r>
              <w:rPr>
                <w:rFonts w:ascii="XO Thames" w:hAnsi="XO Thames"/>
                <w:color w:val="000000"/>
                <w:sz w:val="16"/>
                <w:szCs w:val="16"/>
              </w:rPr>
              <w:t>19</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Изделие «Незабудка-С-42», инв. № 0001360008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4.</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Изделие «Незабудка-С», инв. № 0001360009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5.</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Изделие «Трамплин-4-з», инв. № 0001360003</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6.</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АРМ № 2, инв. № М000000569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7.</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АРМ № 3, инв. № М000000570</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8.</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Внешний жёсткий диск </w:t>
            </w:r>
            <w:r>
              <w:rPr>
                <w:rFonts w:ascii="XO Thames" w:hAnsi="XO Thames"/>
                <w:sz w:val="16"/>
                <w:szCs w:val="16"/>
                <w:lang w:val="en-US"/>
              </w:rPr>
              <w:t>WesternDigital</w:t>
            </w:r>
            <w:r>
              <w:rPr>
                <w:rFonts w:ascii="XO Thames" w:hAnsi="XO Thames"/>
                <w:sz w:val="16"/>
                <w:szCs w:val="16"/>
              </w:rPr>
              <w:t xml:space="preserve"> 1500 </w:t>
            </w:r>
            <w:r>
              <w:rPr>
                <w:rFonts w:ascii="XO Thames" w:hAnsi="XO Thames"/>
                <w:sz w:val="16"/>
                <w:szCs w:val="16"/>
                <w:lang w:val="en-US"/>
              </w:rPr>
              <w:t>Gb</w:t>
            </w:r>
            <w:r>
              <w:rPr>
                <w:rFonts w:ascii="XO Thames" w:hAnsi="XO Thames"/>
                <w:sz w:val="16"/>
                <w:szCs w:val="16"/>
              </w:rPr>
              <w:t xml:space="preserve">, </w:t>
            </w:r>
            <w:r>
              <w:rPr>
                <w:rFonts w:ascii="XO Thames" w:hAnsi="XO Thames"/>
                <w:sz w:val="16"/>
                <w:szCs w:val="16"/>
              </w:rPr>
              <w:br/>
              <w:t>инв. № ВА0000000025/1 и № ВА0000000025/2</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0,3</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0,6</w:t>
            </w:r>
          </w:p>
        </w:tc>
      </w:tr>
      <w:tr>
        <w:trPr>
          <w:trHeight w:val="285"/>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9.</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Монитор </w:t>
            </w:r>
            <w:r>
              <w:rPr>
                <w:rFonts w:ascii="XO Thames" w:hAnsi="XO Thames"/>
                <w:sz w:val="16"/>
                <w:szCs w:val="16"/>
                <w:lang w:val="en-US"/>
              </w:rPr>
              <w:t>BT</w:t>
            </w:r>
            <w:r>
              <w:rPr>
                <w:rFonts w:ascii="XO Thames" w:hAnsi="XO Thames"/>
                <w:sz w:val="16"/>
                <w:szCs w:val="16"/>
              </w:rPr>
              <w:t>-</w:t>
            </w:r>
            <w:r>
              <w:rPr>
                <w:rFonts w:ascii="XO Thames" w:hAnsi="XO Thames"/>
                <w:sz w:val="16"/>
                <w:szCs w:val="16"/>
                <w:lang w:val="en-US"/>
              </w:rPr>
              <w:t>S</w:t>
            </w:r>
            <w:r>
              <w:rPr>
                <w:rFonts w:ascii="XO Thames" w:hAnsi="XO Thames"/>
                <w:sz w:val="16"/>
                <w:szCs w:val="16"/>
              </w:rPr>
              <w:t xml:space="preserve"> 1000</w:t>
            </w:r>
            <w:r>
              <w:rPr>
                <w:rFonts w:ascii="XO Thames" w:hAnsi="XO Thames"/>
                <w:sz w:val="16"/>
                <w:szCs w:val="16"/>
                <w:lang w:val="en-US"/>
              </w:rPr>
              <w:t>V</w:t>
            </w:r>
            <w:r>
              <w:rPr>
                <w:rFonts w:ascii="XO Thames" w:hAnsi="XO Thames"/>
                <w:sz w:val="16"/>
                <w:szCs w:val="16"/>
              </w:rPr>
              <w:t>, инв. № 0001380014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9</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9</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10.</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rPr>
                <w:rFonts w:ascii="XO Thames" w:hAnsi="XO Thames"/>
                <w:sz w:val="16"/>
                <w:szCs w:val="16"/>
              </w:rPr>
            </w:pPr>
            <w:r>
              <w:rPr>
                <w:rFonts w:ascii="XO Thames" w:hAnsi="XO Thames"/>
                <w:sz w:val="16"/>
                <w:szCs w:val="16"/>
              </w:rPr>
              <w:t xml:space="preserve">Монитор </w:t>
            </w:r>
            <w:r>
              <w:rPr>
                <w:rFonts w:ascii="XO Thames" w:hAnsi="XO Thames"/>
                <w:sz w:val="16"/>
                <w:szCs w:val="16"/>
                <w:lang w:val="en-US"/>
              </w:rPr>
              <w:t>DTK</w:t>
            </w:r>
            <w:r>
              <w:rPr>
                <w:rFonts w:ascii="XO Thames" w:hAnsi="XO Thames"/>
                <w:sz w:val="16"/>
                <w:szCs w:val="16"/>
              </w:rPr>
              <w:t xml:space="preserve"> 17” </w:t>
            </w:r>
            <w:r>
              <w:rPr>
                <w:rFonts w:ascii="XO Thames" w:hAnsi="XO Thames"/>
                <w:sz w:val="16"/>
                <w:szCs w:val="16"/>
                <w:lang w:val="en-US"/>
              </w:rPr>
              <w:t>LCD</w:t>
            </w:r>
            <w:r>
              <w:rPr>
                <w:rFonts w:ascii="XO Thames" w:hAnsi="XO Thames"/>
                <w:sz w:val="16"/>
                <w:szCs w:val="16"/>
              </w:rPr>
              <w:t xml:space="preserve"> </w:t>
            </w:r>
            <w:r>
              <w:rPr>
                <w:rFonts w:ascii="XO Thames" w:hAnsi="XO Thames"/>
                <w:sz w:val="16"/>
                <w:szCs w:val="16"/>
                <w:lang w:val="en-US"/>
              </w:rPr>
              <w:t>UK</w:t>
            </w:r>
            <w:r>
              <w:rPr>
                <w:rFonts w:ascii="XO Thames" w:hAnsi="XO Thames"/>
                <w:sz w:val="16"/>
                <w:szCs w:val="16"/>
              </w:rPr>
              <w:t xml:space="preserve"> 713 </w:t>
            </w:r>
            <w:r>
              <w:rPr>
                <w:rFonts w:ascii="XO Thames" w:hAnsi="XO Thames"/>
                <w:sz w:val="16"/>
                <w:szCs w:val="16"/>
                <w:lang w:val="en-US"/>
              </w:rPr>
              <w:t>C</w:t>
            </w:r>
            <w:r>
              <w:rPr>
                <w:rFonts w:ascii="XO Thames" w:hAnsi="XO Thames"/>
                <w:sz w:val="16"/>
                <w:szCs w:val="16"/>
              </w:rPr>
              <w:t xml:space="preserve"> </w:t>
            </w:r>
            <w:r>
              <w:rPr>
                <w:rFonts w:ascii="XO Thames" w:hAnsi="XO Thames"/>
                <w:sz w:val="16"/>
                <w:szCs w:val="16"/>
                <w:lang w:val="en-US"/>
              </w:rPr>
              <w:t>TFT</w:t>
            </w:r>
            <w:r>
              <w:rPr>
                <w:rFonts w:ascii="XO Thames" w:hAnsi="XO Thames"/>
                <w:sz w:val="16"/>
                <w:szCs w:val="16"/>
              </w:rPr>
              <w:t xml:space="preserve">, </w:t>
            </w:r>
            <w:r>
              <w:rPr>
                <w:rFonts w:ascii="XO Thames" w:hAnsi="XO Thames"/>
                <w:sz w:val="16"/>
                <w:szCs w:val="16"/>
              </w:rPr>
              <w:br/>
              <w:t>инв. № М000000547 и № М000000548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6,5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13</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11.</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Монитор </w:t>
            </w:r>
            <w:r>
              <w:rPr>
                <w:rFonts w:ascii="XO Thames" w:hAnsi="XO Thames"/>
                <w:sz w:val="16"/>
                <w:szCs w:val="16"/>
                <w:lang w:val="en-US"/>
              </w:rPr>
              <w:t>LG</w:t>
            </w:r>
            <w:r>
              <w:rPr>
                <w:rFonts w:ascii="XO Thames" w:hAnsi="XO Thames"/>
                <w:sz w:val="16"/>
                <w:szCs w:val="16"/>
              </w:rPr>
              <w:t>1510</w:t>
            </w:r>
            <w:r>
              <w:rPr>
                <w:rFonts w:ascii="XO Thames" w:hAnsi="XO Thames"/>
                <w:sz w:val="16"/>
                <w:szCs w:val="16"/>
                <w:lang w:val="en-US"/>
              </w:rPr>
              <w:t>S</w:t>
            </w:r>
            <w:r>
              <w:rPr>
                <w:rFonts w:ascii="XO Thames" w:hAnsi="XO Thames"/>
                <w:sz w:val="16"/>
                <w:szCs w:val="16"/>
              </w:rPr>
              <w:t xml:space="preserve"> </w:t>
            </w:r>
            <w:r>
              <w:rPr>
                <w:rFonts w:ascii="XO Thames" w:hAnsi="XO Thames"/>
                <w:sz w:val="16"/>
                <w:szCs w:val="16"/>
                <w:lang w:val="en-US"/>
              </w:rPr>
              <w:t>LCD</w:t>
            </w:r>
            <w:r>
              <w:rPr>
                <w:rFonts w:ascii="XO Thames" w:hAnsi="XO Thames"/>
                <w:sz w:val="16"/>
                <w:szCs w:val="16"/>
              </w:rPr>
              <w:t>, инв. № 0001380037</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6</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6</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12.</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ПК на базе процессора </w:t>
            </w:r>
            <w:r>
              <w:rPr>
                <w:rFonts w:ascii="XO Thames" w:hAnsi="XO Thames"/>
                <w:sz w:val="16"/>
                <w:szCs w:val="16"/>
                <w:lang w:val="en-US"/>
              </w:rPr>
              <w:t>CeleronD</w:t>
            </w:r>
            <w:r>
              <w:rPr>
                <w:rFonts w:ascii="XO Thames" w:hAnsi="XO Thames"/>
                <w:sz w:val="16"/>
                <w:szCs w:val="16"/>
              </w:rPr>
              <w:t>,</w:t>
            </w:r>
          </w:p>
          <w:p>
            <w:pPr>
              <w:pStyle w:val="affff6"/>
              <w:jc w:val="both"/>
              <w:rPr>
                <w:rFonts w:ascii="XO Thames" w:hAnsi="XO Thames"/>
                <w:sz w:val="16"/>
                <w:szCs w:val="16"/>
              </w:rPr>
            </w:pPr>
            <w:r>
              <w:rPr>
                <w:rFonts w:ascii="XO Thames" w:hAnsi="XO Thames"/>
                <w:sz w:val="16"/>
                <w:szCs w:val="16"/>
              </w:rPr>
              <w:t>инв. № М000000540 и № М000000541</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19</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38</w:t>
            </w:r>
          </w:p>
        </w:tc>
      </w:tr>
      <w:tr>
        <w:trPr>
          <w:trHeight w:val="509"/>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ПК на базе </w:t>
            </w:r>
            <w:r>
              <w:rPr>
                <w:rFonts w:ascii="XO Thames" w:hAnsi="XO Thames"/>
                <w:sz w:val="16"/>
                <w:szCs w:val="16"/>
                <w:lang w:val="en-US"/>
              </w:rPr>
              <w:t>Intel</w:t>
            </w:r>
            <w:r>
              <w:rPr>
                <w:rFonts w:ascii="XO Thames" w:hAnsi="XO Thames"/>
                <w:sz w:val="16"/>
                <w:szCs w:val="16"/>
              </w:rPr>
              <w:t xml:space="preserve"> </w:t>
            </w:r>
            <w:r>
              <w:rPr>
                <w:rFonts w:ascii="XO Thames" w:hAnsi="XO Thames"/>
                <w:sz w:val="16"/>
                <w:szCs w:val="16"/>
                <w:lang w:val="en-US"/>
              </w:rPr>
              <w:t>P</w:t>
            </w:r>
            <w:r>
              <w:rPr>
                <w:rFonts w:ascii="XO Thames" w:hAnsi="XO Thames"/>
                <w:sz w:val="16"/>
                <w:szCs w:val="16"/>
              </w:rPr>
              <w:t>-</w:t>
            </w:r>
            <w:r>
              <w:rPr>
                <w:rFonts w:ascii="XO Thames" w:hAnsi="XO Thames"/>
                <w:sz w:val="16"/>
                <w:szCs w:val="16"/>
                <w:lang w:val="en-US"/>
              </w:rPr>
              <w:t>IV</w:t>
            </w:r>
            <w:r>
              <w:rPr>
                <w:rFonts w:ascii="XO Thames" w:hAnsi="XO Thames"/>
                <w:sz w:val="16"/>
                <w:szCs w:val="16"/>
              </w:rPr>
              <w:t xml:space="preserve"> 3 </w:t>
            </w:r>
            <w:r>
              <w:rPr>
                <w:rFonts w:ascii="XO Thames" w:hAnsi="XO Thames"/>
                <w:sz w:val="16"/>
                <w:szCs w:val="16"/>
                <w:lang w:val="en-US"/>
              </w:rPr>
              <w:t>GHz</w:t>
            </w:r>
            <w:r>
              <w:rPr>
                <w:rFonts w:ascii="XO Thames" w:hAnsi="XO Thames"/>
                <w:sz w:val="16"/>
                <w:szCs w:val="16"/>
              </w:rPr>
              <w:t xml:space="preserve"> </w:t>
            </w:r>
            <w:r>
              <w:rPr>
                <w:rFonts w:ascii="XO Thames" w:hAnsi="XO Thames"/>
                <w:sz w:val="16"/>
                <w:szCs w:val="16"/>
                <w:lang w:val="en-US"/>
              </w:rPr>
              <w:t>MB</w:t>
            </w:r>
            <w:r>
              <w:rPr>
                <w:rFonts w:ascii="XO Thames" w:hAnsi="XO Thames"/>
                <w:sz w:val="16"/>
                <w:szCs w:val="16"/>
              </w:rPr>
              <w:t xml:space="preserve"> </w:t>
            </w:r>
            <w:r>
              <w:rPr>
                <w:rFonts w:ascii="XO Thames" w:hAnsi="XO Thames"/>
                <w:sz w:val="16"/>
                <w:szCs w:val="16"/>
                <w:lang w:val="en-US"/>
              </w:rPr>
              <w:t>Asus</w:t>
            </w:r>
            <w:r>
              <w:rPr>
                <w:rFonts w:ascii="XO Thames" w:hAnsi="XO Thames"/>
                <w:sz w:val="16"/>
                <w:szCs w:val="16"/>
              </w:rPr>
              <w:t xml:space="preserve"> </w:t>
            </w:r>
            <w:r>
              <w:rPr>
                <w:rFonts w:ascii="XO Thames" w:hAnsi="XO Thames"/>
                <w:sz w:val="16"/>
                <w:szCs w:val="16"/>
                <w:lang w:val="en-US"/>
              </w:rPr>
              <w:t>P</w:t>
            </w:r>
            <w:r>
              <w:rPr>
                <w:rFonts w:ascii="XO Thames" w:hAnsi="XO Thames"/>
                <w:sz w:val="16"/>
                <w:szCs w:val="16"/>
              </w:rPr>
              <w:t>5</w:t>
            </w:r>
            <w:r>
              <w:rPr>
                <w:rFonts w:ascii="XO Thames" w:hAnsi="XO Thames"/>
                <w:sz w:val="16"/>
                <w:szCs w:val="16"/>
                <w:lang w:val="en-US"/>
              </w:rPr>
              <w:t>P</w:t>
            </w:r>
            <w:r>
              <w:rPr>
                <w:rFonts w:ascii="XO Thames" w:hAnsi="XO Thames"/>
                <w:sz w:val="16"/>
                <w:szCs w:val="16"/>
              </w:rPr>
              <w:t xml:space="preserve">800, </w:t>
            </w:r>
            <w:r>
              <w:rPr>
                <w:rFonts w:ascii="XO Thames" w:hAnsi="XO Thames"/>
                <w:sz w:val="16"/>
                <w:szCs w:val="16"/>
              </w:rPr>
              <w:br/>
              <w:t>инв. № М000000539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19</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19</w:t>
            </w:r>
          </w:p>
        </w:tc>
      </w:tr>
      <w:tr>
        <w:trPr>
          <w:trHeight w:val="613"/>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14.</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Жёсткий</w:t>
            </w:r>
            <w:r>
              <w:rPr>
                <w:rFonts w:ascii="XO Thames" w:hAnsi="XO Thames" w:cs="Arial"/>
                <w:sz w:val="16"/>
                <w:szCs w:val="16"/>
                <w:lang w:val="en-US"/>
              </w:rPr>
              <w:t xml:space="preserve"> </w:t>
            </w:r>
            <w:r>
              <w:rPr>
                <w:rFonts w:ascii="XO Thames" w:hAnsi="XO Thames" w:cs="Arial"/>
                <w:sz w:val="16"/>
                <w:szCs w:val="16"/>
              </w:rPr>
              <w:t>диск</w:t>
            </w:r>
            <w:r>
              <w:rPr>
                <w:rFonts w:ascii="XO Thames" w:hAnsi="XO Thames" w:cs="Arial"/>
                <w:sz w:val="16"/>
                <w:szCs w:val="16"/>
                <w:lang w:val="en-US"/>
              </w:rPr>
              <w:t xml:space="preserve"> HDD External 500GB Western Digital Elementa SE 2.5", 5400rpm, black, </w:t>
            </w:r>
            <w:r>
              <w:rPr>
                <w:rFonts w:ascii="XO Thames" w:hAnsi="XO Thames" w:cs="Arial"/>
                <w:sz w:val="16"/>
                <w:szCs w:val="16"/>
                <w:lang w:val="en-US"/>
              </w:rPr>
              <w:br/>
            </w:r>
            <w:r>
              <w:rPr>
                <w:rFonts w:ascii="XO Thames" w:hAnsi="XO Thames" w:cs="Arial"/>
                <w:sz w:val="16"/>
                <w:szCs w:val="16"/>
              </w:rPr>
              <w:t>инв</w:t>
            </w:r>
            <w:r>
              <w:rPr>
                <w:rFonts w:ascii="XO Thames" w:hAnsi="XO Thames" w:cs="Arial"/>
                <w:sz w:val="16"/>
                <w:szCs w:val="16"/>
                <w:lang w:val="en-US"/>
              </w:rPr>
              <w:t xml:space="preserve">. </w:t>
            </w:r>
            <w:r>
              <w:rPr>
                <w:rFonts w:ascii="XO Thames" w:hAnsi="XO Thames" w:cs="Arial"/>
                <w:sz w:val="16"/>
                <w:szCs w:val="16"/>
              </w:rPr>
              <w:t>№ ВА0000000168/2 и № ВА0000000168/4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15.</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ИБП</w:t>
            </w:r>
            <w:r>
              <w:rPr>
                <w:rFonts w:ascii="XO Thames" w:hAnsi="XO Thames" w:cs="Arial"/>
                <w:sz w:val="16"/>
                <w:szCs w:val="16"/>
                <w:lang w:val="en-US"/>
              </w:rPr>
              <w:t xml:space="preserve"> MUSTEK PowerMust 1000EG / 1000VA/600W /4xSchko [1000-LED-LIG-T10], </w:t>
            </w:r>
            <w:r>
              <w:rPr>
                <w:rFonts w:ascii="XO Thames" w:hAnsi="XO Thames" w:cs="Arial"/>
                <w:sz w:val="16"/>
                <w:szCs w:val="16"/>
              </w:rPr>
              <w:t>инв</w:t>
            </w:r>
            <w:r>
              <w:rPr>
                <w:rFonts w:ascii="XO Thames" w:hAnsi="XO Thames" w:cs="Arial"/>
                <w:sz w:val="16"/>
                <w:szCs w:val="16"/>
                <w:lang w:val="en-US"/>
              </w:rPr>
              <w:t xml:space="preserve">. </w:t>
            </w:r>
            <w:r>
              <w:rPr>
                <w:rFonts w:ascii="XO Thames" w:hAnsi="XO Thames" w:cs="Arial"/>
                <w:sz w:val="16"/>
                <w:szCs w:val="16"/>
              </w:rPr>
              <w:t>№ 00756 и № 00758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10</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20</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16.</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 xml:space="preserve">Картридж </w:t>
            </w:r>
            <w:r>
              <w:rPr>
                <w:rFonts w:ascii="XO Thames" w:hAnsi="XO Thames" w:cs="Arial"/>
                <w:sz w:val="16"/>
                <w:szCs w:val="16"/>
                <w:lang w:val="en-US"/>
              </w:rPr>
              <w:t>Blossom</w:t>
            </w:r>
            <w:r>
              <w:rPr>
                <w:rFonts w:ascii="XO Thames" w:hAnsi="XO Thames" w:cs="Arial"/>
                <w:sz w:val="16"/>
                <w:szCs w:val="16"/>
              </w:rPr>
              <w:t xml:space="preserve"> </w:t>
            </w:r>
            <w:r>
              <w:rPr>
                <w:rFonts w:ascii="XO Thames" w:hAnsi="XO Thames" w:cs="Arial"/>
                <w:sz w:val="16"/>
                <w:szCs w:val="16"/>
                <w:lang w:val="en-US"/>
              </w:rPr>
              <w:t>BS</w:t>
            </w:r>
            <w:r>
              <w:rPr>
                <w:rFonts w:ascii="XO Thames" w:hAnsi="XO Thames" w:cs="Arial"/>
                <w:sz w:val="16"/>
                <w:szCs w:val="16"/>
              </w:rPr>
              <w:t xml:space="preserve">-45807106, для МФУ </w:t>
            </w:r>
            <w:r>
              <w:rPr>
                <w:rFonts w:ascii="XO Thames" w:hAnsi="XO Thames" w:cs="Arial"/>
                <w:sz w:val="16"/>
                <w:szCs w:val="16"/>
                <w:lang w:val="en-US"/>
              </w:rPr>
              <w:t>OKI</w:t>
            </w:r>
            <w:r>
              <w:rPr>
                <w:rFonts w:ascii="XO Thames" w:hAnsi="XO Thames" w:cs="Arial"/>
                <w:sz w:val="16"/>
                <w:szCs w:val="16"/>
              </w:rPr>
              <w:t xml:space="preserve"> </w:t>
            </w:r>
            <w:r>
              <w:rPr>
                <w:rFonts w:ascii="XO Thames" w:hAnsi="XO Thames" w:cs="Arial"/>
                <w:sz w:val="16"/>
                <w:szCs w:val="16"/>
                <w:lang w:val="en-US"/>
              </w:rPr>
              <w:t>B</w:t>
            </w:r>
            <w:r>
              <w:rPr>
                <w:rFonts w:ascii="XO Thames" w:hAnsi="XO Thames" w:cs="Arial"/>
                <w:sz w:val="16"/>
                <w:szCs w:val="16"/>
              </w:rPr>
              <w:t xml:space="preserve">412/ 432/ </w:t>
            </w:r>
            <w:r>
              <w:rPr>
                <w:rFonts w:ascii="XO Thames" w:hAnsi="XO Thames" w:cs="Arial"/>
                <w:sz w:val="16"/>
                <w:szCs w:val="16"/>
                <w:lang w:val="en-US"/>
              </w:rPr>
              <w:t>MB</w:t>
            </w:r>
            <w:r>
              <w:rPr>
                <w:rFonts w:ascii="XO Thames" w:hAnsi="XO Thames" w:cs="Arial"/>
                <w:sz w:val="16"/>
                <w:szCs w:val="16"/>
              </w:rPr>
              <w:t xml:space="preserve">472/ 492, </w:t>
            </w:r>
            <w:r>
              <w:rPr>
                <w:rFonts w:ascii="XO Thames" w:hAnsi="XO Thames" w:cs="Arial"/>
                <w:sz w:val="16"/>
                <w:szCs w:val="16"/>
                <w:lang w:val="en-US"/>
              </w:rPr>
              <w:t>toner</w:t>
            </w:r>
            <w:r>
              <w:rPr>
                <w:rFonts w:ascii="XO Thames" w:hAnsi="XO Thames" w:cs="Arial"/>
                <w:sz w:val="16"/>
                <w:szCs w:val="16"/>
              </w:rPr>
              <w:t xml:space="preserve">, </w:t>
            </w:r>
            <w:r>
              <w:rPr>
                <w:rFonts w:ascii="XO Thames" w:hAnsi="XO Thames" w:cs="Arial"/>
                <w:sz w:val="16"/>
                <w:szCs w:val="16"/>
                <w:lang w:val="en-US"/>
              </w:rPr>
              <w:t>black</w:t>
            </w:r>
            <w:r>
              <w:rPr>
                <w:rFonts w:ascii="XO Thames" w:hAnsi="XO Thames" w:cs="Arial"/>
                <w:sz w:val="16"/>
                <w:szCs w:val="16"/>
              </w:rPr>
              <w:t>, 7000 стр.,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17.</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HP Q7516АС,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18.</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HP LazerJet P2055dn,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25,2</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19.</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МФУ HP OfficeJet Pro X476dw mfp (комплект 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3,1</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20.</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МФУ HP OfficeJet Pro X476dw mfp тип HP970/HP971 (комплект 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12,4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21.</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принтера HP LaserJet P1102, артикул СЕ285А (или эквивалент),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22.</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принтера HP LaserJet P1102. артикул СЕ285А ELC,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21</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lastRenderedPageBreak/>
              <w:t>23.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Hp Lazer Jet P1102, артикул CE285A,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56</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39,2</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24.</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HP Lazer JetP2055dn (артикул СЕ505),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25.</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Xerox Workcenter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3</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26.</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МФУ OKI MB472 dnw (артикул 44574302),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27.</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МФУ Lexmark mx410de mfp, артикул 605Н,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1,3</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10,4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28.</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23,8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29.</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21</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30.</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1020, артикул Q2612A,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4,9</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31.</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5200 артикул Q7516A,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7,7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32.</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Xerox Workcentre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18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Оригинальный картридж Q7516А для принтера HP LJ 5200, цвет тонера - черный,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2,2</w:t>
            </w:r>
          </w:p>
        </w:tc>
      </w:tr>
      <w:tr>
        <w:trPr>
          <w:trHeight w:val="411"/>
        </w:trPr>
        <w:tc>
          <w:tcPr>
            <w:tcW w:w="4788" w:type="dxa"/>
            <w:gridSpan w:val="2"/>
            <w:tcBorders>
              <w:top w:val="single" w:sz="4" w:space="0" w:color="auto"/>
              <w:left w:val="single" w:sz="4" w:space="0" w:color="auto"/>
              <w:bottom w:val="single" w:sz="4" w:space="0" w:color="auto"/>
              <w:right w:val="single" w:sz="4" w:space="0" w:color="auto"/>
            </w:tcBorders>
            <w:vAlign w:val="center"/>
          </w:tcPr>
          <w:p>
            <w:pPr>
              <w:pStyle w:val="affff6"/>
              <w:jc w:val="right"/>
              <w:rPr>
                <w:rFonts w:ascii="XO Thames" w:hAnsi="XO Thames" w:cs="Arial"/>
                <w:b/>
                <w:bCs/>
                <w:sz w:val="16"/>
                <w:szCs w:val="16"/>
              </w:rPr>
            </w:pPr>
            <w:r>
              <w:rPr>
                <w:rFonts w:ascii="XO Thames" w:hAnsi="XO Thames" w:cs="Arial"/>
                <w:b/>
                <w:bCs/>
                <w:sz w:val="16"/>
                <w:szCs w:val="16"/>
              </w:rPr>
              <w:t>Итого:</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sz w:val="16"/>
                <w:szCs w:val="16"/>
              </w:rPr>
            </w:pPr>
            <w:r>
              <w:rPr>
                <w:rFonts w:ascii="XO Thames" w:hAnsi="XO Thames" w:cs="Arial"/>
                <w:b/>
                <w:bCs/>
                <w:color w:val="000000"/>
                <w:sz w:val="16"/>
                <w:szCs w:val="16"/>
              </w:rPr>
              <w:t>292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b/>
                <w:bCs/>
                <w:sz w:val="16"/>
                <w:szCs w:val="16"/>
              </w:rPr>
            </w:pPr>
            <w:r>
              <w:rPr>
                <w:rFonts w:ascii="XO Thames" w:hAnsi="XO Thames"/>
                <w:b/>
                <w:bC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sz w:val="16"/>
                <w:szCs w:val="16"/>
              </w:rPr>
            </w:pPr>
            <w:r>
              <w:rPr>
                <w:rFonts w:ascii="XO Thames" w:hAnsi="XO Thames" w:cs="Arial"/>
                <w:b/>
                <w:bCs/>
                <w:color w:val="000000"/>
                <w:sz w:val="16"/>
                <w:szCs w:val="16"/>
              </w:rPr>
              <w:t>-</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b/>
                <w:bCs/>
                <w:color w:val="000000"/>
                <w:sz w:val="16"/>
                <w:szCs w:val="16"/>
              </w:rPr>
            </w:pPr>
            <w:r>
              <w:rPr>
                <w:rFonts w:ascii="XO Thames" w:hAnsi="XO Thames"/>
                <w:b/>
                <w:bCs/>
                <w:color w:val="000000"/>
                <w:sz w:val="16"/>
                <w:szCs w:val="16"/>
              </w:rPr>
              <w:t>489,1</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21" w:type="dxa"/>
            <w:gridSpan w:val="6"/>
            <w:shd w:val="clear" w:color="auto" w:fill="auto"/>
          </w:tcPr>
          <w:p>
            <w:pPr>
              <w:jc w:val="both"/>
              <w:rPr>
                <w:rFonts w:ascii="XO Thames" w:hAnsi="XO Thames"/>
                <w:b/>
                <w:sz w:val="16"/>
                <w:szCs w:val="16"/>
              </w:rPr>
            </w:pPr>
            <w:r>
              <w:rPr>
                <w:rFonts w:ascii="XO Thames" w:hAnsi="XO Thames"/>
                <w:b/>
                <w:bCs/>
                <w:sz w:val="16"/>
                <w:szCs w:val="16"/>
              </w:rPr>
              <w:t xml:space="preserve">Итого на сумму </w:t>
            </w:r>
            <w:r>
              <w:rPr>
                <w:rFonts w:ascii="XO Thames" w:hAnsi="XO Thames"/>
                <w:b/>
                <w:sz w:val="16"/>
                <w:szCs w:val="16"/>
              </w:rPr>
              <w:t>24 454 (двадцать четыре тысячи четыреста пятьдесят четыре) рубля 53 копейки</w:t>
            </w:r>
            <w:r>
              <w:rPr>
                <w:rFonts w:ascii="XO Thames" w:hAnsi="XO Thames"/>
                <w:sz w:val="16"/>
                <w:szCs w:val="16"/>
              </w:rPr>
              <w:t>, в том числе НДС (5%) 1 164 (одна тысяча сто шестьдесят четыре) рубля 50 копеек.</w:t>
            </w:r>
          </w:p>
        </w:tc>
      </w:tr>
    </w:tbl>
    <w:p>
      <w:pPr>
        <w:pStyle w:val="ConsPlusNormal"/>
        <w:ind w:firstLine="540"/>
        <w:jc w:val="both"/>
        <w:rPr>
          <w:rFonts w:ascii="XO Thames" w:hAnsi="XO Thames" w:cs="Times New Roman"/>
          <w:sz w:val="16"/>
          <w:szCs w:val="16"/>
        </w:rPr>
      </w:pPr>
    </w:p>
    <w:p>
      <w:pPr>
        <w:pStyle w:val="affff6"/>
        <w:ind w:firstLine="708"/>
        <w:rPr>
          <w:rFonts w:ascii="XO Thames" w:hAnsi="XO Thames"/>
          <w:sz w:val="16"/>
          <w:szCs w:val="16"/>
        </w:rPr>
      </w:pPr>
      <w:r>
        <w:rPr>
          <w:rFonts w:ascii="XO Thames" w:hAnsi="XO Thames"/>
          <w:sz w:val="16"/>
          <w:szCs w:val="16"/>
        </w:rPr>
        <w:t>Сопроводительные документы: счет от ______ № _______;</w:t>
      </w:r>
    </w:p>
    <w:p>
      <w:pPr>
        <w:pStyle w:val="affff6"/>
        <w:rPr>
          <w:rFonts w:ascii="XO Thames" w:hAnsi="XO Thames"/>
          <w:sz w:val="16"/>
          <w:szCs w:val="16"/>
        </w:rPr>
      </w:pPr>
      <w:r>
        <w:rPr>
          <w:rFonts w:ascii="XO Thames" w:hAnsi="XO Thames"/>
          <w:sz w:val="16"/>
          <w:szCs w:val="16"/>
        </w:rPr>
        <w:t>документ о соответствии Услуг обязательным требованиям Государственного заказчика;</w:t>
      </w:r>
    </w:p>
    <w:p>
      <w:pPr>
        <w:pStyle w:val="affff6"/>
        <w:spacing w:line="360" w:lineRule="auto"/>
        <w:rPr>
          <w:rFonts w:ascii="XO Thames" w:hAnsi="XO Thames"/>
          <w:sz w:val="16"/>
          <w:szCs w:val="16"/>
        </w:rPr>
      </w:pPr>
      <w:r>
        <w:rPr>
          <w:rFonts w:ascii="XO Thames" w:hAnsi="XO Thames"/>
          <w:sz w:val="16"/>
          <w:szCs w:val="16"/>
        </w:rPr>
        <w:t>________________________________________________________________________________________________________________________________________________________________________________________________________________________________________</w:t>
      </w:r>
    </w:p>
    <w:p>
      <w:pPr>
        <w:pStyle w:val="affff6"/>
        <w:jc w:val="center"/>
        <w:rPr>
          <w:rFonts w:ascii="XO Thames" w:hAnsi="XO Thames"/>
          <w:sz w:val="16"/>
          <w:szCs w:val="16"/>
        </w:rPr>
      </w:pPr>
      <w:r>
        <w:rPr>
          <w:rFonts w:ascii="XO Thames" w:hAnsi="XO Thames"/>
          <w:sz w:val="16"/>
          <w:szCs w:val="16"/>
        </w:rPr>
        <w:t>(</w:t>
      </w:r>
      <w:r>
        <w:rPr>
          <w:rFonts w:ascii="XO Thames" w:hAnsi="XO Thames"/>
          <w:i/>
          <w:sz w:val="16"/>
          <w:szCs w:val="16"/>
        </w:rPr>
        <w:t>др. документы в соответствии с условиями Контракта</w:t>
      </w:r>
      <w:r>
        <w:rPr>
          <w:rFonts w:ascii="XO Thames" w:hAnsi="XO Thames"/>
          <w:sz w:val="16"/>
          <w:szCs w:val="16"/>
        </w:rPr>
        <w:t>).</w:t>
      </w:r>
    </w:p>
    <w:p>
      <w:pPr>
        <w:pStyle w:val="affff6"/>
        <w:ind w:firstLine="708"/>
        <w:jc w:val="both"/>
        <w:rPr>
          <w:rFonts w:ascii="XO Thames" w:hAnsi="XO Thames"/>
          <w:sz w:val="16"/>
          <w:szCs w:val="16"/>
        </w:rPr>
      </w:pPr>
      <w:r>
        <w:rPr>
          <w:rFonts w:ascii="XO Thames" w:hAnsi="XO Thames"/>
          <w:sz w:val="16"/>
          <w:szCs w:val="16"/>
        </w:rPr>
        <w:t>Вышеперечисленные услуги выполнены полностью и в срок. Претензий по срокам оказания услуг, их количеству, ассортименту, комплектности и качеству «Государственный заказчик» не имеет.</w:t>
      </w:r>
    </w:p>
    <w:p>
      <w:pPr>
        <w:pStyle w:val="affff6"/>
        <w:ind w:firstLine="708"/>
        <w:jc w:val="both"/>
        <w:rPr>
          <w:rFonts w:ascii="XO Thames" w:hAnsi="XO Thames"/>
          <w:sz w:val="16"/>
          <w:szCs w:val="16"/>
        </w:rPr>
      </w:pPr>
    </w:p>
    <w:p>
      <w:pPr>
        <w:pStyle w:val="affff6"/>
        <w:ind w:firstLine="708"/>
        <w:jc w:val="both"/>
        <w:rPr>
          <w:rFonts w:ascii="XO Thames" w:hAnsi="XO Thames"/>
          <w:sz w:val="16"/>
          <w:szCs w:val="16"/>
        </w:rPr>
      </w:pPr>
      <w:r>
        <w:rPr>
          <w:rFonts w:ascii="XO Thames" w:hAnsi="XO Thames"/>
          <w:sz w:val="16"/>
          <w:szCs w:val="16"/>
        </w:rPr>
        <w:t xml:space="preserve">Настоящий Акт составлен и подписан Исполнителем и Государственным заказчиком в двух подлинных экземплярах: </w:t>
      </w:r>
      <w:r>
        <w:rPr>
          <w:rFonts w:ascii="XO Thames" w:hAnsi="XO Thames"/>
          <w:sz w:val="16"/>
          <w:szCs w:val="16"/>
        </w:rPr>
        <w:br/>
        <w:t>1-й экземпляр – Государственному заказчику, 2-й экземпляр – Исполнителю.</w:t>
      </w:r>
    </w:p>
    <w:p>
      <w:pPr>
        <w:jc w:val="center"/>
        <w:rPr>
          <w:rFonts w:ascii="XO Thames" w:hAnsi="XO Thames"/>
          <w:b/>
          <w:sz w:val="16"/>
          <w:szCs w:val="16"/>
        </w:rPr>
      </w:pPr>
    </w:p>
    <w:p>
      <w:pPr>
        <w:jc w:val="center"/>
        <w:rPr>
          <w:rFonts w:ascii="XO Thames" w:hAnsi="XO Thames"/>
          <w:b/>
          <w:bCs/>
          <w:sz w:val="16"/>
          <w:szCs w:val="16"/>
        </w:rPr>
      </w:pPr>
      <w:r>
        <w:rPr>
          <w:rFonts w:ascii="XO Thames" w:hAnsi="XO Thames"/>
          <w:b/>
          <w:bCs/>
          <w:sz w:val="16"/>
          <w:szCs w:val="16"/>
        </w:rPr>
        <w:t>Юридические адреса и банковские реквизиты Сторон</w:t>
      </w:r>
    </w:p>
    <w:p>
      <w:pPr>
        <w:jc w:val="center"/>
        <w:rPr>
          <w:rFonts w:ascii="XO Thames" w:hAnsi="XO Thames"/>
          <w:b/>
          <w:bCs/>
          <w:sz w:val="16"/>
          <w:szCs w:val="16"/>
        </w:rPr>
      </w:pPr>
    </w:p>
    <w:tbl>
      <w:tblPr>
        <w:tblW w:w="9639" w:type="dxa"/>
        <w:tblInd w:w="2" w:type="dxa"/>
        <w:tblLayout w:type="fixed"/>
        <w:tblLook w:val="0000" w:firstRow="0" w:lastRow="0" w:firstColumn="0" w:lastColumn="0" w:noHBand="0" w:noVBand="0"/>
      </w:tblPr>
      <w:tblGrid>
        <w:gridCol w:w="4784"/>
        <w:gridCol w:w="4855"/>
      </w:tblGrid>
      <w:tr>
        <w:tc>
          <w:tcPr>
            <w:tcW w:w="4784" w:type="dxa"/>
          </w:tcPr>
          <w:p>
            <w:pPr>
              <w:widowControl w:val="0"/>
              <w:jc w:val="both"/>
              <w:rPr>
                <w:rFonts w:ascii="XO Thames" w:eastAsia="Calibri" w:hAnsi="XO Thames"/>
                <w:b/>
                <w:sz w:val="16"/>
                <w:szCs w:val="16"/>
                <w:u w:val="single"/>
                <w:lang w:eastAsia="en-US"/>
              </w:rPr>
            </w:pPr>
            <w:r>
              <w:rPr>
                <w:rFonts w:ascii="XO Thames" w:eastAsia="Calibri" w:hAnsi="XO Thames"/>
                <w:b/>
                <w:sz w:val="16"/>
                <w:szCs w:val="16"/>
                <w:u w:val="single"/>
                <w:lang w:eastAsia="en-US"/>
              </w:rPr>
              <w:t>Государственный заказчик:</w:t>
            </w:r>
          </w:p>
          <w:p>
            <w:pPr>
              <w:jc w:val="both"/>
              <w:rPr>
                <w:rFonts w:ascii="XO Thames" w:eastAsia="Calibri" w:hAnsi="XO Thames"/>
                <w:b/>
                <w:bCs/>
                <w:sz w:val="16"/>
                <w:szCs w:val="16"/>
                <w:lang w:eastAsia="en-US"/>
              </w:rPr>
            </w:pPr>
            <w:r>
              <w:rPr>
                <w:rFonts w:ascii="XO Thames" w:eastAsia="Calibri" w:hAnsi="XO Thames"/>
                <w:b/>
                <w:bCs/>
                <w:sz w:val="16"/>
                <w:szCs w:val="16"/>
                <w:lang w:eastAsia="en-U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eastAsia="Calibri" w:hAnsi="XO Thames"/>
                <w:sz w:val="16"/>
                <w:szCs w:val="16"/>
                <w:lang w:eastAsia="en-US"/>
              </w:rPr>
            </w:pPr>
            <w:r>
              <w:rPr>
                <w:rFonts w:ascii="XO Thames" w:eastAsia="Calibri" w:hAnsi="XO Thames"/>
                <w:sz w:val="16"/>
                <w:szCs w:val="16"/>
                <w:lang w:eastAsia="en-US"/>
              </w:rPr>
              <w:t>Место нахождения: 119991, г. Москва, ул. Житная, д. 14, стр. 1.</w:t>
            </w:r>
          </w:p>
          <w:p>
            <w:pPr>
              <w:jc w:val="both"/>
              <w:rPr>
                <w:rFonts w:ascii="XO Thames" w:eastAsia="Calibri" w:hAnsi="XO Thames"/>
                <w:sz w:val="16"/>
                <w:szCs w:val="16"/>
                <w:lang w:eastAsia="en-US"/>
              </w:rPr>
            </w:pPr>
            <w:r>
              <w:rPr>
                <w:rFonts w:ascii="XO Thames" w:eastAsia="Calibri" w:hAnsi="XO Thames"/>
                <w:sz w:val="16"/>
                <w:szCs w:val="16"/>
                <w:lang w:eastAsia="en-US"/>
              </w:rPr>
              <w:t>ИНН: 7706592947, КПП: 770601001,</w:t>
            </w:r>
          </w:p>
          <w:p>
            <w:pPr>
              <w:jc w:val="both"/>
              <w:rPr>
                <w:rFonts w:ascii="XO Thames" w:eastAsia="Calibri" w:hAnsi="XO Thames"/>
                <w:sz w:val="16"/>
                <w:szCs w:val="16"/>
                <w:lang w:eastAsia="en-US"/>
              </w:rPr>
            </w:pPr>
            <w:r>
              <w:rPr>
                <w:rFonts w:ascii="XO Thames" w:eastAsia="Calibri" w:hAnsi="XO Thames"/>
                <w:sz w:val="16"/>
                <w:szCs w:val="16"/>
                <w:lang w:eastAsia="en-US"/>
              </w:rPr>
              <w:t>ОГРН: 1057748249503, номер казначейского счета: 03211643000000017300</w:t>
            </w:r>
          </w:p>
          <w:p>
            <w:pPr>
              <w:jc w:val="both"/>
              <w:rPr>
                <w:rFonts w:ascii="XO Thames" w:eastAsia="Calibri" w:hAnsi="XO Thames"/>
                <w:sz w:val="16"/>
                <w:szCs w:val="16"/>
                <w:lang w:eastAsia="en-US"/>
              </w:rPr>
            </w:pPr>
            <w:r>
              <w:rPr>
                <w:rFonts w:ascii="XO Thames" w:eastAsia="Calibri" w:hAnsi="XO Thames"/>
                <w:sz w:val="16"/>
                <w:szCs w:val="16"/>
                <w:lang w:eastAsia="en-US"/>
              </w:rPr>
              <w:t>Единый казначейский счет (ЕКС): № 40102810545370000003</w:t>
            </w:r>
          </w:p>
          <w:p>
            <w:pPr>
              <w:tabs>
                <w:tab w:val="left" w:pos="5729"/>
              </w:tabs>
              <w:jc w:val="both"/>
              <w:rPr>
                <w:rFonts w:ascii="XO Thames" w:eastAsia="Calibri" w:hAnsi="XO Thames"/>
                <w:sz w:val="16"/>
                <w:szCs w:val="16"/>
                <w:lang w:eastAsia="en-US"/>
              </w:rPr>
            </w:pPr>
            <w:r>
              <w:rPr>
                <w:rFonts w:ascii="XO Thames" w:eastAsia="Calibri" w:hAnsi="XO Thames"/>
                <w:sz w:val="16"/>
                <w:szCs w:val="16"/>
                <w:lang w:eastAsia="en-US"/>
              </w:rPr>
              <w:t>Банк получателя: ГУ Банка России по ЦФО//УФК по Г.МОСКВЕ г. Москва</w:t>
            </w:r>
          </w:p>
          <w:p>
            <w:pPr>
              <w:jc w:val="both"/>
              <w:rPr>
                <w:rFonts w:ascii="XO Thames" w:eastAsia="Calibri" w:hAnsi="XO Thames"/>
                <w:sz w:val="16"/>
                <w:szCs w:val="16"/>
                <w:lang w:eastAsia="en-US"/>
              </w:rPr>
            </w:pPr>
            <w:r>
              <w:rPr>
                <w:rFonts w:ascii="XO Thames" w:eastAsia="Calibri" w:hAnsi="XO Thames"/>
                <w:sz w:val="16"/>
                <w:szCs w:val="16"/>
                <w:lang w:eastAsia="en-US"/>
              </w:rPr>
              <w:t>УФК по г. Москве, л/с 03731397350 БИК: 004525988, ОКПО: 08941771,</w:t>
            </w:r>
          </w:p>
          <w:p>
            <w:pPr>
              <w:jc w:val="both"/>
              <w:rPr>
                <w:rFonts w:ascii="XO Thames" w:eastAsia="Calibri" w:hAnsi="XO Thames"/>
                <w:sz w:val="16"/>
                <w:szCs w:val="16"/>
                <w:lang w:eastAsia="en-US"/>
              </w:rPr>
            </w:pPr>
            <w:r>
              <w:rPr>
                <w:rFonts w:ascii="XO Thames" w:eastAsia="Calibri" w:hAnsi="XO Thames"/>
                <w:sz w:val="16"/>
                <w:szCs w:val="16"/>
                <w:lang w:eastAsia="en-US"/>
              </w:rPr>
              <w:t>ОКТМО: 45384000, ОКОПФ: 75104, ОКФС: 12.</w:t>
            </w:r>
          </w:p>
          <w:p>
            <w:pPr>
              <w:jc w:val="both"/>
              <w:rPr>
                <w:rFonts w:ascii="XO Thames" w:eastAsia="Calibri" w:hAnsi="XO Thames"/>
                <w:b/>
                <w:bCs/>
                <w:sz w:val="16"/>
                <w:szCs w:val="16"/>
                <w:lang w:eastAsia="en-US"/>
              </w:rPr>
            </w:pPr>
            <w:r>
              <w:rPr>
                <w:rFonts w:ascii="XO Thames" w:eastAsia="Calibri" w:hAnsi="XO Thames"/>
                <w:b/>
                <w:bCs/>
                <w:sz w:val="16"/>
                <w:szCs w:val="16"/>
                <w:lang w:eastAsia="en-US"/>
              </w:rPr>
              <w:t>Плательщик:</w:t>
            </w:r>
          </w:p>
          <w:p>
            <w:pPr>
              <w:jc w:val="both"/>
              <w:rPr>
                <w:rFonts w:ascii="XO Thames" w:eastAsia="Calibri" w:hAnsi="XO Thames"/>
                <w:sz w:val="16"/>
                <w:szCs w:val="16"/>
                <w:lang w:eastAsia="en-US"/>
              </w:rPr>
            </w:pPr>
            <w:r>
              <w:rPr>
                <w:rFonts w:ascii="XO Thames" w:eastAsia="Calibri" w:hAnsi="XO Thames"/>
                <w:sz w:val="16"/>
                <w:szCs w:val="16"/>
                <w:lang w:eastAsia="en-US"/>
              </w:rPr>
              <w:t>Управление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Калининградской области ФКУ ГУОДОП ФСИН России)</w:t>
            </w:r>
          </w:p>
          <w:p>
            <w:pPr>
              <w:jc w:val="both"/>
              <w:rPr>
                <w:rFonts w:ascii="XO Thames" w:eastAsia="Calibri" w:hAnsi="XO Thames"/>
                <w:sz w:val="16"/>
                <w:szCs w:val="16"/>
                <w:lang w:eastAsia="en-US"/>
              </w:rPr>
            </w:pPr>
            <w:r>
              <w:rPr>
                <w:rFonts w:ascii="XO Thames" w:eastAsia="Calibri" w:hAnsi="XO Thames"/>
                <w:sz w:val="16"/>
                <w:szCs w:val="16"/>
                <w:lang w:eastAsia="en-US"/>
              </w:rPr>
              <w:t xml:space="preserve">Адрес юридический и почтовый: 236022, </w:t>
            </w:r>
            <w:r>
              <w:rPr>
                <w:rFonts w:ascii="XO Thames" w:eastAsia="Calibri" w:hAnsi="XO Thames"/>
                <w:sz w:val="16"/>
                <w:szCs w:val="16"/>
                <w:lang w:eastAsia="en-US"/>
              </w:rPr>
              <w:br/>
              <w:t>г. Калининград, ул. Ушакова, 2.</w:t>
            </w:r>
          </w:p>
          <w:p>
            <w:pPr>
              <w:tabs>
                <w:tab w:val="left" w:pos="3616"/>
              </w:tabs>
              <w:jc w:val="both"/>
              <w:rPr>
                <w:rFonts w:ascii="XO Thames" w:eastAsia="Calibri" w:hAnsi="XO Thames"/>
                <w:sz w:val="16"/>
                <w:szCs w:val="16"/>
                <w:lang w:eastAsia="en-US"/>
              </w:rPr>
            </w:pPr>
            <w:r>
              <w:rPr>
                <w:rFonts w:ascii="XO Thames" w:eastAsia="Calibri" w:hAnsi="XO Thames"/>
                <w:sz w:val="16"/>
                <w:szCs w:val="16"/>
                <w:lang w:eastAsia="en-US"/>
              </w:rPr>
              <w:t>Тел./факс +7-(4012) -35-67-92</w:t>
            </w:r>
          </w:p>
          <w:p>
            <w:pPr>
              <w:tabs>
                <w:tab w:val="left" w:pos="3616"/>
              </w:tabs>
              <w:jc w:val="both"/>
              <w:rPr>
                <w:rFonts w:ascii="XO Thames" w:eastAsia="Calibri" w:hAnsi="XO Thames"/>
                <w:b/>
                <w:bCs/>
                <w:sz w:val="16"/>
                <w:szCs w:val="16"/>
                <w:u w:val="single"/>
                <w:lang w:eastAsia="en-US"/>
              </w:rPr>
            </w:pPr>
            <w:r>
              <w:rPr>
                <w:rFonts w:ascii="XO Thames" w:eastAsia="MS Mincho" w:hAnsi="XO Thames"/>
                <w:sz w:val="16"/>
                <w:szCs w:val="16"/>
                <w:lang w:val="en-US" w:eastAsia="en-US"/>
              </w:rPr>
              <w:t>E</w:t>
            </w:r>
            <w:r>
              <w:rPr>
                <w:rFonts w:ascii="XO Thames" w:eastAsia="MS Mincho" w:hAnsi="XO Thames"/>
                <w:sz w:val="16"/>
                <w:szCs w:val="16"/>
                <w:lang w:eastAsia="en-US"/>
              </w:rPr>
              <w:t>-</w:t>
            </w:r>
            <w:r>
              <w:rPr>
                <w:rFonts w:ascii="XO Thames" w:eastAsia="MS Mincho" w:hAnsi="XO Thames"/>
                <w:sz w:val="16"/>
                <w:szCs w:val="16"/>
                <w:lang w:val="en-US" w:eastAsia="en-US"/>
              </w:rPr>
              <w:t>mail</w:t>
            </w:r>
            <w:r>
              <w:rPr>
                <w:rFonts w:ascii="XO Thames" w:eastAsia="MS Mincho" w:hAnsi="XO Thames"/>
                <w:sz w:val="16"/>
                <w:szCs w:val="16"/>
                <w:lang w:eastAsia="en-US"/>
              </w:rPr>
              <w:t>: 39</w:t>
            </w:r>
            <w:r>
              <w:rPr>
                <w:rFonts w:ascii="XO Thames" w:eastAsia="MS Mincho" w:hAnsi="XO Thames"/>
                <w:sz w:val="16"/>
                <w:szCs w:val="16"/>
                <w:lang w:val="en-US" w:eastAsia="en-US"/>
              </w:rPr>
              <w:t>guodop</w:t>
            </w:r>
            <w:r>
              <w:rPr>
                <w:rFonts w:ascii="XO Thames" w:eastAsia="MS Mincho" w:hAnsi="XO Thames"/>
                <w:sz w:val="16"/>
                <w:szCs w:val="16"/>
                <w:lang w:eastAsia="en-US"/>
              </w:rPr>
              <w:t>@39.</w:t>
            </w:r>
            <w:r>
              <w:rPr>
                <w:rFonts w:ascii="XO Thames" w:eastAsia="MS Mincho" w:hAnsi="XO Thames"/>
                <w:sz w:val="16"/>
                <w:szCs w:val="16"/>
                <w:lang w:val="en-US" w:eastAsia="en-US"/>
              </w:rPr>
              <w:t>fsin</w:t>
            </w:r>
            <w:r>
              <w:rPr>
                <w:rFonts w:ascii="XO Thames" w:eastAsia="MS Mincho" w:hAnsi="XO Thames"/>
                <w:sz w:val="16"/>
                <w:szCs w:val="16"/>
                <w:lang w:eastAsia="en-US"/>
              </w:rPr>
              <w:t>.</w:t>
            </w:r>
            <w:r>
              <w:rPr>
                <w:rFonts w:ascii="XO Thames" w:eastAsia="MS Mincho" w:hAnsi="XO Thames"/>
                <w:sz w:val="16"/>
                <w:szCs w:val="16"/>
                <w:lang w:val="en-US" w:eastAsia="en-US"/>
              </w:rPr>
              <w:t>gov</w:t>
            </w:r>
            <w:r>
              <w:rPr>
                <w:rFonts w:ascii="XO Thames" w:eastAsia="MS Mincho" w:hAnsi="XO Thames"/>
                <w:sz w:val="16"/>
                <w:szCs w:val="16"/>
                <w:lang w:eastAsia="en-US"/>
              </w:rPr>
              <w:t>.</w:t>
            </w:r>
            <w:r>
              <w:rPr>
                <w:rFonts w:ascii="XO Thames" w:eastAsia="MS Mincho" w:hAnsi="XO Thames"/>
                <w:sz w:val="16"/>
                <w:szCs w:val="16"/>
                <w:lang w:val="en-US" w:eastAsia="en-US"/>
              </w:rPr>
              <w:t>ru</w:t>
            </w:r>
          </w:p>
          <w:p>
            <w:pPr>
              <w:jc w:val="both"/>
              <w:rPr>
                <w:rFonts w:ascii="XO Thames" w:eastAsia="Calibri" w:hAnsi="XO Thames"/>
                <w:b/>
                <w:bCs/>
                <w:sz w:val="16"/>
                <w:szCs w:val="16"/>
                <w:lang w:eastAsia="en-US"/>
              </w:rPr>
            </w:pPr>
            <w:r>
              <w:rPr>
                <w:rFonts w:ascii="XO Thames" w:eastAsia="Calibri" w:hAnsi="XO Thames"/>
                <w:b/>
                <w:bCs/>
                <w:sz w:val="16"/>
                <w:szCs w:val="16"/>
                <w:u w:val="single"/>
                <w:lang w:eastAsia="en-US"/>
              </w:rPr>
              <w:t>Банковские реквизиты плательщика</w:t>
            </w:r>
            <w:r>
              <w:rPr>
                <w:rFonts w:ascii="XO Thames" w:eastAsia="Calibri" w:hAnsi="XO Thames"/>
                <w:b/>
                <w:bCs/>
                <w:sz w:val="16"/>
                <w:szCs w:val="16"/>
                <w:lang w:eastAsia="en-US"/>
              </w:rPr>
              <w:t>:</w:t>
            </w:r>
          </w:p>
          <w:p>
            <w:pPr>
              <w:spacing w:line="256" w:lineRule="auto"/>
              <w:jc w:val="both"/>
              <w:rPr>
                <w:rFonts w:ascii="XO Thames" w:eastAsia="Calibri" w:hAnsi="XO Thames"/>
                <w:sz w:val="16"/>
                <w:szCs w:val="16"/>
                <w:lang w:eastAsia="en-US"/>
              </w:rPr>
            </w:pPr>
            <w:r>
              <w:rPr>
                <w:rFonts w:ascii="XO Thames" w:eastAsia="Calibri" w:hAnsi="XO Thames"/>
                <w:sz w:val="16"/>
                <w:szCs w:val="16"/>
                <w:lang w:eastAsia="en-US"/>
              </w:rPr>
              <w:t xml:space="preserve">Лицевой счет в ФК: № 03951129130, </w:t>
            </w:r>
            <w:r>
              <w:rPr>
                <w:rFonts w:ascii="XO Thames" w:eastAsia="Calibri" w:hAnsi="XO Thames"/>
                <w:sz w:val="16"/>
                <w:szCs w:val="16"/>
                <w:lang w:eastAsia="en-US"/>
              </w:rPr>
              <w:br/>
              <w:t xml:space="preserve">№ банковского (казначейского) счета: </w:t>
            </w:r>
          </w:p>
          <w:p>
            <w:pPr>
              <w:spacing w:line="256" w:lineRule="auto"/>
              <w:jc w:val="both"/>
              <w:rPr>
                <w:rFonts w:ascii="XO Thames" w:eastAsia="Calibri" w:hAnsi="XO Thames"/>
                <w:sz w:val="16"/>
                <w:szCs w:val="16"/>
                <w:lang w:eastAsia="en-US"/>
              </w:rPr>
            </w:pPr>
            <w:r>
              <w:rPr>
                <w:rFonts w:ascii="XO Thames" w:eastAsia="Calibri" w:hAnsi="XO Thames"/>
                <w:sz w:val="16"/>
                <w:szCs w:val="16"/>
                <w:lang w:eastAsia="en-US"/>
              </w:rPr>
              <w:t xml:space="preserve">№ 03211643000000019500, наименование ТОФК: МЕЖРЕГИОНАЛЬНОЕ ОПЕРАЦИОННОЕ УФК (УПРАВЛЕНИЕ ПО КАЛИНИНГРАДСКОЙ ОБЛАСТИ ФКУ ГУОДОП ФСИН РОССИИ), плательщик: ОПЕРАЦИОННЫЙ </w:t>
            </w:r>
            <w:r>
              <w:rPr>
                <w:rFonts w:ascii="XO Thames" w:eastAsia="Calibri" w:hAnsi="XO Thames"/>
                <w:sz w:val="16"/>
                <w:szCs w:val="16"/>
                <w:lang w:eastAsia="en-US"/>
              </w:rPr>
              <w:lastRenderedPageBreak/>
              <w:t>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eastAsia="Calibri" w:hAnsi="XO Thames"/>
                <w:sz w:val="16"/>
                <w:szCs w:val="16"/>
                <w:lang w:eastAsia="en-US"/>
              </w:rPr>
            </w:pPr>
            <w:r>
              <w:rPr>
                <w:rFonts w:ascii="XO Thames" w:eastAsia="Calibri" w:hAnsi="XO Thames"/>
                <w:sz w:val="16"/>
                <w:szCs w:val="16"/>
                <w:lang w:eastAsia="en-US"/>
              </w:rPr>
              <w:t>ИНН: 7706592947, КПП: 390643004,</w:t>
            </w:r>
          </w:p>
          <w:p>
            <w:pPr>
              <w:tabs>
                <w:tab w:val="left" w:pos="0"/>
              </w:tabs>
              <w:jc w:val="both"/>
              <w:rPr>
                <w:rFonts w:ascii="XO Thames" w:hAnsi="XO Thames"/>
                <w:sz w:val="16"/>
                <w:szCs w:val="16"/>
              </w:rPr>
            </w:pPr>
            <w:r>
              <w:rPr>
                <w:rFonts w:ascii="XO Thames" w:eastAsia="Calibri" w:hAnsi="XO Thames"/>
                <w:sz w:val="16"/>
                <w:szCs w:val="16"/>
                <w:lang w:eastAsia="en-US"/>
              </w:rPr>
              <w:t>ОКПО: 08942316 ОКТМО: 27701000001</w:t>
            </w:r>
          </w:p>
        </w:tc>
        <w:tc>
          <w:tcPr>
            <w:tcW w:w="4855" w:type="dxa"/>
          </w:tcPr>
          <w:p>
            <w:pPr>
              <w:rPr>
                <w:rFonts w:ascii="XO Thames" w:hAnsi="XO Thames"/>
                <w:sz w:val="16"/>
                <w:szCs w:val="16"/>
              </w:rPr>
            </w:pPr>
            <w:r>
              <w:rPr>
                <w:rFonts w:ascii="XO Thames" w:hAnsi="XO Thames"/>
                <w:b/>
                <w:bCs/>
                <w:sz w:val="16"/>
                <w:szCs w:val="16"/>
                <w:u w:val="single"/>
              </w:rPr>
              <w:lastRenderedPageBreak/>
              <w:t>Исполнитель</w:t>
            </w:r>
          </w:p>
          <w:p>
            <w:pPr>
              <w:rPr>
                <w:rFonts w:ascii="XO Thames" w:hAnsi="XO Thames"/>
                <w:sz w:val="16"/>
                <w:szCs w:val="16"/>
              </w:rPr>
            </w:pPr>
            <w:r>
              <w:rPr>
                <w:rFonts w:ascii="XO Thames" w:hAnsi="XO Thames"/>
                <w:sz w:val="16"/>
                <w:szCs w:val="16"/>
              </w:rPr>
              <w:t>ОБЩЕСТВО С ОГРАНИЧЕННОЙ ОТВЕТСТВЕННОСТЬЮ "ЗОЛОТОЙ РЕСУРС"</w:t>
            </w:r>
          </w:p>
          <w:p>
            <w:pPr>
              <w:rPr>
                <w:rFonts w:ascii="XO Thames" w:hAnsi="XO Thames"/>
                <w:sz w:val="16"/>
                <w:szCs w:val="16"/>
              </w:rPr>
            </w:pPr>
            <w:r>
              <w:rPr>
                <w:rFonts w:ascii="XO Thames" w:hAnsi="XO Thames"/>
                <w:sz w:val="16"/>
                <w:szCs w:val="16"/>
              </w:rPr>
              <w:t>ООО "ЗОЛОТОЙ РЕСУРС"</w:t>
            </w:r>
          </w:p>
          <w:p>
            <w:pPr>
              <w:rPr>
                <w:rFonts w:ascii="XO Thames" w:hAnsi="XO Thames"/>
                <w:sz w:val="16"/>
                <w:szCs w:val="16"/>
              </w:rPr>
            </w:pPr>
            <w:r>
              <w:rPr>
                <w:rFonts w:ascii="XO Thames" w:hAnsi="XO Thames"/>
                <w:sz w:val="16"/>
                <w:szCs w:val="16"/>
              </w:rPr>
              <w:t>236001, КАЛИНИНГРАДСКАЯ ОБЛАСТЬ, Г. КАЛИНИНГРАД, УЛ. ПУЛЕМЕТНАЯ, Д. 37</w:t>
            </w:r>
          </w:p>
          <w:p>
            <w:pPr>
              <w:rPr>
                <w:rFonts w:ascii="XO Thames" w:hAnsi="XO Thames"/>
                <w:sz w:val="16"/>
                <w:szCs w:val="16"/>
              </w:rPr>
            </w:pPr>
            <w:r>
              <w:rPr>
                <w:rFonts w:ascii="XO Thames" w:hAnsi="XO Thames"/>
                <w:sz w:val="16"/>
                <w:szCs w:val="16"/>
              </w:rPr>
              <w:t>ОГРН: 1113926010076 от 22.03.2011 г.</w:t>
            </w:r>
          </w:p>
          <w:p>
            <w:pPr>
              <w:rPr>
                <w:rFonts w:ascii="XO Thames" w:hAnsi="XO Thames"/>
                <w:sz w:val="16"/>
                <w:szCs w:val="16"/>
                <w:lang w:val="en-US"/>
              </w:rPr>
            </w:pPr>
            <w:r>
              <w:rPr>
                <w:rFonts w:ascii="XO Thames" w:hAnsi="XO Thames"/>
                <w:sz w:val="16"/>
                <w:szCs w:val="16"/>
              </w:rPr>
              <w:t>Тел</w:t>
            </w:r>
            <w:r>
              <w:rPr>
                <w:rFonts w:ascii="XO Thames" w:hAnsi="XO Thames"/>
                <w:sz w:val="16"/>
                <w:szCs w:val="16"/>
                <w:lang w:val="en-US"/>
              </w:rPr>
              <w:t>. 8(4012) 376-339, 641-309,</w:t>
            </w:r>
          </w:p>
          <w:p>
            <w:pPr>
              <w:rPr>
                <w:rFonts w:ascii="XO Thames" w:hAnsi="XO Thames"/>
                <w:sz w:val="16"/>
                <w:szCs w:val="16"/>
                <w:lang w:val="en-US"/>
              </w:rPr>
            </w:pPr>
            <w:r>
              <w:rPr>
                <w:rFonts w:ascii="XO Thames" w:hAnsi="XO Thames"/>
                <w:sz w:val="16"/>
                <w:szCs w:val="16"/>
                <w:lang w:val="en-US"/>
              </w:rPr>
              <w:t>+7(909)7779009 E-mail: gr_ru@mail.ru</w:t>
            </w:r>
          </w:p>
          <w:p>
            <w:pPr>
              <w:rPr>
                <w:rFonts w:ascii="XO Thames" w:hAnsi="XO Thames"/>
                <w:b/>
                <w:sz w:val="16"/>
                <w:szCs w:val="16"/>
              </w:rPr>
            </w:pPr>
            <w:r>
              <w:rPr>
                <w:rFonts w:ascii="XO Thames" w:hAnsi="XO Thames"/>
                <w:b/>
                <w:sz w:val="16"/>
                <w:szCs w:val="16"/>
                <w:u w:val="single"/>
              </w:rPr>
              <w:t>Банковские реквизиты</w:t>
            </w:r>
            <w:r>
              <w:rPr>
                <w:rFonts w:ascii="XO Thames" w:hAnsi="XO Thames"/>
                <w:b/>
                <w:sz w:val="16"/>
                <w:szCs w:val="16"/>
              </w:rPr>
              <w:t>:</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ИНН: </w:t>
            </w:r>
            <w:r>
              <w:rPr>
                <w:rFonts w:ascii="XO Thames" w:hAnsi="XO Thames"/>
                <w:sz w:val="16"/>
                <w:szCs w:val="16"/>
              </w:rPr>
              <w:t>3906232528</w:t>
            </w:r>
            <w:r>
              <w:rPr>
                <w:rFonts w:ascii="XO Thames" w:eastAsia="Calibri" w:hAnsi="XO Thames"/>
                <w:sz w:val="16"/>
                <w:szCs w:val="16"/>
                <w:lang w:eastAsia="en-US"/>
              </w:rPr>
              <w:t xml:space="preserve">   КПП: 390601001</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ОГРН: </w:t>
            </w:r>
            <w:r>
              <w:rPr>
                <w:rFonts w:ascii="XO Thames" w:hAnsi="XO Thames"/>
                <w:sz w:val="16"/>
                <w:szCs w:val="16"/>
              </w:rPr>
              <w:t>1113926010076</w:t>
            </w:r>
            <w:r>
              <w:rPr>
                <w:rFonts w:ascii="XO Thames" w:eastAsia="Calibri" w:hAnsi="XO Thames"/>
                <w:sz w:val="16"/>
                <w:szCs w:val="16"/>
                <w:lang w:eastAsia="en-US"/>
              </w:rPr>
              <w:t xml:space="preserve"> от 22.03.2011 г.</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Банк: </w:t>
            </w:r>
            <w:r>
              <w:rPr>
                <w:rFonts w:ascii="XO Thames" w:hAnsi="XO Thames"/>
                <w:sz w:val="16"/>
                <w:szCs w:val="16"/>
              </w:rPr>
              <w:t>филиал «Европейский» ПАО «Банк «Санкт-Петербург»</w:t>
            </w:r>
          </w:p>
          <w:p>
            <w:pPr>
              <w:rPr>
                <w:rFonts w:ascii="XO Thames" w:hAnsi="XO Thames"/>
                <w:sz w:val="16"/>
                <w:szCs w:val="16"/>
              </w:rPr>
            </w:pPr>
            <w:r>
              <w:rPr>
                <w:rFonts w:ascii="XO Thames" w:eastAsia="Calibri" w:hAnsi="XO Thames"/>
                <w:sz w:val="16"/>
                <w:szCs w:val="16"/>
                <w:lang w:eastAsia="en-US"/>
              </w:rPr>
              <w:t xml:space="preserve">р/с: </w:t>
            </w:r>
            <w:r>
              <w:rPr>
                <w:rFonts w:ascii="XO Thames" w:hAnsi="XO Thames"/>
                <w:sz w:val="16"/>
                <w:szCs w:val="16"/>
              </w:rPr>
              <w:t>40702810700000114083</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к/с: </w:t>
            </w:r>
            <w:r>
              <w:rPr>
                <w:rFonts w:ascii="XO Thames" w:hAnsi="XO Thames"/>
                <w:sz w:val="16"/>
                <w:szCs w:val="16"/>
              </w:rPr>
              <w:t>30101810927480000877</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БИК: </w:t>
            </w:r>
            <w:r>
              <w:rPr>
                <w:rFonts w:ascii="XO Thames" w:hAnsi="XO Thames"/>
                <w:sz w:val="16"/>
                <w:szCs w:val="16"/>
              </w:rPr>
              <w:t>042748877</w:t>
            </w:r>
          </w:p>
          <w:p>
            <w:pPr>
              <w:rPr>
                <w:rFonts w:ascii="XO Thames" w:hAnsi="XO Thames"/>
                <w:b/>
                <w:sz w:val="16"/>
                <w:szCs w:val="16"/>
              </w:rPr>
            </w:pPr>
            <w:r>
              <w:rPr>
                <w:rFonts w:ascii="XO Thames" w:hAnsi="XO Thames"/>
                <w:sz w:val="16"/>
                <w:szCs w:val="16"/>
              </w:rPr>
              <w:t xml:space="preserve">ОКВЭД: 38.1, 38.11, 38.2, 38.22.9, 38.31, 38.32.11, 38.32.12, 38.32.2, 38.32.3, 38.32.4, 38.32.49, 38.32.51, 38.32.53, 38.32.54, 38.32.55, 38.32.59,    ОКПО: </w:t>
            </w:r>
            <w:r>
              <w:rPr>
                <w:rFonts w:ascii="XO Thames" w:hAnsi="XO Thames"/>
                <w:color w:val="222222"/>
                <w:sz w:val="16"/>
                <w:szCs w:val="16"/>
                <w:shd w:val="clear" w:color="auto" w:fill="FFFFFF"/>
              </w:rPr>
              <w:t>68813944</w:t>
            </w:r>
          </w:p>
        </w:tc>
      </w:tr>
    </w:tbl>
    <w:p>
      <w:pPr>
        <w:ind w:left="2832"/>
        <w:rPr>
          <w:rFonts w:ascii="XO Thames" w:hAnsi="XO Thames"/>
          <w:b/>
          <w:bCs/>
          <w:sz w:val="16"/>
          <w:szCs w:val="16"/>
        </w:rPr>
      </w:pPr>
      <w:r>
        <w:rPr>
          <w:rFonts w:ascii="XO Thames" w:hAnsi="XO Thames"/>
          <w:b/>
          <w:bCs/>
          <w:sz w:val="16"/>
          <w:szCs w:val="16"/>
        </w:rPr>
        <w:t>Подписи:</w:t>
      </w:r>
    </w:p>
    <w:p>
      <w:pPr>
        <w:jc w:val="both"/>
        <w:rPr>
          <w:rFonts w:ascii="XO Thames" w:hAnsi="XO Thames"/>
          <w:b/>
          <w:bCs/>
          <w:sz w:val="16"/>
          <w:szCs w:val="16"/>
        </w:rPr>
      </w:pPr>
      <w:r>
        <w:rPr>
          <w:rFonts w:ascii="XO Thames" w:hAnsi="XO Thames"/>
          <w:b/>
          <w:bCs/>
          <w:sz w:val="16"/>
          <w:szCs w:val="16"/>
        </w:rPr>
        <w:t xml:space="preserve">Государственный заказчик </w:t>
      </w:r>
      <w:r>
        <w:rPr>
          <w:rFonts w:ascii="XO Thames" w:hAnsi="XO Thames"/>
          <w:b/>
          <w:bCs/>
          <w:sz w:val="16"/>
          <w:szCs w:val="16"/>
        </w:rPr>
        <w:tab/>
      </w:r>
      <w:r>
        <w:rPr>
          <w:rFonts w:ascii="XO Thames" w:hAnsi="XO Thames"/>
          <w:b/>
          <w:bCs/>
          <w:sz w:val="16"/>
          <w:szCs w:val="16"/>
        </w:rPr>
        <w:tab/>
      </w:r>
      <w:r>
        <w:rPr>
          <w:rFonts w:ascii="XO Thames" w:hAnsi="XO Thames"/>
          <w:b/>
          <w:bCs/>
          <w:sz w:val="16"/>
          <w:szCs w:val="16"/>
        </w:rPr>
        <w:tab/>
      </w:r>
      <w:r>
        <w:rPr>
          <w:rFonts w:ascii="XO Thames" w:hAnsi="XO Thames"/>
          <w:b/>
          <w:bCs/>
          <w:sz w:val="16"/>
          <w:szCs w:val="16"/>
        </w:rPr>
        <w:tab/>
      </w:r>
      <w:r>
        <w:rPr>
          <w:rFonts w:ascii="XO Thames" w:hAnsi="XO Thames"/>
          <w:b/>
          <w:bCs/>
          <w:sz w:val="16"/>
          <w:szCs w:val="16"/>
        </w:rPr>
        <w:tab/>
        <w:t>Исполнитель</w:t>
      </w:r>
      <w:r>
        <w:rPr>
          <w:rFonts w:ascii="XO Thames" w:hAnsi="XO Thames"/>
          <w:b/>
          <w:bCs/>
          <w:sz w:val="16"/>
          <w:szCs w:val="16"/>
        </w:rPr>
        <w:tab/>
      </w:r>
      <w:r>
        <w:rPr>
          <w:rFonts w:ascii="XO Thames" w:hAnsi="XO Thames"/>
          <w:b/>
          <w:bCs/>
          <w:sz w:val="16"/>
          <w:szCs w:val="16"/>
        </w:rPr>
        <w:tab/>
      </w:r>
    </w:p>
    <w:p>
      <w:pPr>
        <w:jc w:val="both"/>
        <w:rPr>
          <w:rFonts w:ascii="XO Thames" w:hAnsi="XO Thames"/>
          <w:b/>
          <w:sz w:val="16"/>
          <w:szCs w:val="16"/>
        </w:rPr>
      </w:pPr>
      <w:r>
        <w:rPr>
          <w:rFonts w:ascii="XO Thames" w:hAnsi="XO Thames"/>
          <w:b/>
          <w:noProof/>
          <w:sz w:val="16"/>
          <w:szCs w:val="16"/>
        </w:rPr>
        <w:pict>
          <v:shape id="_x0000_s1152" type="#_x0000_t202" style="position:absolute;left:0;text-align:left;margin-left:70.5pt;margin-top:773.1pt;width:492pt;height:51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" strokecolor="#cdfaa0" strokeweight="0">
            <v:textbox>
              <w:txbxContent>
                <w:p/>
              </w:txbxContent>
            </v:textbox>
          </v:shape>
        </w:pict>
      </w:r>
      <w:r>
        <w:rPr>
          <w:rFonts w:ascii="XO Thames" w:hAnsi="XO Thames"/>
          <w:b/>
          <w:sz w:val="16"/>
          <w:szCs w:val="16"/>
        </w:rPr>
        <w:t>Начальник</w:t>
      </w:r>
      <w:r>
        <w:rPr>
          <w:rFonts w:ascii="XO Thames" w:hAnsi="XO Thames"/>
          <w:b/>
          <w:sz w:val="16"/>
          <w:szCs w:val="16"/>
        </w:rPr>
        <w:tab/>
      </w:r>
      <w:r>
        <w:rPr>
          <w:rFonts w:ascii="XO Thames" w:hAnsi="XO Thames"/>
          <w:b/>
          <w:sz w:val="16"/>
          <w:szCs w:val="16"/>
        </w:rPr>
        <w:tab/>
      </w:r>
      <w:r>
        <w:rPr>
          <w:rFonts w:ascii="XO Thames" w:hAnsi="XO Thames"/>
          <w:b/>
          <w:sz w:val="16"/>
          <w:szCs w:val="16"/>
        </w:rPr>
        <w:tab/>
      </w:r>
      <w:r>
        <w:rPr>
          <w:rFonts w:ascii="XO Thames" w:hAnsi="XO Thames"/>
          <w:b/>
          <w:sz w:val="16"/>
          <w:szCs w:val="16"/>
        </w:rPr>
        <w:tab/>
      </w:r>
      <w:r>
        <w:rPr>
          <w:rFonts w:ascii="XO Thames" w:hAnsi="XO Thames"/>
          <w:b/>
          <w:sz w:val="16"/>
          <w:szCs w:val="16"/>
        </w:rPr>
        <w:tab/>
      </w:r>
      <w:r>
        <w:rPr>
          <w:rFonts w:ascii="XO Thames" w:hAnsi="XO Thames"/>
          <w:b/>
          <w:sz w:val="16"/>
          <w:szCs w:val="16"/>
        </w:rPr>
        <w:tab/>
        <w:t>Генеральный директор</w:t>
      </w:r>
    </w:p>
    <w:p>
      <w:pPr>
        <w:jc w:val="both"/>
        <w:rPr>
          <w:rFonts w:ascii="XO Thames" w:hAnsi="XO Thames"/>
          <w:sz w:val="16"/>
          <w:szCs w:val="16"/>
        </w:rPr>
      </w:pPr>
    </w:p>
    <w:p>
      <w:pPr>
        <w:jc w:val="both"/>
        <w:rPr>
          <w:rFonts w:ascii="XO Thames" w:hAnsi="XO Thames"/>
          <w:sz w:val="16"/>
          <w:szCs w:val="16"/>
        </w:rPr>
      </w:pPr>
    </w:p>
    <w:p>
      <w:pPr>
        <w:jc w:val="both"/>
        <w:rPr>
          <w:rFonts w:ascii="XO Thames" w:hAnsi="XO Thames"/>
          <w:sz w:val="16"/>
          <w:szCs w:val="16"/>
        </w:rPr>
      </w:pPr>
      <w:r>
        <w:rPr>
          <w:rFonts w:ascii="XO Thames" w:hAnsi="XO Thames"/>
          <w:sz w:val="16"/>
          <w:szCs w:val="16"/>
        </w:rPr>
        <w:t>_____________________________________________</w:t>
      </w:r>
      <w:r>
        <w:rPr>
          <w:rFonts w:ascii="XO Thames" w:hAnsi="XO Thames"/>
          <w:b/>
          <w:sz w:val="16"/>
          <w:szCs w:val="16"/>
        </w:rPr>
        <w:t>С.В. Мизин</w:t>
      </w:r>
      <w:r>
        <w:rPr>
          <w:rFonts w:ascii="XO Thames" w:hAnsi="XO Thames"/>
          <w:sz w:val="16"/>
          <w:szCs w:val="16"/>
        </w:rPr>
        <w:t xml:space="preserve">                                 ________________________________ </w:t>
      </w:r>
      <w:r>
        <w:rPr>
          <w:rFonts w:ascii="XO Thames" w:hAnsi="XO Thames"/>
          <w:b/>
          <w:sz w:val="16"/>
          <w:szCs w:val="16"/>
        </w:rPr>
        <w:t>А.В. Крылов</w:t>
      </w:r>
    </w:p>
    <w:p>
      <w:pPr>
        <w:jc w:val="center"/>
        <w:rPr>
          <w:rFonts w:ascii="XO Thames" w:hAnsi="XO Thames"/>
          <w:b/>
          <w:bCs/>
          <w:sz w:val="16"/>
          <w:szCs w:val="16"/>
        </w:rPr>
      </w:pPr>
    </w:p>
    <w:p>
      <w:pPr>
        <w:autoSpaceDE w:val="0"/>
        <w:autoSpaceDN w:val="0"/>
        <w:adjustRightInd w:val="0"/>
        <w:ind w:firstLine="540"/>
        <w:rPr>
          <w:rFonts w:ascii="XO Thames" w:hAnsi="XO Thames"/>
          <w:b/>
          <w:bCs/>
          <w:sz w:val="16"/>
          <w:szCs w:val="16"/>
        </w:rPr>
      </w:pPr>
      <w:r>
        <w:rPr>
          <w:rFonts w:ascii="XO Thames" w:hAnsi="XO Thames"/>
          <w:noProof/>
          <w:sz w:val="16"/>
          <w:szCs w:val="16"/>
        </w:rPr>
        <w:pict>
          <v:shape id="_x0000_s1151" type="#_x0000_t202" style="position:absolute;left:0;text-align:left;margin-left:70.5pt;margin-top:773.1pt;width:492pt;height:51pt;z-index:6;visibility:visible" strokecolor="#cdfaa0" strokeweight="0">
            <v:textbox>
              <w:txbxContent>
                <w:p/>
              </w:txbxContent>
            </v:textbox>
          </v:shape>
        </w:pict>
      </w:r>
      <w:r>
        <w:rPr>
          <w:rFonts w:ascii="XO Thames" w:hAnsi="XO Thames"/>
          <w:sz w:val="16"/>
          <w:szCs w:val="16"/>
        </w:rPr>
        <w:t xml:space="preserve">                             М.П.</w:t>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t xml:space="preserve">     М.П.</w:t>
      </w:r>
    </w:p>
    <w:p>
      <w:pPr>
        <w:pStyle w:val="affff6"/>
        <w:ind w:firstLine="708"/>
        <w:jc w:val="both"/>
        <w:rPr>
          <w:rFonts w:ascii="XO Thames" w:hAnsi="XO Thames"/>
          <w:b/>
          <w:bCs/>
          <w:sz w:val="20"/>
          <w:szCs w:val="20"/>
        </w:rPr>
      </w:pPr>
    </w:p>
    <w:sectPr>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t>Исполнитель___________________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t>Исполнитель___________________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t>Исполнитель___________________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r>
    <w:r>
      <w:rPr>
        <w:lang w:val="ru-RU"/>
      </w:rPr>
      <w:t>Исполнитель</w:t>
    </w:r>
    <w:r>
      <w:t>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3"/>
      <w:jc w:val="center"/>
    </w:pPr>
    <w:r>
      <w:fldChar w:fldCharType="begin"/>
    </w:r>
    <w:r>
      <w:instrText>PAGE   \* MERGEFORMAT</w:instrText>
    </w:r>
    <w:r>
      <w:fldChar w:fldCharType="separate"/>
    </w:r>
    <w:r>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after="240" w:line="240" w:lineRule="exact"/>
      <w:jc w:val="right"/>
    </w:pPr>
    <w:r>
      <w:rPr>
        <w:color w:val="000000"/>
        <w:sz w:val="23"/>
        <w:szCs w:val="23"/>
      </w:rPr>
      <w:t>Экз. № 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1"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5D869B7"/>
    <w:multiLevelType w:val="multilevel"/>
    <w:tmpl w:val="A170E05E"/>
    <w:lvl w:ilvl="0">
      <w:start w:val="3"/>
      <w:numFmt w:val="decimal"/>
      <w:lvlText w:val="%1."/>
      <w:lvlJc w:val="left"/>
      <w:pPr>
        <w:ind w:left="450" w:hanging="450"/>
      </w:pPr>
      <w:rPr>
        <w:rFonts w:hint="default"/>
      </w:rPr>
    </w:lvl>
    <w:lvl w:ilvl="1">
      <w:start w:val="1"/>
      <w:numFmt w:val="decimal"/>
      <w:lvlText w:val="%1.%2."/>
      <w:lvlJc w:val="left"/>
      <w:pPr>
        <w:ind w:left="1185" w:hanging="7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5" w15:restartNumberingAfterBreak="0">
    <w:nsid w:val="0A0F241A"/>
    <w:multiLevelType w:val="hybridMultilevel"/>
    <w:tmpl w:val="74660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1449EA"/>
    <w:multiLevelType w:val="multilevel"/>
    <w:tmpl w:val="D662EAAA"/>
    <w:lvl w:ilvl="0">
      <w:start w:val="5"/>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0EFF0AF5"/>
    <w:multiLevelType w:val="hybridMultilevel"/>
    <w:tmpl w:val="FE269D5A"/>
    <w:lvl w:ilvl="0" w:tplc="F0F21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6B00CB0"/>
    <w:multiLevelType w:val="multilevel"/>
    <w:tmpl w:val="D15C5F66"/>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BE0A70"/>
    <w:multiLevelType w:val="multilevel"/>
    <w:tmpl w:val="4F1C5D5E"/>
    <w:lvl w:ilvl="0">
      <w:start w:val="7"/>
      <w:numFmt w:val="decimal"/>
      <w:lvlText w:val="%1."/>
      <w:lvlJc w:val="left"/>
      <w:pPr>
        <w:ind w:left="480" w:hanging="480"/>
      </w:pPr>
      <w:rPr>
        <w:rFonts w:eastAsia="Times New Roman" w:hint="default"/>
      </w:rPr>
    </w:lvl>
    <w:lvl w:ilvl="1">
      <w:start w:val="13"/>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1F5524C7"/>
    <w:multiLevelType w:val="multilevel"/>
    <w:tmpl w:val="2242C41E"/>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227D02"/>
    <w:multiLevelType w:val="hybridMultilevel"/>
    <w:tmpl w:val="1C4860E8"/>
    <w:lvl w:ilvl="0" w:tplc="C9AA3CF8">
      <w:start w:val="1"/>
      <w:numFmt w:val="decimal"/>
      <w:lvlText w:val="%1."/>
      <w:lvlJc w:val="left"/>
      <w:pPr>
        <w:tabs>
          <w:tab w:val="num" w:pos="720"/>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7F8020B"/>
    <w:multiLevelType w:val="multilevel"/>
    <w:tmpl w:val="F97248D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BB42AF"/>
    <w:multiLevelType w:val="multilevel"/>
    <w:tmpl w:val="9D124CBC"/>
    <w:lvl w:ilvl="0">
      <w:start w:val="1"/>
      <w:numFmt w:val="upperRoman"/>
      <w:lvlText w:val="%1."/>
      <w:lvlJc w:val="left"/>
      <w:pPr>
        <w:ind w:left="1146" w:hanging="720"/>
      </w:pPr>
      <w:rPr>
        <w:rFonts w:hint="default"/>
      </w:rPr>
    </w:lvl>
    <w:lvl w:ilvl="1">
      <w:start w:val="1"/>
      <w:numFmt w:val="decimal"/>
      <w:isLgl/>
      <w:lvlText w:val="%1.%2."/>
      <w:lvlJc w:val="left"/>
      <w:pPr>
        <w:ind w:left="1866" w:hanging="72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666" w:hanging="108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466" w:hanging="1440"/>
      </w:pPr>
      <w:rPr>
        <w:rFonts w:hint="default"/>
      </w:rPr>
    </w:lvl>
    <w:lvl w:ilvl="6">
      <w:start w:val="1"/>
      <w:numFmt w:val="decimal"/>
      <w:isLgl/>
      <w:lvlText w:val="%1.%2.%3.%4.%5.%6.%7."/>
      <w:lvlJc w:val="left"/>
      <w:pPr>
        <w:ind w:left="6546" w:hanging="1800"/>
      </w:pPr>
      <w:rPr>
        <w:rFonts w:hint="default"/>
      </w:rPr>
    </w:lvl>
    <w:lvl w:ilvl="7">
      <w:start w:val="1"/>
      <w:numFmt w:val="decimal"/>
      <w:isLgl/>
      <w:lvlText w:val="%1.%2.%3.%4.%5.%6.%7.%8."/>
      <w:lvlJc w:val="left"/>
      <w:pPr>
        <w:ind w:left="7266" w:hanging="1800"/>
      </w:pPr>
      <w:rPr>
        <w:rFonts w:hint="default"/>
      </w:rPr>
    </w:lvl>
    <w:lvl w:ilvl="8">
      <w:start w:val="1"/>
      <w:numFmt w:val="decimal"/>
      <w:isLgl/>
      <w:lvlText w:val="%1.%2.%3.%4.%5.%6.%7.%8.%9."/>
      <w:lvlJc w:val="left"/>
      <w:pPr>
        <w:ind w:left="8346" w:hanging="2160"/>
      </w:pPr>
      <w:rPr>
        <w:rFonts w:hint="default"/>
      </w:rPr>
    </w:lvl>
  </w:abstractNum>
  <w:abstractNum w:abstractNumId="15" w15:restartNumberingAfterBreak="0">
    <w:nsid w:val="2FC84F87"/>
    <w:multiLevelType w:val="multilevel"/>
    <w:tmpl w:val="47A265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AB3AE6"/>
    <w:multiLevelType w:val="hybridMultilevel"/>
    <w:tmpl w:val="AC70E568"/>
    <w:lvl w:ilvl="0" w:tplc="F066F924">
      <w:start w:val="1"/>
      <w:numFmt w:val="decimal"/>
      <w:lvlText w:val="%1."/>
      <w:lvlJc w:val="left"/>
      <w:pPr>
        <w:tabs>
          <w:tab w:val="num" w:pos="720"/>
        </w:tabs>
        <w:ind w:left="720" w:hanging="360"/>
      </w:pPr>
      <w:rPr>
        <w:b w:val="0"/>
        <w:sz w:val="24"/>
        <w:szCs w:val="24"/>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7" w15:restartNumberingAfterBreak="0">
    <w:nsid w:val="3A7C5EBD"/>
    <w:multiLevelType w:val="hybridMultilevel"/>
    <w:tmpl w:val="812CFF2C"/>
    <w:lvl w:ilvl="0" w:tplc="D0EA2B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8D491F"/>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53046B"/>
    <w:multiLevelType w:val="multilevel"/>
    <w:tmpl w:val="4538005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273FC0"/>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13170D"/>
    <w:multiLevelType w:val="multilevel"/>
    <w:tmpl w:val="E3C0CDAA"/>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D452362"/>
    <w:multiLevelType w:val="multilevel"/>
    <w:tmpl w:val="62582F2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903818"/>
    <w:multiLevelType w:val="hybridMultilevel"/>
    <w:tmpl w:val="01F8CFE6"/>
    <w:lvl w:ilvl="0" w:tplc="86EED56A">
      <w:start w:val="1"/>
      <w:numFmt w:val="decimal"/>
      <w:lvlText w:val="%1."/>
      <w:lvlJc w:val="left"/>
      <w:pPr>
        <w:ind w:left="536" w:hanging="360"/>
      </w:pPr>
      <w:rPr>
        <w:rFonts w:eastAsia="Calibri" w:hint="default"/>
        <w:b w:val="0"/>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6" w15:restartNumberingAfterBreak="0">
    <w:nsid w:val="51B55030"/>
    <w:multiLevelType w:val="hybridMultilevel"/>
    <w:tmpl w:val="078E3910"/>
    <w:lvl w:ilvl="0" w:tplc="87AAFF6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9E011C"/>
    <w:multiLevelType w:val="multilevel"/>
    <w:tmpl w:val="89C85E8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596535CF"/>
    <w:multiLevelType w:val="hybridMultilevel"/>
    <w:tmpl w:val="6CD8FE16"/>
    <w:lvl w:ilvl="0" w:tplc="736ECDD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86734F"/>
    <w:multiLevelType w:val="multilevel"/>
    <w:tmpl w:val="82BAAD7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69776F"/>
    <w:multiLevelType w:val="hybridMultilevel"/>
    <w:tmpl w:val="9C58691A"/>
    <w:lvl w:ilvl="0" w:tplc="0A7800EC">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2" w15:restartNumberingAfterBreak="0">
    <w:nsid w:val="67B26F63"/>
    <w:multiLevelType w:val="hybridMultilevel"/>
    <w:tmpl w:val="64B2678C"/>
    <w:lvl w:ilvl="0" w:tplc="18667D0A">
      <w:start w:val="1"/>
      <w:numFmt w:val="decimal"/>
      <w:lvlText w:val="%1."/>
      <w:lvlJc w:val="left"/>
      <w:pPr>
        <w:ind w:left="573" w:hanging="360"/>
      </w:pPr>
      <w:rPr>
        <w:rFonts w:eastAsia="Calibri" w:hint="default"/>
        <w:b w:val="0"/>
      </w:rPr>
    </w:lvl>
    <w:lvl w:ilvl="1" w:tplc="04190019" w:tentative="1">
      <w:start w:val="1"/>
      <w:numFmt w:val="lowerLetter"/>
      <w:lvlText w:val="%2."/>
      <w:lvlJc w:val="left"/>
      <w:pPr>
        <w:ind w:left="1293" w:hanging="360"/>
      </w:pPr>
    </w:lvl>
    <w:lvl w:ilvl="2" w:tplc="0419001B" w:tentative="1">
      <w:start w:val="1"/>
      <w:numFmt w:val="lowerRoman"/>
      <w:lvlText w:val="%3."/>
      <w:lvlJc w:val="right"/>
      <w:pPr>
        <w:ind w:left="2013" w:hanging="180"/>
      </w:pPr>
    </w:lvl>
    <w:lvl w:ilvl="3" w:tplc="0419000F" w:tentative="1">
      <w:start w:val="1"/>
      <w:numFmt w:val="decimal"/>
      <w:lvlText w:val="%4."/>
      <w:lvlJc w:val="left"/>
      <w:pPr>
        <w:ind w:left="2733" w:hanging="360"/>
      </w:pPr>
    </w:lvl>
    <w:lvl w:ilvl="4" w:tplc="04190019" w:tentative="1">
      <w:start w:val="1"/>
      <w:numFmt w:val="lowerLetter"/>
      <w:lvlText w:val="%5."/>
      <w:lvlJc w:val="left"/>
      <w:pPr>
        <w:ind w:left="3453" w:hanging="360"/>
      </w:pPr>
    </w:lvl>
    <w:lvl w:ilvl="5" w:tplc="0419001B" w:tentative="1">
      <w:start w:val="1"/>
      <w:numFmt w:val="lowerRoman"/>
      <w:lvlText w:val="%6."/>
      <w:lvlJc w:val="right"/>
      <w:pPr>
        <w:ind w:left="4173" w:hanging="180"/>
      </w:pPr>
    </w:lvl>
    <w:lvl w:ilvl="6" w:tplc="0419000F" w:tentative="1">
      <w:start w:val="1"/>
      <w:numFmt w:val="decimal"/>
      <w:lvlText w:val="%7."/>
      <w:lvlJc w:val="left"/>
      <w:pPr>
        <w:ind w:left="4893" w:hanging="360"/>
      </w:pPr>
    </w:lvl>
    <w:lvl w:ilvl="7" w:tplc="04190019" w:tentative="1">
      <w:start w:val="1"/>
      <w:numFmt w:val="lowerLetter"/>
      <w:lvlText w:val="%8."/>
      <w:lvlJc w:val="left"/>
      <w:pPr>
        <w:ind w:left="5613" w:hanging="360"/>
      </w:pPr>
    </w:lvl>
    <w:lvl w:ilvl="8" w:tplc="0419001B" w:tentative="1">
      <w:start w:val="1"/>
      <w:numFmt w:val="lowerRoman"/>
      <w:lvlText w:val="%9."/>
      <w:lvlJc w:val="right"/>
      <w:pPr>
        <w:ind w:left="6333" w:hanging="180"/>
      </w:pPr>
    </w:lvl>
  </w:abstractNum>
  <w:abstractNum w:abstractNumId="3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4" w15:restartNumberingAfterBreak="0">
    <w:nsid w:val="6A102A1C"/>
    <w:multiLevelType w:val="multilevel"/>
    <w:tmpl w:val="6D942D6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210149B"/>
    <w:multiLevelType w:val="multilevel"/>
    <w:tmpl w:val="E3C0CDAA"/>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7A2119CE"/>
    <w:multiLevelType w:val="multilevel"/>
    <w:tmpl w:val="362234B0"/>
    <w:lvl w:ilvl="0">
      <w:start w:val="1"/>
      <w:numFmt w:val="decimal"/>
      <w:lvlText w:val="%1."/>
      <w:lvlJc w:val="left"/>
      <w:pPr>
        <w:ind w:left="510" w:hanging="51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267FA3"/>
    <w:multiLevelType w:val="hybridMultilevel"/>
    <w:tmpl w:val="A9C8D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2"/>
  </w:num>
  <w:num w:numId="4">
    <w:abstractNumId w:val="20"/>
  </w:num>
  <w:num w:numId="5">
    <w:abstractNumId w:val="31"/>
  </w:num>
  <w:num w:numId="6">
    <w:abstractNumId w:val="33"/>
  </w:num>
  <w:num w:numId="7">
    <w:abstractNumId w:val="6"/>
  </w:num>
  <w:num w:numId="8">
    <w:abstractNumId w:val="30"/>
  </w:num>
  <w:num w:numId="9">
    <w:abstractNumId w:val="32"/>
  </w:num>
  <w:num w:numId="10">
    <w:abstractNumId w:val="5"/>
  </w:num>
  <w:num w:numId="11">
    <w:abstractNumId w:val="28"/>
  </w:num>
  <w:num w:numId="12">
    <w:abstractNumId w:val="36"/>
  </w:num>
  <w:num w:numId="13">
    <w:abstractNumId w:val="15"/>
  </w:num>
  <w:num w:numId="14">
    <w:abstractNumId w:val="25"/>
  </w:num>
  <w:num w:numId="15">
    <w:abstractNumId w:val="1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7"/>
  </w:num>
  <w:num w:numId="19">
    <w:abstractNumId w:val="14"/>
  </w:num>
  <w:num w:numId="20">
    <w:abstractNumId w:val="4"/>
  </w:num>
  <w:num w:numId="21">
    <w:abstractNumId w:val="17"/>
  </w:num>
  <w:num w:numId="22">
    <w:abstractNumId w:val="7"/>
  </w:num>
  <w:num w:numId="23">
    <w:abstractNumId w:val="18"/>
  </w:num>
  <w:num w:numId="24">
    <w:abstractNumId w:val="21"/>
  </w:num>
  <w:num w:numId="25">
    <w:abstractNumId w:val="19"/>
  </w:num>
  <w:num w:numId="26">
    <w:abstractNumId w:val="35"/>
  </w:num>
  <w:num w:numId="27">
    <w:abstractNumId w:val="29"/>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37"/>
  </w:num>
  <w:num w:numId="31">
    <w:abstractNumId w:val="34"/>
  </w:num>
  <w:num w:numId="32">
    <w:abstractNumId w:val="10"/>
  </w:num>
  <w:num w:numId="33">
    <w:abstractNumId w:val="8"/>
  </w:num>
  <w:num w:numId="34">
    <w:abstractNumId w:val="24"/>
  </w:num>
  <w:num w:numId="35">
    <w:abstractNumId w:val="13"/>
  </w:num>
  <w:num w:numId="3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F18B5E-372B-4783-9D8F-D814B82E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Times New Roman" w:eastAsia="Times New Roman" w:hAnsi="Times New Roman"/>
      <w:sz w:val="24"/>
      <w:szCs w:val="24"/>
    </w:rPr>
  </w:style>
  <w:style w:type="paragraph" w:styleId="1">
    <w:name w:val="heading 1"/>
    <w:aliases w:val="H1,h1,Глава 1"/>
    <w:basedOn w:val="a1"/>
    <w:next w:val="a1"/>
    <w:link w:val="10"/>
    <w:qFormat/>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pPr>
      <w:keepNext/>
      <w:jc w:val="center"/>
      <w:outlineLvl w:val="1"/>
    </w:pPr>
    <w:rPr>
      <w:b/>
      <w:bCs/>
      <w:lang w:val="x-none" w:eastAsia="x-none"/>
    </w:rPr>
  </w:style>
  <w:style w:type="paragraph" w:styleId="3">
    <w:name w:val="heading 3"/>
    <w:aliases w:val="h3,Gliederung3 Char,Gliederung3,H3,Çàãîëîâîê 3"/>
    <w:basedOn w:val="a1"/>
    <w:next w:val="a1"/>
    <w:link w:val="31"/>
    <w:qFormat/>
    <w:pPr>
      <w:keepNext/>
      <w:spacing w:before="240" w:after="60"/>
      <w:jc w:val="both"/>
      <w:outlineLvl w:val="2"/>
    </w:pPr>
    <w:rPr>
      <w:rFonts w:ascii="Arial" w:hAnsi="Arial"/>
      <w:b/>
      <w:szCs w:val="20"/>
      <w:lang w:val="x-none" w:eastAsia="x-none"/>
    </w:rPr>
  </w:style>
  <w:style w:type="paragraph" w:styleId="40">
    <w:name w:val="heading 4"/>
    <w:basedOn w:val="a1"/>
    <w:next w:val="a1"/>
    <w:link w:val="41"/>
    <w:uiPriority w:val="9"/>
    <w:qFormat/>
    <w:pPr>
      <w:keepNext/>
      <w:spacing w:before="240" w:after="60"/>
      <w:jc w:val="both"/>
      <w:outlineLvl w:val="3"/>
    </w:pPr>
    <w:rPr>
      <w:rFonts w:ascii="Arial" w:hAnsi="Arial"/>
      <w:szCs w:val="20"/>
      <w:lang w:val="x-none" w:eastAsia="x-none"/>
    </w:rPr>
  </w:style>
  <w:style w:type="paragraph" w:styleId="5">
    <w:name w:val="heading 5"/>
    <w:basedOn w:val="a1"/>
    <w:next w:val="a1"/>
    <w:link w:val="50"/>
    <w:qFormat/>
    <w:pPr>
      <w:spacing w:before="240" w:after="60"/>
      <w:jc w:val="both"/>
      <w:outlineLvl w:val="4"/>
    </w:pPr>
    <w:rPr>
      <w:sz w:val="22"/>
      <w:szCs w:val="20"/>
      <w:lang w:val="x-none" w:eastAsia="x-none"/>
    </w:rPr>
  </w:style>
  <w:style w:type="paragraph" w:styleId="6">
    <w:name w:val="heading 6"/>
    <w:basedOn w:val="a1"/>
    <w:next w:val="a1"/>
    <w:link w:val="60"/>
    <w:qFormat/>
    <w:pPr>
      <w:spacing w:before="240" w:after="60"/>
      <w:jc w:val="both"/>
      <w:outlineLvl w:val="5"/>
    </w:pPr>
    <w:rPr>
      <w:i/>
      <w:sz w:val="22"/>
      <w:szCs w:val="20"/>
      <w:lang w:val="x-none" w:eastAsia="x-none"/>
    </w:rPr>
  </w:style>
  <w:style w:type="paragraph" w:styleId="7">
    <w:name w:val="heading 7"/>
    <w:basedOn w:val="a1"/>
    <w:next w:val="a1"/>
    <w:link w:val="70"/>
    <w:qFormat/>
    <w:pPr>
      <w:spacing w:before="240" w:after="60"/>
      <w:jc w:val="both"/>
      <w:outlineLvl w:val="6"/>
    </w:pPr>
    <w:rPr>
      <w:rFonts w:ascii="Arial" w:hAnsi="Arial"/>
      <w:sz w:val="20"/>
      <w:szCs w:val="20"/>
      <w:lang w:val="x-none" w:eastAsia="x-none"/>
    </w:rPr>
  </w:style>
  <w:style w:type="paragraph" w:styleId="8">
    <w:name w:val="heading 8"/>
    <w:basedOn w:val="a1"/>
    <w:next w:val="a1"/>
    <w:link w:val="80"/>
    <w:qFormat/>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pPr>
      <w:widowControl w:val="0"/>
    </w:pPr>
    <w:rPr>
      <w:rFonts w:ascii="Courier New" w:eastAsia="Times New Roman" w:hAnsi="Courier New" w:cs="Courier New"/>
    </w:rPr>
  </w:style>
  <w:style w:type="paragraph" w:customStyle="1" w:styleId="ConsTitle">
    <w:name w:val="ConsTitle"/>
    <w:uiPriority w:val="99"/>
    <w:pPr>
      <w:widowControl w:val="0"/>
      <w:autoSpaceDE w:val="0"/>
      <w:autoSpaceDN w:val="0"/>
      <w:adjustRightInd w:val="0"/>
    </w:pPr>
    <w:rPr>
      <w:rFonts w:ascii="Arial" w:eastAsia="Times New Roman" w:hAnsi="Arial" w:cs="Arial"/>
      <w:b/>
      <w:bCs/>
      <w:sz w:val="16"/>
      <w:szCs w:val="16"/>
    </w:rPr>
  </w:style>
  <w:style w:type="character" w:customStyle="1" w:styleId="Verdana">
    <w:name w:val="Обычный + Verdana Знак"/>
    <w:aliases w:val="10 пт Знак"/>
    <w:uiPriority w:val="99"/>
    <w:rPr>
      <w:rFonts w:ascii="Verdana" w:hAnsi="Verdana" w:cs="Verdana"/>
      <w:lang w:val="ru-RU" w:eastAsia="ru-RU"/>
    </w:rPr>
  </w:style>
  <w:style w:type="paragraph" w:customStyle="1" w:styleId="Iacaaiea">
    <w:name w:val="Iacaaiea"/>
    <w:basedOn w:val="a1"/>
    <w:pPr>
      <w:tabs>
        <w:tab w:val="left" w:pos="426"/>
      </w:tabs>
      <w:spacing w:before="120" w:line="360" w:lineRule="atLeast"/>
      <w:jc w:val="center"/>
    </w:pPr>
    <w:rPr>
      <w:b/>
      <w:bCs/>
      <w:sz w:val="22"/>
      <w:szCs w:val="22"/>
    </w:rPr>
  </w:style>
  <w:style w:type="character" w:styleId="a5">
    <w:name w:val="Hyperlink"/>
    <w:rPr>
      <w:color w:val="0000FF"/>
      <w:u w:val="single"/>
    </w:rPr>
  </w:style>
  <w:style w:type="paragraph" w:customStyle="1" w:styleId="ConsPlusNormal">
    <w:name w:val="ConsPlusNormal"/>
    <w:link w:val="ConsPlusNormal0"/>
    <w:pPr>
      <w:autoSpaceDE w:val="0"/>
      <w:autoSpaceDN w:val="0"/>
      <w:adjustRightInd w:val="0"/>
    </w:pPr>
    <w:rPr>
      <w:rFonts w:ascii="Arial" w:eastAsia="Times New Roman" w:hAnsi="Arial" w:cs="Arial"/>
    </w:rPr>
  </w:style>
  <w:style w:type="paragraph" w:customStyle="1" w:styleId="11">
    <w:name w:val="заголовок 1"/>
    <w:basedOn w:val="a1"/>
    <w:next w:val="a1"/>
    <w:pPr>
      <w:keepNext/>
      <w:ind w:right="-1"/>
      <w:jc w:val="center"/>
    </w:pPr>
    <w:rPr>
      <w:b/>
      <w:sz w:val="22"/>
      <w:szCs w:val="20"/>
    </w:rPr>
  </w:style>
  <w:style w:type="paragraph" w:customStyle="1" w:styleId="23">
    <w:name w:val="Стиль2"/>
    <w:basedOn w:val="2"/>
    <w:pPr>
      <w:keepNext/>
      <w:keepLines/>
      <w:widowControl w:val="0"/>
      <w:numPr>
        <w:numId w:val="0"/>
      </w:numPr>
      <w:suppressLineNumbers/>
      <w:tabs>
        <w:tab w:val="num" w:pos="1476"/>
      </w:tabs>
      <w:suppressAutoHyphens/>
      <w:spacing w:after="60"/>
      <w:ind w:left="1476" w:hanging="576"/>
      <w:contextualSpacing w:val="0"/>
      <w:jc w:val="both"/>
    </w:pPr>
    <w:rPr>
      <w:b/>
      <w:szCs w:val="20"/>
    </w:rPr>
  </w:style>
  <w:style w:type="paragraph" w:styleId="2">
    <w:name w:val="List Number 2"/>
    <w:basedOn w:val="a1"/>
    <w:unhideWhenUsed/>
    <w:pPr>
      <w:numPr>
        <w:numId w:val="1"/>
      </w:numPr>
      <w:contextualSpacing/>
    </w:pPr>
  </w:style>
  <w:style w:type="character" w:customStyle="1" w:styleId="10">
    <w:name w:val="Заголовок 1 Знак"/>
    <w:aliases w:val="H1 Знак,h1 Знак,Глава 1 Знак"/>
    <w:link w:val="1"/>
    <w:rPr>
      <w:rFonts w:ascii="Times New Roman" w:eastAsia="Times New Roman" w:hAnsi="Times New Roman"/>
      <w:b/>
      <w:kern w:val="28"/>
      <w:sz w:val="36"/>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Pr>
      <w:rFonts w:ascii="Times New Roman" w:eastAsia="Times New Roman" w:hAnsi="Times New Roman"/>
      <w:b/>
      <w:bCs/>
      <w:sz w:val="24"/>
      <w:szCs w:val="24"/>
      <w:lang w:val="x-none" w:eastAsia="x-none"/>
    </w:rPr>
  </w:style>
  <w:style w:type="character" w:customStyle="1" w:styleId="30">
    <w:name w:val="Заголовок 3 Знак"/>
    <w:rPr>
      <w:rFonts w:ascii="Cambria" w:eastAsia="Times New Roman" w:hAnsi="Cambria" w:cs="Times New Roman"/>
      <w:b/>
      <w:bCs/>
      <w:sz w:val="26"/>
      <w:szCs w:val="26"/>
    </w:rPr>
  </w:style>
  <w:style w:type="character" w:customStyle="1" w:styleId="41">
    <w:name w:val="Заголовок 4 Знак"/>
    <w:link w:val="40"/>
    <w:uiPriority w:val="9"/>
    <w:rPr>
      <w:rFonts w:ascii="Arial" w:eastAsia="Times New Roman" w:hAnsi="Arial"/>
      <w:sz w:val="24"/>
      <w:lang w:val="x-none" w:eastAsia="x-none"/>
    </w:rPr>
  </w:style>
  <w:style w:type="character" w:customStyle="1" w:styleId="50">
    <w:name w:val="Заголовок 5 Знак"/>
    <w:link w:val="5"/>
    <w:rPr>
      <w:rFonts w:ascii="Times New Roman" w:eastAsia="Times New Roman" w:hAnsi="Times New Roman"/>
      <w:sz w:val="22"/>
      <w:lang w:val="x-none" w:eastAsia="x-none"/>
    </w:rPr>
  </w:style>
  <w:style w:type="character" w:customStyle="1" w:styleId="60">
    <w:name w:val="Заголовок 6 Знак"/>
    <w:link w:val="6"/>
    <w:rPr>
      <w:rFonts w:ascii="Times New Roman" w:eastAsia="Times New Roman" w:hAnsi="Times New Roman"/>
      <w:i/>
      <w:sz w:val="22"/>
      <w:lang w:val="x-none" w:eastAsia="x-none"/>
    </w:rPr>
  </w:style>
  <w:style w:type="character" w:customStyle="1" w:styleId="70">
    <w:name w:val="Заголовок 7 Знак"/>
    <w:link w:val="7"/>
    <w:rPr>
      <w:rFonts w:ascii="Arial" w:eastAsia="Times New Roman" w:hAnsi="Arial"/>
      <w:lang w:val="x-none" w:eastAsia="x-none"/>
    </w:rPr>
  </w:style>
  <w:style w:type="character" w:customStyle="1" w:styleId="80">
    <w:name w:val="Заголовок 8 Знак"/>
    <w:link w:val="8"/>
    <w:rPr>
      <w:rFonts w:ascii="Arial" w:eastAsia="Times New Roman" w:hAnsi="Arial"/>
      <w:i/>
      <w:lang w:val="x-none" w:eastAsia="x-none"/>
    </w:rPr>
  </w:style>
  <w:style w:type="character" w:customStyle="1" w:styleId="90">
    <w:name w:val="Заголовок 9 Знак"/>
    <w:link w:val="9"/>
    <w:rPr>
      <w:rFonts w:ascii="Arial" w:eastAsia="Times New Roman" w:hAnsi="Arial"/>
      <w:b/>
      <w:i/>
      <w:sz w:val="18"/>
      <w:lang w:val="x-none" w:eastAsia="x-none"/>
    </w:rPr>
  </w:style>
  <w:style w:type="character" w:customStyle="1" w:styleId="31">
    <w:name w:val="Заголовок 3 Знак1"/>
    <w:aliases w:val="h3 Знак,Gliederung3 Char Знак,Gliederung3 Знак,H3 Знак,Çàãîëîâîê 3 Знак"/>
    <w:link w:val="3"/>
    <w:rPr>
      <w:rFonts w:ascii="Arial" w:eastAsia="Times New Roman" w:hAnsi="Arial"/>
      <w:b/>
      <w:sz w:val="24"/>
      <w:lang w:val="x-none" w:eastAsia="x-none"/>
    </w:rPr>
  </w:style>
  <w:style w:type="paragraph" w:styleId="a6">
    <w:name w:val="Body Text Indent"/>
    <w:basedOn w:val="a1"/>
    <w:link w:val="a7"/>
    <w:pPr>
      <w:ind w:left="5760"/>
      <w:jc w:val="both"/>
    </w:pPr>
    <w:rPr>
      <w:lang w:val="x-none" w:eastAsia="x-none"/>
    </w:rPr>
  </w:style>
  <w:style w:type="character" w:customStyle="1" w:styleId="a7">
    <w:name w:val="Основной текст с отступом Знак"/>
    <w:link w:val="a6"/>
    <w:rPr>
      <w:rFonts w:ascii="Times New Roman" w:eastAsia="Times New Roman" w:hAnsi="Times New Roman"/>
      <w:sz w:val="24"/>
      <w:szCs w:val="24"/>
      <w:lang w:val="x-none" w:eastAsia="x-none"/>
    </w:rPr>
  </w:style>
  <w:style w:type="paragraph" w:customStyle="1" w:styleId="12">
    <w:name w:val="Стиль1"/>
    <w:basedOn w:val="a1"/>
    <w:pPr>
      <w:keepNext/>
      <w:keepLines/>
      <w:widowControl w:val="0"/>
      <w:suppressLineNumbers/>
      <w:tabs>
        <w:tab w:val="num" w:pos="643"/>
      </w:tabs>
      <w:suppressAutoHyphens/>
      <w:spacing w:after="60"/>
      <w:ind w:left="643" w:hanging="360"/>
      <w:jc w:val="both"/>
    </w:pPr>
    <w:rPr>
      <w:b/>
      <w:sz w:val="28"/>
    </w:rPr>
  </w:style>
  <w:style w:type="paragraph" w:customStyle="1" w:styleId="32">
    <w:name w:val="Стиль3 Знак"/>
    <w:basedOn w:val="24"/>
    <w:link w:val="310"/>
    <w:pPr>
      <w:widowControl w:val="0"/>
      <w:tabs>
        <w:tab w:val="num" w:pos="227"/>
      </w:tabs>
      <w:adjustRightInd w:val="0"/>
      <w:spacing w:after="0" w:line="240" w:lineRule="auto"/>
      <w:ind w:left="0"/>
      <w:textAlignment w:val="baseline"/>
    </w:pPr>
    <w:rPr>
      <w:szCs w:val="20"/>
    </w:rPr>
  </w:style>
  <w:style w:type="paragraph" w:styleId="24">
    <w:name w:val="Body Text Indent 2"/>
    <w:basedOn w:val="a1"/>
    <w:link w:val="25"/>
    <w:pPr>
      <w:spacing w:after="120" w:line="480" w:lineRule="auto"/>
      <w:ind w:left="283"/>
      <w:jc w:val="both"/>
    </w:pPr>
    <w:rPr>
      <w:lang w:val="x-none" w:eastAsia="x-none"/>
    </w:rPr>
  </w:style>
  <w:style w:type="character" w:customStyle="1" w:styleId="25">
    <w:name w:val="Основной текст с отступом 2 Знак"/>
    <w:link w:val="24"/>
    <w:rPr>
      <w:rFonts w:ascii="Times New Roman" w:eastAsia="Times New Roman" w:hAnsi="Times New Roman"/>
      <w:sz w:val="24"/>
      <w:szCs w:val="24"/>
      <w:lang w:val="x-none" w:eastAsia="x-none"/>
    </w:rPr>
  </w:style>
  <w:style w:type="paragraph" w:customStyle="1" w:styleId="ConsNormal">
    <w:name w:val="ConsNormal"/>
    <w:semiHidden/>
    <w:pPr>
      <w:widowControl w:val="0"/>
      <w:autoSpaceDE w:val="0"/>
      <w:autoSpaceDN w:val="0"/>
      <w:adjustRightInd w:val="0"/>
      <w:ind w:left="709" w:right="19772" w:firstLine="720"/>
      <w:jc w:val="both"/>
    </w:pPr>
    <w:rPr>
      <w:rFonts w:ascii="Arial" w:eastAsia="Times New Roman" w:hAnsi="Arial" w:cs="Arial"/>
    </w:rPr>
  </w:style>
  <w:style w:type="paragraph" w:styleId="26">
    <w:name w:val="toc 2"/>
    <w:basedOn w:val="a1"/>
    <w:next w:val="a1"/>
    <w:autoRedefine/>
    <w:uiPriority w:val="39"/>
    <w:pPr>
      <w:tabs>
        <w:tab w:val="left" w:pos="720"/>
        <w:tab w:val="right" w:leader="dot" w:pos="9720"/>
      </w:tabs>
      <w:ind w:left="240"/>
    </w:pPr>
    <w:rPr>
      <w:smallCaps/>
      <w:noProof/>
      <w:sz w:val="20"/>
      <w:szCs w:val="20"/>
    </w:rPr>
  </w:style>
  <w:style w:type="paragraph" w:styleId="20">
    <w:name w:val="List Bullet 2"/>
    <w:basedOn w:val="a1"/>
    <w:autoRedefine/>
    <w:pPr>
      <w:numPr>
        <w:numId w:val="2"/>
      </w:numPr>
      <w:spacing w:after="60"/>
      <w:jc w:val="both"/>
    </w:pPr>
    <w:rPr>
      <w:szCs w:val="20"/>
    </w:rPr>
  </w:style>
  <w:style w:type="paragraph" w:styleId="33">
    <w:name w:val="Body Text Indent 3"/>
    <w:basedOn w:val="a1"/>
    <w:link w:val="34"/>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Pr>
      <w:rFonts w:ascii="Times New Roman" w:eastAsia="Times New Roman" w:hAnsi="Times New Roman"/>
      <w:sz w:val="24"/>
      <w:szCs w:val="24"/>
      <w:lang w:val="x-none" w:eastAsia="x-none"/>
    </w:rPr>
  </w:style>
  <w:style w:type="paragraph" w:styleId="13">
    <w:name w:val="toc 1"/>
    <w:basedOn w:val="a1"/>
    <w:next w:val="a1"/>
    <w:autoRedefine/>
    <w:uiPriority w:val="39"/>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pPr>
      <w:tabs>
        <w:tab w:val="left" w:pos="1200"/>
        <w:tab w:val="right" w:leader="dot" w:pos="9720"/>
      </w:tabs>
      <w:ind w:left="480"/>
    </w:pPr>
    <w:rPr>
      <w:i/>
      <w:iCs/>
      <w:sz w:val="20"/>
      <w:szCs w:val="20"/>
    </w:rPr>
  </w:style>
  <w:style w:type="paragraph" w:styleId="42">
    <w:name w:val="toc 4"/>
    <w:basedOn w:val="a1"/>
    <w:next w:val="a1"/>
    <w:autoRedefine/>
    <w:pPr>
      <w:ind w:left="720"/>
      <w:jc w:val="both"/>
    </w:pPr>
    <w:rPr>
      <w:sz w:val="18"/>
      <w:szCs w:val="18"/>
    </w:rPr>
  </w:style>
  <w:style w:type="paragraph" w:styleId="51">
    <w:name w:val="toc 5"/>
    <w:basedOn w:val="a1"/>
    <w:next w:val="a1"/>
    <w:autoRedefine/>
    <w:pPr>
      <w:ind w:left="960"/>
      <w:jc w:val="both"/>
    </w:pPr>
    <w:rPr>
      <w:sz w:val="18"/>
      <w:szCs w:val="18"/>
    </w:rPr>
  </w:style>
  <w:style w:type="paragraph" w:styleId="61">
    <w:name w:val="toc 6"/>
    <w:basedOn w:val="a1"/>
    <w:next w:val="a1"/>
    <w:autoRedefine/>
    <w:pPr>
      <w:ind w:left="1200"/>
      <w:jc w:val="both"/>
    </w:pPr>
    <w:rPr>
      <w:sz w:val="18"/>
      <w:szCs w:val="18"/>
    </w:rPr>
  </w:style>
  <w:style w:type="paragraph" w:styleId="71">
    <w:name w:val="toc 7"/>
    <w:basedOn w:val="a1"/>
    <w:next w:val="a1"/>
    <w:autoRedefine/>
    <w:pPr>
      <w:ind w:left="1440"/>
      <w:jc w:val="both"/>
    </w:pPr>
    <w:rPr>
      <w:sz w:val="18"/>
      <w:szCs w:val="18"/>
    </w:rPr>
  </w:style>
  <w:style w:type="paragraph" w:styleId="81">
    <w:name w:val="toc 8"/>
    <w:basedOn w:val="a1"/>
    <w:next w:val="a1"/>
    <w:autoRedefine/>
    <w:pPr>
      <w:ind w:left="1680"/>
      <w:jc w:val="both"/>
    </w:pPr>
    <w:rPr>
      <w:sz w:val="18"/>
      <w:szCs w:val="18"/>
    </w:rPr>
  </w:style>
  <w:style w:type="paragraph" w:styleId="91">
    <w:name w:val="toc 9"/>
    <w:basedOn w:val="a1"/>
    <w:next w:val="a1"/>
    <w:autoRedefine/>
    <w:pPr>
      <w:ind w:left="1920"/>
      <w:jc w:val="both"/>
    </w:pPr>
    <w:rPr>
      <w:sz w:val="18"/>
      <w:szCs w:val="18"/>
    </w:rPr>
  </w:style>
  <w:style w:type="paragraph" w:styleId="a8">
    <w:name w:val="Plain Text"/>
    <w:basedOn w:val="a1"/>
    <w:link w:val="a9"/>
    <w:pPr>
      <w:jc w:val="both"/>
    </w:pPr>
    <w:rPr>
      <w:rFonts w:ascii="Courier New" w:hAnsi="Courier New"/>
      <w:sz w:val="20"/>
      <w:szCs w:val="20"/>
      <w:lang w:val="x-none" w:eastAsia="x-none"/>
    </w:rPr>
  </w:style>
  <w:style w:type="character" w:customStyle="1" w:styleId="a9">
    <w:name w:val="Текст Знак"/>
    <w:link w:val="a8"/>
    <w:rPr>
      <w:rFonts w:ascii="Courier New" w:eastAsia="Times New Roman" w:hAnsi="Courier New"/>
      <w:lang w:val="x-none" w:eastAsia="x-none"/>
    </w:rPr>
  </w:style>
  <w:style w:type="paragraph" w:styleId="27">
    <w:name w:val="Body Text 2"/>
    <w:basedOn w:val="a1"/>
    <w:link w:val="28"/>
    <w:pPr>
      <w:tabs>
        <w:tab w:val="num" w:pos="567"/>
      </w:tabs>
      <w:spacing w:after="60"/>
      <w:ind w:left="567" w:hanging="567"/>
      <w:jc w:val="both"/>
    </w:pPr>
    <w:rPr>
      <w:szCs w:val="20"/>
      <w:lang w:val="x-none" w:eastAsia="x-none"/>
    </w:rPr>
  </w:style>
  <w:style w:type="character" w:customStyle="1" w:styleId="28">
    <w:name w:val="Основной текст 2 Знак"/>
    <w:link w:val="27"/>
    <w:rPr>
      <w:rFonts w:ascii="Times New Roman" w:eastAsia="Times New Roman" w:hAnsi="Times New Roman"/>
      <w:sz w:val="24"/>
      <w:lang w:val="x-none" w:eastAsia="x-none"/>
    </w:rPr>
  </w:style>
  <w:style w:type="paragraph" w:styleId="36">
    <w:name w:val="List Bullet 3"/>
    <w:basedOn w:val="a1"/>
    <w:autoRedefine/>
    <w:pPr>
      <w:tabs>
        <w:tab w:val="num" w:pos="926"/>
      </w:tabs>
      <w:spacing w:after="60"/>
      <w:ind w:left="926" w:hanging="360"/>
      <w:jc w:val="both"/>
    </w:pPr>
    <w:rPr>
      <w:szCs w:val="20"/>
    </w:rPr>
  </w:style>
  <w:style w:type="paragraph" w:styleId="43">
    <w:name w:val="List Bullet 4"/>
    <w:basedOn w:val="a1"/>
    <w:autoRedefine/>
    <w:pPr>
      <w:tabs>
        <w:tab w:val="num" w:pos="1209"/>
      </w:tabs>
      <w:spacing w:after="60"/>
      <w:ind w:left="1209" w:hanging="360"/>
      <w:jc w:val="both"/>
    </w:pPr>
    <w:rPr>
      <w:szCs w:val="20"/>
    </w:rPr>
  </w:style>
  <w:style w:type="paragraph" w:styleId="52">
    <w:name w:val="List Bullet 5"/>
    <w:basedOn w:val="a1"/>
    <w:autoRedefine/>
    <w:pPr>
      <w:tabs>
        <w:tab w:val="num" w:pos="1492"/>
      </w:tabs>
      <w:spacing w:after="60"/>
      <w:ind w:left="1492" w:hanging="360"/>
      <w:jc w:val="both"/>
    </w:pPr>
    <w:rPr>
      <w:szCs w:val="20"/>
    </w:rPr>
  </w:style>
  <w:style w:type="paragraph" w:styleId="aa">
    <w:name w:val="List Number"/>
    <w:basedOn w:val="a1"/>
    <w:pPr>
      <w:tabs>
        <w:tab w:val="num" w:pos="360"/>
      </w:tabs>
      <w:spacing w:after="60"/>
      <w:ind w:left="360" w:hanging="360"/>
      <w:jc w:val="both"/>
    </w:pPr>
    <w:rPr>
      <w:szCs w:val="20"/>
    </w:rPr>
  </w:style>
  <w:style w:type="paragraph" w:styleId="37">
    <w:name w:val="List Number 3"/>
    <w:basedOn w:val="a1"/>
    <w:pPr>
      <w:tabs>
        <w:tab w:val="num" w:pos="926"/>
      </w:tabs>
      <w:spacing w:after="60"/>
      <w:ind w:left="926" w:hanging="360"/>
      <w:jc w:val="both"/>
    </w:pPr>
    <w:rPr>
      <w:szCs w:val="20"/>
    </w:rPr>
  </w:style>
  <w:style w:type="paragraph" w:styleId="44">
    <w:name w:val="List Number 4"/>
    <w:basedOn w:val="a1"/>
    <w:pPr>
      <w:tabs>
        <w:tab w:val="num" w:pos="1209"/>
      </w:tabs>
      <w:spacing w:after="60"/>
      <w:ind w:left="1209" w:hanging="360"/>
      <w:jc w:val="both"/>
    </w:pPr>
    <w:rPr>
      <w:szCs w:val="20"/>
    </w:rPr>
  </w:style>
  <w:style w:type="paragraph" w:styleId="53">
    <w:name w:val="List Number 5"/>
    <w:basedOn w:val="a1"/>
    <w:pPr>
      <w:tabs>
        <w:tab w:val="num" w:pos="1492"/>
      </w:tabs>
      <w:spacing w:after="60"/>
      <w:ind w:left="1492" w:hanging="360"/>
      <w:jc w:val="both"/>
    </w:pPr>
    <w:rPr>
      <w:szCs w:val="20"/>
    </w:rPr>
  </w:style>
  <w:style w:type="paragraph" w:customStyle="1" w:styleId="ab">
    <w:name w:val="Раздел"/>
    <w:basedOn w:val="a1"/>
    <w:semiHidden/>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pPr>
      <w:tabs>
        <w:tab w:val="num" w:pos="360"/>
      </w:tabs>
      <w:spacing w:before="120" w:after="120"/>
      <w:ind w:left="360" w:hanging="360"/>
      <w:jc w:val="center"/>
    </w:pPr>
    <w:rPr>
      <w:b/>
      <w:szCs w:val="20"/>
    </w:rPr>
  </w:style>
  <w:style w:type="paragraph" w:customStyle="1" w:styleId="ac">
    <w:name w:val="Условия контракта"/>
    <w:basedOn w:val="a1"/>
    <w:semiHidden/>
    <w:pPr>
      <w:tabs>
        <w:tab w:val="num" w:pos="567"/>
      </w:tabs>
      <w:spacing w:before="240" w:after="120"/>
      <w:ind w:left="567" w:hanging="567"/>
      <w:jc w:val="both"/>
    </w:pPr>
    <w:rPr>
      <w:b/>
      <w:szCs w:val="20"/>
    </w:rPr>
  </w:style>
  <w:style w:type="paragraph" w:customStyle="1" w:styleId="Instruction">
    <w:name w:val="Instruction"/>
    <w:basedOn w:val="27"/>
    <w:semiHidden/>
    <w:pPr>
      <w:tabs>
        <w:tab w:val="clear" w:pos="567"/>
        <w:tab w:val="num" w:pos="360"/>
      </w:tabs>
      <w:spacing w:before="180"/>
      <w:ind w:left="360" w:hanging="360"/>
    </w:pPr>
    <w:rPr>
      <w:b/>
    </w:rPr>
  </w:style>
  <w:style w:type="paragraph" w:styleId="ad">
    <w:name w:val="Normal (Web)"/>
    <w:basedOn w:val="a1"/>
    <w:pPr>
      <w:spacing w:before="100" w:beforeAutospacing="1" w:after="100" w:afterAutospacing="1"/>
      <w:jc w:val="both"/>
    </w:pPr>
  </w:style>
  <w:style w:type="character" w:styleId="ae">
    <w:name w:val="page number"/>
    <w:rPr>
      <w:rFonts w:ascii="Times New Roman" w:hAnsi="Times New Roman"/>
    </w:rPr>
  </w:style>
  <w:style w:type="paragraph" w:customStyle="1" w:styleId="39">
    <w:name w:val="Стиль3"/>
    <w:basedOn w:val="2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pPr>
      <w:spacing w:after="60"/>
      <w:jc w:val="both"/>
    </w:pPr>
  </w:style>
  <w:style w:type="paragraph" w:styleId="af">
    <w:name w:val="List Bullet"/>
    <w:basedOn w:val="a1"/>
    <w:autoRedefine/>
    <w:pPr>
      <w:widowControl w:val="0"/>
      <w:spacing w:after="60"/>
      <w:jc w:val="both"/>
    </w:pPr>
  </w:style>
  <w:style w:type="paragraph" w:customStyle="1" w:styleId="af0">
    <w:name w:val="Тендерные данные"/>
    <w:basedOn w:val="a1"/>
    <w:semiHidden/>
    <w:pPr>
      <w:tabs>
        <w:tab w:val="left" w:pos="1985"/>
      </w:tabs>
      <w:spacing w:before="120" w:after="60"/>
      <w:jc w:val="both"/>
    </w:pPr>
    <w:rPr>
      <w:b/>
      <w:szCs w:val="20"/>
    </w:rPr>
  </w:style>
  <w:style w:type="paragraph" w:customStyle="1" w:styleId="29">
    <w:name w:val="Заголовок 2 со списком"/>
    <w:basedOn w:val="21"/>
    <w:next w:val="a1"/>
    <w:link w:val="2a"/>
    <w:pPr>
      <w:tabs>
        <w:tab w:val="num" w:pos="360"/>
      </w:tabs>
      <w:spacing w:line="360" w:lineRule="auto"/>
      <w:ind w:left="360" w:hanging="360"/>
    </w:pPr>
  </w:style>
  <w:style w:type="character" w:customStyle="1" w:styleId="2a">
    <w:name w:val="Заголовок 2 со списком Знак"/>
    <w:link w:val="29"/>
    <w:rPr>
      <w:rFonts w:ascii="Times New Roman" w:eastAsia="Times New Roman" w:hAnsi="Times New Roman"/>
      <w:b/>
      <w:bCs/>
      <w:sz w:val="24"/>
      <w:szCs w:val="24"/>
      <w:lang w:val="x-none" w:eastAsia="x-none"/>
    </w:rPr>
  </w:style>
  <w:style w:type="paragraph" w:customStyle="1" w:styleId="3a">
    <w:name w:val="Заголовок 3 со списком"/>
    <w:basedOn w:val="3"/>
    <w:link w:val="3b"/>
    <w:pPr>
      <w:tabs>
        <w:tab w:val="num" w:pos="972"/>
      </w:tabs>
      <w:ind w:left="972" w:hanging="432"/>
    </w:pPr>
  </w:style>
  <w:style w:type="character" w:customStyle="1" w:styleId="3b">
    <w:name w:val="Заголовок 3 со списком Знак"/>
    <w:link w:val="3a"/>
    <w:rPr>
      <w:rFonts w:ascii="Arial" w:eastAsia="Times New Roman" w:hAnsi="Arial"/>
      <w:b/>
      <w:sz w:val="24"/>
      <w:lang w:val="x-none" w:eastAsia="x-none"/>
    </w:rPr>
  </w:style>
  <w:style w:type="paragraph" w:styleId="af1">
    <w:name w:val="footer"/>
    <w:basedOn w:val="a1"/>
    <w:link w:val="af2"/>
    <w:pPr>
      <w:tabs>
        <w:tab w:val="center" w:pos="4677"/>
        <w:tab w:val="right" w:pos="9355"/>
      </w:tabs>
      <w:jc w:val="both"/>
    </w:pPr>
    <w:rPr>
      <w:lang w:val="x-none" w:eastAsia="x-none"/>
    </w:rPr>
  </w:style>
  <w:style w:type="character" w:customStyle="1" w:styleId="af2">
    <w:name w:val="Нижний колонтитул Знак"/>
    <w:link w:val="af1"/>
    <w:rPr>
      <w:rFonts w:ascii="Times New Roman" w:eastAsia="Times New Roman" w:hAnsi="Times New Roman"/>
      <w:sz w:val="24"/>
      <w:szCs w:val="24"/>
      <w:lang w:val="x-none" w:eastAsia="x-none"/>
    </w:rPr>
  </w:style>
  <w:style w:type="paragraph" w:styleId="af3">
    <w:name w:val="header"/>
    <w:aliases w:val="Linie,header"/>
    <w:basedOn w:val="a1"/>
    <w:link w:val="af4"/>
    <w:uiPriority w:val="99"/>
    <w:pPr>
      <w:tabs>
        <w:tab w:val="center" w:pos="4677"/>
        <w:tab w:val="right" w:pos="9355"/>
      </w:tabs>
      <w:jc w:val="both"/>
    </w:pPr>
    <w:rPr>
      <w:lang w:val="x-none" w:eastAsia="x-none"/>
    </w:rPr>
  </w:style>
  <w:style w:type="character" w:customStyle="1" w:styleId="af4">
    <w:name w:val="Верхний колонтитул Знак"/>
    <w:aliases w:val="Linie Знак,header Знак"/>
    <w:link w:val="af3"/>
    <w:uiPriority w:val="99"/>
    <w:rPr>
      <w:rFonts w:ascii="Times New Roman" w:eastAsia="Times New Roman" w:hAnsi="Times New Roman"/>
      <w:sz w:val="24"/>
      <w:szCs w:val="24"/>
      <w:lang w:val="x-none" w:eastAsia="x-none"/>
    </w:rPr>
  </w:style>
  <w:style w:type="paragraph" w:styleId="af5">
    <w:name w:val="Body Text"/>
    <w:aliases w:val="Список 1,body text,NoticeText-List,Основной текст1"/>
    <w:basedOn w:val="a1"/>
    <w:link w:val="14"/>
    <w:uiPriority w:val="99"/>
    <w:pPr>
      <w:spacing w:after="120"/>
      <w:jc w:val="both"/>
    </w:pPr>
    <w:rPr>
      <w:lang w:val="x-none" w:eastAsia="x-none"/>
    </w:rPr>
  </w:style>
  <w:style w:type="character" w:customStyle="1" w:styleId="af6">
    <w:name w:val="Основной текст Знак"/>
    <w:uiPriority w:val="99"/>
    <w:rPr>
      <w:rFonts w:ascii="Times New Roman" w:eastAsia="Times New Roman" w:hAnsi="Times New Roman"/>
      <w:sz w:val="24"/>
      <w:szCs w:val="24"/>
    </w:rPr>
  </w:style>
  <w:style w:type="character" w:customStyle="1" w:styleId="14">
    <w:name w:val="Основной текст Знак1"/>
    <w:aliases w:val="Список 1 Знак,body text Знак,NoticeText-List Знак,Основной текст1 Знак"/>
    <w:link w:val="af5"/>
    <w:rPr>
      <w:rFonts w:ascii="Times New Roman" w:eastAsia="Times New Roman" w:hAnsi="Times New Roman"/>
      <w:sz w:val="24"/>
      <w:szCs w:val="24"/>
      <w:lang w:val="x-none" w:eastAsia="x-none"/>
    </w:rPr>
  </w:style>
  <w:style w:type="paragraph" w:styleId="3c">
    <w:name w:val="Body Text 3"/>
    <w:basedOn w:val="a1"/>
    <w:link w:val="3d"/>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d">
    <w:name w:val="Основной текст 3 Знак"/>
    <w:link w:val="3c"/>
    <w:uiPriority w:val="99"/>
    <w:rPr>
      <w:rFonts w:ascii="Times New Roman" w:eastAsia="Times New Roman" w:hAnsi="Times New Roman"/>
      <w:b/>
      <w:i/>
      <w:sz w:val="22"/>
      <w:szCs w:val="24"/>
      <w:lang w:val="x-none" w:eastAsia="x-none"/>
    </w:rPr>
  </w:style>
  <w:style w:type="character" w:customStyle="1" w:styleId="af7">
    <w:name w:val="Основной шрифт"/>
    <w:semiHidden/>
  </w:style>
  <w:style w:type="paragraph" w:customStyle="1" w:styleId="af8">
    <w:name w:val="текст таблицы"/>
    <w:basedOn w:val="a1"/>
    <w:pPr>
      <w:spacing w:before="120"/>
      <w:ind w:right="-102"/>
      <w:jc w:val="both"/>
    </w:pPr>
  </w:style>
  <w:style w:type="character" w:styleId="af9">
    <w:name w:val="FollowedHyperlink"/>
    <w:uiPriority w:val="99"/>
    <w:rPr>
      <w:color w:val="800080"/>
      <w:u w:val="single"/>
    </w:rPr>
  </w:style>
  <w:style w:type="paragraph" w:customStyle="1" w:styleId="afa">
    <w:name w:val="ТЛ_Заказчик"/>
    <w:basedOn w:val="a1"/>
    <w:link w:val="afb"/>
    <w:qFormat/>
    <w:pPr>
      <w:jc w:val="center"/>
    </w:pPr>
    <w:rPr>
      <w:sz w:val="28"/>
      <w:szCs w:val="28"/>
      <w:lang w:val="x-none" w:eastAsia="x-none"/>
    </w:rPr>
  </w:style>
  <w:style w:type="character" w:customStyle="1" w:styleId="afb">
    <w:name w:val="ТЛ_Заказчик Знак"/>
    <w:link w:val="afa"/>
    <w:rPr>
      <w:rFonts w:ascii="Times New Roman" w:eastAsia="Times New Roman" w:hAnsi="Times New Roman"/>
      <w:sz w:val="28"/>
      <w:szCs w:val="28"/>
      <w:lang w:val="x-none" w:eastAsia="x-none"/>
    </w:rPr>
  </w:style>
  <w:style w:type="paragraph" w:customStyle="1" w:styleId="afc">
    <w:name w:val="ТЛ_Утверждаю"/>
    <w:basedOn w:val="a1"/>
    <w:link w:val="afd"/>
    <w:qFormat/>
    <w:pPr>
      <w:ind w:left="4860"/>
      <w:jc w:val="center"/>
    </w:pPr>
    <w:rPr>
      <w:sz w:val="28"/>
      <w:szCs w:val="28"/>
      <w:lang w:val="x-none" w:eastAsia="x-none"/>
    </w:rPr>
  </w:style>
  <w:style w:type="character" w:customStyle="1" w:styleId="afd">
    <w:name w:val="ТЛ_Утверждаю Знак"/>
    <w:link w:val="afc"/>
    <w:rPr>
      <w:rFonts w:ascii="Times New Roman" w:eastAsia="Times New Roman" w:hAnsi="Times New Roman"/>
      <w:sz w:val="28"/>
      <w:szCs w:val="28"/>
      <w:lang w:val="x-none" w:eastAsia="x-none"/>
    </w:rPr>
  </w:style>
  <w:style w:type="paragraph" w:customStyle="1" w:styleId="afe">
    <w:name w:val="ТЛ_Название"/>
    <w:basedOn w:val="a1"/>
    <w:link w:val="aff"/>
    <w:qFormat/>
    <w:pPr>
      <w:jc w:val="center"/>
    </w:pPr>
    <w:rPr>
      <w:b/>
      <w:sz w:val="28"/>
      <w:szCs w:val="28"/>
      <w:lang w:val="x-none" w:eastAsia="x-none"/>
    </w:rPr>
  </w:style>
  <w:style w:type="character" w:customStyle="1" w:styleId="aff">
    <w:name w:val="ТЛ_Название Знак"/>
    <w:link w:val="afe"/>
    <w:rPr>
      <w:rFonts w:ascii="Times New Roman" w:eastAsia="Times New Roman" w:hAnsi="Times New Roman"/>
      <w:b/>
      <w:sz w:val="28"/>
      <w:szCs w:val="28"/>
      <w:lang w:val="x-none" w:eastAsia="x-none"/>
    </w:rPr>
  </w:style>
  <w:style w:type="paragraph" w:customStyle="1" w:styleId="aff0">
    <w:name w:val="ТЛ_Город и Дата"/>
    <w:basedOn w:val="a1"/>
    <w:link w:val="aff1"/>
    <w:qFormat/>
    <w:pPr>
      <w:jc w:val="center"/>
    </w:pPr>
    <w:rPr>
      <w:sz w:val="28"/>
      <w:szCs w:val="28"/>
      <w:lang w:val="x-none" w:eastAsia="x-none"/>
    </w:rPr>
  </w:style>
  <w:style w:type="character" w:customStyle="1" w:styleId="aff1">
    <w:name w:val="ТЛ_Город и Дата Знак"/>
    <w:link w:val="aff0"/>
    <w:rPr>
      <w:rFonts w:ascii="Times New Roman" w:eastAsia="Times New Roman" w:hAnsi="Times New Roman"/>
      <w:sz w:val="28"/>
      <w:szCs w:val="28"/>
      <w:lang w:val="x-none" w:eastAsia="x-none"/>
    </w:rPr>
  </w:style>
  <w:style w:type="paragraph" w:customStyle="1" w:styleId="aff2">
    <w:name w:val="АД_Наименование Разделов"/>
    <w:basedOn w:val="1"/>
    <w:link w:val="aff3"/>
    <w:qFormat/>
    <w:rPr>
      <w:sz w:val="28"/>
    </w:rPr>
  </w:style>
  <w:style w:type="character" w:customStyle="1" w:styleId="aff3">
    <w:name w:val="АД_Наименование Разделов Знак"/>
    <w:link w:val="aff2"/>
    <w:rPr>
      <w:rFonts w:ascii="Times New Roman" w:eastAsia="Times New Roman" w:hAnsi="Times New Roman"/>
      <w:b/>
      <w:kern w:val="28"/>
      <w:sz w:val="28"/>
      <w:lang w:val="x-none" w:eastAsia="x-none"/>
    </w:rPr>
  </w:style>
  <w:style w:type="paragraph" w:customStyle="1" w:styleId="aff4">
    <w:name w:val="АД_Наименование главы с нумерацией"/>
    <w:basedOn w:val="29"/>
    <w:link w:val="aff5"/>
    <w:qFormat/>
    <w:rPr>
      <w:b w:val="0"/>
    </w:rPr>
  </w:style>
  <w:style w:type="paragraph" w:customStyle="1" w:styleId="aff6">
    <w:name w:val="АД_Наименование главы без нумерации"/>
    <w:basedOn w:val="21"/>
    <w:link w:val="aff7"/>
    <w:qFormat/>
  </w:style>
  <w:style w:type="character" w:customStyle="1" w:styleId="aff7">
    <w:name w:val="АД_Наименование главы без нумерации Знак"/>
    <w:link w:val="aff6"/>
    <w:rPr>
      <w:rFonts w:ascii="Times New Roman" w:eastAsia="Times New Roman" w:hAnsi="Times New Roman"/>
      <w:b/>
      <w:bCs/>
      <w:sz w:val="24"/>
      <w:szCs w:val="24"/>
      <w:lang w:val="x-none" w:eastAsia="x-none"/>
    </w:rPr>
  </w:style>
  <w:style w:type="character" w:customStyle="1" w:styleId="aff5">
    <w:name w:val="АД_Глава Знак"/>
    <w:link w:val="aff4"/>
    <w:rPr>
      <w:rFonts w:ascii="Times New Roman" w:eastAsia="Times New Roman" w:hAnsi="Times New Roman"/>
      <w:b/>
      <w:bCs/>
      <w:sz w:val="24"/>
      <w:szCs w:val="24"/>
      <w:lang w:val="x-none" w:eastAsia="x-none"/>
    </w:rPr>
  </w:style>
  <w:style w:type="paragraph" w:customStyle="1" w:styleId="aff8">
    <w:name w:val="АД_Нумерованный пункт"/>
    <w:basedOn w:val="3a"/>
    <w:link w:val="aff9"/>
    <w:qFormat/>
    <w:pPr>
      <w:tabs>
        <w:tab w:val="clear" w:pos="972"/>
        <w:tab w:val="num" w:pos="720"/>
      </w:tabs>
      <w:ind w:left="720" w:hanging="720"/>
    </w:pPr>
    <w:rPr>
      <w:rFonts w:ascii="Times New Roman" w:hAnsi="Times New Roman"/>
      <w:bCs/>
    </w:rPr>
  </w:style>
  <w:style w:type="character" w:customStyle="1" w:styleId="aff9">
    <w:name w:val="АД_Нумерованный пункт Знак"/>
    <w:link w:val="aff8"/>
    <w:rPr>
      <w:rFonts w:ascii="Times New Roman" w:eastAsia="Times New Roman" w:hAnsi="Times New Roman"/>
      <w:b/>
      <w:sz w:val="24"/>
      <w:lang w:val="x-none" w:eastAsia="x-none"/>
    </w:rPr>
  </w:style>
  <w:style w:type="paragraph" w:customStyle="1" w:styleId="affa">
    <w:name w:val="АД_Нумерованный подпункт"/>
    <w:basedOn w:val="a1"/>
    <w:link w:val="affb"/>
    <w:qFormat/>
    <w:pPr>
      <w:tabs>
        <w:tab w:val="left" w:pos="720"/>
      </w:tabs>
      <w:ind w:left="720" w:hanging="720"/>
      <w:jc w:val="both"/>
    </w:pPr>
    <w:rPr>
      <w:lang w:val="x-none" w:eastAsia="x-none"/>
    </w:rPr>
  </w:style>
  <w:style w:type="character" w:customStyle="1" w:styleId="affb">
    <w:name w:val="АД_Нумерованный подпункт Знак"/>
    <w:link w:val="affa"/>
    <w:rPr>
      <w:rFonts w:ascii="Times New Roman" w:eastAsia="Times New Roman" w:hAnsi="Times New Roman"/>
      <w:sz w:val="24"/>
      <w:szCs w:val="24"/>
      <w:lang w:val="x-none" w:eastAsia="x-none"/>
    </w:rPr>
  </w:style>
  <w:style w:type="paragraph" w:customStyle="1" w:styleId="affc">
    <w:name w:val="АД_Основной текст"/>
    <w:basedOn w:val="a1"/>
    <w:link w:val="affd"/>
    <w:qFormat/>
    <w:pPr>
      <w:ind w:firstLine="567"/>
      <w:jc w:val="both"/>
    </w:pPr>
    <w:rPr>
      <w:lang w:val="x-none" w:eastAsia="x-none"/>
    </w:rPr>
  </w:style>
  <w:style w:type="character" w:customStyle="1" w:styleId="affd">
    <w:name w:val="АД_Основной текст Знак"/>
    <w:link w:val="affc"/>
    <w:rPr>
      <w:rFonts w:ascii="Times New Roman" w:eastAsia="Times New Roman" w:hAnsi="Times New Roman"/>
      <w:sz w:val="24"/>
      <w:szCs w:val="24"/>
      <w:lang w:val="x-none" w:eastAsia="x-none"/>
    </w:rPr>
  </w:style>
  <w:style w:type="paragraph" w:customStyle="1" w:styleId="15">
    <w:name w:val="Стиль АД_Список 1"/>
    <w:aliases w:val="2,3 + полужирный курсив"/>
    <w:basedOn w:val="a1"/>
    <w:pPr>
      <w:tabs>
        <w:tab w:val="left" w:pos="720"/>
        <w:tab w:val="num" w:pos="1440"/>
      </w:tabs>
      <w:ind w:left="1224" w:hanging="504"/>
      <w:jc w:val="both"/>
    </w:pPr>
    <w:rPr>
      <w:b/>
      <w:bCs/>
      <w:i/>
      <w:iCs/>
    </w:rPr>
  </w:style>
  <w:style w:type="paragraph" w:customStyle="1" w:styleId="affe">
    <w:name w:val="АД_Заголовки таблиц"/>
    <w:basedOn w:val="a1"/>
    <w:qFormat/>
    <w:pPr>
      <w:jc w:val="center"/>
    </w:pPr>
    <w:rPr>
      <w:b/>
      <w:bCs/>
    </w:rPr>
  </w:style>
  <w:style w:type="paragraph" w:styleId="afff">
    <w:name w:val="TOC Heading"/>
    <w:basedOn w:val="1"/>
    <w:next w:val="a1"/>
    <w:uiPriority w:val="39"/>
    <w:qFormat/>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pPr>
      <w:jc w:val="both"/>
    </w:pPr>
    <w:rPr>
      <w:rFonts w:ascii="Tahoma" w:hAnsi="Tahoma"/>
      <w:sz w:val="16"/>
      <w:szCs w:val="16"/>
      <w:lang w:val="x-none" w:eastAsia="x-none"/>
    </w:rPr>
  </w:style>
  <w:style w:type="character" w:customStyle="1" w:styleId="afff1">
    <w:name w:val="Текст выноски Знак"/>
    <w:link w:val="afff0"/>
    <w:rPr>
      <w:rFonts w:ascii="Tahoma" w:eastAsia="Times New Roman" w:hAnsi="Tahoma"/>
      <w:sz w:val="16"/>
      <w:szCs w:val="16"/>
      <w:lang w:val="x-none" w:eastAsia="x-none"/>
    </w:rPr>
  </w:style>
  <w:style w:type="paragraph" w:customStyle="1" w:styleId="afff2">
    <w:name w:val="АД_Основной текст по центру полужирный"/>
    <w:basedOn w:val="a1"/>
    <w:link w:val="afff3"/>
    <w:qFormat/>
    <w:pPr>
      <w:ind w:firstLine="567"/>
      <w:jc w:val="center"/>
    </w:pPr>
    <w:rPr>
      <w:b/>
      <w:lang w:val="x-none" w:eastAsia="x-none"/>
    </w:rPr>
  </w:style>
  <w:style w:type="character" w:customStyle="1" w:styleId="afff3">
    <w:name w:val="АД_Основной текст по центру полужирный Знак"/>
    <w:link w:val="afff2"/>
    <w:rPr>
      <w:rFonts w:ascii="Times New Roman" w:eastAsia="Times New Roman" w:hAnsi="Times New Roman"/>
      <w:b/>
      <w:sz w:val="24"/>
      <w:szCs w:val="24"/>
      <w:lang w:val="x-none" w:eastAsia="x-none"/>
    </w:rPr>
  </w:style>
  <w:style w:type="paragraph" w:customStyle="1" w:styleId="3e">
    <w:name w:val="АД_Текст отступ 3"/>
    <w:aliases w:val="25"/>
    <w:basedOn w:val="a1"/>
    <w:link w:val="3f"/>
    <w:qFormat/>
    <w:pPr>
      <w:ind w:left="1418"/>
      <w:jc w:val="both"/>
    </w:pPr>
    <w:rPr>
      <w:lang w:val="x-none" w:eastAsia="x-none"/>
    </w:rPr>
  </w:style>
  <w:style w:type="character" w:customStyle="1" w:styleId="3f">
    <w:name w:val="АД_Текст отступ 3 Знак"/>
    <w:aliases w:val="25 Знак"/>
    <w:link w:val="3e"/>
    <w:rPr>
      <w:rFonts w:ascii="Times New Roman" w:eastAsia="Times New Roman" w:hAnsi="Times New Roman"/>
      <w:sz w:val="24"/>
      <w:szCs w:val="24"/>
      <w:lang w:val="x-none" w:eastAsia="x-none"/>
    </w:rPr>
  </w:style>
  <w:style w:type="paragraph" w:customStyle="1" w:styleId="4">
    <w:name w:val="АД_Нумерованный подпункт 4 уровня"/>
    <w:basedOn w:val="affa"/>
    <w:link w:val="45"/>
    <w:qFormat/>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link w:val="4"/>
    <w:rPr>
      <w:rFonts w:ascii="Times New Roman" w:eastAsia="Times New Roman" w:hAnsi="Times New Roman"/>
      <w:sz w:val="24"/>
      <w:szCs w:val="24"/>
      <w:lang w:val="x-none" w:eastAsia="x-none"/>
    </w:rPr>
  </w:style>
  <w:style w:type="paragraph" w:customStyle="1" w:styleId="a">
    <w:name w:val="АД_Список абв"/>
    <w:basedOn w:val="a1"/>
    <w:pPr>
      <w:numPr>
        <w:numId w:val="4"/>
      </w:numPr>
      <w:jc w:val="both"/>
    </w:pPr>
  </w:style>
  <w:style w:type="paragraph" w:customStyle="1" w:styleId="16">
    <w:name w:val="Обычный1"/>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1"/>
    <w:pPr>
      <w:spacing w:after="120"/>
      <w:ind w:left="1440" w:right="1440"/>
      <w:jc w:val="both"/>
    </w:pPr>
    <w:rPr>
      <w:szCs w:val="20"/>
    </w:rPr>
  </w:style>
  <w:style w:type="table" w:styleId="afff5">
    <w:name w:val="Table Grid"/>
    <w:basedOn w:val="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Pr>
      <w:rFonts w:ascii="Arial" w:eastAsia="Times New Roman" w:hAnsi="Arial"/>
      <w:b/>
      <w:snapToGrid w:val="0"/>
      <w:sz w:val="22"/>
    </w:rPr>
  </w:style>
  <w:style w:type="paragraph" w:customStyle="1" w:styleId="WW-2">
    <w:name w:val="WW-Основной текст с отступом 2"/>
    <w:basedOn w:val="a1"/>
    <w:pPr>
      <w:suppressAutoHyphens/>
      <w:ind w:left="-540"/>
      <w:jc w:val="both"/>
    </w:pPr>
    <w:rPr>
      <w:rFonts w:ascii="Arial" w:hAnsi="Arial" w:cs="Arial"/>
      <w:sz w:val="18"/>
      <w:lang w:eastAsia="ar-SA"/>
    </w:rPr>
  </w:style>
  <w:style w:type="paragraph" w:customStyle="1" w:styleId="WW-3">
    <w:name w:val="WW-Основной текст с отступом 3"/>
    <w:basedOn w:val="a1"/>
    <w:pPr>
      <w:suppressAutoHyphens/>
      <w:ind w:left="-540"/>
      <w:jc w:val="both"/>
    </w:pPr>
    <w:rPr>
      <w:rFonts w:ascii="Arial" w:hAnsi="Arial" w:cs="Arial"/>
      <w:sz w:val="17"/>
      <w:lang w:eastAsia="ar-SA"/>
    </w:rPr>
  </w:style>
  <w:style w:type="paragraph" w:customStyle="1" w:styleId="a0">
    <w:name w:val="Список нум."/>
    <w:basedOn w:val="a1"/>
    <w:pPr>
      <w:keepNext/>
      <w:numPr>
        <w:numId w:val="5"/>
      </w:numPr>
      <w:tabs>
        <w:tab w:val="left" w:pos="1701"/>
      </w:tabs>
      <w:spacing w:before="120" w:after="120" w:line="360" w:lineRule="auto"/>
    </w:pPr>
    <w:rPr>
      <w:rFonts w:ascii="Arial" w:hAnsi="Arial"/>
      <w:szCs w:val="20"/>
    </w:rPr>
  </w:style>
  <w:style w:type="paragraph" w:customStyle="1" w:styleId="1VI">
    <w:name w:val="Заголовок 1 (раздел VI)"/>
    <w:basedOn w:val="1"/>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pPr>
      <w:widowControl w:val="0"/>
      <w:spacing w:before="200"/>
      <w:ind w:left="40" w:firstLine="680"/>
      <w:jc w:val="both"/>
    </w:pPr>
    <w:rPr>
      <w:rFonts w:ascii="Arial" w:eastAsia="Times New Roman" w:hAnsi="Arial"/>
      <w:snapToGrid w:val="0"/>
    </w:rPr>
  </w:style>
  <w:style w:type="paragraph" w:customStyle="1" w:styleId="FR2">
    <w:name w:val="FR2"/>
    <w:pPr>
      <w:widowControl w:val="0"/>
      <w:spacing w:before="20"/>
      <w:jc w:val="center"/>
    </w:pPr>
    <w:rPr>
      <w:rFonts w:ascii="Arial" w:eastAsia="Times New Roman" w:hAnsi="Arial"/>
      <w:snapToGrid w:val="0"/>
      <w:sz w:val="24"/>
    </w:rPr>
  </w:style>
  <w:style w:type="paragraph" w:customStyle="1" w:styleId="afff6">
    <w:name w:val="Знак"/>
    <w:basedOn w:val="a1"/>
    <w:pPr>
      <w:spacing w:after="160" w:line="240" w:lineRule="exact"/>
      <w:jc w:val="both"/>
    </w:pPr>
    <w:rPr>
      <w:rFonts w:ascii="Verdana" w:hAnsi="Verdana"/>
      <w:sz w:val="22"/>
      <w:szCs w:val="20"/>
      <w:lang w:val="en-US" w:eastAsia="en-US"/>
    </w:rPr>
  </w:style>
  <w:style w:type="paragraph" w:styleId="afff7">
    <w:name w:val="footnote text"/>
    <w:basedOn w:val="a1"/>
    <w:link w:val="afff8"/>
    <w:uiPriority w:val="99"/>
    <w:rPr>
      <w:sz w:val="20"/>
      <w:szCs w:val="20"/>
      <w:lang w:val="x-none" w:eastAsia="x-none"/>
    </w:rPr>
  </w:style>
  <w:style w:type="character" w:customStyle="1" w:styleId="afff8">
    <w:name w:val="Текст сноски Знак"/>
    <w:link w:val="afff7"/>
    <w:uiPriority w:val="99"/>
    <w:rPr>
      <w:rFonts w:ascii="Times New Roman" w:eastAsia="Times New Roman" w:hAnsi="Times New Roman"/>
    </w:rPr>
  </w:style>
  <w:style w:type="paragraph" w:customStyle="1" w:styleId="3f0">
    <w:name w:val="Стиль3 Знак Знак"/>
    <w:basedOn w:val="24"/>
    <w:link w:val="3f1"/>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outlineLvl w:val="1"/>
    </w:pPr>
    <w:rPr>
      <w:rFonts w:ascii="GaramondC" w:hAnsi="GaramondC"/>
      <w:b/>
      <w:color w:val="000000"/>
      <w:sz w:val="28"/>
      <w:szCs w:val="28"/>
    </w:rPr>
  </w:style>
  <w:style w:type="paragraph" w:styleId="afff9">
    <w:name w:val="Title"/>
    <w:basedOn w:val="a1"/>
    <w:link w:val="afffa"/>
    <w:qFormat/>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a">
    <w:name w:val="Название Знак"/>
    <w:link w:val="afff9"/>
    <w:rPr>
      <w:rFonts w:ascii="Times New Roman" w:eastAsia="Times New Roman" w:hAnsi="Times New Roman"/>
      <w:bCs/>
      <w:color w:val="000000"/>
      <w:spacing w:val="13"/>
      <w:sz w:val="24"/>
      <w:szCs w:val="22"/>
      <w:shd w:val="clear" w:color="auto" w:fill="FFFFFF"/>
    </w:rPr>
  </w:style>
  <w:style w:type="paragraph" w:customStyle="1" w:styleId="afffb">
    <w:name w:val="текст"/>
    <w:pPr>
      <w:autoSpaceDE w:val="0"/>
      <w:autoSpaceDN w:val="0"/>
      <w:adjustRightInd w:val="0"/>
      <w:jc w:val="both"/>
    </w:pPr>
    <w:rPr>
      <w:rFonts w:ascii="SchoolBookC" w:eastAsia="Times New Roman" w:hAnsi="SchoolBookC"/>
      <w:color w:val="000000"/>
      <w:sz w:val="24"/>
    </w:rPr>
  </w:style>
  <w:style w:type="paragraph" w:customStyle="1" w:styleId="afffc">
    <w:name w:val="втяжка"/>
    <w:basedOn w:val="17"/>
    <w:next w:val="17"/>
    <w:pPr>
      <w:tabs>
        <w:tab w:val="left" w:pos="567"/>
      </w:tabs>
      <w:spacing w:before="57"/>
      <w:ind w:left="567" w:hanging="567"/>
    </w:pPr>
  </w:style>
  <w:style w:type="paragraph" w:customStyle="1" w:styleId="17">
    <w:name w:val="текст1"/>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pPr>
    <w:rPr>
      <w:rFonts w:ascii="Tahoma" w:hAnsi="Tahoma"/>
      <w:sz w:val="20"/>
      <w:szCs w:val="20"/>
      <w:lang w:val="en-US" w:eastAsia="en-US"/>
    </w:rPr>
  </w:style>
  <w:style w:type="paragraph" w:customStyle="1" w:styleId="CharChar">
    <w:name w:val="Char Char"/>
    <w:basedOn w:val="a1"/>
    <w:pPr>
      <w:spacing w:before="100" w:beforeAutospacing="1" w:after="100" w:afterAutospacing="1"/>
    </w:pPr>
    <w:rPr>
      <w:rFonts w:ascii="Tahoma" w:hAnsi="Tahoma"/>
      <w:sz w:val="20"/>
      <w:szCs w:val="20"/>
      <w:lang w:val="en-US" w:eastAsia="en-US"/>
    </w:rPr>
  </w:style>
  <w:style w:type="paragraph" w:customStyle="1" w:styleId="Document1">
    <w:name w:val="Document 1"/>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styleId="afffd">
    <w:name w:val="annotation reference"/>
    <w:semiHidden/>
    <w:rPr>
      <w:sz w:val="16"/>
      <w:szCs w:val="16"/>
    </w:rPr>
  </w:style>
  <w:style w:type="paragraph" w:styleId="afffe">
    <w:name w:val="annotation text"/>
    <w:basedOn w:val="a1"/>
    <w:link w:val="affff"/>
    <w:semiHidden/>
    <w:pPr>
      <w:jc w:val="both"/>
    </w:pPr>
    <w:rPr>
      <w:sz w:val="20"/>
      <w:szCs w:val="20"/>
      <w:lang w:val="x-none" w:eastAsia="x-none"/>
    </w:rPr>
  </w:style>
  <w:style w:type="character" w:customStyle="1" w:styleId="affff">
    <w:name w:val="Текст примечания Знак"/>
    <w:link w:val="afffe"/>
    <w:semiHidden/>
    <w:rPr>
      <w:rFonts w:ascii="Times New Roman" w:eastAsia="Times New Roman" w:hAnsi="Times New Roman"/>
    </w:rPr>
  </w:style>
  <w:style w:type="paragraph" w:styleId="affff0">
    <w:name w:val="annotation subject"/>
    <w:basedOn w:val="afffe"/>
    <w:next w:val="afffe"/>
    <w:link w:val="affff1"/>
    <w:semiHidden/>
    <w:rPr>
      <w:b/>
      <w:bCs/>
    </w:rPr>
  </w:style>
  <w:style w:type="character" w:customStyle="1" w:styleId="affff1">
    <w:name w:val="Тема примечания Знак"/>
    <w:link w:val="affff0"/>
    <w:semiHidden/>
    <w:rPr>
      <w:rFonts w:ascii="Times New Roman" w:eastAsia="Times New Roman" w:hAnsi="Times New Roman"/>
      <w:b/>
      <w:bCs/>
    </w:rPr>
  </w:style>
  <w:style w:type="paragraph" w:customStyle="1" w:styleId="Normal1">
    <w:name w:val="Normal1"/>
    <w:pPr>
      <w:spacing w:before="100" w:after="100"/>
    </w:pPr>
    <w:rPr>
      <w:rFonts w:ascii="Times New Roman" w:eastAsia="Times New Roman" w:hAnsi="Times New Roman"/>
      <w:snapToGrid w:val="0"/>
      <w:sz w:val="24"/>
    </w:rPr>
  </w:style>
  <w:style w:type="character" w:customStyle="1" w:styleId="310">
    <w:name w:val="Стиль3 Знак Знак1"/>
    <w:link w:val="32"/>
    <w:rPr>
      <w:rFonts w:ascii="Times New Roman" w:eastAsia="Times New Roman" w:hAnsi="Times New Roman"/>
      <w:sz w:val="24"/>
      <w:lang w:val="x-none" w:eastAsia="x-none"/>
    </w:rPr>
  </w:style>
  <w:style w:type="paragraph" w:customStyle="1" w:styleId="affff2">
    <w:name w:val="Знак"/>
    <w:basedOn w:val="a1"/>
    <w:pPr>
      <w:spacing w:after="160" w:line="240" w:lineRule="exact"/>
    </w:pPr>
    <w:rPr>
      <w:rFonts w:ascii="Verdana" w:hAnsi="Verdana"/>
      <w:lang w:val="en-US" w:eastAsia="en-US"/>
    </w:rPr>
  </w:style>
  <w:style w:type="paragraph" w:customStyle="1" w:styleId="-">
    <w:name w:val="Контракт-пункт"/>
    <w:basedOn w:val="a1"/>
    <w:pPr>
      <w:tabs>
        <w:tab w:val="num" w:pos="643"/>
        <w:tab w:val="left" w:pos="680"/>
      </w:tabs>
      <w:spacing w:after="60"/>
      <w:ind w:left="643" w:firstLine="567"/>
      <w:jc w:val="both"/>
    </w:pPr>
  </w:style>
  <w:style w:type="paragraph" w:customStyle="1" w:styleId="Normalkeepwithnext">
    <w:name w:val="Normal (keep with next)"/>
    <w:basedOn w:val="a1"/>
    <w:pPr>
      <w:keepNext/>
      <w:keepLines/>
    </w:pPr>
    <w:rPr>
      <w:rFonts w:ascii="Arial" w:eastAsia="SimSun" w:hAnsi="Arial"/>
      <w:sz w:val="22"/>
      <w:lang w:val="en-GB" w:eastAsia="zh-CN"/>
    </w:rPr>
  </w:style>
  <w:style w:type="character" w:customStyle="1" w:styleId="3f1">
    <w:name w:val="Стиль3 Знак Знак Знак"/>
    <w:link w:val="3f0"/>
    <w:rPr>
      <w:rFonts w:ascii="Times New Roman" w:eastAsia="Times New Roman" w:hAnsi="Times New Roman"/>
      <w:sz w:val="24"/>
    </w:rPr>
  </w:style>
  <w:style w:type="paragraph" w:customStyle="1" w:styleId="StyleFirstline127cm">
    <w:name w:val="Style First line:  127 cm"/>
    <w:basedOn w:val="a1"/>
    <w:pPr>
      <w:spacing w:before="120"/>
      <w:ind w:firstLine="720"/>
      <w:jc w:val="both"/>
    </w:pPr>
    <w:rPr>
      <w:rFonts w:ascii="Arial" w:hAnsi="Arial"/>
      <w:szCs w:val="20"/>
      <w:lang w:eastAsia="en-US"/>
    </w:rPr>
  </w:style>
  <w:style w:type="character" w:styleId="affff3">
    <w:name w:val="Strong"/>
    <w:uiPriority w:val="22"/>
    <w:qFormat/>
    <w:rPr>
      <w:b/>
      <w:bCs/>
    </w:rPr>
  </w:style>
  <w:style w:type="paragraph" w:customStyle="1" w:styleId="affff4">
    <w:name w:val="Знак Знак Знак Знак Знак Знак Знак"/>
    <w:basedOn w:val="a1"/>
    <w:pPr>
      <w:spacing w:after="160" w:line="240" w:lineRule="exact"/>
    </w:pPr>
    <w:rPr>
      <w:rFonts w:ascii="Verdana" w:hAnsi="Verdana"/>
      <w:lang w:val="en-US" w:eastAsia="en-US"/>
    </w:rPr>
  </w:style>
  <w:style w:type="paragraph" w:customStyle="1" w:styleId="affff5">
    <w:name w:val="Кт пункт"/>
    <w:autoRedefine/>
    <w:pPr>
      <w:ind w:firstLine="709"/>
      <w:jc w:val="both"/>
      <w:outlineLvl w:val="2"/>
    </w:pPr>
    <w:rPr>
      <w:rFonts w:ascii="Times New Roman" w:eastAsia="Times New Roman" w:hAnsi="Times New Roman"/>
      <w:sz w:val="24"/>
      <w:szCs w:val="24"/>
    </w:rPr>
  </w:style>
  <w:style w:type="paragraph" w:customStyle="1" w:styleId="120">
    <w:name w:val="12"/>
    <w:basedOn w:val="a1"/>
    <w:pPr>
      <w:ind w:firstLine="708"/>
      <w:jc w:val="both"/>
    </w:pPr>
  </w:style>
  <w:style w:type="paragraph" w:customStyle="1" w:styleId="ConsPlusNonformat">
    <w:name w:val="ConsPlusNonformat"/>
    <w:uiPriority w:val="99"/>
    <w:pPr>
      <w:autoSpaceDE w:val="0"/>
      <w:autoSpaceDN w:val="0"/>
      <w:adjustRightInd w:val="0"/>
    </w:pPr>
    <w:rPr>
      <w:rFonts w:ascii="Courier New" w:eastAsia="Times New Roman" w:hAnsi="Courier New" w:cs="Courier New"/>
    </w:rPr>
  </w:style>
  <w:style w:type="paragraph" w:customStyle="1" w:styleId="46">
    <w:name w:val="Заг 4"/>
    <w:basedOn w:val="40"/>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Pr>
      <w:rFonts w:ascii="Arial Narrow" w:hAnsi="Arial Narrow" w:cs="Arial Narrow"/>
      <w:sz w:val="20"/>
      <w:szCs w:val="20"/>
    </w:rPr>
  </w:style>
  <w:style w:type="paragraph" w:styleId="affff6">
    <w:name w:val="No Spacing"/>
    <w:link w:val="affff7"/>
    <w:uiPriority w:val="1"/>
    <w:qFormat/>
    <w:rPr>
      <w:sz w:val="22"/>
      <w:szCs w:val="22"/>
      <w:lang w:eastAsia="en-US"/>
    </w:rPr>
  </w:style>
  <w:style w:type="paragraph" w:customStyle="1" w:styleId="affff8">
    <w:name w:val="Знак Знак Знак Знак Знак Знак Знак"/>
    <w:basedOn w:val="a1"/>
    <w:pPr>
      <w:spacing w:after="160" w:line="240" w:lineRule="exact"/>
    </w:pPr>
    <w:rPr>
      <w:rFonts w:ascii="Verdana" w:hAnsi="Verdana"/>
      <w:lang w:val="en-US" w:eastAsia="en-US"/>
    </w:rPr>
  </w:style>
  <w:style w:type="character" w:customStyle="1" w:styleId="18">
    <w:name w:val="Знак Знак18"/>
    <w:rPr>
      <w:b/>
      <w:kern w:val="28"/>
      <w:sz w:val="36"/>
    </w:rPr>
  </w:style>
  <w:style w:type="paragraph" w:customStyle="1" w:styleId="19">
    <w:name w:val="???????1"/>
    <w:rPr>
      <w:rFonts w:ascii="Times New Roman" w:eastAsia="Times New Roman" w:hAnsi="Times New Roman"/>
    </w:rPr>
  </w:style>
  <w:style w:type="paragraph" w:customStyle="1" w:styleId="Iauiue1">
    <w:name w:val="Iau?iue1"/>
    <w:pPr>
      <w:widowControl w:val="0"/>
      <w:overflowPunct w:val="0"/>
      <w:autoSpaceDE w:val="0"/>
      <w:autoSpaceDN w:val="0"/>
      <w:adjustRightInd w:val="0"/>
      <w:spacing w:before="120" w:after="120"/>
      <w:ind w:firstLine="567"/>
      <w:jc w:val="both"/>
    </w:pPr>
    <w:rPr>
      <w:rFonts w:ascii="Times New Roman" w:eastAsia="Times New Roman" w:hAnsi="Times New Roman"/>
      <w:sz w:val="28"/>
    </w:rPr>
  </w:style>
  <w:style w:type="paragraph" w:customStyle="1" w:styleId="02statia2">
    <w:name w:val="02statia2"/>
    <w:basedOn w:val="a1"/>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1"/>
    <w:pPr>
      <w:keepNext/>
      <w:spacing w:before="280" w:line="320" w:lineRule="atLeast"/>
      <w:ind w:left="1134" w:right="851" w:hanging="578"/>
      <w:outlineLvl w:val="2"/>
    </w:pPr>
    <w:rPr>
      <w:rFonts w:ascii="GaramondNarrowC" w:hAnsi="GaramondNarrowC"/>
      <w:b/>
    </w:rPr>
  </w:style>
  <w:style w:type="paragraph" w:styleId="affff9">
    <w:name w:val="Date"/>
    <w:basedOn w:val="a1"/>
    <w:next w:val="a1"/>
    <w:link w:val="affffa"/>
    <w:pPr>
      <w:spacing w:after="60"/>
      <w:jc w:val="both"/>
    </w:pPr>
    <w:rPr>
      <w:szCs w:val="20"/>
      <w:lang w:val="x-none" w:eastAsia="x-none"/>
    </w:rPr>
  </w:style>
  <w:style w:type="character" w:customStyle="1" w:styleId="affffa">
    <w:name w:val="Дата Знак"/>
    <w:link w:val="affff9"/>
    <w:rPr>
      <w:rFonts w:ascii="Times New Roman" w:eastAsia="Times New Roman" w:hAnsi="Times New Roman"/>
      <w:sz w:val="24"/>
    </w:rPr>
  </w:style>
  <w:style w:type="paragraph" w:customStyle="1" w:styleId="List2">
    <w:name w:val="List2"/>
    <w:basedOn w:val="a1"/>
    <w:pPr>
      <w:tabs>
        <w:tab w:val="left" w:pos="1701"/>
      </w:tabs>
      <w:spacing w:line="360" w:lineRule="auto"/>
      <w:jc w:val="both"/>
    </w:pPr>
    <w:rPr>
      <w:szCs w:val="20"/>
    </w:rPr>
  </w:style>
  <w:style w:type="character" w:customStyle="1" w:styleId="affffb">
    <w:name w:val="Основной текст Знак Знак Знак"/>
    <w:rPr>
      <w:sz w:val="24"/>
      <w:szCs w:val="24"/>
      <w:lang w:val="ru-RU" w:eastAsia="ru-RU" w:bidi="ar-SA"/>
    </w:rPr>
  </w:style>
  <w:style w:type="paragraph" w:styleId="affffc">
    <w:name w:val="List Paragraph"/>
    <w:basedOn w:val="a1"/>
    <w:uiPriority w:val="34"/>
    <w:qFormat/>
    <w:pPr>
      <w:ind w:left="708"/>
    </w:pPr>
  </w:style>
  <w:style w:type="character" w:customStyle="1" w:styleId="apple-style-span">
    <w:name w:val="apple-style-span"/>
  </w:style>
  <w:style w:type="character" w:customStyle="1" w:styleId="nowrap">
    <w:name w:val="nowrap"/>
  </w:style>
  <w:style w:type="character" w:customStyle="1" w:styleId="iceouttxt">
    <w:name w:val="iceouttxt"/>
  </w:style>
  <w:style w:type="paragraph" w:customStyle="1" w:styleId="1a">
    <w:name w:val="Обычный1"/>
    <w:rPr>
      <w:rFonts w:ascii="NTHelvetica/Cyrillic" w:eastAsia="Times New Roman" w:hAnsi="NTHelvetica/Cyrillic"/>
      <w:color w:val="000080"/>
      <w:sz w:val="16"/>
    </w:rPr>
  </w:style>
  <w:style w:type="paragraph" w:customStyle="1" w:styleId="1b">
    <w:name w:val="1"/>
    <w:basedOn w:val="a1"/>
    <w:pPr>
      <w:spacing w:before="100" w:beforeAutospacing="1" w:after="100" w:afterAutospacing="1"/>
    </w:pPr>
  </w:style>
  <w:style w:type="paragraph" w:customStyle="1" w:styleId="font5">
    <w:name w:val="font5"/>
    <w:basedOn w:val="a1"/>
    <w:pPr>
      <w:spacing w:before="100" w:beforeAutospacing="1" w:after="100" w:afterAutospacing="1"/>
    </w:pPr>
    <w:rPr>
      <w:rFonts w:ascii="Arial CYR" w:hAnsi="Arial CYR" w:cs="Arial CYR"/>
      <w:sz w:val="18"/>
      <w:szCs w:val="18"/>
    </w:rPr>
  </w:style>
  <w:style w:type="paragraph" w:customStyle="1" w:styleId="xl65">
    <w:name w:val="xl65"/>
    <w:basedOn w:val="a1"/>
    <w:pPr>
      <w:spacing w:before="100" w:beforeAutospacing="1" w:after="100" w:afterAutospacing="1"/>
    </w:pPr>
    <w:rPr>
      <w:rFonts w:ascii="Arial CYR" w:hAnsi="Arial CYR" w:cs="Arial CYR"/>
      <w:sz w:val="16"/>
      <w:szCs w:val="16"/>
    </w:rPr>
  </w:style>
  <w:style w:type="paragraph" w:customStyle="1" w:styleId="xl66">
    <w:name w:val="xl66"/>
    <w:basedOn w:val="a1"/>
    <w:pPr>
      <w:spacing w:before="100" w:beforeAutospacing="1" w:after="100" w:afterAutospacing="1"/>
    </w:pPr>
    <w:rPr>
      <w:rFonts w:ascii="Arial CYR" w:hAnsi="Arial CYR" w:cs="Arial CYR"/>
      <w:sz w:val="16"/>
      <w:szCs w:val="16"/>
    </w:rPr>
  </w:style>
  <w:style w:type="paragraph" w:customStyle="1" w:styleId="xl67">
    <w:name w:val="xl67"/>
    <w:basedOn w:val="a1"/>
    <w:pPr>
      <w:spacing w:before="100" w:beforeAutospacing="1" w:after="100" w:afterAutospacing="1"/>
      <w:jc w:val="center"/>
    </w:pPr>
    <w:rPr>
      <w:rFonts w:ascii="Arial CYR" w:hAnsi="Arial CYR" w:cs="Arial CYR"/>
      <w:sz w:val="16"/>
      <w:szCs w:val="16"/>
    </w:rPr>
  </w:style>
  <w:style w:type="paragraph" w:customStyle="1" w:styleId="xl68">
    <w:name w:val="xl68"/>
    <w:basedOn w:val="a1"/>
    <w:pPr>
      <w:spacing w:before="100" w:beforeAutospacing="1" w:after="100" w:afterAutospacing="1"/>
      <w:jc w:val="right"/>
    </w:pPr>
    <w:rPr>
      <w:rFonts w:ascii="Arial CYR" w:hAnsi="Arial CYR" w:cs="Arial CYR"/>
      <w:sz w:val="18"/>
      <w:szCs w:val="18"/>
    </w:rPr>
  </w:style>
  <w:style w:type="paragraph" w:customStyle="1" w:styleId="xl69">
    <w:name w:val="xl69"/>
    <w:basedOn w:val="a1"/>
    <w:pPr>
      <w:spacing w:before="100" w:beforeAutospacing="1" w:after="100" w:afterAutospacing="1"/>
    </w:pPr>
    <w:rPr>
      <w:rFonts w:ascii="Arial CYR" w:hAnsi="Arial CYR" w:cs="Arial CYR"/>
      <w:b/>
      <w:bCs/>
      <w:sz w:val="16"/>
      <w:szCs w:val="16"/>
    </w:rPr>
  </w:style>
  <w:style w:type="paragraph" w:customStyle="1" w:styleId="xl70">
    <w:name w:val="xl70"/>
    <w:basedOn w:val="a1"/>
    <w:pPr>
      <w:spacing w:before="100" w:beforeAutospacing="1" w:after="100" w:afterAutospacing="1"/>
    </w:pPr>
    <w:rPr>
      <w:rFonts w:ascii="Arial CYR" w:hAnsi="Arial CYR" w:cs="Arial CYR"/>
      <w:sz w:val="18"/>
      <w:szCs w:val="18"/>
    </w:rPr>
  </w:style>
  <w:style w:type="paragraph" w:customStyle="1" w:styleId="xl71">
    <w:name w:val="xl71"/>
    <w:basedOn w:val="a1"/>
    <w:pPr>
      <w:spacing w:before="100" w:beforeAutospacing="1" w:after="100" w:afterAutospacing="1"/>
      <w:jc w:val="center"/>
    </w:pPr>
    <w:rPr>
      <w:rFonts w:ascii="Arial CYR" w:hAnsi="Arial CYR" w:cs="Arial CYR"/>
      <w:sz w:val="18"/>
      <w:szCs w:val="18"/>
    </w:rPr>
  </w:style>
  <w:style w:type="paragraph" w:customStyle="1" w:styleId="xl72">
    <w:name w:val="xl72"/>
    <w:basedOn w:val="a1"/>
    <w:pPr>
      <w:spacing w:before="100" w:beforeAutospacing="1" w:after="100" w:afterAutospacing="1"/>
    </w:pPr>
    <w:rPr>
      <w:rFonts w:ascii="Arial CYR" w:hAnsi="Arial CYR" w:cs="Arial CYR"/>
      <w:i/>
      <w:iCs/>
      <w:sz w:val="18"/>
      <w:szCs w:val="18"/>
    </w:rPr>
  </w:style>
  <w:style w:type="paragraph" w:customStyle="1" w:styleId="xl73">
    <w:name w:val="xl73"/>
    <w:basedOn w:val="a1"/>
    <w:pPr>
      <w:spacing w:before="100" w:beforeAutospacing="1" w:after="100" w:afterAutospacing="1"/>
    </w:pPr>
    <w:rPr>
      <w:rFonts w:ascii="Arial CYR" w:hAnsi="Arial CYR" w:cs="Arial CYR"/>
      <w:b/>
      <w:bCs/>
      <w:sz w:val="18"/>
      <w:szCs w:val="18"/>
    </w:rPr>
  </w:style>
  <w:style w:type="paragraph" w:customStyle="1" w:styleId="xl74">
    <w:name w:val="xl74"/>
    <w:basedOn w:val="a1"/>
    <w:pPr>
      <w:pBdr>
        <w:bottom w:val="single" w:sz="8" w:space="0" w:color="auto"/>
      </w:pBdr>
      <w:spacing w:before="100" w:beforeAutospacing="1" w:after="100" w:afterAutospacing="1"/>
    </w:pPr>
    <w:rPr>
      <w:rFonts w:ascii="Arial CYR" w:hAnsi="Arial CYR" w:cs="Arial CYR"/>
      <w:sz w:val="18"/>
      <w:szCs w:val="18"/>
    </w:rPr>
  </w:style>
  <w:style w:type="paragraph" w:customStyle="1" w:styleId="xl75">
    <w:name w:val="xl75"/>
    <w:basedOn w:val="a1"/>
    <w:pPr>
      <w:spacing w:before="100" w:beforeAutospacing="1" w:after="100" w:afterAutospacing="1"/>
      <w:jc w:val="center"/>
    </w:pPr>
    <w:rPr>
      <w:rFonts w:ascii="Arial CYR" w:hAnsi="Arial CYR" w:cs="Arial CYR"/>
      <w:sz w:val="16"/>
      <w:szCs w:val="16"/>
    </w:rPr>
  </w:style>
  <w:style w:type="paragraph" w:customStyle="1" w:styleId="xl76">
    <w:name w:val="xl76"/>
    <w:basedOn w:val="a1"/>
    <w:pPr>
      <w:spacing w:before="100" w:beforeAutospacing="1" w:after="100" w:afterAutospacing="1"/>
    </w:pPr>
    <w:rPr>
      <w:rFonts w:ascii="Arial CYR" w:hAnsi="Arial CYR" w:cs="Arial CYR"/>
      <w:sz w:val="18"/>
      <w:szCs w:val="18"/>
    </w:rPr>
  </w:style>
  <w:style w:type="paragraph" w:customStyle="1" w:styleId="xl77">
    <w:name w:val="xl77"/>
    <w:basedOn w:val="a1"/>
    <w:pPr>
      <w:spacing w:before="100" w:beforeAutospacing="1" w:after="100" w:afterAutospacing="1"/>
      <w:jc w:val="right"/>
    </w:pPr>
    <w:rPr>
      <w:rFonts w:ascii="Arial CYR" w:hAnsi="Arial CYR" w:cs="Arial CYR"/>
      <w:sz w:val="18"/>
      <w:szCs w:val="18"/>
    </w:rPr>
  </w:style>
  <w:style w:type="paragraph" w:customStyle="1" w:styleId="xl78">
    <w:name w:val="xl78"/>
    <w:basedOn w:val="a1"/>
    <w:pPr>
      <w:spacing w:before="100" w:beforeAutospacing="1" w:after="100" w:afterAutospacing="1"/>
    </w:pPr>
    <w:rPr>
      <w:rFonts w:ascii="Arial CYR" w:hAnsi="Arial CYR" w:cs="Arial CYR"/>
      <w:sz w:val="18"/>
      <w:szCs w:val="18"/>
    </w:rPr>
  </w:style>
  <w:style w:type="paragraph" w:customStyle="1" w:styleId="xl79">
    <w:name w:val="xl79"/>
    <w:basedOn w:val="a1"/>
    <w:pPr>
      <w:pBdr>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80">
    <w:name w:val="xl80"/>
    <w:basedOn w:val="a1"/>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pPr>
      <w:spacing w:before="100" w:beforeAutospacing="1" w:after="100" w:afterAutospacing="1"/>
      <w:jc w:val="right"/>
    </w:pPr>
    <w:rPr>
      <w:rFonts w:ascii="Arial CYR" w:hAnsi="Arial CYR" w:cs="Arial CYR"/>
      <w:sz w:val="16"/>
      <w:szCs w:val="16"/>
    </w:rPr>
  </w:style>
  <w:style w:type="paragraph" w:customStyle="1" w:styleId="xl83">
    <w:name w:val="xl83"/>
    <w:basedOn w:val="a1"/>
    <w:pPr>
      <w:spacing w:before="100" w:beforeAutospacing="1" w:after="100" w:afterAutospacing="1"/>
      <w:jc w:val="right"/>
    </w:pPr>
    <w:rPr>
      <w:rFonts w:ascii="Arial CYR" w:hAnsi="Arial CYR" w:cs="Arial CYR"/>
      <w:sz w:val="16"/>
      <w:szCs w:val="16"/>
    </w:rPr>
  </w:style>
  <w:style w:type="paragraph" w:customStyle="1" w:styleId="xl84">
    <w:name w:val="xl84"/>
    <w:basedOn w:val="a1"/>
    <w:pPr>
      <w:spacing w:before="100" w:beforeAutospacing="1" w:after="100" w:afterAutospacing="1"/>
    </w:pPr>
    <w:rPr>
      <w:rFonts w:ascii="Arial CYR" w:hAnsi="Arial CYR" w:cs="Arial CYR"/>
      <w:sz w:val="16"/>
      <w:szCs w:val="16"/>
    </w:rPr>
  </w:style>
  <w:style w:type="paragraph" w:customStyle="1" w:styleId="xl85">
    <w:name w:val="xl85"/>
    <w:basedOn w:val="a1"/>
    <w:pPr>
      <w:spacing w:before="100" w:beforeAutospacing="1" w:after="100" w:afterAutospacing="1"/>
      <w:textAlignment w:val="top"/>
    </w:pPr>
    <w:rPr>
      <w:rFonts w:ascii="Arial CYR" w:hAnsi="Arial CYR" w:cs="Arial CYR"/>
      <w:sz w:val="16"/>
      <w:szCs w:val="16"/>
    </w:rPr>
  </w:style>
  <w:style w:type="paragraph" w:customStyle="1" w:styleId="xl86">
    <w:name w:val="xl86"/>
    <w:basedOn w:val="a1"/>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pPr>
      <w:spacing w:before="100" w:beforeAutospacing="1" w:after="100" w:afterAutospacing="1"/>
    </w:pPr>
    <w:rPr>
      <w:rFonts w:ascii="Arial CYR" w:hAnsi="Arial CYR" w:cs="Arial CYR"/>
    </w:rPr>
  </w:style>
  <w:style w:type="paragraph" w:customStyle="1" w:styleId="xl89">
    <w:name w:val="xl89"/>
    <w:basedOn w:val="a1"/>
    <w:pPr>
      <w:spacing w:before="100" w:beforeAutospacing="1" w:after="100" w:afterAutospacing="1"/>
    </w:pPr>
    <w:rPr>
      <w:rFonts w:ascii="Arial CYR" w:hAnsi="Arial CYR" w:cs="Arial CYR"/>
    </w:rPr>
  </w:style>
  <w:style w:type="paragraph" w:customStyle="1" w:styleId="xl90">
    <w:name w:val="xl90"/>
    <w:basedOn w:val="a1"/>
    <w:pPr>
      <w:spacing w:before="100" w:beforeAutospacing="1" w:after="100" w:afterAutospacing="1"/>
      <w:jc w:val="right"/>
    </w:pPr>
    <w:rPr>
      <w:rFonts w:ascii="Arial CYR" w:hAnsi="Arial CYR" w:cs="Arial CYR"/>
    </w:rPr>
  </w:style>
  <w:style w:type="paragraph" w:customStyle="1" w:styleId="xl91">
    <w:name w:val="xl91"/>
    <w:basedOn w:val="a1"/>
    <w:pPr>
      <w:spacing w:before="100" w:beforeAutospacing="1" w:after="100" w:afterAutospacing="1"/>
      <w:jc w:val="center"/>
    </w:pPr>
    <w:rPr>
      <w:rFonts w:ascii="Arial CYR" w:hAnsi="Arial CYR" w:cs="Arial CYR"/>
      <w:b/>
      <w:bCs/>
    </w:rPr>
  </w:style>
  <w:style w:type="paragraph" w:customStyle="1" w:styleId="xl92">
    <w:name w:val="xl92"/>
    <w:basedOn w:val="a1"/>
    <w:pPr>
      <w:spacing w:before="100" w:beforeAutospacing="1" w:after="100" w:afterAutospacing="1"/>
    </w:pPr>
    <w:rPr>
      <w:rFonts w:ascii="Arial CYR" w:hAnsi="Arial CYR" w:cs="Arial CYR"/>
      <w:b/>
      <w:bCs/>
    </w:rPr>
  </w:style>
  <w:style w:type="paragraph" w:customStyle="1" w:styleId="xl93">
    <w:name w:val="xl93"/>
    <w:basedOn w:val="a1"/>
    <w:pPr>
      <w:spacing w:before="100" w:beforeAutospacing="1" w:after="100" w:afterAutospacing="1"/>
      <w:jc w:val="right"/>
    </w:pPr>
    <w:rPr>
      <w:rFonts w:ascii="Arial CYR" w:hAnsi="Arial CYR" w:cs="Arial CYR"/>
      <w:b/>
      <w:bCs/>
    </w:rPr>
  </w:style>
  <w:style w:type="paragraph" w:customStyle="1" w:styleId="xl94">
    <w:name w:val="xl94"/>
    <w:basedOn w:val="a1"/>
    <w:pPr>
      <w:spacing w:before="100" w:beforeAutospacing="1" w:after="100" w:afterAutospacing="1"/>
      <w:jc w:val="center"/>
    </w:pPr>
    <w:rPr>
      <w:rFonts w:ascii="Arial CYR" w:hAnsi="Arial CYR" w:cs="Arial CYR"/>
      <w:b/>
      <w:bCs/>
    </w:rPr>
  </w:style>
  <w:style w:type="paragraph" w:customStyle="1" w:styleId="xl95">
    <w:name w:val="xl95"/>
    <w:basedOn w:val="a1"/>
    <w:pPr>
      <w:spacing w:before="100" w:beforeAutospacing="1" w:after="100" w:afterAutospacing="1"/>
    </w:pPr>
    <w:rPr>
      <w:rFonts w:ascii="Arial CYR" w:hAnsi="Arial CYR" w:cs="Arial CYR"/>
    </w:rPr>
  </w:style>
  <w:style w:type="paragraph" w:customStyle="1" w:styleId="xl96">
    <w:name w:val="xl96"/>
    <w:basedOn w:val="a1"/>
    <w:pPr>
      <w:spacing w:before="100" w:beforeAutospacing="1" w:after="100" w:afterAutospacing="1"/>
      <w:jc w:val="right"/>
    </w:pPr>
    <w:rPr>
      <w:rFonts w:ascii="Arial CYR" w:hAnsi="Arial CYR" w:cs="Arial CYR"/>
    </w:rPr>
  </w:style>
  <w:style w:type="paragraph" w:customStyle="1" w:styleId="xl97">
    <w:name w:val="xl97"/>
    <w:basedOn w:val="a1"/>
    <w:pPr>
      <w:spacing w:before="100" w:beforeAutospacing="1" w:after="100" w:afterAutospacing="1"/>
      <w:jc w:val="center"/>
    </w:pPr>
    <w:rPr>
      <w:rFonts w:ascii="Arial CYR" w:hAnsi="Arial CYR" w:cs="Arial CYR"/>
    </w:rPr>
  </w:style>
  <w:style w:type="paragraph" w:customStyle="1" w:styleId="xl98">
    <w:name w:val="xl98"/>
    <w:basedOn w:val="a1"/>
    <w:pPr>
      <w:spacing w:before="100" w:beforeAutospacing="1" w:after="100" w:afterAutospacing="1"/>
    </w:pPr>
    <w:rPr>
      <w:rFonts w:ascii="Arial CYR" w:hAnsi="Arial CYR" w:cs="Arial CYR"/>
      <w:b/>
      <w:bCs/>
    </w:rPr>
  </w:style>
  <w:style w:type="paragraph" w:customStyle="1" w:styleId="xl99">
    <w:name w:val="xl99"/>
    <w:basedOn w:val="a1"/>
    <w:pPr>
      <w:spacing w:before="100" w:beforeAutospacing="1" w:after="100" w:afterAutospacing="1"/>
    </w:pPr>
    <w:rPr>
      <w:rFonts w:ascii="Arial CYR" w:hAnsi="Arial CYR" w:cs="Arial CYR"/>
      <w:b/>
      <w:bCs/>
    </w:rPr>
  </w:style>
  <w:style w:type="paragraph" w:customStyle="1" w:styleId="xl100">
    <w:name w:val="xl100"/>
    <w:basedOn w:val="a1"/>
    <w:pPr>
      <w:spacing w:before="100" w:beforeAutospacing="1" w:after="100" w:afterAutospacing="1"/>
      <w:jc w:val="right"/>
    </w:pPr>
    <w:rPr>
      <w:rFonts w:ascii="Arial CYR" w:hAnsi="Arial CYR" w:cs="Arial CYR"/>
      <w:b/>
      <w:bCs/>
    </w:rPr>
  </w:style>
  <w:style w:type="paragraph" w:customStyle="1" w:styleId="xl101">
    <w:name w:val="xl101"/>
    <w:basedOn w:val="a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2">
    <w:name w:val="xl102"/>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pPr>
      <w:pBdr>
        <w:bottom w:val="single" w:sz="4" w:space="0" w:color="auto"/>
      </w:pBdr>
      <w:spacing w:before="100" w:beforeAutospacing="1" w:after="100" w:afterAutospacing="1"/>
    </w:pPr>
    <w:rPr>
      <w:rFonts w:ascii="Arial CYR" w:hAnsi="Arial CYR" w:cs="Arial CYR"/>
      <w:sz w:val="16"/>
      <w:szCs w:val="16"/>
    </w:rPr>
  </w:style>
  <w:style w:type="paragraph" w:customStyle="1" w:styleId="xl106">
    <w:name w:val="xl106"/>
    <w:basedOn w:val="a1"/>
    <w:pPr>
      <w:spacing w:before="100" w:beforeAutospacing="1" w:after="100" w:afterAutospacing="1"/>
      <w:textAlignment w:val="center"/>
    </w:pPr>
    <w:rPr>
      <w:rFonts w:ascii="Arial CYR" w:hAnsi="Arial CYR" w:cs="Arial CYR"/>
      <w:sz w:val="16"/>
      <w:szCs w:val="16"/>
    </w:rPr>
  </w:style>
  <w:style w:type="paragraph" w:customStyle="1" w:styleId="xl107">
    <w:name w:val="xl107"/>
    <w:basedOn w:val="a1"/>
    <w:pPr>
      <w:spacing w:before="100" w:beforeAutospacing="1" w:after="100" w:afterAutospacing="1"/>
    </w:pPr>
    <w:rPr>
      <w:b/>
      <w:bCs/>
      <w:sz w:val="18"/>
      <w:szCs w:val="18"/>
    </w:rPr>
  </w:style>
  <w:style w:type="paragraph" w:customStyle="1" w:styleId="xl108">
    <w:name w:val="xl108"/>
    <w:basedOn w:val="a1"/>
    <w:pPr>
      <w:spacing w:before="100" w:beforeAutospacing="1" w:after="100" w:afterAutospacing="1"/>
    </w:pPr>
    <w:rPr>
      <w:b/>
      <w:bCs/>
    </w:rPr>
  </w:style>
  <w:style w:type="paragraph" w:customStyle="1" w:styleId="xl109">
    <w:name w:val="xl109"/>
    <w:basedOn w:val="a1"/>
    <w:pPr>
      <w:pBdr>
        <w:top w:val="single" w:sz="8" w:space="0" w:color="auto"/>
      </w:pBdr>
      <w:spacing w:before="100" w:beforeAutospacing="1" w:after="100" w:afterAutospacing="1"/>
    </w:pPr>
    <w:rPr>
      <w:rFonts w:ascii="Arial CYR" w:hAnsi="Arial CYR" w:cs="Arial CYR"/>
      <w:sz w:val="18"/>
      <w:szCs w:val="18"/>
    </w:rPr>
  </w:style>
  <w:style w:type="paragraph" w:customStyle="1" w:styleId="xl110">
    <w:name w:val="xl110"/>
    <w:basedOn w:val="a1"/>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116">
    <w:name w:val="xl116"/>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118">
    <w:name w:val="xl118"/>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pPr>
      <w:pBdr>
        <w:lef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122">
    <w:name w:val="xl122"/>
    <w:basedOn w:val="a1"/>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3">
    <w:name w:val="xl123"/>
    <w:basedOn w:val="a1"/>
    <w:pPr>
      <w:pBdr>
        <w:left w:val="single" w:sz="4" w:space="0" w:color="auto"/>
        <w:right w:val="single" w:sz="4" w:space="0" w:color="auto"/>
      </w:pBdr>
      <w:spacing w:before="100" w:beforeAutospacing="1" w:after="100" w:afterAutospacing="1"/>
    </w:pPr>
    <w:rPr>
      <w:b/>
      <w:bCs/>
      <w:sz w:val="18"/>
      <w:szCs w:val="18"/>
    </w:rPr>
  </w:style>
  <w:style w:type="paragraph" w:customStyle="1" w:styleId="xl124">
    <w:name w:val="xl124"/>
    <w:basedOn w:val="a1"/>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129">
    <w:name w:val="xl129"/>
    <w:basedOn w:val="a1"/>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0">
    <w:name w:val="xl130"/>
    <w:basedOn w:val="a1"/>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pPr>
      <w:pBdr>
        <w:left w:val="single" w:sz="4" w:space="0" w:color="auto"/>
      </w:pBdr>
      <w:spacing w:before="100" w:beforeAutospacing="1" w:after="100" w:afterAutospacing="1"/>
    </w:pPr>
    <w:rPr>
      <w:rFonts w:ascii="Arial CYR" w:hAnsi="Arial CYR" w:cs="Arial CYR"/>
      <w:sz w:val="16"/>
      <w:szCs w:val="16"/>
    </w:rPr>
  </w:style>
  <w:style w:type="paragraph" w:customStyle="1" w:styleId="xl132">
    <w:name w:val="xl132"/>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33">
    <w:name w:val="xl133"/>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35">
    <w:name w:val="xl135"/>
    <w:basedOn w:val="a1"/>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38">
    <w:name w:val="xl138"/>
    <w:basedOn w:val="a1"/>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140">
    <w:name w:val="xl140"/>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141">
    <w:name w:val="xl141"/>
    <w:basedOn w:val="a1"/>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8">
    <w:name w:val="xl148"/>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49">
    <w:name w:val="xl149"/>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4">
    <w:name w:val="xl154"/>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5">
    <w:name w:val="xl155"/>
    <w:basedOn w:val="a1"/>
    <w:pPr>
      <w:pBdr>
        <w:top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6">
    <w:name w:val="xl156"/>
    <w:basedOn w:val="a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7">
    <w:name w:val="xl157"/>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8">
    <w:name w:val="xl158"/>
    <w:basedOn w:val="a1"/>
    <w:pPr>
      <w:pBdr>
        <w:right w:val="single" w:sz="4" w:space="0" w:color="auto"/>
      </w:pBdr>
      <w:spacing w:before="100" w:beforeAutospacing="1" w:after="100" w:afterAutospacing="1"/>
    </w:pPr>
    <w:rPr>
      <w:sz w:val="16"/>
      <w:szCs w:val="16"/>
    </w:rPr>
  </w:style>
  <w:style w:type="paragraph" w:customStyle="1" w:styleId="xl159">
    <w:name w:val="xl159"/>
    <w:basedOn w:val="a1"/>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160">
    <w:name w:val="xl160"/>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161">
    <w:name w:val="xl161"/>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162">
    <w:name w:val="xl162"/>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1">
    <w:name w:val="xl171"/>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pPr>
      <w:pBdr>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76">
    <w:name w:val="xl176"/>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78">
    <w:name w:val="xl178"/>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9">
    <w:name w:val="xl179"/>
    <w:basedOn w:val="a1"/>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1">
    <w:name w:val="xl181"/>
    <w:basedOn w:val="a1"/>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9">
    <w:name w:val="xl189"/>
    <w:basedOn w:val="a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90">
    <w:name w:val="xl190"/>
    <w:basedOn w:val="a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pPr>
      <w:pBdr>
        <w:left w:val="single" w:sz="4" w:space="0" w:color="auto"/>
      </w:pBdr>
      <w:spacing w:before="100" w:beforeAutospacing="1" w:after="100" w:afterAutospacing="1"/>
    </w:pPr>
    <w:rPr>
      <w:rFonts w:ascii="Arial CYR" w:hAnsi="Arial CYR" w:cs="Arial CYR"/>
      <w:b/>
      <w:bCs/>
      <w:sz w:val="18"/>
      <w:szCs w:val="18"/>
    </w:rPr>
  </w:style>
  <w:style w:type="paragraph" w:customStyle="1" w:styleId="xl201">
    <w:name w:val="xl201"/>
    <w:basedOn w:val="a1"/>
    <w:pPr>
      <w:pBdr>
        <w:left w:val="single" w:sz="4" w:space="0" w:color="auto"/>
      </w:pBdr>
      <w:spacing w:before="100" w:beforeAutospacing="1" w:after="100" w:afterAutospacing="1"/>
    </w:pPr>
    <w:rPr>
      <w:sz w:val="18"/>
      <w:szCs w:val="18"/>
    </w:rPr>
  </w:style>
  <w:style w:type="paragraph" w:customStyle="1" w:styleId="xl202">
    <w:name w:val="xl202"/>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203">
    <w:name w:val="xl203"/>
    <w:basedOn w:val="a1"/>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07">
    <w:name w:val="xl207"/>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208">
    <w:name w:val="xl208"/>
    <w:basedOn w:val="a1"/>
    <w:pPr>
      <w:pBdr>
        <w:right w:val="single" w:sz="4" w:space="0" w:color="auto"/>
      </w:pBdr>
      <w:spacing w:before="100" w:beforeAutospacing="1" w:after="100" w:afterAutospacing="1"/>
    </w:pPr>
    <w:rPr>
      <w:sz w:val="16"/>
      <w:szCs w:val="16"/>
    </w:rPr>
  </w:style>
  <w:style w:type="paragraph" w:customStyle="1" w:styleId="xl209">
    <w:name w:val="xl209"/>
    <w:basedOn w:val="a1"/>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pPr>
      <w:spacing w:before="100" w:beforeAutospacing="1" w:after="100" w:afterAutospacing="1"/>
      <w:jc w:val="center"/>
    </w:pPr>
    <w:rPr>
      <w:rFonts w:ascii="Arial CYR" w:hAnsi="Arial CYR" w:cs="Arial CYR"/>
      <w:sz w:val="18"/>
      <w:szCs w:val="18"/>
    </w:rPr>
  </w:style>
  <w:style w:type="paragraph" w:customStyle="1" w:styleId="xl214">
    <w:name w:val="xl214"/>
    <w:basedOn w:val="a1"/>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1"/>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pPr>
      <w:spacing w:before="100" w:beforeAutospacing="1" w:after="100" w:afterAutospacing="1"/>
    </w:pPr>
    <w:rPr>
      <w:sz w:val="16"/>
      <w:szCs w:val="16"/>
    </w:rPr>
  </w:style>
  <w:style w:type="paragraph" w:customStyle="1" w:styleId="xl220">
    <w:name w:val="xl220"/>
    <w:basedOn w:val="a1"/>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1"/>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1"/>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1"/>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1"/>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1"/>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1"/>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1"/>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1"/>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1"/>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1"/>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1"/>
    <w:pPr>
      <w:pBdr>
        <w:bottom w:val="single" w:sz="4" w:space="0" w:color="auto"/>
      </w:pBdr>
      <w:spacing w:before="100" w:beforeAutospacing="1" w:after="100" w:afterAutospacing="1"/>
    </w:pPr>
    <w:rPr>
      <w:sz w:val="16"/>
      <w:szCs w:val="16"/>
    </w:rPr>
  </w:style>
  <w:style w:type="paragraph" w:customStyle="1" w:styleId="xl263">
    <w:name w:val="xl263"/>
    <w:basedOn w:val="a1"/>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1"/>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1"/>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1"/>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1"/>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1"/>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1"/>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1"/>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1"/>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1"/>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1"/>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1"/>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1"/>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1"/>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1"/>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1"/>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1"/>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1"/>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1"/>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1"/>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1"/>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1"/>
    <w:pPr>
      <w:pBdr>
        <w:left w:val="single" w:sz="4" w:space="0" w:color="auto"/>
      </w:pBdr>
      <w:spacing w:before="100" w:beforeAutospacing="1" w:after="100" w:afterAutospacing="1"/>
      <w:jc w:val="center"/>
    </w:pPr>
    <w:rPr>
      <w:sz w:val="18"/>
      <w:szCs w:val="18"/>
    </w:rPr>
  </w:style>
  <w:style w:type="paragraph" w:customStyle="1" w:styleId="xl342">
    <w:name w:val="xl342"/>
    <w:basedOn w:val="a1"/>
    <w:pPr>
      <w:pBdr>
        <w:left w:val="single" w:sz="4" w:space="0" w:color="auto"/>
      </w:pBdr>
      <w:spacing w:before="100" w:beforeAutospacing="1" w:after="100" w:afterAutospacing="1"/>
      <w:jc w:val="center"/>
    </w:pPr>
    <w:rPr>
      <w:sz w:val="16"/>
      <w:szCs w:val="16"/>
    </w:rPr>
  </w:style>
  <w:style w:type="paragraph" w:customStyle="1" w:styleId="xl343">
    <w:name w:val="xl343"/>
    <w:basedOn w:val="a1"/>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1"/>
    <w:pPr>
      <w:spacing w:before="100" w:beforeAutospacing="1" w:after="100" w:afterAutospacing="1"/>
      <w:jc w:val="center"/>
    </w:pPr>
    <w:rPr>
      <w:rFonts w:ascii="Arial" w:hAnsi="Arial" w:cs="Arial"/>
      <w:sz w:val="16"/>
      <w:szCs w:val="16"/>
    </w:rPr>
  </w:style>
  <w:style w:type="paragraph" w:customStyle="1" w:styleId="xl349">
    <w:name w:val="xl349"/>
    <w:basedOn w:val="a1"/>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1"/>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1"/>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1"/>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pPr>
      <w:spacing w:before="100" w:beforeAutospacing="1" w:after="100" w:afterAutospacing="1"/>
      <w:jc w:val="center"/>
    </w:pPr>
    <w:rPr>
      <w:sz w:val="18"/>
      <w:szCs w:val="18"/>
    </w:rPr>
  </w:style>
  <w:style w:type="paragraph" w:customStyle="1" w:styleId="xl382">
    <w:name w:val="xl382"/>
    <w:basedOn w:val="a1"/>
    <w:pPr>
      <w:spacing w:before="100" w:beforeAutospacing="1" w:after="100" w:afterAutospacing="1"/>
      <w:jc w:val="center"/>
      <w:textAlignment w:val="top"/>
    </w:pPr>
    <w:rPr>
      <w:sz w:val="14"/>
      <w:szCs w:val="14"/>
    </w:rPr>
  </w:style>
  <w:style w:type="paragraph" w:customStyle="1" w:styleId="xl383">
    <w:name w:val="xl383"/>
    <w:basedOn w:val="a1"/>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style>
  <w:style w:type="paragraph" w:customStyle="1" w:styleId="2b">
    <w:name w:val="Обычный2"/>
    <w:pPr>
      <w:widowControl w:val="0"/>
      <w:spacing w:line="300" w:lineRule="auto"/>
      <w:ind w:firstLine="720"/>
      <w:jc w:val="both"/>
    </w:pPr>
    <w:rPr>
      <w:rFonts w:ascii="Times New Roman" w:eastAsia="Times New Roman" w:hAnsi="Times New Roman"/>
      <w:snapToGrid w:val="0"/>
      <w:sz w:val="24"/>
    </w:rPr>
  </w:style>
  <w:style w:type="paragraph" w:customStyle="1" w:styleId="110">
    <w:name w:val="Обычный11"/>
    <w:pPr>
      <w:widowControl w:val="0"/>
      <w:spacing w:line="300" w:lineRule="auto"/>
      <w:ind w:firstLine="720"/>
      <w:jc w:val="both"/>
    </w:pPr>
    <w:rPr>
      <w:rFonts w:ascii="Times New Roman" w:eastAsia="Times New Roman" w:hAnsi="Times New Roman"/>
      <w:snapToGrid w:val="0"/>
      <w:sz w:val="24"/>
    </w:rPr>
  </w:style>
  <w:style w:type="character" w:customStyle="1" w:styleId="blk">
    <w:name w:val="blk"/>
  </w:style>
  <w:style w:type="character" w:styleId="affffd">
    <w:name w:val="Emphasis"/>
    <w:uiPriority w:val="20"/>
    <w:qFormat/>
    <w:rPr>
      <w:i/>
      <w:iCs/>
    </w:rPr>
  </w:style>
  <w:style w:type="paragraph" w:customStyle="1" w:styleId="210">
    <w:name w:val="Основной текст 21"/>
    <w:basedOn w:val="a1"/>
    <w:pPr>
      <w:widowControl w:val="0"/>
      <w:suppressAutoHyphens/>
      <w:spacing w:after="120" w:line="480" w:lineRule="auto"/>
    </w:pPr>
    <w:rPr>
      <w:rFonts w:ascii="Arial" w:eastAsia="Calibri" w:hAnsi="Arial" w:cs="Arial"/>
      <w:kern w:val="1"/>
      <w:sz w:val="20"/>
      <w:szCs w:val="20"/>
      <w:lang w:eastAsia="ar-SA"/>
    </w:rPr>
  </w:style>
  <w:style w:type="character" w:customStyle="1" w:styleId="iceouttxt6">
    <w:name w:val="iceouttxt6"/>
    <w:rPr>
      <w:rFonts w:ascii="Arial" w:hAnsi="Arial" w:cs="Arial" w:hint="default"/>
      <w:color w:val="666666"/>
      <w:sz w:val="17"/>
      <w:szCs w:val="17"/>
    </w:rPr>
  </w:style>
  <w:style w:type="character" w:customStyle="1" w:styleId="iceouttxt7">
    <w:name w:val="iceouttxt7"/>
    <w:rPr>
      <w:rFonts w:ascii="Arial" w:hAnsi="Arial" w:cs="Arial" w:hint="default"/>
      <w:color w:val="666666"/>
      <w:sz w:val="17"/>
      <w:szCs w:val="17"/>
    </w:rPr>
  </w:style>
  <w:style w:type="character" w:customStyle="1" w:styleId="iceouttxt8">
    <w:name w:val="iceouttxt8"/>
    <w:rPr>
      <w:rFonts w:ascii="Arial" w:hAnsi="Arial" w:cs="Arial" w:hint="default"/>
      <w:color w:val="666666"/>
      <w:sz w:val="17"/>
      <w:szCs w:val="17"/>
    </w:rPr>
  </w:style>
  <w:style w:type="character" w:customStyle="1" w:styleId="iceouttxt9">
    <w:name w:val="iceouttxt9"/>
    <w:rPr>
      <w:rFonts w:ascii="Arial" w:hAnsi="Arial" w:cs="Arial" w:hint="default"/>
      <w:color w:val="666666"/>
      <w:sz w:val="17"/>
      <w:szCs w:val="17"/>
    </w:rPr>
  </w:style>
  <w:style w:type="character" w:customStyle="1" w:styleId="iceouttxt10">
    <w:name w:val="iceouttxt10"/>
    <w:rPr>
      <w:rFonts w:ascii="Arial" w:hAnsi="Arial" w:cs="Arial" w:hint="default"/>
      <w:color w:val="666666"/>
      <w:sz w:val="17"/>
      <w:szCs w:val="17"/>
    </w:rPr>
  </w:style>
  <w:style w:type="character" w:customStyle="1" w:styleId="iceouttxt11">
    <w:name w:val="iceouttxt11"/>
    <w:rPr>
      <w:rFonts w:ascii="Arial" w:hAnsi="Arial" w:cs="Arial" w:hint="default"/>
      <w:color w:val="666666"/>
      <w:sz w:val="17"/>
      <w:szCs w:val="17"/>
    </w:rPr>
  </w:style>
  <w:style w:type="character" w:customStyle="1" w:styleId="iceouttxt12">
    <w:name w:val="iceouttxt12"/>
    <w:rPr>
      <w:rFonts w:ascii="Arial" w:hAnsi="Arial" w:cs="Arial" w:hint="default"/>
      <w:color w:val="666666"/>
      <w:sz w:val="17"/>
      <w:szCs w:val="17"/>
    </w:rPr>
  </w:style>
  <w:style w:type="paragraph" w:customStyle="1" w:styleId="p3">
    <w:name w:val="p3"/>
    <w:basedOn w:val="a1"/>
    <w:pPr>
      <w:widowControl w:val="0"/>
      <w:tabs>
        <w:tab w:val="left" w:pos="204"/>
      </w:tabs>
      <w:autoSpaceDE w:val="0"/>
      <w:autoSpaceDN w:val="0"/>
      <w:adjustRightInd w:val="0"/>
      <w:spacing w:line="238" w:lineRule="atLeast"/>
      <w:jc w:val="both"/>
    </w:pPr>
    <w:rPr>
      <w:lang w:val="en-US"/>
    </w:rPr>
  </w:style>
  <w:style w:type="paragraph" w:customStyle="1" w:styleId="p14">
    <w:name w:val="p14"/>
    <w:basedOn w:val="a1"/>
    <w:uiPriority w:val="99"/>
    <w:pPr>
      <w:widowControl w:val="0"/>
      <w:tabs>
        <w:tab w:val="left" w:pos="464"/>
      </w:tabs>
      <w:autoSpaceDE w:val="0"/>
      <w:autoSpaceDN w:val="0"/>
      <w:adjustRightInd w:val="0"/>
      <w:spacing w:line="232" w:lineRule="atLeast"/>
      <w:ind w:firstLine="465"/>
      <w:jc w:val="both"/>
    </w:pPr>
    <w:rPr>
      <w:lang w:val="en-US"/>
    </w:rPr>
  </w:style>
  <w:style w:type="paragraph" w:customStyle="1" w:styleId="p4">
    <w:name w:val="p4"/>
    <w:basedOn w:val="a1"/>
    <w:pPr>
      <w:widowControl w:val="0"/>
      <w:tabs>
        <w:tab w:val="left" w:pos="187"/>
        <w:tab w:val="left" w:pos="612"/>
      </w:tabs>
      <w:autoSpaceDE w:val="0"/>
      <w:autoSpaceDN w:val="0"/>
      <w:adjustRightInd w:val="0"/>
      <w:spacing w:line="238" w:lineRule="atLeast"/>
      <w:ind w:left="187" w:firstLine="425"/>
      <w:jc w:val="both"/>
    </w:pPr>
    <w:rPr>
      <w:lang w:val="en-US"/>
    </w:rPr>
  </w:style>
  <w:style w:type="character" w:customStyle="1" w:styleId="r">
    <w:name w:val="r"/>
  </w:style>
  <w:style w:type="character" w:styleId="affffe">
    <w:name w:val="footnote reference"/>
    <w:uiPriority w:val="99"/>
    <w:rPr>
      <w:vertAlign w:val="superscript"/>
    </w:rPr>
  </w:style>
  <w:style w:type="character" w:customStyle="1" w:styleId="FontStyle53">
    <w:name w:val="Font Style53"/>
    <w:rPr>
      <w:rFonts w:ascii="Times New Roman" w:hAnsi="Times New Roman" w:cs="Times New Roman"/>
      <w:sz w:val="18"/>
      <w:szCs w:val="18"/>
    </w:rPr>
  </w:style>
  <w:style w:type="paragraph" w:customStyle="1" w:styleId="wwP3">
    <w:name w:val="wwP3"/>
    <w:basedOn w:val="a1"/>
    <w:pPr>
      <w:widowControl w:val="0"/>
      <w:suppressAutoHyphens/>
    </w:pPr>
    <w:rPr>
      <w:rFonts w:eastAsia="Lucida Sans Unicode" w:cs="Tahoma"/>
      <w:kern w:val="2"/>
    </w:rPr>
  </w:style>
  <w:style w:type="paragraph" w:customStyle="1" w:styleId="afffff">
    <w:name w:val="Таблицы (моноширинный)"/>
    <w:basedOn w:val="a1"/>
    <w:next w:val="a1"/>
    <w:uiPriority w:val="99"/>
    <w:pPr>
      <w:widowControl w:val="0"/>
      <w:autoSpaceDE w:val="0"/>
      <w:autoSpaceDN w:val="0"/>
      <w:adjustRightInd w:val="0"/>
    </w:pPr>
    <w:rPr>
      <w:rFonts w:ascii="Courier New" w:hAnsi="Courier New" w:cs="Courier New"/>
    </w:rPr>
  </w:style>
  <w:style w:type="character" w:customStyle="1" w:styleId="normaltext">
    <w:name w:val="normaltext"/>
  </w:style>
  <w:style w:type="character" w:customStyle="1" w:styleId="affff7">
    <w:name w:val="Без интервала Знак"/>
    <w:link w:val="affff6"/>
    <w:uiPriority w:val="1"/>
    <w:locked/>
    <w:rPr>
      <w:sz w:val="22"/>
      <w:szCs w:val="22"/>
      <w:lang w:eastAsia="en-US"/>
    </w:rPr>
  </w:style>
  <w:style w:type="character" w:customStyle="1" w:styleId="ConsPlusNormal0">
    <w:name w:val="ConsPlusNormal Знак"/>
    <w:link w:val="ConsPlusNormal"/>
    <w:locke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95443">
      <w:bodyDiv w:val="1"/>
      <w:marLeft w:val="0"/>
      <w:marRight w:val="0"/>
      <w:marTop w:val="0"/>
      <w:marBottom w:val="0"/>
      <w:divBdr>
        <w:top w:val="none" w:sz="0" w:space="0" w:color="auto"/>
        <w:left w:val="none" w:sz="0" w:space="0" w:color="auto"/>
        <w:bottom w:val="none" w:sz="0" w:space="0" w:color="auto"/>
        <w:right w:val="none" w:sz="0" w:space="0" w:color="auto"/>
      </w:divBdr>
    </w:div>
    <w:div w:id="253519888">
      <w:bodyDiv w:val="1"/>
      <w:marLeft w:val="0"/>
      <w:marRight w:val="0"/>
      <w:marTop w:val="0"/>
      <w:marBottom w:val="0"/>
      <w:divBdr>
        <w:top w:val="none" w:sz="0" w:space="0" w:color="auto"/>
        <w:left w:val="none" w:sz="0" w:space="0" w:color="auto"/>
        <w:bottom w:val="none" w:sz="0" w:space="0" w:color="auto"/>
        <w:right w:val="none" w:sz="0" w:space="0" w:color="auto"/>
      </w:divBdr>
    </w:div>
    <w:div w:id="369913370">
      <w:bodyDiv w:val="1"/>
      <w:marLeft w:val="0"/>
      <w:marRight w:val="0"/>
      <w:marTop w:val="0"/>
      <w:marBottom w:val="0"/>
      <w:divBdr>
        <w:top w:val="none" w:sz="0" w:space="0" w:color="auto"/>
        <w:left w:val="none" w:sz="0" w:space="0" w:color="auto"/>
        <w:bottom w:val="none" w:sz="0" w:space="0" w:color="auto"/>
        <w:right w:val="none" w:sz="0" w:space="0" w:color="auto"/>
      </w:divBdr>
    </w:div>
    <w:div w:id="397939622">
      <w:bodyDiv w:val="1"/>
      <w:marLeft w:val="0"/>
      <w:marRight w:val="0"/>
      <w:marTop w:val="0"/>
      <w:marBottom w:val="0"/>
      <w:divBdr>
        <w:top w:val="none" w:sz="0" w:space="0" w:color="auto"/>
        <w:left w:val="none" w:sz="0" w:space="0" w:color="auto"/>
        <w:bottom w:val="none" w:sz="0" w:space="0" w:color="auto"/>
        <w:right w:val="none" w:sz="0" w:space="0" w:color="auto"/>
      </w:divBdr>
    </w:div>
    <w:div w:id="445731954">
      <w:bodyDiv w:val="1"/>
      <w:marLeft w:val="0"/>
      <w:marRight w:val="0"/>
      <w:marTop w:val="0"/>
      <w:marBottom w:val="0"/>
      <w:divBdr>
        <w:top w:val="none" w:sz="0" w:space="0" w:color="auto"/>
        <w:left w:val="none" w:sz="0" w:space="0" w:color="auto"/>
        <w:bottom w:val="none" w:sz="0" w:space="0" w:color="auto"/>
        <w:right w:val="none" w:sz="0" w:space="0" w:color="auto"/>
      </w:divBdr>
    </w:div>
    <w:div w:id="501166696">
      <w:bodyDiv w:val="1"/>
      <w:marLeft w:val="0"/>
      <w:marRight w:val="0"/>
      <w:marTop w:val="0"/>
      <w:marBottom w:val="0"/>
      <w:divBdr>
        <w:top w:val="none" w:sz="0" w:space="0" w:color="auto"/>
        <w:left w:val="none" w:sz="0" w:space="0" w:color="auto"/>
        <w:bottom w:val="none" w:sz="0" w:space="0" w:color="auto"/>
        <w:right w:val="none" w:sz="0" w:space="0" w:color="auto"/>
      </w:divBdr>
      <w:divsChild>
        <w:div w:id="1223521773">
          <w:marLeft w:val="0"/>
          <w:marRight w:val="0"/>
          <w:marTop w:val="0"/>
          <w:marBottom w:val="0"/>
          <w:divBdr>
            <w:top w:val="none" w:sz="0" w:space="0" w:color="auto"/>
            <w:left w:val="none" w:sz="0" w:space="0" w:color="auto"/>
            <w:bottom w:val="none" w:sz="0" w:space="0" w:color="auto"/>
            <w:right w:val="none" w:sz="0" w:space="0" w:color="auto"/>
          </w:divBdr>
          <w:divsChild>
            <w:div w:id="1349941775">
              <w:marLeft w:val="0"/>
              <w:marRight w:val="0"/>
              <w:marTop w:val="0"/>
              <w:marBottom w:val="0"/>
              <w:divBdr>
                <w:top w:val="none" w:sz="0" w:space="0" w:color="auto"/>
                <w:left w:val="none" w:sz="0" w:space="0" w:color="auto"/>
                <w:bottom w:val="none" w:sz="0" w:space="0" w:color="auto"/>
                <w:right w:val="none" w:sz="0" w:space="0" w:color="auto"/>
              </w:divBdr>
              <w:divsChild>
                <w:div w:id="1012999706">
                  <w:marLeft w:val="0"/>
                  <w:marRight w:val="0"/>
                  <w:marTop w:val="0"/>
                  <w:marBottom w:val="0"/>
                  <w:divBdr>
                    <w:top w:val="none" w:sz="0" w:space="0" w:color="auto"/>
                    <w:left w:val="none" w:sz="0" w:space="0" w:color="auto"/>
                    <w:bottom w:val="none" w:sz="0" w:space="0" w:color="auto"/>
                    <w:right w:val="none" w:sz="0" w:space="0" w:color="auto"/>
                  </w:divBdr>
                  <w:divsChild>
                    <w:div w:id="857550039">
                      <w:marLeft w:val="0"/>
                      <w:marRight w:val="0"/>
                      <w:marTop w:val="0"/>
                      <w:marBottom w:val="0"/>
                      <w:divBdr>
                        <w:top w:val="none" w:sz="0" w:space="0" w:color="auto"/>
                        <w:left w:val="none" w:sz="0" w:space="0" w:color="auto"/>
                        <w:bottom w:val="none" w:sz="0" w:space="0" w:color="auto"/>
                        <w:right w:val="none" w:sz="0" w:space="0" w:color="auto"/>
                      </w:divBdr>
                      <w:divsChild>
                        <w:div w:id="238565738">
                          <w:marLeft w:val="0"/>
                          <w:marRight w:val="0"/>
                          <w:marTop w:val="0"/>
                          <w:marBottom w:val="0"/>
                          <w:divBdr>
                            <w:top w:val="none" w:sz="0" w:space="0" w:color="auto"/>
                            <w:left w:val="none" w:sz="0" w:space="0" w:color="auto"/>
                            <w:bottom w:val="none" w:sz="0" w:space="0" w:color="auto"/>
                            <w:right w:val="none" w:sz="0" w:space="0" w:color="auto"/>
                          </w:divBdr>
                          <w:divsChild>
                            <w:div w:id="430049891">
                              <w:marLeft w:val="0"/>
                              <w:marRight w:val="0"/>
                              <w:marTop w:val="0"/>
                              <w:marBottom w:val="0"/>
                              <w:divBdr>
                                <w:top w:val="none" w:sz="0" w:space="0" w:color="auto"/>
                                <w:left w:val="none" w:sz="0" w:space="0" w:color="auto"/>
                                <w:bottom w:val="none" w:sz="0" w:space="0" w:color="auto"/>
                                <w:right w:val="none" w:sz="0" w:space="0" w:color="auto"/>
                              </w:divBdr>
                              <w:divsChild>
                                <w:div w:id="260650172">
                                  <w:marLeft w:val="0"/>
                                  <w:marRight w:val="0"/>
                                  <w:marTop w:val="0"/>
                                  <w:marBottom w:val="0"/>
                                  <w:divBdr>
                                    <w:top w:val="none" w:sz="0" w:space="0" w:color="auto"/>
                                    <w:left w:val="none" w:sz="0" w:space="0" w:color="auto"/>
                                    <w:bottom w:val="none" w:sz="0" w:space="0" w:color="auto"/>
                                    <w:right w:val="none" w:sz="0" w:space="0" w:color="auto"/>
                                  </w:divBdr>
                                  <w:divsChild>
                                    <w:div w:id="970672474">
                                      <w:marLeft w:val="0"/>
                                      <w:marRight w:val="0"/>
                                      <w:marTop w:val="0"/>
                                      <w:marBottom w:val="0"/>
                                      <w:divBdr>
                                        <w:top w:val="none" w:sz="0" w:space="0" w:color="auto"/>
                                        <w:left w:val="none" w:sz="0" w:space="0" w:color="auto"/>
                                        <w:bottom w:val="none" w:sz="0" w:space="0" w:color="auto"/>
                                        <w:right w:val="none" w:sz="0" w:space="0" w:color="auto"/>
                                      </w:divBdr>
                                      <w:divsChild>
                                        <w:div w:id="2113428418">
                                          <w:marLeft w:val="0"/>
                                          <w:marRight w:val="0"/>
                                          <w:marTop w:val="0"/>
                                          <w:marBottom w:val="0"/>
                                          <w:divBdr>
                                            <w:top w:val="none" w:sz="0" w:space="0" w:color="auto"/>
                                            <w:left w:val="none" w:sz="0" w:space="0" w:color="auto"/>
                                            <w:bottom w:val="none" w:sz="0" w:space="0" w:color="auto"/>
                                            <w:right w:val="none" w:sz="0" w:space="0" w:color="auto"/>
                                          </w:divBdr>
                                          <w:divsChild>
                                            <w:div w:id="1664234072">
                                              <w:marLeft w:val="0"/>
                                              <w:marRight w:val="0"/>
                                              <w:marTop w:val="0"/>
                                              <w:marBottom w:val="0"/>
                                              <w:divBdr>
                                                <w:top w:val="none" w:sz="0" w:space="0" w:color="auto"/>
                                                <w:left w:val="none" w:sz="0" w:space="0" w:color="auto"/>
                                                <w:bottom w:val="none" w:sz="0" w:space="0" w:color="auto"/>
                                                <w:right w:val="none" w:sz="0" w:space="0" w:color="auto"/>
                                              </w:divBdr>
                                              <w:divsChild>
                                                <w:div w:id="282032009">
                                                  <w:marLeft w:val="0"/>
                                                  <w:marRight w:val="0"/>
                                                  <w:marTop w:val="0"/>
                                                  <w:marBottom w:val="0"/>
                                                  <w:divBdr>
                                                    <w:top w:val="none" w:sz="0" w:space="0" w:color="auto"/>
                                                    <w:left w:val="none" w:sz="0" w:space="0" w:color="auto"/>
                                                    <w:bottom w:val="none" w:sz="0" w:space="0" w:color="auto"/>
                                                    <w:right w:val="none" w:sz="0" w:space="0" w:color="auto"/>
                                                  </w:divBdr>
                                                  <w:divsChild>
                                                    <w:div w:id="1879733540">
                                                      <w:marLeft w:val="0"/>
                                                      <w:marRight w:val="0"/>
                                                      <w:marTop w:val="0"/>
                                                      <w:marBottom w:val="0"/>
                                                      <w:divBdr>
                                                        <w:top w:val="none" w:sz="0" w:space="0" w:color="auto"/>
                                                        <w:left w:val="none" w:sz="0" w:space="0" w:color="auto"/>
                                                        <w:bottom w:val="none" w:sz="0" w:space="0" w:color="auto"/>
                                                        <w:right w:val="none" w:sz="0" w:space="0" w:color="auto"/>
                                                      </w:divBdr>
                                                      <w:divsChild>
                                                        <w:div w:id="1780683740">
                                                          <w:marLeft w:val="0"/>
                                                          <w:marRight w:val="0"/>
                                                          <w:marTop w:val="0"/>
                                                          <w:marBottom w:val="0"/>
                                                          <w:divBdr>
                                                            <w:top w:val="none" w:sz="0" w:space="0" w:color="auto"/>
                                                            <w:left w:val="none" w:sz="0" w:space="0" w:color="auto"/>
                                                            <w:bottom w:val="none" w:sz="0" w:space="0" w:color="auto"/>
                                                            <w:right w:val="none" w:sz="0" w:space="0" w:color="auto"/>
                                                          </w:divBdr>
                                                          <w:divsChild>
                                                            <w:div w:id="209847095">
                                                              <w:marLeft w:val="0"/>
                                                              <w:marRight w:val="0"/>
                                                              <w:marTop w:val="0"/>
                                                              <w:marBottom w:val="0"/>
                                                              <w:divBdr>
                                                                <w:top w:val="none" w:sz="0" w:space="0" w:color="auto"/>
                                                                <w:left w:val="none" w:sz="0" w:space="0" w:color="auto"/>
                                                                <w:bottom w:val="none" w:sz="0" w:space="0" w:color="auto"/>
                                                                <w:right w:val="none" w:sz="0" w:space="0" w:color="auto"/>
                                                              </w:divBdr>
                                                              <w:divsChild>
                                                                <w:div w:id="1693219228">
                                                                  <w:marLeft w:val="0"/>
                                                                  <w:marRight w:val="0"/>
                                                                  <w:marTop w:val="0"/>
                                                                  <w:marBottom w:val="75"/>
                                                                  <w:divBdr>
                                                                    <w:top w:val="none" w:sz="0" w:space="0" w:color="auto"/>
                                                                    <w:left w:val="none" w:sz="0" w:space="0" w:color="auto"/>
                                                                    <w:bottom w:val="none" w:sz="0" w:space="0" w:color="auto"/>
                                                                    <w:right w:val="none" w:sz="0" w:space="0" w:color="auto"/>
                                                                  </w:divBdr>
                                                                  <w:divsChild>
                                                                    <w:div w:id="576018844">
                                                                      <w:marLeft w:val="0"/>
                                                                      <w:marRight w:val="0"/>
                                                                      <w:marTop w:val="0"/>
                                                                      <w:marBottom w:val="0"/>
                                                                      <w:divBdr>
                                                                        <w:top w:val="none" w:sz="0" w:space="0" w:color="auto"/>
                                                                        <w:left w:val="none" w:sz="0" w:space="0" w:color="auto"/>
                                                                        <w:bottom w:val="none" w:sz="0" w:space="0" w:color="auto"/>
                                                                        <w:right w:val="none" w:sz="0" w:space="0" w:color="auto"/>
                                                                      </w:divBdr>
                                                                      <w:divsChild>
                                                                        <w:div w:id="9614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0866">
                                                                  <w:marLeft w:val="0"/>
                                                                  <w:marRight w:val="0"/>
                                                                  <w:marTop w:val="0"/>
                                                                  <w:marBottom w:val="75"/>
                                                                  <w:divBdr>
                                                                    <w:top w:val="none" w:sz="0" w:space="0" w:color="auto"/>
                                                                    <w:left w:val="none" w:sz="0" w:space="0" w:color="auto"/>
                                                                    <w:bottom w:val="none" w:sz="0" w:space="0" w:color="auto"/>
                                                                    <w:right w:val="none" w:sz="0" w:space="0" w:color="auto"/>
                                                                  </w:divBdr>
                                                                  <w:divsChild>
                                                                    <w:div w:id="1866675670">
                                                                      <w:marLeft w:val="0"/>
                                                                      <w:marRight w:val="0"/>
                                                                      <w:marTop w:val="0"/>
                                                                      <w:marBottom w:val="0"/>
                                                                      <w:divBdr>
                                                                        <w:top w:val="none" w:sz="0" w:space="0" w:color="auto"/>
                                                                        <w:left w:val="none" w:sz="0" w:space="0" w:color="auto"/>
                                                                        <w:bottom w:val="none" w:sz="0" w:space="0" w:color="auto"/>
                                                                        <w:right w:val="none" w:sz="0" w:space="0" w:color="auto"/>
                                                                      </w:divBdr>
                                                                      <w:divsChild>
                                                                        <w:div w:id="13279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447262">
      <w:bodyDiv w:val="1"/>
      <w:marLeft w:val="0"/>
      <w:marRight w:val="0"/>
      <w:marTop w:val="0"/>
      <w:marBottom w:val="0"/>
      <w:divBdr>
        <w:top w:val="none" w:sz="0" w:space="0" w:color="auto"/>
        <w:left w:val="none" w:sz="0" w:space="0" w:color="auto"/>
        <w:bottom w:val="none" w:sz="0" w:space="0" w:color="auto"/>
        <w:right w:val="none" w:sz="0" w:space="0" w:color="auto"/>
      </w:divBdr>
      <w:divsChild>
        <w:div w:id="1648893298">
          <w:marLeft w:val="0"/>
          <w:marRight w:val="0"/>
          <w:marTop w:val="0"/>
          <w:marBottom w:val="0"/>
          <w:divBdr>
            <w:top w:val="none" w:sz="0" w:space="0" w:color="auto"/>
            <w:left w:val="none" w:sz="0" w:space="0" w:color="auto"/>
            <w:bottom w:val="none" w:sz="0" w:space="0" w:color="auto"/>
            <w:right w:val="none" w:sz="0" w:space="0" w:color="auto"/>
          </w:divBdr>
          <w:divsChild>
            <w:div w:id="97911517">
              <w:marLeft w:val="0"/>
              <w:marRight w:val="0"/>
              <w:marTop w:val="0"/>
              <w:marBottom w:val="0"/>
              <w:divBdr>
                <w:top w:val="none" w:sz="0" w:space="0" w:color="auto"/>
                <w:left w:val="none" w:sz="0" w:space="0" w:color="auto"/>
                <w:bottom w:val="none" w:sz="0" w:space="0" w:color="auto"/>
                <w:right w:val="none" w:sz="0" w:space="0" w:color="auto"/>
              </w:divBdr>
              <w:divsChild>
                <w:div w:id="1616329519">
                  <w:marLeft w:val="0"/>
                  <w:marRight w:val="0"/>
                  <w:marTop w:val="0"/>
                  <w:marBottom w:val="0"/>
                  <w:divBdr>
                    <w:top w:val="none" w:sz="0" w:space="0" w:color="auto"/>
                    <w:left w:val="none" w:sz="0" w:space="0" w:color="auto"/>
                    <w:bottom w:val="none" w:sz="0" w:space="0" w:color="auto"/>
                    <w:right w:val="none" w:sz="0" w:space="0" w:color="auto"/>
                  </w:divBdr>
                  <w:divsChild>
                    <w:div w:id="1636448980">
                      <w:marLeft w:val="0"/>
                      <w:marRight w:val="0"/>
                      <w:marTop w:val="0"/>
                      <w:marBottom w:val="0"/>
                      <w:divBdr>
                        <w:top w:val="none" w:sz="0" w:space="0" w:color="auto"/>
                        <w:left w:val="none" w:sz="0" w:space="0" w:color="auto"/>
                        <w:bottom w:val="none" w:sz="0" w:space="0" w:color="auto"/>
                        <w:right w:val="none" w:sz="0" w:space="0" w:color="auto"/>
                      </w:divBdr>
                      <w:divsChild>
                        <w:div w:id="516038244">
                          <w:marLeft w:val="0"/>
                          <w:marRight w:val="0"/>
                          <w:marTop w:val="0"/>
                          <w:marBottom w:val="0"/>
                          <w:divBdr>
                            <w:top w:val="none" w:sz="0" w:space="0" w:color="auto"/>
                            <w:left w:val="none" w:sz="0" w:space="0" w:color="auto"/>
                            <w:bottom w:val="none" w:sz="0" w:space="0" w:color="auto"/>
                            <w:right w:val="none" w:sz="0" w:space="0" w:color="auto"/>
                          </w:divBdr>
                          <w:divsChild>
                            <w:div w:id="2037609621">
                              <w:marLeft w:val="0"/>
                              <w:marRight w:val="0"/>
                              <w:marTop w:val="0"/>
                              <w:marBottom w:val="0"/>
                              <w:divBdr>
                                <w:top w:val="none" w:sz="0" w:space="0" w:color="auto"/>
                                <w:left w:val="none" w:sz="0" w:space="0" w:color="auto"/>
                                <w:bottom w:val="none" w:sz="0" w:space="0" w:color="auto"/>
                                <w:right w:val="none" w:sz="0" w:space="0" w:color="auto"/>
                              </w:divBdr>
                              <w:divsChild>
                                <w:div w:id="666784326">
                                  <w:marLeft w:val="0"/>
                                  <w:marRight w:val="0"/>
                                  <w:marTop w:val="0"/>
                                  <w:marBottom w:val="0"/>
                                  <w:divBdr>
                                    <w:top w:val="none" w:sz="0" w:space="0" w:color="auto"/>
                                    <w:left w:val="none" w:sz="0" w:space="0" w:color="auto"/>
                                    <w:bottom w:val="none" w:sz="0" w:space="0" w:color="auto"/>
                                    <w:right w:val="none" w:sz="0" w:space="0" w:color="auto"/>
                                  </w:divBdr>
                                  <w:divsChild>
                                    <w:div w:id="1707943903">
                                      <w:marLeft w:val="0"/>
                                      <w:marRight w:val="0"/>
                                      <w:marTop w:val="0"/>
                                      <w:marBottom w:val="0"/>
                                      <w:divBdr>
                                        <w:top w:val="none" w:sz="0" w:space="0" w:color="auto"/>
                                        <w:left w:val="none" w:sz="0" w:space="0" w:color="auto"/>
                                        <w:bottom w:val="none" w:sz="0" w:space="0" w:color="auto"/>
                                        <w:right w:val="none" w:sz="0" w:space="0" w:color="auto"/>
                                      </w:divBdr>
                                      <w:divsChild>
                                        <w:div w:id="382103449">
                                          <w:marLeft w:val="0"/>
                                          <w:marRight w:val="0"/>
                                          <w:marTop w:val="0"/>
                                          <w:marBottom w:val="0"/>
                                          <w:divBdr>
                                            <w:top w:val="none" w:sz="0" w:space="0" w:color="auto"/>
                                            <w:left w:val="none" w:sz="0" w:space="0" w:color="auto"/>
                                            <w:bottom w:val="none" w:sz="0" w:space="0" w:color="auto"/>
                                            <w:right w:val="none" w:sz="0" w:space="0" w:color="auto"/>
                                          </w:divBdr>
                                          <w:divsChild>
                                            <w:div w:id="1336760620">
                                              <w:marLeft w:val="0"/>
                                              <w:marRight w:val="0"/>
                                              <w:marTop w:val="0"/>
                                              <w:marBottom w:val="0"/>
                                              <w:divBdr>
                                                <w:top w:val="none" w:sz="0" w:space="0" w:color="auto"/>
                                                <w:left w:val="none" w:sz="0" w:space="0" w:color="auto"/>
                                                <w:bottom w:val="none" w:sz="0" w:space="0" w:color="auto"/>
                                                <w:right w:val="none" w:sz="0" w:space="0" w:color="auto"/>
                                              </w:divBdr>
                                              <w:divsChild>
                                                <w:div w:id="909777477">
                                                  <w:marLeft w:val="0"/>
                                                  <w:marRight w:val="0"/>
                                                  <w:marTop w:val="0"/>
                                                  <w:marBottom w:val="0"/>
                                                  <w:divBdr>
                                                    <w:top w:val="none" w:sz="0" w:space="0" w:color="auto"/>
                                                    <w:left w:val="none" w:sz="0" w:space="0" w:color="auto"/>
                                                    <w:bottom w:val="none" w:sz="0" w:space="0" w:color="auto"/>
                                                    <w:right w:val="none" w:sz="0" w:space="0" w:color="auto"/>
                                                  </w:divBdr>
                                                  <w:divsChild>
                                                    <w:div w:id="556743505">
                                                      <w:marLeft w:val="0"/>
                                                      <w:marRight w:val="0"/>
                                                      <w:marTop w:val="0"/>
                                                      <w:marBottom w:val="0"/>
                                                      <w:divBdr>
                                                        <w:top w:val="none" w:sz="0" w:space="0" w:color="auto"/>
                                                        <w:left w:val="none" w:sz="0" w:space="0" w:color="auto"/>
                                                        <w:bottom w:val="none" w:sz="0" w:space="0" w:color="auto"/>
                                                        <w:right w:val="none" w:sz="0" w:space="0" w:color="auto"/>
                                                      </w:divBdr>
                                                      <w:divsChild>
                                                        <w:div w:id="1884829374">
                                                          <w:marLeft w:val="0"/>
                                                          <w:marRight w:val="0"/>
                                                          <w:marTop w:val="0"/>
                                                          <w:marBottom w:val="0"/>
                                                          <w:divBdr>
                                                            <w:top w:val="none" w:sz="0" w:space="0" w:color="auto"/>
                                                            <w:left w:val="none" w:sz="0" w:space="0" w:color="auto"/>
                                                            <w:bottom w:val="none" w:sz="0" w:space="0" w:color="auto"/>
                                                            <w:right w:val="none" w:sz="0" w:space="0" w:color="auto"/>
                                                          </w:divBdr>
                                                          <w:divsChild>
                                                            <w:div w:id="1468278182">
                                                              <w:marLeft w:val="0"/>
                                                              <w:marRight w:val="0"/>
                                                              <w:marTop w:val="0"/>
                                                              <w:marBottom w:val="0"/>
                                                              <w:divBdr>
                                                                <w:top w:val="none" w:sz="0" w:space="0" w:color="auto"/>
                                                                <w:left w:val="none" w:sz="0" w:space="0" w:color="auto"/>
                                                                <w:bottom w:val="none" w:sz="0" w:space="0" w:color="auto"/>
                                                                <w:right w:val="none" w:sz="0" w:space="0" w:color="auto"/>
                                                              </w:divBdr>
                                                              <w:divsChild>
                                                                <w:div w:id="466902041">
                                                                  <w:marLeft w:val="0"/>
                                                                  <w:marRight w:val="0"/>
                                                                  <w:marTop w:val="0"/>
                                                                  <w:marBottom w:val="75"/>
                                                                  <w:divBdr>
                                                                    <w:top w:val="none" w:sz="0" w:space="0" w:color="auto"/>
                                                                    <w:left w:val="none" w:sz="0" w:space="0" w:color="auto"/>
                                                                    <w:bottom w:val="none" w:sz="0" w:space="0" w:color="auto"/>
                                                                    <w:right w:val="none" w:sz="0" w:space="0" w:color="auto"/>
                                                                  </w:divBdr>
                                                                  <w:divsChild>
                                                                    <w:div w:id="2021001868">
                                                                      <w:marLeft w:val="0"/>
                                                                      <w:marRight w:val="0"/>
                                                                      <w:marTop w:val="0"/>
                                                                      <w:marBottom w:val="0"/>
                                                                      <w:divBdr>
                                                                        <w:top w:val="none" w:sz="0" w:space="0" w:color="auto"/>
                                                                        <w:left w:val="none" w:sz="0" w:space="0" w:color="auto"/>
                                                                        <w:bottom w:val="none" w:sz="0" w:space="0" w:color="auto"/>
                                                                        <w:right w:val="none" w:sz="0" w:space="0" w:color="auto"/>
                                                                      </w:divBdr>
                                                                      <w:divsChild>
                                                                        <w:div w:id="4412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5401">
                                                                  <w:marLeft w:val="0"/>
                                                                  <w:marRight w:val="0"/>
                                                                  <w:marTop w:val="0"/>
                                                                  <w:marBottom w:val="75"/>
                                                                  <w:divBdr>
                                                                    <w:top w:val="none" w:sz="0" w:space="0" w:color="auto"/>
                                                                    <w:left w:val="none" w:sz="0" w:space="0" w:color="auto"/>
                                                                    <w:bottom w:val="none" w:sz="0" w:space="0" w:color="auto"/>
                                                                    <w:right w:val="none" w:sz="0" w:space="0" w:color="auto"/>
                                                                  </w:divBdr>
                                                                  <w:divsChild>
                                                                    <w:div w:id="335352625">
                                                                      <w:marLeft w:val="0"/>
                                                                      <w:marRight w:val="0"/>
                                                                      <w:marTop w:val="0"/>
                                                                      <w:marBottom w:val="0"/>
                                                                      <w:divBdr>
                                                                        <w:top w:val="none" w:sz="0" w:space="0" w:color="auto"/>
                                                                        <w:left w:val="none" w:sz="0" w:space="0" w:color="auto"/>
                                                                        <w:bottom w:val="none" w:sz="0" w:space="0" w:color="auto"/>
                                                                        <w:right w:val="none" w:sz="0" w:space="0" w:color="auto"/>
                                                                      </w:divBdr>
                                                                      <w:divsChild>
                                                                        <w:div w:id="18149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53260">
                                                                  <w:marLeft w:val="0"/>
                                                                  <w:marRight w:val="0"/>
                                                                  <w:marTop w:val="0"/>
                                                                  <w:marBottom w:val="75"/>
                                                                  <w:divBdr>
                                                                    <w:top w:val="none" w:sz="0" w:space="0" w:color="auto"/>
                                                                    <w:left w:val="none" w:sz="0" w:space="0" w:color="auto"/>
                                                                    <w:bottom w:val="none" w:sz="0" w:space="0" w:color="auto"/>
                                                                    <w:right w:val="none" w:sz="0" w:space="0" w:color="auto"/>
                                                                  </w:divBdr>
                                                                  <w:divsChild>
                                                                    <w:div w:id="1503814415">
                                                                      <w:marLeft w:val="0"/>
                                                                      <w:marRight w:val="0"/>
                                                                      <w:marTop w:val="0"/>
                                                                      <w:marBottom w:val="0"/>
                                                                      <w:divBdr>
                                                                        <w:top w:val="none" w:sz="0" w:space="0" w:color="auto"/>
                                                                        <w:left w:val="none" w:sz="0" w:space="0" w:color="auto"/>
                                                                        <w:bottom w:val="none" w:sz="0" w:space="0" w:color="auto"/>
                                                                        <w:right w:val="none" w:sz="0" w:space="0" w:color="auto"/>
                                                                      </w:divBdr>
                                                                      <w:divsChild>
                                                                        <w:div w:id="13485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6591">
                                                                  <w:marLeft w:val="0"/>
                                                                  <w:marRight w:val="0"/>
                                                                  <w:marTop w:val="0"/>
                                                                  <w:marBottom w:val="75"/>
                                                                  <w:divBdr>
                                                                    <w:top w:val="none" w:sz="0" w:space="0" w:color="auto"/>
                                                                    <w:left w:val="none" w:sz="0" w:space="0" w:color="auto"/>
                                                                    <w:bottom w:val="none" w:sz="0" w:space="0" w:color="auto"/>
                                                                    <w:right w:val="none" w:sz="0" w:space="0" w:color="auto"/>
                                                                  </w:divBdr>
                                                                  <w:divsChild>
                                                                    <w:div w:id="2072192786">
                                                                      <w:marLeft w:val="0"/>
                                                                      <w:marRight w:val="0"/>
                                                                      <w:marTop w:val="0"/>
                                                                      <w:marBottom w:val="0"/>
                                                                      <w:divBdr>
                                                                        <w:top w:val="none" w:sz="0" w:space="0" w:color="auto"/>
                                                                        <w:left w:val="none" w:sz="0" w:space="0" w:color="auto"/>
                                                                        <w:bottom w:val="none" w:sz="0" w:space="0" w:color="auto"/>
                                                                        <w:right w:val="none" w:sz="0" w:space="0" w:color="auto"/>
                                                                      </w:divBdr>
                                                                      <w:divsChild>
                                                                        <w:div w:id="12822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557608">
      <w:bodyDiv w:val="1"/>
      <w:marLeft w:val="0"/>
      <w:marRight w:val="0"/>
      <w:marTop w:val="0"/>
      <w:marBottom w:val="0"/>
      <w:divBdr>
        <w:top w:val="none" w:sz="0" w:space="0" w:color="auto"/>
        <w:left w:val="none" w:sz="0" w:space="0" w:color="auto"/>
        <w:bottom w:val="none" w:sz="0" w:space="0" w:color="auto"/>
        <w:right w:val="none" w:sz="0" w:space="0" w:color="auto"/>
      </w:divBdr>
    </w:div>
    <w:div w:id="837966273">
      <w:bodyDiv w:val="1"/>
      <w:marLeft w:val="0"/>
      <w:marRight w:val="0"/>
      <w:marTop w:val="0"/>
      <w:marBottom w:val="0"/>
      <w:divBdr>
        <w:top w:val="none" w:sz="0" w:space="0" w:color="auto"/>
        <w:left w:val="none" w:sz="0" w:space="0" w:color="auto"/>
        <w:bottom w:val="none" w:sz="0" w:space="0" w:color="auto"/>
        <w:right w:val="none" w:sz="0" w:space="0" w:color="auto"/>
      </w:divBdr>
      <w:divsChild>
        <w:div w:id="944459986">
          <w:marLeft w:val="0"/>
          <w:marRight w:val="0"/>
          <w:marTop w:val="0"/>
          <w:marBottom w:val="0"/>
          <w:divBdr>
            <w:top w:val="none" w:sz="0" w:space="0" w:color="auto"/>
            <w:left w:val="none" w:sz="0" w:space="0" w:color="auto"/>
            <w:bottom w:val="none" w:sz="0" w:space="0" w:color="auto"/>
            <w:right w:val="none" w:sz="0" w:space="0" w:color="auto"/>
          </w:divBdr>
          <w:divsChild>
            <w:div w:id="200751066">
              <w:marLeft w:val="0"/>
              <w:marRight w:val="0"/>
              <w:marTop w:val="0"/>
              <w:marBottom w:val="0"/>
              <w:divBdr>
                <w:top w:val="none" w:sz="0" w:space="0" w:color="auto"/>
                <w:left w:val="none" w:sz="0" w:space="0" w:color="auto"/>
                <w:bottom w:val="none" w:sz="0" w:space="0" w:color="auto"/>
                <w:right w:val="none" w:sz="0" w:space="0" w:color="auto"/>
              </w:divBdr>
              <w:divsChild>
                <w:div w:id="2044549891">
                  <w:marLeft w:val="0"/>
                  <w:marRight w:val="0"/>
                  <w:marTop w:val="0"/>
                  <w:marBottom w:val="0"/>
                  <w:divBdr>
                    <w:top w:val="none" w:sz="0" w:space="0" w:color="auto"/>
                    <w:left w:val="none" w:sz="0" w:space="0" w:color="auto"/>
                    <w:bottom w:val="none" w:sz="0" w:space="0" w:color="auto"/>
                    <w:right w:val="none" w:sz="0" w:space="0" w:color="auto"/>
                  </w:divBdr>
                  <w:divsChild>
                    <w:div w:id="152063454">
                      <w:marLeft w:val="75"/>
                      <w:marRight w:val="0"/>
                      <w:marTop w:val="0"/>
                      <w:marBottom w:val="0"/>
                      <w:divBdr>
                        <w:top w:val="none" w:sz="0" w:space="0" w:color="auto"/>
                        <w:left w:val="none" w:sz="0" w:space="0" w:color="auto"/>
                        <w:bottom w:val="none" w:sz="0" w:space="0" w:color="auto"/>
                        <w:right w:val="none" w:sz="0" w:space="0" w:color="auto"/>
                      </w:divBdr>
                    </w:div>
                    <w:div w:id="706756152">
                      <w:marLeft w:val="75"/>
                      <w:marRight w:val="0"/>
                      <w:marTop w:val="0"/>
                      <w:marBottom w:val="0"/>
                      <w:divBdr>
                        <w:top w:val="none" w:sz="0" w:space="0" w:color="auto"/>
                        <w:left w:val="none" w:sz="0" w:space="0" w:color="auto"/>
                        <w:bottom w:val="none" w:sz="0" w:space="0" w:color="auto"/>
                        <w:right w:val="none" w:sz="0" w:space="0" w:color="auto"/>
                      </w:divBdr>
                    </w:div>
                    <w:div w:id="1485196625">
                      <w:marLeft w:val="0"/>
                      <w:marRight w:val="0"/>
                      <w:marTop w:val="0"/>
                      <w:marBottom w:val="0"/>
                      <w:divBdr>
                        <w:top w:val="none" w:sz="0" w:space="0" w:color="auto"/>
                        <w:left w:val="none" w:sz="0" w:space="0" w:color="auto"/>
                        <w:bottom w:val="none" w:sz="0" w:space="0" w:color="auto"/>
                        <w:right w:val="none" w:sz="0" w:space="0" w:color="auto"/>
                      </w:divBdr>
                    </w:div>
                    <w:div w:id="1676759757">
                      <w:marLeft w:val="75"/>
                      <w:marRight w:val="0"/>
                      <w:marTop w:val="0"/>
                      <w:marBottom w:val="0"/>
                      <w:divBdr>
                        <w:top w:val="none" w:sz="0" w:space="0" w:color="auto"/>
                        <w:left w:val="none" w:sz="0" w:space="0" w:color="auto"/>
                        <w:bottom w:val="none" w:sz="0" w:space="0" w:color="auto"/>
                        <w:right w:val="none" w:sz="0" w:space="0" w:color="auto"/>
                      </w:divBdr>
                    </w:div>
                    <w:div w:id="207303988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302727">
      <w:bodyDiv w:val="1"/>
      <w:marLeft w:val="0"/>
      <w:marRight w:val="0"/>
      <w:marTop w:val="0"/>
      <w:marBottom w:val="0"/>
      <w:divBdr>
        <w:top w:val="none" w:sz="0" w:space="0" w:color="auto"/>
        <w:left w:val="none" w:sz="0" w:space="0" w:color="auto"/>
        <w:bottom w:val="none" w:sz="0" w:space="0" w:color="auto"/>
        <w:right w:val="none" w:sz="0" w:space="0" w:color="auto"/>
      </w:divBdr>
    </w:div>
    <w:div w:id="1080063147">
      <w:bodyDiv w:val="1"/>
      <w:marLeft w:val="0"/>
      <w:marRight w:val="0"/>
      <w:marTop w:val="0"/>
      <w:marBottom w:val="0"/>
      <w:divBdr>
        <w:top w:val="none" w:sz="0" w:space="0" w:color="auto"/>
        <w:left w:val="none" w:sz="0" w:space="0" w:color="auto"/>
        <w:bottom w:val="none" w:sz="0" w:space="0" w:color="auto"/>
        <w:right w:val="none" w:sz="0" w:space="0" w:color="auto"/>
      </w:divBdr>
    </w:div>
    <w:div w:id="1096243197">
      <w:bodyDiv w:val="1"/>
      <w:marLeft w:val="0"/>
      <w:marRight w:val="0"/>
      <w:marTop w:val="0"/>
      <w:marBottom w:val="0"/>
      <w:divBdr>
        <w:top w:val="none" w:sz="0" w:space="0" w:color="auto"/>
        <w:left w:val="none" w:sz="0" w:space="0" w:color="auto"/>
        <w:bottom w:val="none" w:sz="0" w:space="0" w:color="auto"/>
        <w:right w:val="none" w:sz="0" w:space="0" w:color="auto"/>
      </w:divBdr>
      <w:divsChild>
        <w:div w:id="1509909546">
          <w:marLeft w:val="0"/>
          <w:marRight w:val="0"/>
          <w:marTop w:val="0"/>
          <w:marBottom w:val="0"/>
          <w:divBdr>
            <w:top w:val="none" w:sz="0" w:space="0" w:color="auto"/>
            <w:left w:val="none" w:sz="0" w:space="0" w:color="auto"/>
            <w:bottom w:val="none" w:sz="0" w:space="0" w:color="auto"/>
            <w:right w:val="none" w:sz="0" w:space="0" w:color="auto"/>
          </w:divBdr>
          <w:divsChild>
            <w:div w:id="1438477355">
              <w:marLeft w:val="0"/>
              <w:marRight w:val="0"/>
              <w:marTop w:val="0"/>
              <w:marBottom w:val="0"/>
              <w:divBdr>
                <w:top w:val="none" w:sz="0" w:space="0" w:color="auto"/>
                <w:left w:val="none" w:sz="0" w:space="0" w:color="auto"/>
                <w:bottom w:val="none" w:sz="0" w:space="0" w:color="auto"/>
                <w:right w:val="none" w:sz="0" w:space="0" w:color="auto"/>
              </w:divBdr>
              <w:divsChild>
                <w:div w:id="268776570">
                  <w:marLeft w:val="0"/>
                  <w:marRight w:val="0"/>
                  <w:marTop w:val="0"/>
                  <w:marBottom w:val="0"/>
                  <w:divBdr>
                    <w:top w:val="none" w:sz="0" w:space="0" w:color="auto"/>
                    <w:left w:val="none" w:sz="0" w:space="0" w:color="auto"/>
                    <w:bottom w:val="none" w:sz="0" w:space="0" w:color="auto"/>
                    <w:right w:val="none" w:sz="0" w:space="0" w:color="auto"/>
                  </w:divBdr>
                  <w:divsChild>
                    <w:div w:id="1249271231">
                      <w:marLeft w:val="0"/>
                      <w:marRight w:val="0"/>
                      <w:marTop w:val="0"/>
                      <w:marBottom w:val="0"/>
                      <w:divBdr>
                        <w:top w:val="none" w:sz="0" w:space="0" w:color="auto"/>
                        <w:left w:val="none" w:sz="0" w:space="0" w:color="auto"/>
                        <w:bottom w:val="none" w:sz="0" w:space="0" w:color="auto"/>
                        <w:right w:val="none" w:sz="0" w:space="0" w:color="auto"/>
                      </w:divBdr>
                      <w:divsChild>
                        <w:div w:id="329336902">
                          <w:marLeft w:val="0"/>
                          <w:marRight w:val="0"/>
                          <w:marTop w:val="0"/>
                          <w:marBottom w:val="0"/>
                          <w:divBdr>
                            <w:top w:val="none" w:sz="0" w:space="0" w:color="auto"/>
                            <w:left w:val="none" w:sz="0" w:space="0" w:color="auto"/>
                            <w:bottom w:val="none" w:sz="0" w:space="0" w:color="auto"/>
                            <w:right w:val="none" w:sz="0" w:space="0" w:color="auto"/>
                          </w:divBdr>
                          <w:divsChild>
                            <w:div w:id="4091502">
                              <w:marLeft w:val="0"/>
                              <w:marRight w:val="0"/>
                              <w:marTop w:val="0"/>
                              <w:marBottom w:val="0"/>
                              <w:divBdr>
                                <w:top w:val="none" w:sz="0" w:space="0" w:color="auto"/>
                                <w:left w:val="none" w:sz="0" w:space="0" w:color="auto"/>
                                <w:bottom w:val="none" w:sz="0" w:space="0" w:color="auto"/>
                                <w:right w:val="none" w:sz="0" w:space="0" w:color="auto"/>
                              </w:divBdr>
                              <w:divsChild>
                                <w:div w:id="1507282529">
                                  <w:marLeft w:val="0"/>
                                  <w:marRight w:val="0"/>
                                  <w:marTop w:val="0"/>
                                  <w:marBottom w:val="0"/>
                                  <w:divBdr>
                                    <w:top w:val="none" w:sz="0" w:space="0" w:color="auto"/>
                                    <w:left w:val="none" w:sz="0" w:space="0" w:color="auto"/>
                                    <w:bottom w:val="none" w:sz="0" w:space="0" w:color="auto"/>
                                    <w:right w:val="none" w:sz="0" w:space="0" w:color="auto"/>
                                  </w:divBdr>
                                  <w:divsChild>
                                    <w:div w:id="379013007">
                                      <w:marLeft w:val="0"/>
                                      <w:marRight w:val="0"/>
                                      <w:marTop w:val="0"/>
                                      <w:marBottom w:val="0"/>
                                      <w:divBdr>
                                        <w:top w:val="none" w:sz="0" w:space="0" w:color="auto"/>
                                        <w:left w:val="none" w:sz="0" w:space="0" w:color="auto"/>
                                        <w:bottom w:val="none" w:sz="0" w:space="0" w:color="auto"/>
                                        <w:right w:val="none" w:sz="0" w:space="0" w:color="auto"/>
                                      </w:divBdr>
                                      <w:divsChild>
                                        <w:div w:id="436369033">
                                          <w:marLeft w:val="0"/>
                                          <w:marRight w:val="0"/>
                                          <w:marTop w:val="0"/>
                                          <w:marBottom w:val="0"/>
                                          <w:divBdr>
                                            <w:top w:val="none" w:sz="0" w:space="0" w:color="auto"/>
                                            <w:left w:val="none" w:sz="0" w:space="0" w:color="auto"/>
                                            <w:bottom w:val="none" w:sz="0" w:space="0" w:color="auto"/>
                                            <w:right w:val="none" w:sz="0" w:space="0" w:color="auto"/>
                                          </w:divBdr>
                                          <w:divsChild>
                                            <w:div w:id="1210728693">
                                              <w:marLeft w:val="0"/>
                                              <w:marRight w:val="0"/>
                                              <w:marTop w:val="0"/>
                                              <w:marBottom w:val="0"/>
                                              <w:divBdr>
                                                <w:top w:val="none" w:sz="0" w:space="0" w:color="auto"/>
                                                <w:left w:val="none" w:sz="0" w:space="0" w:color="auto"/>
                                                <w:bottom w:val="none" w:sz="0" w:space="0" w:color="auto"/>
                                                <w:right w:val="none" w:sz="0" w:space="0" w:color="auto"/>
                                              </w:divBdr>
                                              <w:divsChild>
                                                <w:div w:id="1669289892">
                                                  <w:marLeft w:val="0"/>
                                                  <w:marRight w:val="0"/>
                                                  <w:marTop w:val="0"/>
                                                  <w:marBottom w:val="0"/>
                                                  <w:divBdr>
                                                    <w:top w:val="none" w:sz="0" w:space="0" w:color="auto"/>
                                                    <w:left w:val="none" w:sz="0" w:space="0" w:color="auto"/>
                                                    <w:bottom w:val="none" w:sz="0" w:space="0" w:color="auto"/>
                                                    <w:right w:val="none" w:sz="0" w:space="0" w:color="auto"/>
                                                  </w:divBdr>
                                                  <w:divsChild>
                                                    <w:div w:id="1638298728">
                                                      <w:marLeft w:val="0"/>
                                                      <w:marRight w:val="0"/>
                                                      <w:marTop w:val="0"/>
                                                      <w:marBottom w:val="0"/>
                                                      <w:divBdr>
                                                        <w:top w:val="none" w:sz="0" w:space="0" w:color="auto"/>
                                                        <w:left w:val="none" w:sz="0" w:space="0" w:color="auto"/>
                                                        <w:bottom w:val="none" w:sz="0" w:space="0" w:color="auto"/>
                                                        <w:right w:val="none" w:sz="0" w:space="0" w:color="auto"/>
                                                      </w:divBdr>
                                                      <w:divsChild>
                                                        <w:div w:id="1073162702">
                                                          <w:marLeft w:val="0"/>
                                                          <w:marRight w:val="0"/>
                                                          <w:marTop w:val="0"/>
                                                          <w:marBottom w:val="0"/>
                                                          <w:divBdr>
                                                            <w:top w:val="none" w:sz="0" w:space="0" w:color="auto"/>
                                                            <w:left w:val="none" w:sz="0" w:space="0" w:color="auto"/>
                                                            <w:bottom w:val="none" w:sz="0" w:space="0" w:color="auto"/>
                                                            <w:right w:val="none" w:sz="0" w:space="0" w:color="auto"/>
                                                          </w:divBdr>
                                                          <w:divsChild>
                                                            <w:div w:id="2020697520">
                                                              <w:marLeft w:val="0"/>
                                                              <w:marRight w:val="0"/>
                                                              <w:marTop w:val="0"/>
                                                              <w:marBottom w:val="0"/>
                                                              <w:divBdr>
                                                                <w:top w:val="none" w:sz="0" w:space="0" w:color="auto"/>
                                                                <w:left w:val="none" w:sz="0" w:space="0" w:color="auto"/>
                                                                <w:bottom w:val="none" w:sz="0" w:space="0" w:color="auto"/>
                                                                <w:right w:val="none" w:sz="0" w:space="0" w:color="auto"/>
                                                              </w:divBdr>
                                                              <w:divsChild>
                                                                <w:div w:id="1890219820">
                                                                  <w:marLeft w:val="0"/>
                                                                  <w:marRight w:val="0"/>
                                                                  <w:marTop w:val="0"/>
                                                                  <w:marBottom w:val="75"/>
                                                                  <w:divBdr>
                                                                    <w:top w:val="none" w:sz="0" w:space="0" w:color="auto"/>
                                                                    <w:left w:val="none" w:sz="0" w:space="0" w:color="auto"/>
                                                                    <w:bottom w:val="none" w:sz="0" w:space="0" w:color="auto"/>
                                                                    <w:right w:val="none" w:sz="0" w:space="0" w:color="auto"/>
                                                                  </w:divBdr>
                                                                  <w:divsChild>
                                                                    <w:div w:id="645940532">
                                                                      <w:marLeft w:val="0"/>
                                                                      <w:marRight w:val="0"/>
                                                                      <w:marTop w:val="0"/>
                                                                      <w:marBottom w:val="0"/>
                                                                      <w:divBdr>
                                                                        <w:top w:val="none" w:sz="0" w:space="0" w:color="auto"/>
                                                                        <w:left w:val="none" w:sz="0" w:space="0" w:color="auto"/>
                                                                        <w:bottom w:val="none" w:sz="0" w:space="0" w:color="auto"/>
                                                                        <w:right w:val="none" w:sz="0" w:space="0" w:color="auto"/>
                                                                      </w:divBdr>
                                                                      <w:divsChild>
                                                                        <w:div w:id="129232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0328">
      <w:bodyDiv w:val="1"/>
      <w:marLeft w:val="0"/>
      <w:marRight w:val="0"/>
      <w:marTop w:val="0"/>
      <w:marBottom w:val="0"/>
      <w:divBdr>
        <w:top w:val="none" w:sz="0" w:space="0" w:color="auto"/>
        <w:left w:val="none" w:sz="0" w:space="0" w:color="auto"/>
        <w:bottom w:val="none" w:sz="0" w:space="0" w:color="auto"/>
        <w:right w:val="none" w:sz="0" w:space="0" w:color="auto"/>
      </w:divBdr>
    </w:div>
    <w:div w:id="1366324656">
      <w:bodyDiv w:val="1"/>
      <w:marLeft w:val="0"/>
      <w:marRight w:val="0"/>
      <w:marTop w:val="0"/>
      <w:marBottom w:val="0"/>
      <w:divBdr>
        <w:top w:val="none" w:sz="0" w:space="0" w:color="auto"/>
        <w:left w:val="none" w:sz="0" w:space="0" w:color="auto"/>
        <w:bottom w:val="none" w:sz="0" w:space="0" w:color="auto"/>
        <w:right w:val="none" w:sz="0" w:space="0" w:color="auto"/>
      </w:divBdr>
    </w:div>
    <w:div w:id="1388257126">
      <w:bodyDiv w:val="1"/>
      <w:marLeft w:val="0"/>
      <w:marRight w:val="0"/>
      <w:marTop w:val="0"/>
      <w:marBottom w:val="0"/>
      <w:divBdr>
        <w:top w:val="none" w:sz="0" w:space="0" w:color="auto"/>
        <w:left w:val="none" w:sz="0" w:space="0" w:color="auto"/>
        <w:bottom w:val="none" w:sz="0" w:space="0" w:color="auto"/>
        <w:right w:val="none" w:sz="0" w:space="0" w:color="auto"/>
      </w:divBdr>
    </w:div>
    <w:div w:id="1567838446">
      <w:bodyDiv w:val="1"/>
      <w:marLeft w:val="0"/>
      <w:marRight w:val="0"/>
      <w:marTop w:val="0"/>
      <w:marBottom w:val="0"/>
      <w:divBdr>
        <w:top w:val="none" w:sz="0" w:space="0" w:color="auto"/>
        <w:left w:val="none" w:sz="0" w:space="0" w:color="auto"/>
        <w:bottom w:val="none" w:sz="0" w:space="0" w:color="auto"/>
        <w:right w:val="none" w:sz="0" w:space="0" w:color="auto"/>
      </w:divBdr>
      <w:divsChild>
        <w:div w:id="480662246">
          <w:marLeft w:val="0"/>
          <w:marRight w:val="0"/>
          <w:marTop w:val="0"/>
          <w:marBottom w:val="0"/>
          <w:divBdr>
            <w:top w:val="none" w:sz="0" w:space="0" w:color="auto"/>
            <w:left w:val="none" w:sz="0" w:space="0" w:color="auto"/>
            <w:bottom w:val="none" w:sz="0" w:space="0" w:color="auto"/>
            <w:right w:val="none" w:sz="0" w:space="0" w:color="auto"/>
          </w:divBdr>
          <w:divsChild>
            <w:div w:id="452091237">
              <w:marLeft w:val="0"/>
              <w:marRight w:val="0"/>
              <w:marTop w:val="0"/>
              <w:marBottom w:val="0"/>
              <w:divBdr>
                <w:top w:val="none" w:sz="0" w:space="0" w:color="auto"/>
                <w:left w:val="none" w:sz="0" w:space="0" w:color="auto"/>
                <w:bottom w:val="none" w:sz="0" w:space="0" w:color="auto"/>
                <w:right w:val="none" w:sz="0" w:space="0" w:color="auto"/>
              </w:divBdr>
              <w:divsChild>
                <w:div w:id="1948461176">
                  <w:marLeft w:val="0"/>
                  <w:marRight w:val="0"/>
                  <w:marTop w:val="0"/>
                  <w:marBottom w:val="0"/>
                  <w:divBdr>
                    <w:top w:val="none" w:sz="0" w:space="0" w:color="auto"/>
                    <w:left w:val="none" w:sz="0" w:space="0" w:color="auto"/>
                    <w:bottom w:val="none" w:sz="0" w:space="0" w:color="auto"/>
                    <w:right w:val="none" w:sz="0" w:space="0" w:color="auto"/>
                  </w:divBdr>
                  <w:divsChild>
                    <w:div w:id="1783917138">
                      <w:marLeft w:val="0"/>
                      <w:marRight w:val="0"/>
                      <w:marTop w:val="0"/>
                      <w:marBottom w:val="0"/>
                      <w:divBdr>
                        <w:top w:val="none" w:sz="0" w:space="0" w:color="auto"/>
                        <w:left w:val="none" w:sz="0" w:space="0" w:color="auto"/>
                        <w:bottom w:val="none" w:sz="0" w:space="0" w:color="auto"/>
                        <w:right w:val="none" w:sz="0" w:space="0" w:color="auto"/>
                      </w:divBdr>
                      <w:divsChild>
                        <w:div w:id="827020450">
                          <w:marLeft w:val="0"/>
                          <w:marRight w:val="0"/>
                          <w:marTop w:val="0"/>
                          <w:marBottom w:val="0"/>
                          <w:divBdr>
                            <w:top w:val="none" w:sz="0" w:space="0" w:color="auto"/>
                            <w:left w:val="none" w:sz="0" w:space="0" w:color="auto"/>
                            <w:bottom w:val="none" w:sz="0" w:space="0" w:color="auto"/>
                            <w:right w:val="none" w:sz="0" w:space="0" w:color="auto"/>
                          </w:divBdr>
                          <w:divsChild>
                            <w:div w:id="1086655577">
                              <w:marLeft w:val="0"/>
                              <w:marRight w:val="0"/>
                              <w:marTop w:val="0"/>
                              <w:marBottom w:val="0"/>
                              <w:divBdr>
                                <w:top w:val="none" w:sz="0" w:space="0" w:color="auto"/>
                                <w:left w:val="none" w:sz="0" w:space="0" w:color="auto"/>
                                <w:bottom w:val="none" w:sz="0" w:space="0" w:color="auto"/>
                                <w:right w:val="none" w:sz="0" w:space="0" w:color="auto"/>
                              </w:divBdr>
                              <w:divsChild>
                                <w:div w:id="1929389037">
                                  <w:marLeft w:val="0"/>
                                  <w:marRight w:val="0"/>
                                  <w:marTop w:val="0"/>
                                  <w:marBottom w:val="0"/>
                                  <w:divBdr>
                                    <w:top w:val="none" w:sz="0" w:space="0" w:color="auto"/>
                                    <w:left w:val="none" w:sz="0" w:space="0" w:color="auto"/>
                                    <w:bottom w:val="none" w:sz="0" w:space="0" w:color="auto"/>
                                    <w:right w:val="none" w:sz="0" w:space="0" w:color="auto"/>
                                  </w:divBdr>
                                  <w:divsChild>
                                    <w:div w:id="181672975">
                                      <w:marLeft w:val="0"/>
                                      <w:marRight w:val="0"/>
                                      <w:marTop w:val="0"/>
                                      <w:marBottom w:val="0"/>
                                      <w:divBdr>
                                        <w:top w:val="none" w:sz="0" w:space="0" w:color="auto"/>
                                        <w:left w:val="none" w:sz="0" w:space="0" w:color="auto"/>
                                        <w:bottom w:val="none" w:sz="0" w:space="0" w:color="auto"/>
                                        <w:right w:val="none" w:sz="0" w:space="0" w:color="auto"/>
                                      </w:divBdr>
                                      <w:divsChild>
                                        <w:div w:id="1275096699">
                                          <w:marLeft w:val="0"/>
                                          <w:marRight w:val="0"/>
                                          <w:marTop w:val="0"/>
                                          <w:marBottom w:val="0"/>
                                          <w:divBdr>
                                            <w:top w:val="none" w:sz="0" w:space="0" w:color="auto"/>
                                            <w:left w:val="none" w:sz="0" w:space="0" w:color="auto"/>
                                            <w:bottom w:val="none" w:sz="0" w:space="0" w:color="auto"/>
                                            <w:right w:val="none" w:sz="0" w:space="0" w:color="auto"/>
                                          </w:divBdr>
                                          <w:divsChild>
                                            <w:div w:id="675230058">
                                              <w:marLeft w:val="0"/>
                                              <w:marRight w:val="0"/>
                                              <w:marTop w:val="0"/>
                                              <w:marBottom w:val="0"/>
                                              <w:divBdr>
                                                <w:top w:val="none" w:sz="0" w:space="0" w:color="auto"/>
                                                <w:left w:val="none" w:sz="0" w:space="0" w:color="auto"/>
                                                <w:bottom w:val="none" w:sz="0" w:space="0" w:color="auto"/>
                                                <w:right w:val="none" w:sz="0" w:space="0" w:color="auto"/>
                                              </w:divBdr>
                                              <w:divsChild>
                                                <w:div w:id="15008706">
                                                  <w:marLeft w:val="0"/>
                                                  <w:marRight w:val="0"/>
                                                  <w:marTop w:val="0"/>
                                                  <w:marBottom w:val="0"/>
                                                  <w:divBdr>
                                                    <w:top w:val="none" w:sz="0" w:space="0" w:color="auto"/>
                                                    <w:left w:val="none" w:sz="0" w:space="0" w:color="auto"/>
                                                    <w:bottom w:val="none" w:sz="0" w:space="0" w:color="auto"/>
                                                    <w:right w:val="none" w:sz="0" w:space="0" w:color="auto"/>
                                                  </w:divBdr>
                                                  <w:divsChild>
                                                    <w:div w:id="126551741">
                                                      <w:marLeft w:val="0"/>
                                                      <w:marRight w:val="0"/>
                                                      <w:marTop w:val="0"/>
                                                      <w:marBottom w:val="0"/>
                                                      <w:divBdr>
                                                        <w:top w:val="none" w:sz="0" w:space="0" w:color="auto"/>
                                                        <w:left w:val="none" w:sz="0" w:space="0" w:color="auto"/>
                                                        <w:bottom w:val="none" w:sz="0" w:space="0" w:color="auto"/>
                                                        <w:right w:val="none" w:sz="0" w:space="0" w:color="auto"/>
                                                      </w:divBdr>
                                                      <w:divsChild>
                                                        <w:div w:id="1817990190">
                                                          <w:marLeft w:val="0"/>
                                                          <w:marRight w:val="0"/>
                                                          <w:marTop w:val="0"/>
                                                          <w:marBottom w:val="0"/>
                                                          <w:divBdr>
                                                            <w:top w:val="none" w:sz="0" w:space="0" w:color="auto"/>
                                                            <w:left w:val="none" w:sz="0" w:space="0" w:color="auto"/>
                                                            <w:bottom w:val="none" w:sz="0" w:space="0" w:color="auto"/>
                                                            <w:right w:val="none" w:sz="0" w:space="0" w:color="auto"/>
                                                          </w:divBdr>
                                                          <w:divsChild>
                                                            <w:div w:id="730814973">
                                                              <w:marLeft w:val="0"/>
                                                              <w:marRight w:val="0"/>
                                                              <w:marTop w:val="0"/>
                                                              <w:marBottom w:val="0"/>
                                                              <w:divBdr>
                                                                <w:top w:val="none" w:sz="0" w:space="0" w:color="auto"/>
                                                                <w:left w:val="none" w:sz="0" w:space="0" w:color="auto"/>
                                                                <w:bottom w:val="none" w:sz="0" w:space="0" w:color="auto"/>
                                                                <w:right w:val="none" w:sz="0" w:space="0" w:color="auto"/>
                                                              </w:divBdr>
                                                              <w:divsChild>
                                                                <w:div w:id="431972930">
                                                                  <w:marLeft w:val="0"/>
                                                                  <w:marRight w:val="0"/>
                                                                  <w:marTop w:val="0"/>
                                                                  <w:marBottom w:val="75"/>
                                                                  <w:divBdr>
                                                                    <w:top w:val="none" w:sz="0" w:space="0" w:color="auto"/>
                                                                    <w:left w:val="none" w:sz="0" w:space="0" w:color="auto"/>
                                                                    <w:bottom w:val="none" w:sz="0" w:space="0" w:color="auto"/>
                                                                    <w:right w:val="none" w:sz="0" w:space="0" w:color="auto"/>
                                                                  </w:divBdr>
                                                                  <w:divsChild>
                                                                    <w:div w:id="150221828">
                                                                      <w:marLeft w:val="0"/>
                                                                      <w:marRight w:val="0"/>
                                                                      <w:marTop w:val="0"/>
                                                                      <w:marBottom w:val="0"/>
                                                                      <w:divBdr>
                                                                        <w:top w:val="none" w:sz="0" w:space="0" w:color="auto"/>
                                                                        <w:left w:val="none" w:sz="0" w:space="0" w:color="auto"/>
                                                                        <w:bottom w:val="none" w:sz="0" w:space="0" w:color="auto"/>
                                                                        <w:right w:val="none" w:sz="0" w:space="0" w:color="auto"/>
                                                                      </w:divBdr>
                                                                      <w:divsChild>
                                                                        <w:div w:id="10800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2118">
                                                                  <w:marLeft w:val="0"/>
                                                                  <w:marRight w:val="0"/>
                                                                  <w:marTop w:val="0"/>
                                                                  <w:marBottom w:val="75"/>
                                                                  <w:divBdr>
                                                                    <w:top w:val="none" w:sz="0" w:space="0" w:color="auto"/>
                                                                    <w:left w:val="none" w:sz="0" w:space="0" w:color="auto"/>
                                                                    <w:bottom w:val="none" w:sz="0" w:space="0" w:color="auto"/>
                                                                    <w:right w:val="none" w:sz="0" w:space="0" w:color="auto"/>
                                                                  </w:divBdr>
                                                                  <w:divsChild>
                                                                    <w:div w:id="863976655">
                                                                      <w:marLeft w:val="0"/>
                                                                      <w:marRight w:val="0"/>
                                                                      <w:marTop w:val="0"/>
                                                                      <w:marBottom w:val="0"/>
                                                                      <w:divBdr>
                                                                        <w:top w:val="none" w:sz="0" w:space="0" w:color="auto"/>
                                                                        <w:left w:val="none" w:sz="0" w:space="0" w:color="auto"/>
                                                                        <w:bottom w:val="none" w:sz="0" w:space="0" w:color="auto"/>
                                                                        <w:right w:val="none" w:sz="0" w:space="0" w:color="auto"/>
                                                                      </w:divBdr>
                                                                      <w:divsChild>
                                                                        <w:div w:id="63683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223212">
      <w:bodyDiv w:val="1"/>
      <w:marLeft w:val="0"/>
      <w:marRight w:val="0"/>
      <w:marTop w:val="0"/>
      <w:marBottom w:val="0"/>
      <w:divBdr>
        <w:top w:val="none" w:sz="0" w:space="0" w:color="auto"/>
        <w:left w:val="none" w:sz="0" w:space="0" w:color="auto"/>
        <w:bottom w:val="none" w:sz="0" w:space="0" w:color="auto"/>
        <w:right w:val="none" w:sz="0" w:space="0" w:color="auto"/>
      </w:divBdr>
    </w:div>
    <w:div w:id="1779720707">
      <w:bodyDiv w:val="1"/>
      <w:marLeft w:val="0"/>
      <w:marRight w:val="0"/>
      <w:marTop w:val="0"/>
      <w:marBottom w:val="0"/>
      <w:divBdr>
        <w:top w:val="none" w:sz="0" w:space="0" w:color="auto"/>
        <w:left w:val="none" w:sz="0" w:space="0" w:color="auto"/>
        <w:bottom w:val="none" w:sz="0" w:space="0" w:color="auto"/>
        <w:right w:val="none" w:sz="0" w:space="0" w:color="auto"/>
      </w:divBdr>
    </w:div>
    <w:div w:id="1902716484">
      <w:bodyDiv w:val="1"/>
      <w:marLeft w:val="0"/>
      <w:marRight w:val="0"/>
      <w:marTop w:val="0"/>
      <w:marBottom w:val="0"/>
      <w:divBdr>
        <w:top w:val="none" w:sz="0" w:space="0" w:color="auto"/>
        <w:left w:val="none" w:sz="0" w:space="0" w:color="auto"/>
        <w:bottom w:val="none" w:sz="0" w:space="0" w:color="auto"/>
        <w:right w:val="none" w:sz="0" w:space="0" w:color="auto"/>
      </w:divBdr>
      <w:divsChild>
        <w:div w:id="1554346802">
          <w:marLeft w:val="0"/>
          <w:marRight w:val="0"/>
          <w:marTop w:val="0"/>
          <w:marBottom w:val="0"/>
          <w:divBdr>
            <w:top w:val="none" w:sz="0" w:space="0" w:color="auto"/>
            <w:left w:val="none" w:sz="0" w:space="0" w:color="auto"/>
            <w:bottom w:val="none" w:sz="0" w:space="0" w:color="auto"/>
            <w:right w:val="none" w:sz="0" w:space="0" w:color="auto"/>
          </w:divBdr>
          <w:divsChild>
            <w:div w:id="1427573940">
              <w:marLeft w:val="0"/>
              <w:marRight w:val="0"/>
              <w:marTop w:val="0"/>
              <w:marBottom w:val="0"/>
              <w:divBdr>
                <w:top w:val="none" w:sz="0" w:space="0" w:color="auto"/>
                <w:left w:val="none" w:sz="0" w:space="0" w:color="auto"/>
                <w:bottom w:val="none" w:sz="0" w:space="0" w:color="auto"/>
                <w:right w:val="none" w:sz="0" w:space="0" w:color="auto"/>
              </w:divBdr>
              <w:divsChild>
                <w:div w:id="1965039957">
                  <w:marLeft w:val="0"/>
                  <w:marRight w:val="0"/>
                  <w:marTop w:val="0"/>
                  <w:marBottom w:val="0"/>
                  <w:divBdr>
                    <w:top w:val="none" w:sz="0" w:space="0" w:color="auto"/>
                    <w:left w:val="none" w:sz="0" w:space="0" w:color="auto"/>
                    <w:bottom w:val="none" w:sz="0" w:space="0" w:color="auto"/>
                    <w:right w:val="none" w:sz="0" w:space="0" w:color="auto"/>
                  </w:divBdr>
                  <w:divsChild>
                    <w:div w:id="519198929">
                      <w:marLeft w:val="0"/>
                      <w:marRight w:val="0"/>
                      <w:marTop w:val="0"/>
                      <w:marBottom w:val="0"/>
                      <w:divBdr>
                        <w:top w:val="none" w:sz="0" w:space="0" w:color="auto"/>
                        <w:left w:val="none" w:sz="0" w:space="0" w:color="auto"/>
                        <w:bottom w:val="none" w:sz="0" w:space="0" w:color="auto"/>
                        <w:right w:val="none" w:sz="0" w:space="0" w:color="auto"/>
                      </w:divBdr>
                      <w:divsChild>
                        <w:div w:id="869419644">
                          <w:marLeft w:val="0"/>
                          <w:marRight w:val="0"/>
                          <w:marTop w:val="0"/>
                          <w:marBottom w:val="0"/>
                          <w:divBdr>
                            <w:top w:val="none" w:sz="0" w:space="0" w:color="auto"/>
                            <w:left w:val="none" w:sz="0" w:space="0" w:color="auto"/>
                            <w:bottom w:val="none" w:sz="0" w:space="0" w:color="auto"/>
                            <w:right w:val="none" w:sz="0" w:space="0" w:color="auto"/>
                          </w:divBdr>
                          <w:divsChild>
                            <w:div w:id="1796673468">
                              <w:marLeft w:val="0"/>
                              <w:marRight w:val="0"/>
                              <w:marTop w:val="0"/>
                              <w:marBottom w:val="0"/>
                              <w:divBdr>
                                <w:top w:val="none" w:sz="0" w:space="0" w:color="auto"/>
                                <w:left w:val="none" w:sz="0" w:space="0" w:color="auto"/>
                                <w:bottom w:val="none" w:sz="0" w:space="0" w:color="auto"/>
                                <w:right w:val="none" w:sz="0" w:space="0" w:color="auto"/>
                              </w:divBdr>
                              <w:divsChild>
                                <w:div w:id="617101472">
                                  <w:marLeft w:val="0"/>
                                  <w:marRight w:val="0"/>
                                  <w:marTop w:val="0"/>
                                  <w:marBottom w:val="0"/>
                                  <w:divBdr>
                                    <w:top w:val="none" w:sz="0" w:space="0" w:color="auto"/>
                                    <w:left w:val="none" w:sz="0" w:space="0" w:color="auto"/>
                                    <w:bottom w:val="none" w:sz="0" w:space="0" w:color="auto"/>
                                    <w:right w:val="none" w:sz="0" w:space="0" w:color="auto"/>
                                  </w:divBdr>
                                  <w:divsChild>
                                    <w:div w:id="1326012046">
                                      <w:marLeft w:val="0"/>
                                      <w:marRight w:val="0"/>
                                      <w:marTop w:val="0"/>
                                      <w:marBottom w:val="0"/>
                                      <w:divBdr>
                                        <w:top w:val="none" w:sz="0" w:space="0" w:color="auto"/>
                                        <w:left w:val="none" w:sz="0" w:space="0" w:color="auto"/>
                                        <w:bottom w:val="none" w:sz="0" w:space="0" w:color="auto"/>
                                        <w:right w:val="none" w:sz="0" w:space="0" w:color="auto"/>
                                      </w:divBdr>
                                      <w:divsChild>
                                        <w:div w:id="622542978">
                                          <w:marLeft w:val="0"/>
                                          <w:marRight w:val="0"/>
                                          <w:marTop w:val="0"/>
                                          <w:marBottom w:val="0"/>
                                          <w:divBdr>
                                            <w:top w:val="none" w:sz="0" w:space="0" w:color="auto"/>
                                            <w:left w:val="none" w:sz="0" w:space="0" w:color="auto"/>
                                            <w:bottom w:val="none" w:sz="0" w:space="0" w:color="auto"/>
                                            <w:right w:val="none" w:sz="0" w:space="0" w:color="auto"/>
                                          </w:divBdr>
                                          <w:divsChild>
                                            <w:div w:id="490560062">
                                              <w:marLeft w:val="0"/>
                                              <w:marRight w:val="0"/>
                                              <w:marTop w:val="0"/>
                                              <w:marBottom w:val="0"/>
                                              <w:divBdr>
                                                <w:top w:val="none" w:sz="0" w:space="0" w:color="auto"/>
                                                <w:left w:val="none" w:sz="0" w:space="0" w:color="auto"/>
                                                <w:bottom w:val="none" w:sz="0" w:space="0" w:color="auto"/>
                                                <w:right w:val="none" w:sz="0" w:space="0" w:color="auto"/>
                                              </w:divBdr>
                                              <w:divsChild>
                                                <w:div w:id="220406350">
                                                  <w:marLeft w:val="0"/>
                                                  <w:marRight w:val="0"/>
                                                  <w:marTop w:val="0"/>
                                                  <w:marBottom w:val="0"/>
                                                  <w:divBdr>
                                                    <w:top w:val="none" w:sz="0" w:space="0" w:color="auto"/>
                                                    <w:left w:val="none" w:sz="0" w:space="0" w:color="auto"/>
                                                    <w:bottom w:val="none" w:sz="0" w:space="0" w:color="auto"/>
                                                    <w:right w:val="none" w:sz="0" w:space="0" w:color="auto"/>
                                                  </w:divBdr>
                                                  <w:divsChild>
                                                    <w:div w:id="1656110138">
                                                      <w:marLeft w:val="0"/>
                                                      <w:marRight w:val="0"/>
                                                      <w:marTop w:val="0"/>
                                                      <w:marBottom w:val="0"/>
                                                      <w:divBdr>
                                                        <w:top w:val="none" w:sz="0" w:space="0" w:color="auto"/>
                                                        <w:left w:val="none" w:sz="0" w:space="0" w:color="auto"/>
                                                        <w:bottom w:val="none" w:sz="0" w:space="0" w:color="auto"/>
                                                        <w:right w:val="none" w:sz="0" w:space="0" w:color="auto"/>
                                                      </w:divBdr>
                                                      <w:divsChild>
                                                        <w:div w:id="362171957">
                                                          <w:marLeft w:val="0"/>
                                                          <w:marRight w:val="0"/>
                                                          <w:marTop w:val="0"/>
                                                          <w:marBottom w:val="0"/>
                                                          <w:divBdr>
                                                            <w:top w:val="none" w:sz="0" w:space="0" w:color="auto"/>
                                                            <w:left w:val="none" w:sz="0" w:space="0" w:color="auto"/>
                                                            <w:bottom w:val="none" w:sz="0" w:space="0" w:color="auto"/>
                                                            <w:right w:val="none" w:sz="0" w:space="0" w:color="auto"/>
                                                          </w:divBdr>
                                                          <w:divsChild>
                                                            <w:div w:id="2127036486">
                                                              <w:marLeft w:val="0"/>
                                                              <w:marRight w:val="0"/>
                                                              <w:marTop w:val="0"/>
                                                              <w:marBottom w:val="0"/>
                                                              <w:divBdr>
                                                                <w:top w:val="none" w:sz="0" w:space="0" w:color="auto"/>
                                                                <w:left w:val="none" w:sz="0" w:space="0" w:color="auto"/>
                                                                <w:bottom w:val="none" w:sz="0" w:space="0" w:color="auto"/>
                                                                <w:right w:val="none" w:sz="0" w:space="0" w:color="auto"/>
                                                              </w:divBdr>
                                                              <w:divsChild>
                                                                <w:div w:id="1447844653">
                                                                  <w:marLeft w:val="0"/>
                                                                  <w:marRight w:val="0"/>
                                                                  <w:marTop w:val="0"/>
                                                                  <w:marBottom w:val="75"/>
                                                                  <w:divBdr>
                                                                    <w:top w:val="none" w:sz="0" w:space="0" w:color="auto"/>
                                                                    <w:left w:val="none" w:sz="0" w:space="0" w:color="auto"/>
                                                                    <w:bottom w:val="none" w:sz="0" w:space="0" w:color="auto"/>
                                                                    <w:right w:val="none" w:sz="0" w:space="0" w:color="auto"/>
                                                                  </w:divBdr>
                                                                  <w:divsChild>
                                                                    <w:div w:id="196234624">
                                                                      <w:marLeft w:val="0"/>
                                                                      <w:marRight w:val="0"/>
                                                                      <w:marTop w:val="0"/>
                                                                      <w:marBottom w:val="0"/>
                                                                      <w:divBdr>
                                                                        <w:top w:val="none" w:sz="0" w:space="0" w:color="auto"/>
                                                                        <w:left w:val="none" w:sz="0" w:space="0" w:color="auto"/>
                                                                        <w:bottom w:val="none" w:sz="0" w:space="0" w:color="auto"/>
                                                                        <w:right w:val="none" w:sz="0" w:space="0" w:color="auto"/>
                                                                      </w:divBdr>
                                                                      <w:divsChild>
                                                                        <w:div w:id="18268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3237821">
      <w:bodyDiv w:val="1"/>
      <w:marLeft w:val="0"/>
      <w:marRight w:val="0"/>
      <w:marTop w:val="0"/>
      <w:marBottom w:val="0"/>
      <w:divBdr>
        <w:top w:val="none" w:sz="0" w:space="0" w:color="auto"/>
        <w:left w:val="none" w:sz="0" w:space="0" w:color="auto"/>
        <w:bottom w:val="none" w:sz="0" w:space="0" w:color="auto"/>
        <w:right w:val="none" w:sz="0" w:space="0" w:color="auto"/>
      </w:divBdr>
    </w:div>
    <w:div w:id="213085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F9E2A-A786-4567-BFF6-CDC80288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19</Pages>
  <Words>8871</Words>
  <Characters>50566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59319</CharactersWithSpaces>
  <SharedDoc>false</SharedDoc>
  <HLinks>
    <vt:vector size="6" baseType="variant">
      <vt:variant>
        <vt:i4>5373954</vt:i4>
      </vt:variant>
      <vt:variant>
        <vt:i4>0</vt:i4>
      </vt:variant>
      <vt:variant>
        <vt:i4>0</vt:i4>
      </vt:variant>
      <vt:variant>
        <vt:i4>5</vt:i4>
      </vt:variant>
      <vt:variant>
        <vt:lpwstr/>
      </vt:variant>
      <vt:variant>
        <vt:lpwstr>Par3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13</cp:revision>
  <cp:lastPrinted>2019-03-22T16:47:00Z</cp:lastPrinted>
  <dcterms:created xsi:type="dcterms:W3CDTF">2024-04-04T14:32:00Z</dcterms:created>
  <dcterms:modified xsi:type="dcterms:W3CDTF">2026-08-03T13:38:00Z</dcterms:modified>
</cp:coreProperties>
</file>