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201F3" w:rsidRPr="00A91294" w:rsidRDefault="001A1E1E" w:rsidP="006201F3">
      <w:pPr>
        <w:ind w:left="720"/>
        <w:jc w:val="center"/>
        <w:rPr>
          <w:b/>
          <w:sz w:val="28"/>
          <w:szCs w:val="32"/>
        </w:rPr>
      </w:pPr>
      <w:r w:rsidRPr="00A91294">
        <w:rPr>
          <w:b/>
          <w:szCs w:val="28"/>
        </w:rPr>
        <w:t>Техническое</w:t>
      </w:r>
      <w:r w:rsidRPr="00A91294">
        <w:rPr>
          <w:b/>
          <w:sz w:val="28"/>
          <w:szCs w:val="32"/>
        </w:rPr>
        <w:t xml:space="preserve"> задание</w:t>
      </w:r>
    </w:p>
    <w:p w:rsidR="006201F3" w:rsidRPr="00A91294" w:rsidRDefault="006201F3" w:rsidP="006201F3">
      <w:pPr>
        <w:jc w:val="center"/>
        <w:rPr>
          <w:b/>
          <w:bCs/>
          <w:szCs w:val="28"/>
        </w:rPr>
      </w:pPr>
      <w:r w:rsidRPr="00A91294">
        <w:rPr>
          <w:b/>
          <w:bCs/>
          <w:szCs w:val="28"/>
        </w:rPr>
        <w:t>Изготовление, поставка и монтаж (установка) информационной продукции: вывески для входной группы, табличек кабинетных для нужд ФГБОУ ВО ОрГМУ Минздрава России</w:t>
      </w:r>
    </w:p>
    <w:p w:rsidR="006201F3" w:rsidRPr="00A91294" w:rsidRDefault="006201F3" w:rsidP="006201F3">
      <w:pPr>
        <w:jc w:val="center"/>
        <w:rPr>
          <w:bCs/>
          <w:szCs w:val="28"/>
        </w:rPr>
      </w:pPr>
    </w:p>
    <w:p w:rsidR="00F51490" w:rsidRPr="00A91294" w:rsidRDefault="00F51490">
      <w:pPr>
        <w:rPr>
          <w:sz w:val="28"/>
          <w:szCs w:val="28"/>
        </w:rPr>
      </w:pPr>
    </w:p>
    <w:p w:rsidR="00F51490" w:rsidRPr="00A91294" w:rsidRDefault="00E26F32" w:rsidP="005270D6">
      <w:pPr>
        <w:numPr>
          <w:ilvl w:val="0"/>
          <w:numId w:val="11"/>
        </w:numPr>
        <w:jc w:val="both"/>
        <w:rPr>
          <w:sz w:val="28"/>
          <w:szCs w:val="28"/>
        </w:rPr>
      </w:pPr>
      <w:r w:rsidRPr="00A91294">
        <w:rPr>
          <w:sz w:val="28"/>
          <w:szCs w:val="28"/>
        </w:rPr>
        <w:t xml:space="preserve">Изготовление и монтаж табличек, материал - прозрачное оргстекло 3 мм. Способ нанесения информации - УФ печать. </w:t>
      </w:r>
      <w:r w:rsidRPr="00A91294">
        <w:rPr>
          <w:sz w:val="28"/>
          <w:szCs w:val="28"/>
        </w:rPr>
        <w:br/>
        <w:t>Способ монтажа - металлические держатели, цвет серебро</w:t>
      </w:r>
      <w:r w:rsidR="003471A9" w:rsidRPr="00A91294">
        <w:rPr>
          <w:sz w:val="28"/>
          <w:szCs w:val="28"/>
        </w:rPr>
        <w:t xml:space="preserve"> (хром)</w:t>
      </w:r>
      <w:r w:rsidRPr="00A91294">
        <w:rPr>
          <w:sz w:val="28"/>
          <w:szCs w:val="28"/>
        </w:rPr>
        <w:t>, 4 шт. на табличку.</w:t>
      </w:r>
      <w:r w:rsidR="003471A9" w:rsidRPr="00A91294">
        <w:rPr>
          <w:sz w:val="28"/>
          <w:szCs w:val="28"/>
        </w:rPr>
        <w:t xml:space="preserve"> Держатели должны быть на всех табличках одинаковыми, согласно образцу. Приложению № 1. </w:t>
      </w:r>
      <w:r w:rsidRPr="00A91294">
        <w:rPr>
          <w:sz w:val="28"/>
          <w:szCs w:val="28"/>
        </w:rPr>
        <w:br/>
        <w:t>Размеры и кол-во:</w:t>
      </w:r>
      <w:r w:rsidRPr="00A91294">
        <w:rPr>
          <w:sz w:val="28"/>
          <w:szCs w:val="28"/>
        </w:rPr>
        <w:br/>
        <w:t>175х175 мм. - 57 шт. (Нумерация кабинетов)</w:t>
      </w:r>
      <w:r w:rsidRPr="00A91294">
        <w:rPr>
          <w:sz w:val="28"/>
          <w:szCs w:val="28"/>
        </w:rPr>
        <w:br/>
        <w:t>300х175 мм. - 54 шт. (Таблички кабинетные)</w:t>
      </w:r>
    </w:p>
    <w:p w:rsidR="001A1E1E" w:rsidRPr="00A91294" w:rsidRDefault="00E26F32" w:rsidP="005270D6">
      <w:pPr>
        <w:jc w:val="both"/>
        <w:rPr>
          <w:sz w:val="28"/>
          <w:szCs w:val="28"/>
        </w:rPr>
      </w:pPr>
      <w:r w:rsidRPr="00A91294">
        <w:rPr>
          <w:sz w:val="28"/>
          <w:szCs w:val="28"/>
        </w:rPr>
        <w:t>456х266 мм. - 4 шт. (Таблички кабинетные)</w:t>
      </w:r>
      <w:r w:rsidRPr="00A91294">
        <w:rPr>
          <w:sz w:val="28"/>
          <w:szCs w:val="28"/>
        </w:rPr>
        <w:br/>
      </w:r>
      <w:r w:rsidRPr="00A91294">
        <w:rPr>
          <w:sz w:val="28"/>
          <w:szCs w:val="28"/>
        </w:rPr>
        <w:br/>
        <w:t>2. Изготовление и монтаж табличек, материал -  ПВХ 3 мм</w:t>
      </w:r>
      <w:r w:rsidRPr="00A91294">
        <w:rPr>
          <w:sz w:val="28"/>
          <w:szCs w:val="28"/>
        </w:rPr>
        <w:br/>
        <w:t xml:space="preserve">Способ нанесения информации - УФ печать. </w:t>
      </w:r>
      <w:r w:rsidRPr="00A91294">
        <w:rPr>
          <w:sz w:val="28"/>
          <w:szCs w:val="28"/>
        </w:rPr>
        <w:br/>
        <w:t>Способ монтажа - двухсторонний скотч.</w:t>
      </w:r>
      <w:r w:rsidRPr="00A91294">
        <w:rPr>
          <w:sz w:val="28"/>
          <w:szCs w:val="28"/>
        </w:rPr>
        <w:br/>
        <w:t>Размеры и кол-во:.</w:t>
      </w:r>
      <w:r w:rsidRPr="00A91294">
        <w:rPr>
          <w:sz w:val="28"/>
          <w:szCs w:val="28"/>
        </w:rPr>
        <w:br/>
        <w:t>550х300 мм. - 2 шт. (Таблички кабинетные - Перепелкин С.В.)</w:t>
      </w:r>
      <w:r w:rsidRPr="00A91294">
        <w:rPr>
          <w:sz w:val="28"/>
          <w:szCs w:val="28"/>
        </w:rPr>
        <w:br/>
      </w:r>
      <w:r w:rsidRPr="00A91294">
        <w:rPr>
          <w:sz w:val="28"/>
          <w:szCs w:val="28"/>
        </w:rPr>
        <w:br/>
        <w:t>3. Изготовление и монтаж табличек, материал -  композитный материал.</w:t>
      </w:r>
      <w:r w:rsidRPr="00A91294">
        <w:rPr>
          <w:sz w:val="28"/>
          <w:szCs w:val="28"/>
        </w:rPr>
        <w:br/>
        <w:t>Способ нанесения информации - УФ печать / Аппликация из вин</w:t>
      </w:r>
      <w:r w:rsidR="00E951FE" w:rsidRPr="00A91294">
        <w:rPr>
          <w:sz w:val="28"/>
          <w:szCs w:val="28"/>
        </w:rPr>
        <w:t>иловой пленки</w:t>
      </w:r>
      <w:r w:rsidR="00E951FE" w:rsidRPr="00A91294">
        <w:rPr>
          <w:sz w:val="28"/>
          <w:szCs w:val="28"/>
        </w:rPr>
        <w:br/>
        <w:t>Размеры и кол-во:</w:t>
      </w:r>
      <w:r w:rsidRPr="00A91294">
        <w:rPr>
          <w:sz w:val="28"/>
          <w:szCs w:val="28"/>
        </w:rPr>
        <w:br/>
        <w:t>1380х400 мм. - 1 шт. (Табличка «Ректорат»)</w:t>
      </w:r>
      <w:r w:rsidRPr="00A91294">
        <w:rPr>
          <w:sz w:val="28"/>
          <w:szCs w:val="28"/>
        </w:rPr>
        <w:br/>
        <w:t>800х1200 мм. - 2 шт. (Информационные таблички на входные колонны)</w:t>
      </w:r>
      <w:r w:rsidR="003471A9" w:rsidRPr="00A91294">
        <w:t>, М</w:t>
      </w:r>
      <w:r w:rsidR="003471A9" w:rsidRPr="00A91294">
        <w:rPr>
          <w:sz w:val="28"/>
          <w:szCs w:val="28"/>
        </w:rPr>
        <w:t>атериал должен быть предназначен для наружного размещения, устойчивым к неблагоприятным внешним условиям: ультрафиолету, морозу, резких перепадов температур и влаги, выдерживать температуру воздуха от -50 до +80°С</w:t>
      </w:r>
      <w:r w:rsidRPr="00A91294">
        <w:rPr>
          <w:sz w:val="28"/>
          <w:szCs w:val="28"/>
        </w:rPr>
        <w:br/>
      </w:r>
      <w:r w:rsidRPr="00A91294">
        <w:rPr>
          <w:sz w:val="28"/>
          <w:szCs w:val="28"/>
        </w:rPr>
        <w:br/>
        <w:t>4. Изготовление и монтаж эмблемы Оренбургского государственного медицинского университета на фасад здания, материал - белый композитный материал, стычной. Способ нанесения информации - аппликация из глянцевой виниловой золотой пленки.</w:t>
      </w:r>
      <w:r w:rsidR="001A1E1E" w:rsidRPr="00A91294">
        <w:rPr>
          <w:sz w:val="28"/>
          <w:szCs w:val="28"/>
        </w:rPr>
        <w:t xml:space="preserve"> </w:t>
      </w:r>
      <w:r w:rsidRPr="00A91294">
        <w:rPr>
          <w:sz w:val="28"/>
          <w:szCs w:val="28"/>
        </w:rPr>
        <w:t>Размер 2700(ш)х2660(в) мм.</w:t>
      </w:r>
      <w:r w:rsidR="001A1E1E" w:rsidRPr="00A91294">
        <w:rPr>
          <w:sz w:val="28"/>
          <w:szCs w:val="28"/>
        </w:rPr>
        <w:t xml:space="preserve"> </w:t>
      </w:r>
      <w:r w:rsidR="003471A9" w:rsidRPr="00A91294">
        <w:rPr>
          <w:sz w:val="28"/>
          <w:szCs w:val="28"/>
        </w:rPr>
        <w:t>Материал должен быть предназначен для наружного размещения, устойчивым к неблагоприятным внешним условиям: ультрафиолету, морозу, резких перепадов температур и влаги, выдерживать температуру воздуха от -50 до +80°С</w:t>
      </w:r>
      <w:r w:rsidRPr="00A91294">
        <w:rPr>
          <w:sz w:val="28"/>
          <w:szCs w:val="28"/>
        </w:rPr>
        <w:br/>
      </w:r>
      <w:r w:rsidRPr="00A91294">
        <w:rPr>
          <w:sz w:val="28"/>
          <w:szCs w:val="28"/>
        </w:rPr>
        <w:br/>
        <w:t>5. Изготовление и монтаж плоских букв «Оренбургский государственный медицинский университет», материал - золотой композитный материал. Способ монтажа - скрытые пластиковые дистанционные держатели. Размер 4420(ш)х748(в) мм.</w:t>
      </w:r>
      <w:r w:rsidR="001A1E1E" w:rsidRPr="00A91294">
        <w:rPr>
          <w:sz w:val="28"/>
          <w:szCs w:val="28"/>
        </w:rPr>
        <w:t xml:space="preserve"> Буквы должны быть расположены ровно по центру площади крепления, и не выходить за границы основания.</w:t>
      </w:r>
      <w:r w:rsidR="001A1E1E" w:rsidRPr="00A91294">
        <w:t xml:space="preserve"> </w:t>
      </w:r>
      <w:r w:rsidR="001A1E1E" w:rsidRPr="00A91294">
        <w:rPr>
          <w:sz w:val="28"/>
          <w:szCs w:val="28"/>
        </w:rPr>
        <w:t xml:space="preserve">Буквы должны быть изготовлены, согласно приложенному эскизу.  При монтаже визуально иметь эффект 3D, иметь </w:t>
      </w:r>
      <w:r w:rsidR="001A1E1E" w:rsidRPr="00A91294">
        <w:rPr>
          <w:sz w:val="28"/>
          <w:szCs w:val="28"/>
        </w:rPr>
        <w:lastRenderedPageBreak/>
        <w:t xml:space="preserve">жесткую не гнущуюся конструкцию. Толщина материала должна быть не менее 3 мм. </w:t>
      </w:r>
    </w:p>
    <w:p w:rsidR="003471A9" w:rsidRPr="00A91294" w:rsidRDefault="001A1E1E" w:rsidP="003471A9">
      <w:pPr>
        <w:ind w:firstLine="708"/>
        <w:jc w:val="both"/>
        <w:rPr>
          <w:sz w:val="28"/>
          <w:szCs w:val="28"/>
        </w:rPr>
      </w:pPr>
      <w:r w:rsidRPr="00A91294">
        <w:rPr>
          <w:sz w:val="28"/>
          <w:szCs w:val="28"/>
        </w:rPr>
        <w:t>Материал должен быть предназначен для наружного размещения, устойчивым к неблагоприятным внешним условиям: ультрафиолету, морозу, резких перепадов температур и влаги, выдерживать температуру воздуха от -50 до +80°С</w:t>
      </w:r>
      <w:r w:rsidR="00E26F32" w:rsidRPr="00A91294">
        <w:rPr>
          <w:sz w:val="28"/>
          <w:szCs w:val="28"/>
        </w:rPr>
        <w:br/>
      </w:r>
      <w:r w:rsidR="00E26F32" w:rsidRPr="00A91294">
        <w:rPr>
          <w:sz w:val="28"/>
          <w:szCs w:val="28"/>
        </w:rPr>
        <w:br/>
        <w:t>6.</w:t>
      </w:r>
      <w:r w:rsidR="004D4E8D" w:rsidRPr="00A91294">
        <w:rPr>
          <w:sz w:val="28"/>
          <w:szCs w:val="28"/>
        </w:rPr>
        <w:t xml:space="preserve"> </w:t>
      </w:r>
      <w:r w:rsidR="00E26F32" w:rsidRPr="00A91294">
        <w:rPr>
          <w:sz w:val="28"/>
          <w:szCs w:val="28"/>
        </w:rPr>
        <w:t>Изготовле</w:t>
      </w:r>
      <w:r w:rsidRPr="00A91294">
        <w:rPr>
          <w:sz w:val="28"/>
          <w:szCs w:val="28"/>
        </w:rPr>
        <w:t xml:space="preserve">ние и монтаж плоских элементов </w:t>
      </w:r>
      <w:r w:rsidR="00E26F32" w:rsidRPr="00A91294">
        <w:rPr>
          <w:sz w:val="28"/>
          <w:szCs w:val="28"/>
        </w:rPr>
        <w:t xml:space="preserve">в виде полос на фриз здания, материал - золотой композитный материал. Размеры и кол-во: </w:t>
      </w:r>
      <w:r w:rsidR="00E26F32" w:rsidRPr="00A91294">
        <w:rPr>
          <w:sz w:val="28"/>
          <w:szCs w:val="28"/>
        </w:rPr>
        <w:br/>
        <w:t>930(ш)х110(в) мм. - 6 шт.</w:t>
      </w:r>
      <w:r w:rsidR="00E26F32" w:rsidRPr="00A91294">
        <w:rPr>
          <w:sz w:val="28"/>
          <w:szCs w:val="28"/>
        </w:rPr>
        <w:br/>
        <w:t>1970(ш)х110(в) мм. - 2 шт.</w:t>
      </w:r>
      <w:r w:rsidR="00E26F32" w:rsidRPr="00A91294">
        <w:rPr>
          <w:sz w:val="28"/>
          <w:szCs w:val="28"/>
        </w:rPr>
        <w:br/>
        <w:t>2820(ш)х110(в) мм. - 2 шт.</w:t>
      </w:r>
      <w:r w:rsidR="00E26F32" w:rsidRPr="00A91294">
        <w:rPr>
          <w:sz w:val="28"/>
          <w:szCs w:val="28"/>
        </w:rPr>
        <w:br/>
        <w:t>3690(ш)х110(в) мм. - 2 шт.</w:t>
      </w:r>
    </w:p>
    <w:p w:rsidR="001A1E1E" w:rsidRPr="00A91294" w:rsidRDefault="003471A9" w:rsidP="003471A9">
      <w:pPr>
        <w:ind w:firstLine="708"/>
        <w:jc w:val="both"/>
        <w:rPr>
          <w:sz w:val="28"/>
          <w:szCs w:val="28"/>
        </w:rPr>
      </w:pPr>
      <w:r w:rsidRPr="00A91294">
        <w:rPr>
          <w:sz w:val="28"/>
          <w:szCs w:val="28"/>
        </w:rPr>
        <w:t>Материал должен быть предназначен для наружного размещения, устойчивым к неблагоприятным внешним условиям: ультрафиолету, морозу, резких перепадов температур и влаги, выдерживать температуру воздуха от -50 до +80°С.</w:t>
      </w:r>
    </w:p>
    <w:p w:rsidR="001A1E1E" w:rsidRPr="00A91294" w:rsidRDefault="004D4E8D" w:rsidP="003471A9">
      <w:pPr>
        <w:ind w:firstLine="708"/>
        <w:jc w:val="both"/>
        <w:rPr>
          <w:sz w:val="28"/>
          <w:szCs w:val="28"/>
        </w:rPr>
      </w:pPr>
      <w:r w:rsidRPr="00A91294">
        <w:rPr>
          <w:sz w:val="28"/>
          <w:szCs w:val="28"/>
        </w:rPr>
        <w:t xml:space="preserve">Изготовление вывески, эмблемы, табличек кабинетных согласно приложенным эскизам. (Приложение № 1). </w:t>
      </w:r>
      <w:r w:rsidR="001A1E1E" w:rsidRPr="00A91294">
        <w:rPr>
          <w:sz w:val="28"/>
          <w:szCs w:val="28"/>
        </w:rPr>
        <w:t xml:space="preserve">Гарантия: 24 месяца. </w:t>
      </w:r>
    </w:p>
    <w:p w:rsidR="001A1E1E" w:rsidRPr="001A1E1E" w:rsidRDefault="001A1E1E" w:rsidP="005270D6">
      <w:pPr>
        <w:jc w:val="both"/>
        <w:rPr>
          <w:sz w:val="28"/>
          <w:szCs w:val="28"/>
        </w:rPr>
      </w:pPr>
      <w:r w:rsidRPr="00A91294">
        <w:rPr>
          <w:sz w:val="28"/>
          <w:szCs w:val="28"/>
        </w:rPr>
        <w:t>Качество оказываемых услуг с учетом требований Заказчика, должно отвечать техническим требованиям и стандартам, а также требованиям действующего законодательства, установленным и применяемым к оказанию такого рода услуг. На изделии не должно быть царапин, сколов, потертостей и иных повреждений.</w:t>
      </w:r>
      <w:bookmarkStart w:id="0" w:name="_GoBack"/>
      <w:bookmarkEnd w:id="0"/>
      <w:r w:rsidRPr="001A1E1E">
        <w:rPr>
          <w:sz w:val="28"/>
          <w:szCs w:val="28"/>
        </w:rPr>
        <w:t xml:space="preserve"> </w:t>
      </w:r>
    </w:p>
    <w:p w:rsidR="00F51490" w:rsidRDefault="00F51490" w:rsidP="005270D6">
      <w:pPr>
        <w:jc w:val="both"/>
        <w:rPr>
          <w:sz w:val="28"/>
          <w:szCs w:val="28"/>
        </w:rPr>
      </w:pPr>
    </w:p>
    <w:sectPr w:rsidR="00F51490" w:rsidSect="001A1E1E">
      <w:pgSz w:w="11906" w:h="16838"/>
      <w:pgMar w:top="851" w:right="1226" w:bottom="1440" w:left="8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8F5" w:rsidRDefault="00D828F5">
      <w:r>
        <w:separator/>
      </w:r>
    </w:p>
  </w:endnote>
  <w:endnote w:type="continuationSeparator" w:id="0">
    <w:p w:rsidR="00D828F5" w:rsidRDefault="00D8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8F5" w:rsidRDefault="00D828F5">
      <w:r>
        <w:separator/>
      </w:r>
    </w:p>
  </w:footnote>
  <w:footnote w:type="continuationSeparator" w:id="0">
    <w:p w:rsidR="00D828F5" w:rsidRDefault="00D82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029D7D9"/>
    <w:multiLevelType w:val="singleLevel"/>
    <w:tmpl w:val="A029D7D9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2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3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4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5C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1E1E"/>
    <w:rsid w:val="00201333"/>
    <w:rsid w:val="00210FA7"/>
    <w:rsid w:val="00216417"/>
    <w:rsid w:val="0026631D"/>
    <w:rsid w:val="002B7F6D"/>
    <w:rsid w:val="002C2F53"/>
    <w:rsid w:val="0033518C"/>
    <w:rsid w:val="003437C2"/>
    <w:rsid w:val="003471A9"/>
    <w:rsid w:val="00377186"/>
    <w:rsid w:val="00385585"/>
    <w:rsid w:val="003A1C03"/>
    <w:rsid w:val="00414627"/>
    <w:rsid w:val="00425D63"/>
    <w:rsid w:val="004643D8"/>
    <w:rsid w:val="00497C24"/>
    <w:rsid w:val="004C7BA5"/>
    <w:rsid w:val="004D4E8D"/>
    <w:rsid w:val="004E7628"/>
    <w:rsid w:val="004F48F2"/>
    <w:rsid w:val="005149B1"/>
    <w:rsid w:val="005270D6"/>
    <w:rsid w:val="005647F2"/>
    <w:rsid w:val="005662D1"/>
    <w:rsid w:val="00573A09"/>
    <w:rsid w:val="005A4526"/>
    <w:rsid w:val="005C1B16"/>
    <w:rsid w:val="005E53D0"/>
    <w:rsid w:val="006002EB"/>
    <w:rsid w:val="006128EF"/>
    <w:rsid w:val="006201F3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27A3A"/>
    <w:rsid w:val="00A32F56"/>
    <w:rsid w:val="00A36028"/>
    <w:rsid w:val="00A37A78"/>
    <w:rsid w:val="00A91294"/>
    <w:rsid w:val="00A91424"/>
    <w:rsid w:val="00AA2C77"/>
    <w:rsid w:val="00AC3FB9"/>
    <w:rsid w:val="00AC702A"/>
    <w:rsid w:val="00AD226F"/>
    <w:rsid w:val="00AE678E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828F5"/>
    <w:rsid w:val="00D92BB7"/>
    <w:rsid w:val="00DC76D2"/>
    <w:rsid w:val="00DD30ED"/>
    <w:rsid w:val="00E26F32"/>
    <w:rsid w:val="00E64C21"/>
    <w:rsid w:val="00E951FE"/>
    <w:rsid w:val="00EC24C6"/>
    <w:rsid w:val="00EF2933"/>
    <w:rsid w:val="00F05146"/>
    <w:rsid w:val="00F1115D"/>
    <w:rsid w:val="00F3513C"/>
    <w:rsid w:val="00F465C5"/>
    <w:rsid w:val="00F51490"/>
    <w:rsid w:val="00F5180D"/>
    <w:rsid w:val="00F51B21"/>
    <w:rsid w:val="00F51D87"/>
    <w:rsid w:val="00F8455C"/>
    <w:rsid w:val="3D2E204C"/>
    <w:rsid w:val="5F494DA8"/>
    <w:rsid w:val="7DD84B19"/>
    <w:rsid w:val="7DE1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7DE0B"/>
  <w15:docId w15:val="{A428A40C-0251-46D1-857A-65B90A3B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6" w:qFormat="1"/>
    <w:lsdException w:name="toc 7" w:qFormat="1"/>
    <w:lsdException w:name="toc 9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envelope address" w:qFormat="1"/>
    <w:lsdException w:name="table of authorities" w:qFormat="1"/>
    <w:lsdException w:name="macro" w:qFormat="1"/>
    <w:lsdException w:name="toa heading" w:qFormat="1"/>
    <w:lsdException w:name="List Bullet" w:qFormat="1"/>
    <w:lsdException w:name="List 2" w:qFormat="1"/>
    <w:lsdException w:name="List 3" w:qFormat="1"/>
    <w:lsdException w:name="List 4" w:qFormat="1"/>
    <w:lsdException w:name="List Number 4" w:qFormat="1"/>
    <w:lsdException w:name="Title" w:qFormat="1"/>
    <w:lsdException w:name="Signature" w:qFormat="1"/>
    <w:lsdException w:name="Default Paragraph Font" w:semiHidden="1" w:qFormat="1"/>
    <w:lsdException w:name="Body Text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Subtitle" w:qFormat="1"/>
    <w:lsdException w:name="Salutation" w:qFormat="1"/>
    <w:lsdException w:name="Body Text 3" w:qFormat="1"/>
    <w:lsdException w:name="Block Text" w:qFormat="1"/>
    <w:lsdException w:name="Strong" w:qFormat="1"/>
    <w:lsdException w:name="Emphasis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qFormat="1"/>
    <w:lsdException w:name="HTML Cite" w:qFormat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/>
    <w:lsdException w:name="Table Classic 2" w:semiHidden="1" w:unhideWhenUsed="1" w:qFormat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/>
    <w:lsdException w:name="Table Columns 4" w:semiHidden="1" w:unhideWhenUsed="1"/>
    <w:lsdException w:name="Table Columns 5" w:semiHidden="1" w:unhideWhenUsed="1" w:qFormat="1"/>
    <w:lsdException w:name="Table Grid 1" w:semiHidden="1" w:unhideWhenUsed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/>
    <w:lsdException w:name="Table Grid 6" w:semiHidden="1" w:unhideWhenUsed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/>
    <w:lsdException w:name="Table Contemporary" w:semiHidden="1" w:unhideWhenUsed="1" w:qFormat="1"/>
    <w:lsdException w:name="Table Elegant" w:semiHidden="1" w:unhideWhenUsed="1"/>
    <w:lsdException w:name="Table Professional" w:semiHidden="1" w:unhideWhenUsed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rPr>
      <w:rFonts w:ascii="Courier New" w:hAnsi="Courier New" w:cs="Courier New"/>
    </w:rPr>
  </w:style>
  <w:style w:type="character" w:styleId="a5">
    <w:name w:val="FollowedHyperlink"/>
    <w:basedOn w:val="a2"/>
    <w:rPr>
      <w:color w:val="800080"/>
      <w:u w:val="single"/>
    </w:rPr>
  </w:style>
  <w:style w:type="character" w:styleId="a6">
    <w:name w:val="footnote reference"/>
    <w:basedOn w:val="a2"/>
    <w:rPr>
      <w:vertAlign w:val="superscript"/>
    </w:rPr>
  </w:style>
  <w:style w:type="character" w:styleId="a7">
    <w:name w:val="annotation reference"/>
    <w:basedOn w:val="a2"/>
    <w:rPr>
      <w:sz w:val="21"/>
      <w:szCs w:val="21"/>
    </w:rPr>
  </w:style>
  <w:style w:type="character" w:styleId="a8">
    <w:name w:val="endnote reference"/>
    <w:basedOn w:val="a2"/>
    <w:rPr>
      <w:vertAlign w:val="superscript"/>
    </w:rPr>
  </w:style>
  <w:style w:type="character" w:styleId="HTML0">
    <w:name w:val="HTML Acronym"/>
    <w:basedOn w:val="a2"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rPr>
      <w:color w:val="0000FF"/>
      <w:u w:val="single"/>
    </w:rPr>
  </w:style>
  <w:style w:type="character" w:styleId="HTML1">
    <w:name w:val="HTML Keyboard"/>
    <w:basedOn w:val="a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</w:style>
  <w:style w:type="character" w:styleId="ac">
    <w:name w:val="line number"/>
    <w:basedOn w:val="a2"/>
  </w:style>
  <w:style w:type="character" w:styleId="HTML3">
    <w:name w:val="HTML Definition"/>
    <w:basedOn w:val="a2"/>
    <w:rPr>
      <w:i/>
      <w:iCs/>
    </w:rPr>
  </w:style>
  <w:style w:type="character" w:styleId="HTML4">
    <w:name w:val="HTML Variable"/>
    <w:basedOn w:val="a2"/>
    <w:rPr>
      <w:i/>
      <w:iCs/>
    </w:rPr>
  </w:style>
  <w:style w:type="character" w:styleId="HTML5">
    <w:name w:val="HTML Typewriter"/>
    <w:basedOn w:val="a2"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rPr>
      <w:sz w:val="16"/>
      <w:szCs w:val="16"/>
    </w:rPr>
  </w:style>
  <w:style w:type="paragraph" w:styleId="52">
    <w:name w:val="List 5"/>
    <w:basedOn w:val="a1"/>
    <w:pPr>
      <w:ind w:left="1800" w:hanging="360"/>
    </w:pPr>
  </w:style>
  <w:style w:type="paragraph" w:styleId="af">
    <w:name w:val="List Continue"/>
    <w:basedOn w:val="a1"/>
    <w:pPr>
      <w:spacing w:after="120"/>
      <w:ind w:left="36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5">
    <w:name w:val="List Number 5"/>
    <w:basedOn w:val="a1"/>
    <w:pPr>
      <w:numPr>
        <w:numId w:val="1"/>
      </w:numPr>
    </w:pPr>
  </w:style>
  <w:style w:type="paragraph" w:styleId="af0">
    <w:name w:val="Closing"/>
    <w:basedOn w:val="a1"/>
    <w:pPr>
      <w:ind w:left="4320"/>
    </w:pPr>
  </w:style>
  <w:style w:type="paragraph" w:styleId="af1">
    <w:name w:val="Normal Indent"/>
    <w:basedOn w:val="a1"/>
    <w:pPr>
      <w:ind w:left="708"/>
    </w:pPr>
  </w:style>
  <w:style w:type="paragraph" w:styleId="23">
    <w:name w:val="envelope return"/>
    <w:basedOn w:val="a1"/>
    <w:rPr>
      <w:rFonts w:ascii="Arial" w:hAnsi="Arial" w:cs="Arial"/>
      <w:sz w:val="20"/>
    </w:rPr>
  </w:style>
  <w:style w:type="paragraph" w:styleId="af2">
    <w:name w:val="Plain Text"/>
    <w:basedOn w:val="a1"/>
    <w:rPr>
      <w:rFonts w:ascii="Courier New" w:hAnsi="Courier New" w:cs="Courier New"/>
      <w:sz w:val="20"/>
    </w:rPr>
  </w:style>
  <w:style w:type="paragraph" w:styleId="32">
    <w:name w:val="Body Text Indent 3"/>
    <w:basedOn w:val="a1"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5">
    <w:name w:val="annotation text"/>
    <w:basedOn w:val="a1"/>
  </w:style>
  <w:style w:type="paragraph" w:styleId="10">
    <w:name w:val="index 1"/>
    <w:basedOn w:val="a1"/>
    <w:next w:val="a1"/>
  </w:style>
  <w:style w:type="paragraph" w:styleId="af6">
    <w:name w:val="annotation subject"/>
    <w:basedOn w:val="af5"/>
    <w:next w:val="af5"/>
    <w:rPr>
      <w:b/>
      <w:bCs/>
    </w:rPr>
  </w:style>
  <w:style w:type="paragraph" w:styleId="af7">
    <w:name w:val="Document Map"/>
    <w:basedOn w:val="a1"/>
    <w:pPr>
      <w:shd w:val="clear" w:color="auto" w:fill="000080"/>
    </w:pPr>
  </w:style>
  <w:style w:type="paragraph" w:styleId="af8">
    <w:name w:val="footnote text"/>
    <w:basedOn w:val="a1"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pPr>
      <w:ind w:leftChars="1400" w:left="2940"/>
    </w:pPr>
  </w:style>
  <w:style w:type="paragraph" w:styleId="24">
    <w:name w:val="index 2"/>
    <w:basedOn w:val="a1"/>
    <w:next w:val="a1"/>
    <w:pPr>
      <w:ind w:leftChars="200" w:left="200"/>
    </w:pPr>
  </w:style>
  <w:style w:type="paragraph" w:styleId="3">
    <w:name w:val="List Number 3"/>
    <w:basedOn w:val="a1"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pPr>
      <w:ind w:leftChars="600" w:left="1260"/>
    </w:pPr>
  </w:style>
  <w:style w:type="paragraph" w:styleId="54">
    <w:name w:val="toc 5"/>
    <w:basedOn w:val="a1"/>
    <w:next w:val="a1"/>
    <w:pPr>
      <w:ind w:leftChars="800" w:left="1680"/>
    </w:pPr>
  </w:style>
  <w:style w:type="paragraph" w:styleId="aff1">
    <w:name w:val="Note Heading"/>
    <w:basedOn w:val="a1"/>
    <w:next w:val="a1"/>
  </w:style>
  <w:style w:type="paragraph" w:styleId="aff2">
    <w:name w:val="Date"/>
    <w:basedOn w:val="a1"/>
    <w:next w:val="a1"/>
  </w:style>
  <w:style w:type="paragraph" w:styleId="50">
    <w:name w:val="List Bullet 5"/>
    <w:basedOn w:val="a1"/>
    <w:pPr>
      <w:numPr>
        <w:numId w:val="4"/>
      </w:numPr>
    </w:pPr>
  </w:style>
  <w:style w:type="paragraph" w:styleId="aff3">
    <w:name w:val="Body Text First Indent"/>
    <w:basedOn w:val="afb"/>
    <w:pPr>
      <w:ind w:firstLine="210"/>
    </w:pPr>
  </w:style>
  <w:style w:type="paragraph" w:styleId="26">
    <w:name w:val="Body Text First Indent 2"/>
    <w:basedOn w:val="aff4"/>
    <w:pPr>
      <w:ind w:firstLine="210"/>
    </w:pPr>
  </w:style>
  <w:style w:type="paragraph" w:styleId="aff4">
    <w:name w:val="Body Text Indent"/>
    <w:basedOn w:val="a1"/>
    <w:pPr>
      <w:spacing w:after="120"/>
      <w:ind w:left="360"/>
    </w:pPr>
  </w:style>
  <w:style w:type="paragraph" w:styleId="40">
    <w:name w:val="List Bullet 4"/>
    <w:basedOn w:val="a1"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pPr>
      <w:numPr>
        <w:numId w:val="7"/>
      </w:numPr>
    </w:pPr>
  </w:style>
  <w:style w:type="paragraph" w:styleId="30">
    <w:name w:val="List Bullet 3"/>
    <w:basedOn w:val="a1"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pPr>
      <w:numPr>
        <w:numId w:val="9"/>
      </w:numPr>
    </w:pPr>
  </w:style>
  <w:style w:type="paragraph" w:styleId="2">
    <w:name w:val="List Number 2"/>
    <w:basedOn w:val="a1"/>
    <w:pPr>
      <w:numPr>
        <w:numId w:val="10"/>
      </w:numPr>
    </w:pPr>
  </w:style>
  <w:style w:type="paragraph" w:styleId="aff7">
    <w:name w:val="List"/>
    <w:basedOn w:val="a1"/>
    <w:pPr>
      <w:ind w:left="360" w:hanging="360"/>
    </w:pPr>
  </w:style>
  <w:style w:type="paragraph" w:styleId="aff8">
    <w:name w:val="Normal (Web)"/>
    <w:basedOn w:val="a1"/>
    <w:qFormat/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42911</dc:creator>
  <cp:lastModifiedBy>Неронова Ольга Александровна</cp:lastModifiedBy>
  <cp:revision>7</cp:revision>
  <dcterms:created xsi:type="dcterms:W3CDTF">2026-06-29T06:10:00Z</dcterms:created>
  <dcterms:modified xsi:type="dcterms:W3CDTF">2026-07-20T09:36:00Z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1F6F93E358F341C3A5D45E07623FF3E5</vt:lpwstr>
  </property>
  <property fmtid="{D5CDD505-2E9C-101B-9397-08002B2CF9AE}" pid="4" name="KSOTemplateDocerSaveRecord">
    <vt:lpwstr>eyJoZGlkIjoiNWRiN2EzOTIwNTFkMWRjYjlhM2M2MjEwMTAzOTAyMTAiLCJ1c2VySWQiOiI4NDIzMDQ0NzQ5NDEifQ==</vt:lpwstr>
  </property>
</Properties>
</file>