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43143" w:rsidRPr="0051208E" w:rsidRDefault="00C2329D" w:rsidP="00670B3E">
      <w:pPr>
        <w:pStyle w:val="ab"/>
        <w:spacing w:after="0" w:afterAutospacing="0" w:line="240" w:lineRule="auto"/>
        <w:ind w:firstLine="709"/>
        <w:mirrorIndents/>
        <w:jc w:val="center"/>
        <w:outlineLvl w:val="0"/>
        <w:rPr>
          <w:b/>
          <w:bCs/>
          <w:kern w:val="2"/>
          <w:sz w:val="22"/>
          <w:szCs w:val="22"/>
          <w:lang w:val="en-US"/>
        </w:rPr>
      </w:pPr>
      <w:bookmarkStart w:id="0" w:name="_GoBack"/>
      <w:bookmarkEnd w:id="0"/>
      <w:r w:rsidRPr="0051208E">
        <w:rPr>
          <w:b/>
          <w:bCs/>
          <w:kern w:val="2"/>
          <w:sz w:val="22"/>
          <w:szCs w:val="22"/>
        </w:rPr>
        <w:t>Договор</w:t>
      </w:r>
      <w:r w:rsidR="00BD2ADD" w:rsidRPr="0051208E">
        <w:rPr>
          <w:b/>
          <w:bCs/>
          <w:kern w:val="2"/>
          <w:sz w:val="22"/>
          <w:szCs w:val="22"/>
        </w:rPr>
        <w:t xml:space="preserve"> №</w:t>
      </w:r>
      <w:r w:rsidRPr="0051208E">
        <w:rPr>
          <w:b/>
          <w:bCs/>
          <w:kern w:val="2"/>
          <w:sz w:val="22"/>
          <w:szCs w:val="22"/>
        </w:rPr>
        <w:t xml:space="preserve"> </w:t>
      </w:r>
      <w:r w:rsidR="0051208E" w:rsidRPr="0051208E">
        <w:rPr>
          <w:b/>
          <w:bCs/>
          <w:kern w:val="2"/>
          <w:sz w:val="22"/>
          <w:szCs w:val="22"/>
        </w:rPr>
        <w:t>_____</w:t>
      </w:r>
      <w:r w:rsidRPr="0051208E">
        <w:rPr>
          <w:b/>
          <w:bCs/>
          <w:kern w:val="2"/>
          <w:sz w:val="22"/>
          <w:szCs w:val="22"/>
        </w:rPr>
        <w:t>/</w:t>
      </w:r>
      <w:r w:rsidR="00E67F21" w:rsidRPr="0051208E">
        <w:rPr>
          <w:b/>
          <w:bCs/>
          <w:kern w:val="2"/>
          <w:sz w:val="22"/>
          <w:szCs w:val="22"/>
        </w:rPr>
        <w:t>3-</w:t>
      </w:r>
      <w:r w:rsidR="00234859" w:rsidRPr="0051208E">
        <w:rPr>
          <w:b/>
          <w:bCs/>
          <w:kern w:val="2"/>
          <w:sz w:val="22"/>
          <w:szCs w:val="22"/>
          <w:lang w:val="en-US"/>
        </w:rPr>
        <w:t>858</w:t>
      </w:r>
    </w:p>
    <w:p w:rsidR="00E43143" w:rsidRPr="0051208E" w:rsidRDefault="00C2329D" w:rsidP="00670B3E">
      <w:pPr>
        <w:spacing w:after="0" w:line="240" w:lineRule="auto"/>
        <w:ind w:firstLine="709"/>
        <w:mirrorIndents/>
        <w:jc w:val="center"/>
        <w:rPr>
          <w:sz w:val="22"/>
          <w:szCs w:val="22"/>
        </w:rPr>
      </w:pPr>
      <w:r w:rsidRPr="0051208E">
        <w:rPr>
          <w:sz w:val="22"/>
          <w:szCs w:val="22"/>
        </w:rPr>
        <w:t>на оказание услуг</w:t>
      </w:r>
      <w:r w:rsidR="00E67F21" w:rsidRPr="0051208E">
        <w:rPr>
          <w:sz w:val="22"/>
          <w:szCs w:val="22"/>
        </w:rPr>
        <w:t xml:space="preserve"> участия в конференции</w:t>
      </w:r>
    </w:p>
    <w:p w:rsidR="00234859" w:rsidRPr="0051208E" w:rsidRDefault="00234859" w:rsidP="00234859">
      <w:pPr>
        <w:overflowPunct w:val="0"/>
        <w:autoSpaceDE w:val="0"/>
        <w:autoSpaceDN w:val="0"/>
        <w:adjustRightInd w:val="0"/>
        <w:spacing w:after="0" w:line="240" w:lineRule="auto"/>
        <w:jc w:val="center"/>
        <w:rPr>
          <w:sz w:val="22"/>
          <w:szCs w:val="22"/>
        </w:rPr>
      </w:pPr>
      <w:r w:rsidRPr="0051208E">
        <w:rPr>
          <w:sz w:val="22"/>
          <w:szCs w:val="22"/>
        </w:rPr>
        <w:t>ИКЗ: 261540810001854080100100260000000244</w:t>
      </w:r>
    </w:p>
    <w:p w:rsidR="00E43143" w:rsidRPr="0051208E" w:rsidRDefault="00E43143" w:rsidP="00670B3E">
      <w:pPr>
        <w:spacing w:after="0" w:line="240" w:lineRule="auto"/>
        <w:ind w:firstLine="709"/>
        <w:mirrorIndents/>
        <w:rPr>
          <w:sz w:val="22"/>
          <w:szCs w:val="22"/>
        </w:rPr>
      </w:pPr>
    </w:p>
    <w:p w:rsidR="00E43143" w:rsidRPr="0051208E" w:rsidRDefault="00C2329D" w:rsidP="00670B3E">
      <w:pPr>
        <w:spacing w:after="0" w:line="240" w:lineRule="auto"/>
        <w:ind w:firstLine="709"/>
        <w:mirrorIndents/>
        <w:rPr>
          <w:sz w:val="22"/>
          <w:szCs w:val="22"/>
        </w:rPr>
      </w:pPr>
      <w:r w:rsidRPr="0051208E">
        <w:rPr>
          <w:sz w:val="22"/>
          <w:szCs w:val="22"/>
        </w:rPr>
        <w:t xml:space="preserve">г. </w:t>
      </w:r>
      <w:r w:rsidR="00E67F21" w:rsidRPr="0051208E">
        <w:rPr>
          <w:sz w:val="22"/>
          <w:szCs w:val="22"/>
        </w:rPr>
        <w:t>Новосибирск</w:t>
      </w:r>
      <w:r w:rsidR="00E67F21" w:rsidRPr="0051208E">
        <w:rPr>
          <w:sz w:val="22"/>
          <w:szCs w:val="22"/>
        </w:rPr>
        <w:tab/>
      </w:r>
      <w:r w:rsidR="00E67F21" w:rsidRPr="0051208E">
        <w:rPr>
          <w:sz w:val="22"/>
          <w:szCs w:val="22"/>
        </w:rPr>
        <w:tab/>
      </w:r>
      <w:r w:rsidR="00E67F21" w:rsidRPr="0051208E">
        <w:rPr>
          <w:sz w:val="22"/>
          <w:szCs w:val="22"/>
        </w:rPr>
        <w:tab/>
      </w:r>
      <w:r w:rsidR="00E67F21" w:rsidRPr="0051208E">
        <w:rPr>
          <w:sz w:val="22"/>
          <w:szCs w:val="22"/>
        </w:rPr>
        <w:tab/>
      </w:r>
      <w:r w:rsidR="00E67F21" w:rsidRPr="0051208E">
        <w:rPr>
          <w:sz w:val="22"/>
          <w:szCs w:val="22"/>
        </w:rPr>
        <w:tab/>
      </w:r>
      <w:r w:rsidR="00E67F21" w:rsidRPr="0051208E">
        <w:rPr>
          <w:sz w:val="22"/>
          <w:szCs w:val="22"/>
        </w:rPr>
        <w:tab/>
      </w:r>
      <w:r w:rsidRPr="0051208E">
        <w:rPr>
          <w:sz w:val="22"/>
          <w:szCs w:val="22"/>
        </w:rPr>
        <w:t>«</w:t>
      </w:r>
      <w:r w:rsidR="00E67F21" w:rsidRPr="0051208E">
        <w:rPr>
          <w:sz w:val="22"/>
          <w:szCs w:val="22"/>
        </w:rPr>
        <w:t>____</w:t>
      </w:r>
      <w:r w:rsidRPr="0051208E">
        <w:rPr>
          <w:sz w:val="22"/>
          <w:szCs w:val="22"/>
        </w:rPr>
        <w:t>»</w:t>
      </w:r>
      <w:r w:rsidR="00E67F21" w:rsidRPr="0051208E">
        <w:rPr>
          <w:sz w:val="22"/>
          <w:szCs w:val="22"/>
        </w:rPr>
        <w:t xml:space="preserve"> </w:t>
      </w:r>
      <w:r w:rsidR="00670B3E" w:rsidRPr="0051208E">
        <w:rPr>
          <w:sz w:val="22"/>
          <w:szCs w:val="22"/>
        </w:rPr>
        <w:t>__________</w:t>
      </w:r>
      <w:r w:rsidR="00E67F21" w:rsidRPr="0051208E">
        <w:rPr>
          <w:sz w:val="22"/>
          <w:szCs w:val="22"/>
        </w:rPr>
        <w:t xml:space="preserve"> </w:t>
      </w:r>
      <w:r w:rsidRPr="0051208E">
        <w:rPr>
          <w:sz w:val="22"/>
          <w:szCs w:val="22"/>
        </w:rPr>
        <w:t>2026 г.</w:t>
      </w:r>
    </w:p>
    <w:p w:rsidR="00670B3E" w:rsidRPr="0051208E" w:rsidRDefault="00670B3E" w:rsidP="00670B3E">
      <w:pPr>
        <w:spacing w:after="0" w:line="240" w:lineRule="auto"/>
        <w:ind w:firstLine="709"/>
        <w:mirrorIndents/>
        <w:rPr>
          <w:sz w:val="22"/>
          <w:szCs w:val="22"/>
        </w:rPr>
      </w:pPr>
    </w:p>
    <w:p w:rsidR="00E43143" w:rsidRPr="00234859" w:rsidRDefault="0051208E" w:rsidP="00BD2ADD">
      <w:pPr>
        <w:spacing w:after="0" w:line="240" w:lineRule="auto"/>
        <w:ind w:left="34" w:right="-2" w:firstLine="709"/>
        <w:jc w:val="both"/>
        <w:rPr>
          <w:sz w:val="22"/>
          <w:szCs w:val="22"/>
        </w:rPr>
      </w:pPr>
      <w:r w:rsidRPr="0051208E">
        <w:rPr>
          <w:b/>
          <w:sz w:val="22"/>
          <w:szCs w:val="22"/>
        </w:rPr>
        <w:t>___________</w:t>
      </w:r>
      <w:r w:rsidR="00C2329D" w:rsidRPr="0051208E">
        <w:rPr>
          <w:b/>
          <w:sz w:val="22"/>
          <w:szCs w:val="22"/>
        </w:rPr>
        <w:t>,</w:t>
      </w:r>
      <w:r w:rsidR="00C2329D" w:rsidRPr="0051208E">
        <w:rPr>
          <w:sz w:val="22"/>
          <w:szCs w:val="22"/>
        </w:rPr>
        <w:t xml:space="preserve"> именуемое в дальнейшем «Исполнитель», в лице </w:t>
      </w:r>
      <w:r w:rsidRPr="0051208E">
        <w:rPr>
          <w:sz w:val="22"/>
          <w:szCs w:val="22"/>
        </w:rPr>
        <w:t>___________</w:t>
      </w:r>
      <w:r w:rsidR="00C2329D" w:rsidRPr="0051208E">
        <w:rPr>
          <w:sz w:val="22"/>
          <w:szCs w:val="22"/>
        </w:rPr>
        <w:t xml:space="preserve">, действующего на основании </w:t>
      </w:r>
      <w:r w:rsidRPr="0051208E">
        <w:rPr>
          <w:sz w:val="22"/>
          <w:szCs w:val="22"/>
        </w:rPr>
        <w:t>_______________</w:t>
      </w:r>
      <w:r w:rsidR="00C2329D" w:rsidRPr="0051208E">
        <w:rPr>
          <w:sz w:val="22"/>
          <w:szCs w:val="22"/>
        </w:rPr>
        <w:t xml:space="preserve">, с одной стороны, и </w:t>
      </w:r>
      <w:r w:rsidR="00BF4832" w:rsidRPr="0051208E">
        <w:rPr>
          <w:b/>
          <w:sz w:val="22"/>
          <w:szCs w:val="22"/>
        </w:rPr>
        <w:t xml:space="preserve">Федеральное государственное бюджетное учреждение науки Институт теоретической и прикладной механики им. С.А. </w:t>
      </w:r>
      <w:proofErr w:type="spellStart"/>
      <w:r w:rsidR="00BF4832" w:rsidRPr="0051208E">
        <w:rPr>
          <w:b/>
          <w:sz w:val="22"/>
          <w:szCs w:val="22"/>
        </w:rPr>
        <w:t>Христиановича</w:t>
      </w:r>
      <w:proofErr w:type="spellEnd"/>
      <w:r w:rsidR="00BF4832" w:rsidRPr="0051208E">
        <w:rPr>
          <w:b/>
          <w:sz w:val="22"/>
          <w:szCs w:val="22"/>
        </w:rPr>
        <w:t xml:space="preserve"> Сибирского отделения Российской академии наук (далее - ИТПМ СО РАН)</w:t>
      </w:r>
      <w:r w:rsidR="00BF4832" w:rsidRPr="0051208E">
        <w:rPr>
          <w:sz w:val="22"/>
          <w:szCs w:val="22"/>
        </w:rPr>
        <w:t xml:space="preserve">, именуемое в дальнейшем «Заказчик», в лице </w:t>
      </w:r>
      <w:r w:rsidRPr="0051208E">
        <w:rPr>
          <w:sz w:val="22"/>
          <w:szCs w:val="22"/>
        </w:rPr>
        <w:t>____________</w:t>
      </w:r>
      <w:r w:rsidR="00BF4832" w:rsidRPr="0051208E">
        <w:rPr>
          <w:sz w:val="22"/>
          <w:szCs w:val="22"/>
        </w:rPr>
        <w:t xml:space="preserve">, действующей на основании </w:t>
      </w:r>
      <w:r w:rsidRPr="0051208E">
        <w:rPr>
          <w:sz w:val="22"/>
          <w:szCs w:val="22"/>
        </w:rPr>
        <w:t>________________</w:t>
      </w:r>
      <w:r w:rsidR="00BF4832" w:rsidRPr="0051208E">
        <w:rPr>
          <w:sz w:val="22"/>
          <w:szCs w:val="22"/>
        </w:rPr>
        <w:t xml:space="preserve">, с другой стороны, а вместе именуемые «Стороны», </w:t>
      </w:r>
      <w:r w:rsidR="00234859" w:rsidRPr="0051208E">
        <w:rPr>
          <w:color w:val="000000"/>
          <w:sz w:val="22"/>
          <w:szCs w:val="22"/>
        </w:rPr>
        <w:t xml:space="preserve">в соответствии с п. 5 ч. 1 ст. 93 Федерального закона от 05.04.2013 № 44-ФЗ </w:t>
      </w:r>
      <w:r w:rsidR="00234859" w:rsidRPr="0051208E">
        <w:rPr>
          <w:sz w:val="22"/>
          <w:szCs w:val="22"/>
        </w:rPr>
        <w:t>«О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BF4832" w:rsidRPr="0051208E">
        <w:rPr>
          <w:sz w:val="22"/>
          <w:szCs w:val="22"/>
        </w:rPr>
        <w:t>, заключили настоящий договор о нижеследующем</w:t>
      </w:r>
    </w:p>
    <w:p w:rsidR="00E43143" w:rsidRPr="00234859" w:rsidRDefault="00E43143" w:rsidP="00BD2ADD">
      <w:pPr>
        <w:spacing w:after="0" w:line="240" w:lineRule="auto"/>
        <w:ind w:firstLine="709"/>
        <w:jc w:val="center"/>
        <w:rPr>
          <w:sz w:val="22"/>
          <w:szCs w:val="22"/>
        </w:rPr>
      </w:pPr>
    </w:p>
    <w:p w:rsidR="00E43143" w:rsidRPr="00670B3E" w:rsidRDefault="00C2329D" w:rsidP="00BD2ADD">
      <w:pPr>
        <w:spacing w:after="0" w:line="240" w:lineRule="auto"/>
        <w:ind w:firstLine="709"/>
        <w:jc w:val="center"/>
        <w:rPr>
          <w:sz w:val="22"/>
          <w:szCs w:val="22"/>
        </w:rPr>
      </w:pPr>
      <w:r w:rsidRPr="00670B3E">
        <w:rPr>
          <w:sz w:val="22"/>
          <w:szCs w:val="22"/>
        </w:rPr>
        <w:t>1.ПРЕДМЕТ ДОГОВОРА</w:t>
      </w:r>
    </w:p>
    <w:p w:rsidR="00E43143" w:rsidRPr="00670B3E" w:rsidRDefault="00C2329D" w:rsidP="00BD2ADD">
      <w:pPr>
        <w:spacing w:after="0" w:line="240" w:lineRule="auto"/>
        <w:ind w:firstLine="709"/>
        <w:jc w:val="both"/>
        <w:rPr>
          <w:sz w:val="22"/>
          <w:szCs w:val="22"/>
        </w:rPr>
      </w:pPr>
      <w:r w:rsidRPr="00670B3E">
        <w:rPr>
          <w:sz w:val="22"/>
          <w:szCs w:val="22"/>
        </w:rPr>
        <w:t xml:space="preserve">1.1. Исполнитель обязуется оказать Заказчику </w:t>
      </w:r>
      <w:r w:rsidRPr="00670B3E">
        <w:rPr>
          <w:b/>
          <w:sz w:val="22"/>
          <w:szCs w:val="22"/>
        </w:rPr>
        <w:t>услуги по обеспечению участия Заказчика в работе Конференции во время проведения XVI Международной конференции по прикладной математике и механике в аэрокосмической отрасли (AMMAI'2026)</w:t>
      </w:r>
      <w:r w:rsidRPr="00670B3E">
        <w:rPr>
          <w:sz w:val="22"/>
          <w:szCs w:val="22"/>
        </w:rPr>
        <w:t xml:space="preserve"> (далее по тексту – Конференция), проводимой Московским авиационным институтом в городе </w:t>
      </w:r>
      <w:proofErr w:type="spellStart"/>
      <w:r w:rsidRPr="00670B3E">
        <w:rPr>
          <w:sz w:val="22"/>
          <w:szCs w:val="22"/>
        </w:rPr>
        <w:t>Кременки</w:t>
      </w:r>
      <w:proofErr w:type="spellEnd"/>
      <w:r w:rsidRPr="00670B3E">
        <w:rPr>
          <w:sz w:val="22"/>
          <w:szCs w:val="22"/>
        </w:rPr>
        <w:t>, Калужской области (далее по тексту – Услуги), а Заказчик обязуется оплатить Услуги в срок и на условиях настоящего Договора.</w:t>
      </w:r>
    </w:p>
    <w:p w:rsidR="00E43143" w:rsidRPr="00670B3E" w:rsidRDefault="00C2329D" w:rsidP="00BD2ADD">
      <w:pPr>
        <w:spacing w:after="0" w:line="240" w:lineRule="auto"/>
        <w:ind w:firstLine="709"/>
        <w:jc w:val="both"/>
        <w:rPr>
          <w:sz w:val="22"/>
          <w:szCs w:val="22"/>
        </w:rPr>
      </w:pPr>
      <w:r w:rsidRPr="00670B3E">
        <w:rPr>
          <w:sz w:val="22"/>
          <w:szCs w:val="22"/>
        </w:rPr>
        <w:t xml:space="preserve">1.2. Срок оказания Услуг по настоящему Договору – с </w:t>
      </w:r>
      <w:r w:rsidR="00BF4832" w:rsidRPr="00670B3E">
        <w:rPr>
          <w:sz w:val="22"/>
          <w:szCs w:val="22"/>
        </w:rPr>
        <w:t>0</w:t>
      </w:r>
      <w:r w:rsidRPr="00670B3E">
        <w:rPr>
          <w:sz w:val="22"/>
          <w:szCs w:val="22"/>
        </w:rPr>
        <w:t>7 по 11 сентября 2026 г.</w:t>
      </w:r>
    </w:p>
    <w:p w:rsidR="00E43143" w:rsidRPr="0051208E" w:rsidRDefault="00C2329D" w:rsidP="00BD2ADD">
      <w:pPr>
        <w:spacing w:after="0" w:line="240" w:lineRule="auto"/>
        <w:ind w:firstLine="709"/>
        <w:jc w:val="both"/>
        <w:rPr>
          <w:sz w:val="22"/>
          <w:szCs w:val="22"/>
        </w:rPr>
      </w:pPr>
      <w:r w:rsidRPr="0051208E">
        <w:rPr>
          <w:sz w:val="22"/>
          <w:szCs w:val="22"/>
        </w:rPr>
        <w:t>1.3. Место оказания Услуг по настоящему Договору – Россия, Калужск</w:t>
      </w:r>
      <w:r w:rsidR="00BF4832" w:rsidRPr="0051208E">
        <w:rPr>
          <w:sz w:val="22"/>
          <w:szCs w:val="22"/>
        </w:rPr>
        <w:t>ая область</w:t>
      </w:r>
      <w:r w:rsidRPr="0051208E">
        <w:rPr>
          <w:sz w:val="22"/>
          <w:szCs w:val="22"/>
        </w:rPr>
        <w:t xml:space="preserve">, г. </w:t>
      </w:r>
      <w:proofErr w:type="spellStart"/>
      <w:r w:rsidRPr="0051208E">
        <w:rPr>
          <w:sz w:val="22"/>
          <w:szCs w:val="22"/>
        </w:rPr>
        <w:t>Кременки</w:t>
      </w:r>
      <w:proofErr w:type="spellEnd"/>
      <w:r w:rsidRPr="0051208E">
        <w:rPr>
          <w:sz w:val="22"/>
          <w:szCs w:val="22"/>
        </w:rPr>
        <w:t xml:space="preserve"> на базе комплекса «Вятичи».</w:t>
      </w:r>
    </w:p>
    <w:p w:rsidR="00BF4832" w:rsidRPr="0051208E" w:rsidRDefault="00C2329D" w:rsidP="00BD2ADD">
      <w:pPr>
        <w:spacing w:after="0" w:line="240" w:lineRule="auto"/>
        <w:ind w:firstLine="709"/>
        <w:jc w:val="both"/>
        <w:rPr>
          <w:sz w:val="22"/>
          <w:szCs w:val="22"/>
        </w:rPr>
      </w:pPr>
      <w:r w:rsidRPr="0051208E">
        <w:rPr>
          <w:sz w:val="22"/>
          <w:szCs w:val="22"/>
        </w:rPr>
        <w:t xml:space="preserve">1.4. </w:t>
      </w:r>
      <w:r w:rsidR="00BF4832" w:rsidRPr="0051208E">
        <w:rPr>
          <w:sz w:val="22"/>
          <w:szCs w:val="22"/>
        </w:rPr>
        <w:t xml:space="preserve">Участник конференции </w:t>
      </w:r>
      <w:r w:rsidR="00234859" w:rsidRPr="0051208E">
        <w:rPr>
          <w:sz w:val="22"/>
          <w:szCs w:val="22"/>
        </w:rPr>
        <w:t>- Калинина Анна Павловна</w:t>
      </w:r>
      <w:r w:rsidR="00BF4832" w:rsidRPr="0051208E">
        <w:rPr>
          <w:sz w:val="22"/>
          <w:szCs w:val="22"/>
        </w:rPr>
        <w:t>.</w:t>
      </w:r>
      <w:r w:rsidRPr="0051208E">
        <w:rPr>
          <w:sz w:val="22"/>
          <w:szCs w:val="22"/>
        </w:rPr>
        <w:t xml:space="preserve"> </w:t>
      </w:r>
    </w:p>
    <w:p w:rsidR="00E43143" w:rsidRPr="00670B3E" w:rsidRDefault="00BF4832" w:rsidP="00BD2ADD">
      <w:pPr>
        <w:spacing w:after="0" w:line="240" w:lineRule="auto"/>
        <w:ind w:firstLine="709"/>
        <w:jc w:val="both"/>
        <w:rPr>
          <w:sz w:val="22"/>
          <w:szCs w:val="22"/>
        </w:rPr>
      </w:pPr>
      <w:r w:rsidRPr="0051208E">
        <w:rPr>
          <w:sz w:val="22"/>
          <w:szCs w:val="22"/>
        </w:rPr>
        <w:t>Тип (Статус) участника – заочный.</w:t>
      </w:r>
    </w:p>
    <w:p w:rsidR="00E43143" w:rsidRPr="00670B3E" w:rsidRDefault="00E43143" w:rsidP="00BD2ADD">
      <w:pPr>
        <w:spacing w:after="0" w:line="240" w:lineRule="auto"/>
        <w:ind w:firstLine="709"/>
        <w:jc w:val="center"/>
        <w:rPr>
          <w:sz w:val="22"/>
          <w:szCs w:val="22"/>
        </w:rPr>
      </w:pPr>
    </w:p>
    <w:p w:rsidR="00E43143" w:rsidRPr="00670B3E" w:rsidRDefault="00C2329D" w:rsidP="00BD2ADD">
      <w:pPr>
        <w:spacing w:after="0" w:line="240" w:lineRule="auto"/>
        <w:ind w:firstLine="709"/>
        <w:jc w:val="center"/>
        <w:rPr>
          <w:sz w:val="22"/>
          <w:szCs w:val="22"/>
        </w:rPr>
      </w:pPr>
      <w:r w:rsidRPr="00670B3E">
        <w:rPr>
          <w:sz w:val="22"/>
          <w:szCs w:val="22"/>
        </w:rPr>
        <w:t>2. ОБЯЗАТЕЛЬСТВА СТОРОН</w:t>
      </w:r>
    </w:p>
    <w:p w:rsidR="00E43143" w:rsidRPr="00670B3E" w:rsidRDefault="00C2329D" w:rsidP="00BD2ADD">
      <w:pPr>
        <w:spacing w:after="0" w:line="240" w:lineRule="auto"/>
        <w:ind w:firstLine="709"/>
        <w:jc w:val="both"/>
        <w:rPr>
          <w:sz w:val="22"/>
          <w:szCs w:val="22"/>
        </w:rPr>
      </w:pPr>
      <w:r w:rsidRPr="00670B3E">
        <w:rPr>
          <w:sz w:val="22"/>
          <w:szCs w:val="22"/>
        </w:rPr>
        <w:t xml:space="preserve">2.1. В рамках настоящего Договора Исполнитель обязуется выполнить для Заказчика, указанного в разделе 1.4 настоящего Договора, следующие Услуги:  </w:t>
      </w:r>
    </w:p>
    <w:p w:rsidR="00E43143" w:rsidRPr="00670B3E" w:rsidRDefault="00C2329D" w:rsidP="00BD2ADD">
      <w:pPr>
        <w:spacing w:after="0" w:line="240" w:lineRule="auto"/>
        <w:ind w:firstLine="709"/>
        <w:jc w:val="both"/>
        <w:rPr>
          <w:sz w:val="22"/>
          <w:szCs w:val="22"/>
        </w:rPr>
      </w:pPr>
      <w:r w:rsidRPr="00670B3E">
        <w:rPr>
          <w:sz w:val="22"/>
          <w:szCs w:val="22"/>
        </w:rPr>
        <w:t xml:space="preserve">- обеспечить проведение организационных мероприятий для участника Конференции в Калужской области, г. </w:t>
      </w:r>
      <w:proofErr w:type="spellStart"/>
      <w:r w:rsidRPr="00670B3E">
        <w:rPr>
          <w:sz w:val="22"/>
          <w:szCs w:val="22"/>
        </w:rPr>
        <w:t>Кременки</w:t>
      </w:r>
      <w:proofErr w:type="spellEnd"/>
      <w:r w:rsidRPr="00670B3E">
        <w:rPr>
          <w:sz w:val="22"/>
          <w:szCs w:val="22"/>
        </w:rPr>
        <w:t xml:space="preserve"> с </w:t>
      </w:r>
      <w:r w:rsidR="00670B3E">
        <w:rPr>
          <w:sz w:val="22"/>
          <w:szCs w:val="22"/>
        </w:rPr>
        <w:t>0</w:t>
      </w:r>
      <w:r w:rsidRPr="00670B3E">
        <w:rPr>
          <w:sz w:val="22"/>
          <w:szCs w:val="22"/>
        </w:rPr>
        <w:t>7 по 11 сентября 2026 г.</w:t>
      </w:r>
    </w:p>
    <w:p w:rsidR="00E43143" w:rsidRPr="00670B3E" w:rsidRDefault="00C2329D" w:rsidP="00BD2ADD">
      <w:pPr>
        <w:spacing w:after="0" w:line="240" w:lineRule="auto"/>
        <w:ind w:firstLine="709"/>
        <w:jc w:val="both"/>
        <w:rPr>
          <w:sz w:val="22"/>
          <w:szCs w:val="22"/>
        </w:rPr>
      </w:pPr>
      <w:r w:rsidRPr="00670B3E">
        <w:rPr>
          <w:sz w:val="22"/>
          <w:szCs w:val="22"/>
        </w:rPr>
        <w:t xml:space="preserve">- опубликовать тезисы доклада участника в сборнике материалов Конференции и передать экземпляр сборника Заказчику. </w:t>
      </w:r>
    </w:p>
    <w:p w:rsidR="00E43143" w:rsidRPr="00670B3E" w:rsidRDefault="00C2329D" w:rsidP="00BD2ADD">
      <w:pPr>
        <w:spacing w:after="0" w:line="240" w:lineRule="auto"/>
        <w:ind w:firstLine="709"/>
        <w:jc w:val="both"/>
        <w:rPr>
          <w:sz w:val="22"/>
          <w:szCs w:val="22"/>
        </w:rPr>
      </w:pPr>
      <w:r w:rsidRPr="00670B3E">
        <w:rPr>
          <w:sz w:val="22"/>
          <w:szCs w:val="22"/>
        </w:rPr>
        <w:t>2.2. Заказчик обязуется:</w:t>
      </w:r>
    </w:p>
    <w:p w:rsidR="00E43143" w:rsidRPr="00670B3E" w:rsidRDefault="00C2329D" w:rsidP="00BD2ADD">
      <w:pPr>
        <w:spacing w:after="0" w:line="240" w:lineRule="auto"/>
        <w:ind w:firstLine="709"/>
        <w:jc w:val="both"/>
        <w:rPr>
          <w:sz w:val="22"/>
          <w:szCs w:val="22"/>
        </w:rPr>
      </w:pPr>
      <w:r w:rsidRPr="00670B3E">
        <w:rPr>
          <w:sz w:val="22"/>
          <w:szCs w:val="22"/>
        </w:rPr>
        <w:t>- оплатить услуги Исполнителя, указанные в п. 2.1, в порядке, предусмотренном разделом 3 настоящего Договора.</w:t>
      </w:r>
    </w:p>
    <w:p w:rsidR="00E43143" w:rsidRPr="00670B3E" w:rsidRDefault="00C2329D" w:rsidP="00BD2ADD">
      <w:pPr>
        <w:spacing w:after="0" w:line="240" w:lineRule="auto"/>
        <w:ind w:firstLine="709"/>
        <w:jc w:val="both"/>
        <w:rPr>
          <w:sz w:val="22"/>
          <w:szCs w:val="22"/>
        </w:rPr>
      </w:pPr>
      <w:r w:rsidRPr="00670B3E">
        <w:rPr>
          <w:sz w:val="22"/>
          <w:szCs w:val="22"/>
        </w:rPr>
        <w:t>2.3. В течении 10 дней после завершения конфер</w:t>
      </w:r>
      <w:r w:rsidR="00BF4832" w:rsidRPr="00670B3E">
        <w:rPr>
          <w:sz w:val="22"/>
          <w:szCs w:val="22"/>
        </w:rPr>
        <w:t>енции Исполнителем и Заказчиком</w:t>
      </w:r>
      <w:r w:rsidRPr="00670B3E">
        <w:rPr>
          <w:sz w:val="22"/>
          <w:szCs w:val="22"/>
        </w:rPr>
        <w:t xml:space="preserve"> оформляется Акт об оказании услуг, который подписывается представителями Сторон.</w:t>
      </w:r>
    </w:p>
    <w:p w:rsidR="00E43143" w:rsidRPr="00670B3E" w:rsidRDefault="00E43143" w:rsidP="00BD2ADD">
      <w:pPr>
        <w:spacing w:after="0" w:line="240" w:lineRule="auto"/>
        <w:ind w:firstLine="709"/>
        <w:jc w:val="center"/>
        <w:rPr>
          <w:sz w:val="22"/>
          <w:szCs w:val="22"/>
        </w:rPr>
      </w:pPr>
    </w:p>
    <w:p w:rsidR="00E43143" w:rsidRPr="00670B3E" w:rsidRDefault="00C2329D" w:rsidP="00BD2ADD">
      <w:pPr>
        <w:spacing w:after="0" w:line="240" w:lineRule="auto"/>
        <w:ind w:firstLine="709"/>
        <w:jc w:val="center"/>
        <w:rPr>
          <w:sz w:val="22"/>
          <w:szCs w:val="22"/>
        </w:rPr>
      </w:pPr>
      <w:r w:rsidRPr="00670B3E">
        <w:rPr>
          <w:sz w:val="22"/>
          <w:szCs w:val="22"/>
        </w:rPr>
        <w:t>3. СТОИМОСТЬ УСЛУГ И ПОРЯДОК РАСЧЁТОВ</w:t>
      </w:r>
    </w:p>
    <w:p w:rsidR="00670B3E" w:rsidRPr="0051208E" w:rsidRDefault="00C2329D" w:rsidP="00BD2ADD">
      <w:pPr>
        <w:spacing w:after="0" w:line="240" w:lineRule="auto"/>
        <w:ind w:firstLine="709"/>
        <w:jc w:val="both"/>
        <w:rPr>
          <w:sz w:val="22"/>
          <w:szCs w:val="22"/>
        </w:rPr>
      </w:pPr>
      <w:r w:rsidRPr="0051208E">
        <w:rPr>
          <w:sz w:val="22"/>
          <w:szCs w:val="22"/>
        </w:rPr>
        <w:t xml:space="preserve">3.1. Стоимость Услуг по обеспечению участия в работе Конференции Заказчика составляет </w:t>
      </w:r>
    </w:p>
    <w:p w:rsidR="00E43143" w:rsidRPr="0051208E" w:rsidRDefault="00BF4832" w:rsidP="00BD2ADD">
      <w:pPr>
        <w:spacing w:after="0" w:line="240" w:lineRule="auto"/>
        <w:ind w:firstLine="709"/>
        <w:jc w:val="both"/>
        <w:rPr>
          <w:sz w:val="22"/>
          <w:szCs w:val="22"/>
        </w:rPr>
      </w:pPr>
      <w:r w:rsidRPr="0051208E">
        <w:rPr>
          <w:sz w:val="22"/>
          <w:szCs w:val="22"/>
          <w:shd w:val="clear" w:color="auto" w:fill="FFFF00"/>
        </w:rPr>
        <w:t>3 050</w:t>
      </w:r>
      <w:r w:rsidR="00C2329D" w:rsidRPr="0051208E">
        <w:rPr>
          <w:sz w:val="22"/>
          <w:szCs w:val="22"/>
          <w:shd w:val="clear" w:color="auto" w:fill="FFFF00"/>
        </w:rPr>
        <w:t xml:space="preserve"> </w:t>
      </w:r>
      <w:r w:rsidR="00C2329D" w:rsidRPr="0051208E">
        <w:rPr>
          <w:sz w:val="22"/>
          <w:szCs w:val="22"/>
        </w:rPr>
        <w:t>(</w:t>
      </w:r>
      <w:r w:rsidRPr="0051208E">
        <w:rPr>
          <w:sz w:val="22"/>
          <w:szCs w:val="22"/>
          <w:shd w:val="clear" w:color="auto" w:fill="FFFF00"/>
        </w:rPr>
        <w:t>Три тысячи пятьдесят</w:t>
      </w:r>
      <w:r w:rsidR="00C2329D" w:rsidRPr="0051208E">
        <w:rPr>
          <w:sz w:val="22"/>
          <w:szCs w:val="22"/>
        </w:rPr>
        <w:t>) рублей 00 копеек, в</w:t>
      </w:r>
      <w:r w:rsidRPr="0051208E">
        <w:rPr>
          <w:sz w:val="22"/>
          <w:szCs w:val="22"/>
        </w:rPr>
        <w:t xml:space="preserve"> том числе </w:t>
      </w:r>
      <w:r w:rsidR="00C2329D" w:rsidRPr="0051208E">
        <w:rPr>
          <w:sz w:val="22"/>
          <w:szCs w:val="22"/>
        </w:rPr>
        <w:t xml:space="preserve">НДС </w:t>
      </w:r>
      <w:r w:rsidRPr="0051208E">
        <w:rPr>
          <w:sz w:val="22"/>
          <w:szCs w:val="22"/>
        </w:rPr>
        <w:t xml:space="preserve">22% (двадцать два процента), что составляет </w:t>
      </w:r>
      <w:r w:rsidRPr="0051208E">
        <w:rPr>
          <w:sz w:val="22"/>
          <w:szCs w:val="22"/>
          <w:shd w:val="clear" w:color="auto" w:fill="FFFF00"/>
        </w:rPr>
        <w:t xml:space="preserve">550 (Пятьсот пятьдесят) рублей </w:t>
      </w:r>
      <w:r w:rsidR="00C2329D" w:rsidRPr="0051208E">
        <w:rPr>
          <w:sz w:val="22"/>
          <w:szCs w:val="22"/>
          <w:shd w:val="clear" w:color="auto" w:fill="FFFF00"/>
        </w:rPr>
        <w:t>0</w:t>
      </w:r>
      <w:r w:rsidR="00C2329D" w:rsidRPr="0051208E">
        <w:rPr>
          <w:sz w:val="22"/>
          <w:szCs w:val="22"/>
        </w:rPr>
        <w:t xml:space="preserve">0 </w:t>
      </w:r>
      <w:r w:rsidRPr="0051208E">
        <w:rPr>
          <w:sz w:val="22"/>
          <w:szCs w:val="22"/>
        </w:rPr>
        <w:t>копеек.</w:t>
      </w:r>
    </w:p>
    <w:p w:rsidR="00E43143" w:rsidRPr="006864F3" w:rsidRDefault="00C2329D" w:rsidP="00BD2ADD">
      <w:pPr>
        <w:spacing w:after="0" w:line="240" w:lineRule="auto"/>
        <w:ind w:firstLine="709"/>
        <w:jc w:val="both"/>
        <w:rPr>
          <w:sz w:val="22"/>
          <w:szCs w:val="22"/>
        </w:rPr>
      </w:pPr>
      <w:r w:rsidRPr="0051208E">
        <w:rPr>
          <w:sz w:val="22"/>
          <w:szCs w:val="22"/>
        </w:rPr>
        <w:t xml:space="preserve">3.2. </w:t>
      </w:r>
      <w:r w:rsidR="002E3BAE" w:rsidRPr="0051208E">
        <w:rPr>
          <w:sz w:val="22"/>
          <w:szCs w:val="22"/>
        </w:rPr>
        <w:t xml:space="preserve">Заказчик производит предоплату в размере 100% от суммы настоящего Договора путем перечисления денежных средств на расчетный счет Исполнителя на основании подписанного договора и выставленного счета </w:t>
      </w:r>
      <w:r w:rsidR="006864F3" w:rsidRPr="0051208E">
        <w:rPr>
          <w:sz w:val="22"/>
          <w:szCs w:val="22"/>
        </w:rPr>
        <w:t>в течение 10 (Десяти) рабочих дней.</w:t>
      </w:r>
    </w:p>
    <w:p w:rsidR="00E43143" w:rsidRPr="00670B3E" w:rsidRDefault="00E43143" w:rsidP="00BD2ADD">
      <w:pPr>
        <w:spacing w:after="0" w:line="240" w:lineRule="auto"/>
        <w:ind w:firstLine="709"/>
        <w:jc w:val="center"/>
        <w:rPr>
          <w:sz w:val="22"/>
          <w:szCs w:val="22"/>
        </w:rPr>
      </w:pPr>
    </w:p>
    <w:p w:rsidR="00E43143" w:rsidRPr="00670B3E" w:rsidRDefault="00C2329D" w:rsidP="00BD2ADD">
      <w:pPr>
        <w:spacing w:after="0" w:line="240" w:lineRule="auto"/>
        <w:ind w:firstLine="709"/>
        <w:jc w:val="center"/>
        <w:rPr>
          <w:sz w:val="22"/>
          <w:szCs w:val="22"/>
        </w:rPr>
      </w:pPr>
      <w:r w:rsidRPr="00670B3E">
        <w:rPr>
          <w:sz w:val="22"/>
          <w:szCs w:val="22"/>
        </w:rPr>
        <w:t>4. ОТВЕТСТВЕННОСТЬ СТОРОН</w:t>
      </w:r>
    </w:p>
    <w:p w:rsidR="002E3BAE" w:rsidRPr="0051208E" w:rsidRDefault="002E3BAE" w:rsidP="00BD2ADD">
      <w:pPr>
        <w:pStyle w:val="15"/>
        <w:widowControl/>
        <w:spacing w:line="240" w:lineRule="auto"/>
        <w:ind w:firstLine="709"/>
        <w:jc w:val="both"/>
        <w:rPr>
          <w:rFonts w:ascii="Times New Roman" w:hAnsi="Times New Roman" w:cs="Times New Roman"/>
          <w:sz w:val="22"/>
          <w:szCs w:val="22"/>
        </w:rPr>
      </w:pPr>
      <w:r w:rsidRPr="0051208E">
        <w:rPr>
          <w:rFonts w:ascii="Times New Roman" w:hAnsi="Times New Roman" w:cs="Times New Roman"/>
          <w:sz w:val="22"/>
          <w:szCs w:val="22"/>
        </w:rPr>
        <w:t>4.1. Стороны несут ответственность за неисполнение или ненадлежащее исполнение условий настоящего Договора в соответствии с действующим законодательством Российской Федерации.</w:t>
      </w:r>
    </w:p>
    <w:p w:rsidR="002E3BAE" w:rsidRPr="0051208E" w:rsidRDefault="002E3BAE" w:rsidP="00BD2ADD">
      <w:pPr>
        <w:pStyle w:val="15"/>
        <w:widowControl/>
        <w:spacing w:line="240" w:lineRule="auto"/>
        <w:ind w:firstLine="709"/>
        <w:jc w:val="both"/>
        <w:rPr>
          <w:rFonts w:ascii="Times New Roman" w:hAnsi="Times New Roman" w:cs="Times New Roman"/>
          <w:sz w:val="22"/>
          <w:szCs w:val="22"/>
        </w:rPr>
      </w:pPr>
      <w:r w:rsidRPr="0051208E">
        <w:rPr>
          <w:rFonts w:ascii="Times New Roman" w:hAnsi="Times New Roman" w:cs="Times New Roman"/>
          <w:sz w:val="22"/>
          <w:szCs w:val="22"/>
        </w:rPr>
        <w:t>4.2. Стороны освобождаются от ответственности в случае, когда невозможность исполнения возникла по обстоятельствам, за которые ни одна из сторон не отвечает.</w:t>
      </w:r>
    </w:p>
    <w:p w:rsidR="002E3BAE" w:rsidRPr="0051208E" w:rsidRDefault="002E3BAE" w:rsidP="00BD2ADD">
      <w:pPr>
        <w:pStyle w:val="15"/>
        <w:widowControl/>
        <w:spacing w:line="240" w:lineRule="auto"/>
        <w:ind w:firstLine="709"/>
        <w:jc w:val="both"/>
        <w:rPr>
          <w:rFonts w:ascii="Times New Roman" w:hAnsi="Times New Roman" w:cs="Times New Roman"/>
          <w:sz w:val="22"/>
          <w:szCs w:val="22"/>
        </w:rPr>
      </w:pPr>
      <w:r w:rsidRPr="0051208E">
        <w:rPr>
          <w:rFonts w:ascii="Times New Roman" w:hAnsi="Times New Roman" w:cs="Times New Roman"/>
          <w:sz w:val="22"/>
          <w:szCs w:val="22"/>
        </w:rPr>
        <w:t xml:space="preserve">4.3. При наступлении обстоятельств невозможности полного или частичного исполнения любой из Сторон обязательств по настоящему Договору, а именно: пожара, террористического акта, войны, военных операций любого характера, гражданских волнений, эпидемии, пандемии, </w:t>
      </w:r>
      <w:r w:rsidRPr="0051208E">
        <w:rPr>
          <w:rFonts w:ascii="Times New Roman" w:hAnsi="Times New Roman" w:cs="Times New Roman"/>
          <w:sz w:val="22"/>
          <w:szCs w:val="22"/>
        </w:rPr>
        <w:lastRenderedPageBreak/>
        <w:t>землетрясения, наводнения и других стихийных бедствий, решений муниципальных, государственных, международных и иных органов или других, не 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
    <w:p w:rsidR="002E3BAE" w:rsidRPr="0051208E" w:rsidRDefault="002E3BAE" w:rsidP="00BD2ADD">
      <w:pPr>
        <w:pStyle w:val="15"/>
        <w:widowControl/>
        <w:spacing w:line="240" w:lineRule="auto"/>
        <w:ind w:firstLine="709"/>
        <w:jc w:val="both"/>
        <w:rPr>
          <w:rFonts w:ascii="Times New Roman" w:hAnsi="Times New Roman" w:cs="Times New Roman"/>
          <w:sz w:val="22"/>
          <w:szCs w:val="22"/>
        </w:rPr>
      </w:pPr>
      <w:r w:rsidRPr="0051208E">
        <w:rPr>
          <w:rFonts w:ascii="Times New Roman" w:hAnsi="Times New Roman" w:cs="Times New Roman"/>
          <w:sz w:val="22"/>
          <w:szCs w:val="22"/>
        </w:rPr>
        <w:t>4.4. Надлежащим доказательством наличия указанных выше обстоятельств и их продолжительности будут служить документы (справки), либо нормативные, законодательные, исполнительные и другие нормативные акты выдаваемые или публикуемые соответствующими компетентными государственными или международными органами.</w:t>
      </w:r>
    </w:p>
    <w:p w:rsidR="00E43143" w:rsidRPr="0051208E" w:rsidRDefault="00E43143" w:rsidP="00BD2ADD">
      <w:pPr>
        <w:spacing w:after="0" w:line="240" w:lineRule="auto"/>
        <w:ind w:firstLine="709"/>
        <w:jc w:val="both"/>
        <w:rPr>
          <w:sz w:val="22"/>
          <w:szCs w:val="22"/>
        </w:rPr>
      </w:pPr>
    </w:p>
    <w:p w:rsidR="00E43143" w:rsidRPr="0051208E" w:rsidRDefault="00C2329D" w:rsidP="00BD2ADD">
      <w:pPr>
        <w:spacing w:after="0" w:line="240" w:lineRule="auto"/>
        <w:ind w:firstLine="709"/>
        <w:jc w:val="center"/>
        <w:rPr>
          <w:sz w:val="22"/>
          <w:szCs w:val="22"/>
        </w:rPr>
      </w:pPr>
      <w:r w:rsidRPr="0051208E">
        <w:rPr>
          <w:sz w:val="22"/>
          <w:szCs w:val="22"/>
        </w:rPr>
        <w:t>5. СРОК ДЕЙСТВИЯ ДОГОВОРА</w:t>
      </w:r>
    </w:p>
    <w:p w:rsidR="00E43143" w:rsidRPr="0051208E" w:rsidRDefault="00C2329D" w:rsidP="00BD2ADD">
      <w:pPr>
        <w:spacing w:after="0" w:line="240" w:lineRule="auto"/>
        <w:ind w:firstLine="709"/>
        <w:jc w:val="both"/>
        <w:rPr>
          <w:sz w:val="22"/>
          <w:szCs w:val="22"/>
        </w:rPr>
      </w:pPr>
      <w:r w:rsidRPr="0051208E">
        <w:rPr>
          <w:sz w:val="22"/>
          <w:szCs w:val="22"/>
        </w:rPr>
        <w:t>5.1. Настоящий Договор вступает в силу с даты его подписания обеими Сторонами и действует до полного исполнения Сторонами обязательств по настоящему Договору.</w:t>
      </w:r>
    </w:p>
    <w:p w:rsidR="00E43143" w:rsidRPr="0051208E" w:rsidRDefault="00E43143" w:rsidP="00BD2ADD">
      <w:pPr>
        <w:spacing w:after="0" w:line="240" w:lineRule="auto"/>
        <w:ind w:firstLine="709"/>
        <w:jc w:val="both"/>
        <w:rPr>
          <w:sz w:val="22"/>
          <w:szCs w:val="22"/>
        </w:rPr>
      </w:pPr>
    </w:p>
    <w:p w:rsidR="00E43143" w:rsidRPr="0051208E" w:rsidRDefault="00C2329D" w:rsidP="00BD2ADD">
      <w:pPr>
        <w:spacing w:after="0" w:line="240" w:lineRule="auto"/>
        <w:ind w:firstLine="709"/>
        <w:jc w:val="center"/>
        <w:rPr>
          <w:sz w:val="22"/>
          <w:szCs w:val="22"/>
        </w:rPr>
      </w:pPr>
      <w:r w:rsidRPr="0051208E">
        <w:rPr>
          <w:sz w:val="22"/>
          <w:szCs w:val="22"/>
        </w:rPr>
        <w:t>6. ПРОЧИЕ ПОЛОЖЕНИЯ</w:t>
      </w:r>
    </w:p>
    <w:p w:rsidR="00E43143" w:rsidRPr="0051208E" w:rsidRDefault="00C2329D" w:rsidP="00BD2ADD">
      <w:pPr>
        <w:spacing w:after="0" w:line="240" w:lineRule="auto"/>
        <w:ind w:firstLine="709"/>
        <w:jc w:val="both"/>
        <w:rPr>
          <w:sz w:val="22"/>
          <w:szCs w:val="22"/>
        </w:rPr>
      </w:pPr>
      <w:r w:rsidRPr="0051208E">
        <w:rPr>
          <w:sz w:val="22"/>
          <w:szCs w:val="22"/>
        </w:rPr>
        <w:t>6.1. Договор составляется в двух экземплярах. Оба экземпляра имеют одинаковую юридическую силу.</w:t>
      </w:r>
    </w:p>
    <w:p w:rsidR="00E43143" w:rsidRPr="0051208E" w:rsidRDefault="00C2329D" w:rsidP="00BD2ADD">
      <w:pPr>
        <w:spacing w:after="0" w:line="240" w:lineRule="auto"/>
        <w:ind w:firstLine="709"/>
        <w:jc w:val="both"/>
        <w:rPr>
          <w:sz w:val="22"/>
          <w:szCs w:val="22"/>
        </w:rPr>
      </w:pPr>
      <w:r w:rsidRPr="0051208E">
        <w:rPr>
          <w:sz w:val="22"/>
          <w:szCs w:val="22"/>
        </w:rPr>
        <w:t xml:space="preserve">6.2. Все изменения и дополнения действительны только в том случае, если они сделаны в письменном виде и подписаны уполномоченными </w:t>
      </w:r>
      <w:proofErr w:type="gramStart"/>
      <w:r w:rsidRPr="0051208E">
        <w:rPr>
          <w:sz w:val="22"/>
          <w:szCs w:val="22"/>
        </w:rPr>
        <w:t>на</w:t>
      </w:r>
      <w:proofErr w:type="gramEnd"/>
      <w:r w:rsidRPr="0051208E">
        <w:rPr>
          <w:sz w:val="22"/>
          <w:szCs w:val="22"/>
        </w:rPr>
        <w:t xml:space="preserve"> то лицами обеих Сторон.</w:t>
      </w:r>
    </w:p>
    <w:p w:rsidR="00E43143" w:rsidRPr="0051208E" w:rsidRDefault="00C2329D" w:rsidP="00BD2ADD">
      <w:pPr>
        <w:spacing w:after="0" w:line="240" w:lineRule="auto"/>
        <w:ind w:firstLine="709"/>
        <w:jc w:val="both"/>
        <w:rPr>
          <w:sz w:val="22"/>
          <w:szCs w:val="22"/>
        </w:rPr>
      </w:pPr>
      <w:r w:rsidRPr="0051208E">
        <w:rPr>
          <w:sz w:val="22"/>
          <w:szCs w:val="22"/>
        </w:rPr>
        <w:t>6.3. Услуги по настоящему Договору считаются оказанными после подписания двустороннего Акта об оказании Услуг.</w:t>
      </w:r>
    </w:p>
    <w:p w:rsidR="00E43143" w:rsidRPr="0051208E" w:rsidRDefault="00C2329D" w:rsidP="00BD2ADD">
      <w:pPr>
        <w:spacing w:after="0" w:line="240" w:lineRule="auto"/>
        <w:ind w:firstLine="709"/>
        <w:jc w:val="both"/>
        <w:rPr>
          <w:sz w:val="22"/>
          <w:szCs w:val="22"/>
        </w:rPr>
      </w:pPr>
      <w:r w:rsidRPr="0051208E">
        <w:rPr>
          <w:sz w:val="22"/>
          <w:szCs w:val="22"/>
        </w:rPr>
        <w:t>6.4. Информация, представляемая Сторонами в рамках настоящего Договора, является конфиденциальной и не подлежит разглашению.</w:t>
      </w:r>
    </w:p>
    <w:p w:rsidR="00E43143" w:rsidRPr="0051208E" w:rsidRDefault="00C2329D" w:rsidP="00BD2ADD">
      <w:pPr>
        <w:spacing w:after="0" w:line="240" w:lineRule="auto"/>
        <w:ind w:firstLine="709"/>
        <w:jc w:val="both"/>
        <w:rPr>
          <w:sz w:val="22"/>
          <w:szCs w:val="22"/>
        </w:rPr>
      </w:pPr>
      <w:r w:rsidRPr="0051208E">
        <w:rPr>
          <w:sz w:val="22"/>
          <w:szCs w:val="22"/>
        </w:rPr>
        <w:t xml:space="preserve">6.5. Организационный комитет Конференции обязуется обеспечить Заказчика комплектом рабочих материалов Конференции и мероприятиями, предусмотренными программой Конференции. </w:t>
      </w:r>
    </w:p>
    <w:p w:rsidR="002E3BAE" w:rsidRPr="0051208E" w:rsidRDefault="002E3BAE" w:rsidP="00BD2ADD">
      <w:pPr>
        <w:pStyle w:val="15"/>
        <w:widowControl/>
        <w:spacing w:line="240" w:lineRule="auto"/>
        <w:ind w:left="207" w:firstLine="709"/>
        <w:jc w:val="both"/>
        <w:rPr>
          <w:rFonts w:ascii="Times New Roman" w:hAnsi="Times New Roman" w:cs="Times New Roman"/>
          <w:sz w:val="22"/>
          <w:szCs w:val="22"/>
        </w:rPr>
      </w:pPr>
    </w:p>
    <w:p w:rsidR="002E3BAE" w:rsidRPr="0051208E" w:rsidRDefault="002E3BAE" w:rsidP="00BD2ADD">
      <w:pPr>
        <w:widowControl w:val="0"/>
        <w:spacing w:after="0" w:line="240" w:lineRule="auto"/>
        <w:ind w:left="1212" w:firstLine="709"/>
        <w:jc w:val="center"/>
        <w:rPr>
          <w:sz w:val="22"/>
          <w:szCs w:val="22"/>
        </w:rPr>
      </w:pPr>
      <w:r w:rsidRPr="0051208E">
        <w:rPr>
          <w:sz w:val="22"/>
          <w:szCs w:val="22"/>
        </w:rPr>
        <w:t xml:space="preserve">7. </w:t>
      </w:r>
      <w:r w:rsidR="00670B3E" w:rsidRPr="0051208E">
        <w:rPr>
          <w:sz w:val="22"/>
          <w:szCs w:val="22"/>
        </w:rPr>
        <w:t>АНТИКОРРУПЦИОННАЯ ОГОВОРКА</w:t>
      </w:r>
    </w:p>
    <w:p w:rsidR="002E3BAE" w:rsidRPr="0051208E" w:rsidRDefault="002E3BAE" w:rsidP="00BD2ADD">
      <w:pPr>
        <w:spacing w:after="0" w:line="240" w:lineRule="auto"/>
        <w:ind w:firstLine="709"/>
        <w:jc w:val="both"/>
        <w:rPr>
          <w:sz w:val="22"/>
          <w:szCs w:val="22"/>
        </w:rPr>
      </w:pPr>
      <w:r w:rsidRPr="0051208E">
        <w:rPr>
          <w:sz w:val="22"/>
          <w:szCs w:val="22"/>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E3BAE" w:rsidRPr="0051208E" w:rsidRDefault="002E3BAE" w:rsidP="00BD2ADD">
      <w:pPr>
        <w:spacing w:after="0" w:line="240" w:lineRule="auto"/>
        <w:ind w:firstLine="709"/>
        <w:jc w:val="both"/>
        <w:rPr>
          <w:sz w:val="22"/>
          <w:szCs w:val="22"/>
        </w:rPr>
      </w:pPr>
      <w:r w:rsidRPr="0051208E">
        <w:rPr>
          <w:sz w:val="22"/>
          <w:szCs w:val="22"/>
        </w:rPr>
        <w:t>7.2.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E3BAE" w:rsidRPr="0051208E" w:rsidRDefault="002E3BAE" w:rsidP="00BD2ADD">
      <w:pPr>
        <w:spacing w:after="0" w:line="240" w:lineRule="auto"/>
        <w:ind w:firstLine="709"/>
        <w:jc w:val="both"/>
        <w:rPr>
          <w:sz w:val="22"/>
          <w:szCs w:val="22"/>
        </w:rPr>
      </w:pPr>
      <w:r w:rsidRPr="0051208E">
        <w:rPr>
          <w:sz w:val="22"/>
          <w:szCs w:val="22"/>
        </w:rPr>
        <w:t>7.3.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E3BAE" w:rsidRPr="0051208E" w:rsidRDefault="002E3BAE" w:rsidP="00BD2ADD">
      <w:pPr>
        <w:spacing w:after="0" w:line="240" w:lineRule="auto"/>
        <w:ind w:firstLine="709"/>
        <w:jc w:val="both"/>
        <w:rPr>
          <w:sz w:val="22"/>
          <w:szCs w:val="22"/>
        </w:rPr>
      </w:pPr>
      <w:r w:rsidRPr="0051208E">
        <w:rPr>
          <w:sz w:val="22"/>
          <w:szCs w:val="22"/>
        </w:rPr>
        <w:t>7.4.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2E3BAE" w:rsidRPr="0051208E" w:rsidRDefault="002E3BAE" w:rsidP="00BD2ADD">
      <w:pPr>
        <w:spacing w:after="0" w:line="240" w:lineRule="auto"/>
        <w:ind w:firstLine="709"/>
        <w:jc w:val="both"/>
        <w:rPr>
          <w:sz w:val="22"/>
          <w:szCs w:val="22"/>
        </w:rPr>
      </w:pPr>
      <w:r w:rsidRPr="0051208E">
        <w:rPr>
          <w:sz w:val="22"/>
          <w:szCs w:val="22"/>
        </w:rPr>
        <w:t xml:space="preserve">7.5. Исполнитель гарантирует, что в отношении него не проводится процедура ликвидации, отсутствует решение арбитражного суда о признании его банкротом и об открытии конкурсного </w:t>
      </w:r>
      <w:r w:rsidRPr="0051208E">
        <w:rPr>
          <w:sz w:val="22"/>
          <w:szCs w:val="22"/>
        </w:rPr>
        <w:lastRenderedPageBreak/>
        <w:t>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финансовый год не превышает 25% (двадцати пяти процентов) балансовой стоимости а</w:t>
      </w:r>
      <w:r w:rsidR="00BD2ADD" w:rsidRPr="0051208E">
        <w:rPr>
          <w:sz w:val="22"/>
          <w:szCs w:val="22"/>
        </w:rPr>
        <w:t xml:space="preserve">ктивов по данным бухгалтерской </w:t>
      </w:r>
      <w:r w:rsidRPr="0051208E">
        <w:rPr>
          <w:sz w:val="22"/>
          <w:szCs w:val="22"/>
        </w:rPr>
        <w:t>отчетности за последний отчетный период, сведения об Исполнителе отсутствуют в реестре недобросовестных поставщиков, предусмотренном Федеральным законом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 контактной системе в сфере закупок товаров, работ, услуг для обеспечения государственных и муниципальных нужд».</w:t>
      </w:r>
    </w:p>
    <w:p w:rsidR="002E3BAE" w:rsidRPr="0051208E" w:rsidRDefault="002E3BAE" w:rsidP="00BD2ADD">
      <w:pPr>
        <w:spacing w:after="0" w:line="240" w:lineRule="auto"/>
        <w:ind w:right="-2" w:firstLine="709"/>
        <w:jc w:val="both"/>
        <w:rPr>
          <w:sz w:val="22"/>
          <w:szCs w:val="22"/>
        </w:rPr>
      </w:pPr>
      <w:r w:rsidRPr="0051208E">
        <w:rPr>
          <w:sz w:val="22"/>
          <w:szCs w:val="22"/>
        </w:rPr>
        <w:t xml:space="preserve">7.6. Стороны гарантируют отсутствие заинтересованности в совершении сделки, под которой понимаются случаи, при которых члены ученого совета учреждения, руководитель бюджетного учреждения и его заместители, а также их супруги (в том числе бывшие), родители, бабушки, дедушки, дети, внуки, полнородные и </w:t>
      </w:r>
      <w:proofErr w:type="spellStart"/>
      <w:r w:rsidRPr="0051208E">
        <w:rPr>
          <w:sz w:val="22"/>
          <w:szCs w:val="22"/>
        </w:rPr>
        <w:t>неполнородные</w:t>
      </w:r>
      <w:proofErr w:type="spellEnd"/>
      <w:r w:rsidRPr="0051208E">
        <w:rPr>
          <w:sz w:val="22"/>
          <w:szCs w:val="22"/>
        </w:rPr>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 являются в сделке стороной, выгодоприобретателем, посредником или представителем;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бюджетного учреждения, выгодоприобретателем, посредником или представителем; занимают должности в органах управления юридического лица, которое в сделке является контрагентом бюджетного учреждения, выгодоприобретателем, посредником или представителем.</w:t>
      </w:r>
    </w:p>
    <w:p w:rsidR="00670B3E" w:rsidRPr="0051208E" w:rsidRDefault="002E3BAE" w:rsidP="00BD2ADD">
      <w:pPr>
        <w:spacing w:after="0" w:line="240" w:lineRule="auto"/>
        <w:ind w:firstLine="709"/>
        <w:mirrorIndents/>
        <w:jc w:val="center"/>
        <w:rPr>
          <w:sz w:val="22"/>
          <w:szCs w:val="22"/>
        </w:rPr>
      </w:pPr>
      <w:r w:rsidRPr="0051208E">
        <w:rPr>
          <w:sz w:val="22"/>
          <w:szCs w:val="22"/>
        </w:rPr>
        <w:t>8</w:t>
      </w:r>
      <w:r w:rsidR="00C2329D" w:rsidRPr="0051208E">
        <w:rPr>
          <w:sz w:val="22"/>
          <w:szCs w:val="22"/>
        </w:rPr>
        <w:t>. ЮРИДИЧЕСКИЕ АДРЕСА СТОРОН</w:t>
      </w:r>
    </w:p>
    <w:tbl>
      <w:tblPr>
        <w:tblW w:w="9872" w:type="dxa"/>
        <w:tblInd w:w="161" w:type="dxa"/>
        <w:tblLayout w:type="fixed"/>
        <w:tblLook w:val="0000" w:firstRow="0" w:lastRow="0" w:firstColumn="0" w:lastColumn="0" w:noHBand="0" w:noVBand="0"/>
      </w:tblPr>
      <w:tblGrid>
        <w:gridCol w:w="4995"/>
        <w:gridCol w:w="4877"/>
      </w:tblGrid>
      <w:tr w:rsidR="00670B3E" w:rsidRPr="0051208E" w:rsidTr="00670B3E">
        <w:tc>
          <w:tcPr>
            <w:tcW w:w="4995" w:type="dxa"/>
            <w:tcBorders>
              <w:top w:val="single" w:sz="4" w:space="0" w:color="000000"/>
              <w:left w:val="single" w:sz="4" w:space="0" w:color="000000"/>
              <w:bottom w:val="single" w:sz="4" w:space="0" w:color="000000"/>
            </w:tcBorders>
            <w:shd w:val="clear" w:color="auto" w:fill="auto"/>
            <w:vAlign w:val="center"/>
          </w:tcPr>
          <w:p w:rsidR="00670B3E" w:rsidRPr="0051208E" w:rsidRDefault="00670B3E" w:rsidP="00670B3E">
            <w:pPr>
              <w:spacing w:after="0" w:line="240" w:lineRule="auto"/>
              <w:ind w:firstLine="426"/>
              <w:jc w:val="center"/>
              <w:rPr>
                <w:sz w:val="22"/>
                <w:szCs w:val="22"/>
              </w:rPr>
            </w:pPr>
            <w:r w:rsidRPr="0051208E">
              <w:rPr>
                <w:b/>
                <w:sz w:val="22"/>
                <w:szCs w:val="22"/>
              </w:rPr>
              <w:t>ЗАКАЗЧИК:</w:t>
            </w:r>
          </w:p>
        </w:tc>
        <w:tc>
          <w:tcPr>
            <w:tcW w:w="4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3E" w:rsidRPr="0051208E" w:rsidRDefault="00670B3E" w:rsidP="00670B3E">
            <w:pPr>
              <w:spacing w:after="0" w:line="240" w:lineRule="auto"/>
              <w:ind w:firstLine="426"/>
              <w:jc w:val="center"/>
              <w:rPr>
                <w:sz w:val="22"/>
                <w:szCs w:val="22"/>
              </w:rPr>
            </w:pPr>
            <w:r w:rsidRPr="0051208E">
              <w:rPr>
                <w:b/>
                <w:bCs/>
                <w:sz w:val="22"/>
                <w:szCs w:val="22"/>
              </w:rPr>
              <w:t>ИСПОЛНИТЕЛЬ:</w:t>
            </w:r>
          </w:p>
        </w:tc>
      </w:tr>
      <w:tr w:rsidR="00670B3E" w:rsidRPr="0051208E" w:rsidTr="00670B3E">
        <w:trPr>
          <w:trHeight w:val="1030"/>
        </w:trPr>
        <w:tc>
          <w:tcPr>
            <w:tcW w:w="4995" w:type="dxa"/>
            <w:tcBorders>
              <w:top w:val="single" w:sz="4" w:space="0" w:color="000000"/>
              <w:left w:val="single" w:sz="4" w:space="0" w:color="000000"/>
              <w:bottom w:val="single" w:sz="4" w:space="0" w:color="000000"/>
            </w:tcBorders>
            <w:shd w:val="clear" w:color="auto" w:fill="auto"/>
            <w:vAlign w:val="center"/>
          </w:tcPr>
          <w:p w:rsidR="00670B3E" w:rsidRPr="0051208E" w:rsidRDefault="00670B3E" w:rsidP="00670B3E">
            <w:pPr>
              <w:autoSpaceDE w:val="0"/>
              <w:spacing w:after="0" w:line="240" w:lineRule="auto"/>
              <w:rPr>
                <w:sz w:val="22"/>
                <w:szCs w:val="22"/>
              </w:rPr>
            </w:pPr>
            <w:r w:rsidRPr="0051208E">
              <w:rPr>
                <w:sz w:val="22"/>
                <w:szCs w:val="22"/>
              </w:rPr>
              <w:t xml:space="preserve">Федеральное государственное бюджетное учреждение науки Институт теоретической и прикладной механики СО РАН им. С.А. </w:t>
            </w:r>
            <w:proofErr w:type="spellStart"/>
            <w:r w:rsidRPr="0051208E">
              <w:rPr>
                <w:sz w:val="22"/>
                <w:szCs w:val="22"/>
              </w:rPr>
              <w:t>Христиановича</w:t>
            </w:r>
            <w:proofErr w:type="spellEnd"/>
            <w:r w:rsidRPr="0051208E">
              <w:rPr>
                <w:sz w:val="22"/>
                <w:szCs w:val="22"/>
              </w:rPr>
              <w:t xml:space="preserve"> (ИТПМ СО РАН)</w:t>
            </w:r>
          </w:p>
        </w:tc>
        <w:tc>
          <w:tcPr>
            <w:tcW w:w="48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0B3E" w:rsidRPr="0051208E" w:rsidRDefault="00670B3E" w:rsidP="00670B3E">
            <w:pPr>
              <w:snapToGrid w:val="0"/>
              <w:spacing w:after="0" w:line="240" w:lineRule="auto"/>
              <w:mirrorIndents/>
              <w:rPr>
                <w:sz w:val="22"/>
                <w:szCs w:val="22"/>
              </w:rPr>
            </w:pPr>
          </w:p>
        </w:tc>
      </w:tr>
      <w:tr w:rsidR="00670B3E" w:rsidRPr="0051208E" w:rsidTr="00670B3E">
        <w:trPr>
          <w:trHeight w:val="644"/>
        </w:trPr>
        <w:tc>
          <w:tcPr>
            <w:tcW w:w="4995" w:type="dxa"/>
            <w:tcBorders>
              <w:top w:val="single" w:sz="4" w:space="0" w:color="000000"/>
              <w:left w:val="single" w:sz="4" w:space="0" w:color="000000"/>
              <w:bottom w:val="single" w:sz="4" w:space="0" w:color="000000"/>
            </w:tcBorders>
            <w:shd w:val="clear" w:color="auto" w:fill="auto"/>
          </w:tcPr>
          <w:p w:rsidR="00670B3E" w:rsidRPr="0051208E" w:rsidRDefault="00670B3E" w:rsidP="00670B3E">
            <w:pPr>
              <w:autoSpaceDE w:val="0"/>
              <w:spacing w:after="0" w:line="240" w:lineRule="auto"/>
              <w:rPr>
                <w:sz w:val="22"/>
                <w:szCs w:val="22"/>
              </w:rPr>
            </w:pPr>
            <w:r w:rsidRPr="0051208E">
              <w:rPr>
                <w:sz w:val="22"/>
                <w:szCs w:val="22"/>
              </w:rPr>
              <w:t>Почтовый и юридический адрес: 630090,</w:t>
            </w:r>
          </w:p>
          <w:p w:rsidR="00670B3E" w:rsidRPr="0051208E" w:rsidRDefault="00670B3E" w:rsidP="00670B3E">
            <w:pPr>
              <w:autoSpaceDE w:val="0"/>
              <w:spacing w:after="0" w:line="240" w:lineRule="auto"/>
              <w:rPr>
                <w:sz w:val="22"/>
                <w:szCs w:val="22"/>
              </w:rPr>
            </w:pPr>
            <w:r w:rsidRPr="0051208E">
              <w:rPr>
                <w:sz w:val="22"/>
                <w:szCs w:val="22"/>
              </w:rPr>
              <w:t>г. Новосибирск, ул. Институтская, д. 4/1</w:t>
            </w:r>
          </w:p>
          <w:p w:rsidR="00670B3E" w:rsidRPr="0051208E" w:rsidRDefault="00670B3E" w:rsidP="00670B3E">
            <w:pPr>
              <w:autoSpaceDE w:val="0"/>
              <w:spacing w:after="0" w:line="240" w:lineRule="auto"/>
              <w:rPr>
                <w:sz w:val="22"/>
                <w:szCs w:val="22"/>
              </w:rPr>
            </w:pPr>
            <w:r w:rsidRPr="0051208E">
              <w:rPr>
                <w:sz w:val="22"/>
                <w:szCs w:val="22"/>
              </w:rPr>
              <w:t>Тел.: (383) 330-16-42</w:t>
            </w:r>
          </w:p>
          <w:p w:rsidR="00670B3E" w:rsidRPr="0051208E" w:rsidRDefault="00670B3E" w:rsidP="00670B3E">
            <w:pPr>
              <w:autoSpaceDE w:val="0"/>
              <w:spacing w:after="0" w:line="240" w:lineRule="auto"/>
              <w:rPr>
                <w:sz w:val="22"/>
                <w:szCs w:val="22"/>
              </w:rPr>
            </w:pPr>
            <w:r w:rsidRPr="0051208E">
              <w:rPr>
                <w:sz w:val="22"/>
                <w:szCs w:val="22"/>
              </w:rPr>
              <w:t>Факс: (383) 330-72-68</w:t>
            </w:r>
          </w:p>
          <w:p w:rsidR="00670B3E" w:rsidRPr="0051208E" w:rsidRDefault="00670B3E" w:rsidP="00670B3E">
            <w:pPr>
              <w:autoSpaceDE w:val="0"/>
              <w:spacing w:after="0" w:line="240" w:lineRule="auto"/>
              <w:rPr>
                <w:sz w:val="22"/>
                <w:szCs w:val="22"/>
              </w:rPr>
            </w:pPr>
            <w:r w:rsidRPr="0051208E">
              <w:rPr>
                <w:sz w:val="22"/>
                <w:szCs w:val="22"/>
              </w:rPr>
              <w:t>E-</w:t>
            </w:r>
            <w:proofErr w:type="spellStart"/>
            <w:r w:rsidRPr="0051208E">
              <w:rPr>
                <w:sz w:val="22"/>
                <w:szCs w:val="22"/>
              </w:rPr>
              <w:t>mail</w:t>
            </w:r>
            <w:proofErr w:type="spellEnd"/>
            <w:r w:rsidRPr="0051208E">
              <w:rPr>
                <w:sz w:val="22"/>
                <w:szCs w:val="22"/>
              </w:rPr>
              <w:t xml:space="preserve">: hohlova@itam.nsc.ru </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70B3E" w:rsidRPr="0051208E" w:rsidRDefault="00670B3E" w:rsidP="00670B3E">
            <w:pPr>
              <w:spacing w:after="0" w:line="240" w:lineRule="auto"/>
              <w:rPr>
                <w:sz w:val="22"/>
                <w:szCs w:val="22"/>
              </w:rPr>
            </w:pPr>
          </w:p>
        </w:tc>
      </w:tr>
      <w:tr w:rsidR="00670B3E" w:rsidRPr="0051208E" w:rsidTr="00670B3E">
        <w:trPr>
          <w:trHeight w:val="285"/>
        </w:trPr>
        <w:tc>
          <w:tcPr>
            <w:tcW w:w="4995" w:type="dxa"/>
            <w:tcBorders>
              <w:left w:val="single" w:sz="4" w:space="0" w:color="000000"/>
              <w:bottom w:val="single" w:sz="4" w:space="0" w:color="000000"/>
            </w:tcBorders>
            <w:shd w:val="clear" w:color="auto" w:fill="auto"/>
          </w:tcPr>
          <w:p w:rsidR="00670B3E" w:rsidRPr="0051208E" w:rsidRDefault="00670B3E" w:rsidP="00670B3E">
            <w:pPr>
              <w:autoSpaceDE w:val="0"/>
              <w:spacing w:after="0" w:line="240" w:lineRule="auto"/>
              <w:rPr>
                <w:sz w:val="22"/>
                <w:szCs w:val="22"/>
              </w:rPr>
            </w:pPr>
            <w:r w:rsidRPr="0051208E">
              <w:rPr>
                <w:sz w:val="22"/>
                <w:szCs w:val="22"/>
              </w:rPr>
              <w:t>ИНН 5408100018, КПП 540801001</w:t>
            </w:r>
          </w:p>
          <w:p w:rsidR="00670B3E" w:rsidRPr="0051208E" w:rsidRDefault="00670B3E" w:rsidP="00670B3E">
            <w:pPr>
              <w:autoSpaceDE w:val="0"/>
              <w:spacing w:after="0" w:line="240" w:lineRule="auto"/>
              <w:rPr>
                <w:sz w:val="22"/>
                <w:szCs w:val="22"/>
              </w:rPr>
            </w:pPr>
            <w:r w:rsidRPr="0051208E">
              <w:rPr>
                <w:sz w:val="22"/>
                <w:szCs w:val="22"/>
              </w:rPr>
              <w:t>ОГРН 1025403641900</w:t>
            </w:r>
          </w:p>
          <w:p w:rsidR="00670B3E" w:rsidRPr="0051208E" w:rsidRDefault="00670B3E" w:rsidP="00670B3E">
            <w:pPr>
              <w:autoSpaceDE w:val="0"/>
              <w:spacing w:after="0" w:line="240" w:lineRule="auto"/>
              <w:rPr>
                <w:sz w:val="22"/>
                <w:szCs w:val="22"/>
              </w:rPr>
            </w:pPr>
            <w:r w:rsidRPr="0051208E">
              <w:rPr>
                <w:sz w:val="22"/>
                <w:szCs w:val="22"/>
              </w:rPr>
              <w:t>ОКТМО 50701000, ОКПО 03533783</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70B3E" w:rsidRPr="0051208E" w:rsidRDefault="00670B3E" w:rsidP="00670B3E">
            <w:pPr>
              <w:spacing w:after="0" w:line="240" w:lineRule="auto"/>
              <w:ind w:right="-1"/>
              <w:mirrorIndents/>
              <w:jc w:val="both"/>
              <w:rPr>
                <w:sz w:val="22"/>
                <w:szCs w:val="22"/>
              </w:rPr>
            </w:pPr>
          </w:p>
        </w:tc>
      </w:tr>
      <w:tr w:rsidR="00670B3E" w:rsidRPr="0051208E" w:rsidTr="00670B3E">
        <w:trPr>
          <w:trHeight w:val="1623"/>
        </w:trPr>
        <w:tc>
          <w:tcPr>
            <w:tcW w:w="4995" w:type="dxa"/>
            <w:tcBorders>
              <w:left w:val="single" w:sz="4" w:space="0" w:color="000000"/>
              <w:bottom w:val="single" w:sz="4" w:space="0" w:color="000000"/>
            </w:tcBorders>
            <w:shd w:val="clear" w:color="auto" w:fill="auto"/>
          </w:tcPr>
          <w:p w:rsidR="00670B3E" w:rsidRPr="0051208E" w:rsidRDefault="00670B3E" w:rsidP="00670B3E">
            <w:pPr>
              <w:snapToGrid w:val="0"/>
              <w:spacing w:after="0" w:line="240" w:lineRule="auto"/>
              <w:rPr>
                <w:sz w:val="22"/>
                <w:szCs w:val="22"/>
              </w:rPr>
            </w:pPr>
            <w:r w:rsidRPr="0051208E">
              <w:rPr>
                <w:sz w:val="22"/>
                <w:szCs w:val="22"/>
              </w:rPr>
              <w:t>Банковские реквизиты:</w:t>
            </w:r>
          </w:p>
          <w:p w:rsidR="00670B3E" w:rsidRPr="0051208E" w:rsidRDefault="00670B3E" w:rsidP="00670B3E">
            <w:pPr>
              <w:autoSpaceDE w:val="0"/>
              <w:spacing w:after="0" w:line="240" w:lineRule="auto"/>
              <w:rPr>
                <w:sz w:val="22"/>
                <w:szCs w:val="22"/>
              </w:rPr>
            </w:pPr>
            <w:r w:rsidRPr="0051208E">
              <w:rPr>
                <w:sz w:val="22"/>
                <w:szCs w:val="22"/>
              </w:rPr>
              <w:t>Наименование банка: ОКЦ №</w:t>
            </w:r>
            <w:r w:rsidRPr="0051208E">
              <w:rPr>
                <w:sz w:val="22"/>
                <w:szCs w:val="22"/>
                <w:lang w:val="en-US"/>
              </w:rPr>
              <w:t> </w:t>
            </w:r>
            <w:r w:rsidRPr="0051208E">
              <w:rPr>
                <w:sz w:val="22"/>
                <w:szCs w:val="22"/>
              </w:rPr>
              <w:t xml:space="preserve">1 </w:t>
            </w:r>
            <w:proofErr w:type="spellStart"/>
            <w:r w:rsidRPr="0051208E">
              <w:rPr>
                <w:sz w:val="22"/>
                <w:szCs w:val="22"/>
              </w:rPr>
              <w:t>СибГУ</w:t>
            </w:r>
            <w:proofErr w:type="spellEnd"/>
            <w:r w:rsidRPr="0051208E">
              <w:rPr>
                <w:sz w:val="22"/>
                <w:szCs w:val="22"/>
              </w:rPr>
              <w:t xml:space="preserve"> Банка России// УФК по Новосибирской области г. Новосибирск</w:t>
            </w:r>
          </w:p>
          <w:p w:rsidR="00670B3E" w:rsidRPr="0051208E" w:rsidRDefault="00670B3E" w:rsidP="00670B3E">
            <w:pPr>
              <w:autoSpaceDE w:val="0"/>
              <w:spacing w:after="0" w:line="240" w:lineRule="auto"/>
              <w:rPr>
                <w:sz w:val="22"/>
                <w:szCs w:val="22"/>
              </w:rPr>
            </w:pPr>
            <w:r w:rsidRPr="0051208E">
              <w:rPr>
                <w:sz w:val="22"/>
                <w:szCs w:val="22"/>
              </w:rPr>
              <w:t>Номер казначейского счёта: 03214643000000015100 (</w:t>
            </w:r>
            <w:proofErr w:type="spellStart"/>
            <w:r w:rsidRPr="0051208E">
              <w:rPr>
                <w:sz w:val="22"/>
                <w:szCs w:val="22"/>
              </w:rPr>
              <w:t>расч</w:t>
            </w:r>
            <w:proofErr w:type="spellEnd"/>
            <w:r w:rsidRPr="0051208E">
              <w:rPr>
                <w:sz w:val="22"/>
                <w:szCs w:val="22"/>
              </w:rPr>
              <w:t xml:space="preserve"> счет)</w:t>
            </w:r>
          </w:p>
          <w:p w:rsidR="00670B3E" w:rsidRPr="0051208E" w:rsidRDefault="00670B3E" w:rsidP="00670B3E">
            <w:pPr>
              <w:autoSpaceDE w:val="0"/>
              <w:spacing w:after="0" w:line="240" w:lineRule="auto"/>
              <w:rPr>
                <w:sz w:val="22"/>
                <w:szCs w:val="22"/>
              </w:rPr>
            </w:pPr>
            <w:r w:rsidRPr="0051208E">
              <w:rPr>
                <w:sz w:val="22"/>
                <w:szCs w:val="22"/>
              </w:rPr>
              <w:t>Номер единого казначейского счёта: 40102810445370000043 (</w:t>
            </w:r>
            <w:proofErr w:type="spellStart"/>
            <w:r w:rsidRPr="0051208E">
              <w:rPr>
                <w:sz w:val="22"/>
                <w:szCs w:val="22"/>
              </w:rPr>
              <w:t>кор</w:t>
            </w:r>
            <w:proofErr w:type="spellEnd"/>
            <w:r w:rsidRPr="0051208E">
              <w:rPr>
                <w:sz w:val="22"/>
                <w:szCs w:val="22"/>
              </w:rPr>
              <w:t xml:space="preserve"> </w:t>
            </w:r>
            <w:proofErr w:type="spellStart"/>
            <w:r w:rsidRPr="0051208E">
              <w:rPr>
                <w:sz w:val="22"/>
                <w:szCs w:val="22"/>
              </w:rPr>
              <w:t>сч</w:t>
            </w:r>
            <w:proofErr w:type="spellEnd"/>
            <w:r w:rsidRPr="0051208E">
              <w:rPr>
                <w:sz w:val="22"/>
                <w:szCs w:val="22"/>
              </w:rPr>
              <w:t>)</w:t>
            </w:r>
          </w:p>
          <w:p w:rsidR="00670B3E" w:rsidRPr="0051208E" w:rsidRDefault="00670B3E" w:rsidP="00670B3E">
            <w:pPr>
              <w:autoSpaceDE w:val="0"/>
              <w:spacing w:after="0" w:line="240" w:lineRule="auto"/>
              <w:rPr>
                <w:sz w:val="22"/>
                <w:szCs w:val="22"/>
              </w:rPr>
            </w:pPr>
            <w:r w:rsidRPr="0051208E">
              <w:rPr>
                <w:sz w:val="22"/>
                <w:szCs w:val="22"/>
              </w:rPr>
              <w:t>УФК по Новосибирской области (ИТПМ СО РАН л/с 20516Ц16830)</w:t>
            </w:r>
          </w:p>
          <w:p w:rsidR="00670B3E" w:rsidRPr="0051208E" w:rsidRDefault="00670B3E" w:rsidP="00670B3E">
            <w:pPr>
              <w:snapToGrid w:val="0"/>
              <w:spacing w:after="0" w:line="240" w:lineRule="auto"/>
              <w:rPr>
                <w:sz w:val="22"/>
                <w:szCs w:val="22"/>
              </w:rPr>
            </w:pPr>
            <w:r w:rsidRPr="0051208E">
              <w:rPr>
                <w:sz w:val="22"/>
                <w:szCs w:val="22"/>
              </w:rPr>
              <w:t>БИК 015004950</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70B3E" w:rsidRPr="0051208E" w:rsidRDefault="00670B3E" w:rsidP="00BD2ADD">
            <w:pPr>
              <w:spacing w:after="0" w:line="240" w:lineRule="auto"/>
              <w:mirrorIndents/>
              <w:jc w:val="both"/>
              <w:rPr>
                <w:sz w:val="22"/>
                <w:szCs w:val="22"/>
              </w:rPr>
            </w:pPr>
          </w:p>
        </w:tc>
      </w:tr>
      <w:tr w:rsidR="00670B3E" w:rsidRPr="0051208E" w:rsidTr="00670B3E">
        <w:trPr>
          <w:trHeight w:val="350"/>
        </w:trPr>
        <w:tc>
          <w:tcPr>
            <w:tcW w:w="4995" w:type="dxa"/>
            <w:tcBorders>
              <w:top w:val="single" w:sz="4" w:space="0" w:color="000000"/>
              <w:left w:val="single" w:sz="4" w:space="0" w:color="000000"/>
              <w:bottom w:val="single" w:sz="4" w:space="0" w:color="000000"/>
            </w:tcBorders>
            <w:shd w:val="clear" w:color="auto" w:fill="auto"/>
          </w:tcPr>
          <w:p w:rsidR="0051208E" w:rsidRDefault="0051208E" w:rsidP="00670B3E">
            <w:pPr>
              <w:spacing w:after="0" w:line="240" w:lineRule="auto"/>
              <w:rPr>
                <w:b/>
                <w:sz w:val="22"/>
                <w:szCs w:val="22"/>
              </w:rPr>
            </w:pPr>
          </w:p>
          <w:p w:rsidR="0051208E" w:rsidRDefault="0051208E" w:rsidP="00670B3E">
            <w:pPr>
              <w:spacing w:after="0" w:line="240" w:lineRule="auto"/>
              <w:rPr>
                <w:b/>
                <w:sz w:val="22"/>
                <w:szCs w:val="22"/>
              </w:rPr>
            </w:pPr>
            <w:r>
              <w:rPr>
                <w:b/>
                <w:sz w:val="22"/>
                <w:szCs w:val="22"/>
              </w:rPr>
              <w:t>-----------------------</w:t>
            </w:r>
          </w:p>
          <w:p w:rsidR="00670B3E" w:rsidRPr="0051208E" w:rsidRDefault="00670B3E" w:rsidP="00670B3E">
            <w:pPr>
              <w:spacing w:after="0" w:line="240" w:lineRule="auto"/>
              <w:rPr>
                <w:sz w:val="22"/>
                <w:szCs w:val="22"/>
              </w:rPr>
            </w:pPr>
            <w:r w:rsidRPr="0051208E">
              <w:rPr>
                <w:b/>
                <w:color w:val="000000"/>
                <w:sz w:val="22"/>
                <w:szCs w:val="22"/>
              </w:rPr>
              <w:t>М.П.</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670B3E" w:rsidRPr="0051208E" w:rsidRDefault="00670B3E" w:rsidP="00670B3E">
            <w:pPr>
              <w:snapToGrid w:val="0"/>
              <w:spacing w:after="0" w:line="240" w:lineRule="auto"/>
              <w:rPr>
                <w:sz w:val="22"/>
                <w:szCs w:val="22"/>
              </w:rPr>
            </w:pPr>
          </w:p>
        </w:tc>
      </w:tr>
    </w:tbl>
    <w:p w:rsidR="00E43143" w:rsidRPr="00670B3E" w:rsidRDefault="00E43143" w:rsidP="0051208E">
      <w:pPr>
        <w:spacing w:after="0" w:line="240" w:lineRule="auto"/>
        <w:mirrorIndents/>
        <w:jc w:val="both"/>
        <w:rPr>
          <w:sz w:val="22"/>
          <w:szCs w:val="22"/>
        </w:rPr>
      </w:pPr>
    </w:p>
    <w:sectPr w:rsidR="00E43143" w:rsidRPr="00670B3E" w:rsidSect="0051208E">
      <w:pgSz w:w="11906" w:h="16838"/>
      <w:pgMar w:top="1134" w:right="851" w:bottom="851" w:left="1418" w:header="0" w:footer="0" w:gutter="0"/>
      <w:cols w:space="135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PT Astra Serif;Times New Roman">
    <w:altName w:val="Times New Roman"/>
    <w:panose1 w:val="00000000000000000000"/>
    <w:charset w:val="00"/>
    <w:family w:val="roman"/>
    <w:notTrueType/>
    <w:pitch w:val="default"/>
    <w:sig w:usb0="00000003" w:usb1="00000000" w:usb2="00000000" w:usb3="00000000" w:csb0="00000001" w:csb1="00000000"/>
  </w:font>
  <w:font w:name="Noto Sans Devanagari;Times New">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6"/>
      <w:numFmt w:val="decimal"/>
      <w:lvlText w:val="%1."/>
      <w:lvlJc w:val="left"/>
      <w:pPr>
        <w:tabs>
          <w:tab w:val="num" w:pos="408"/>
        </w:tabs>
        <w:ind w:left="786" w:hanging="360"/>
      </w:pPr>
      <w:rPr>
        <w:rFonts w:cs="Times New Roman"/>
        <w:b/>
        <w:caps/>
      </w:rPr>
    </w:lvl>
    <w:lvl w:ilvl="1">
      <w:start w:val="5"/>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431B143A"/>
    <w:multiLevelType w:val="multilevel"/>
    <w:tmpl w:val="6602F046"/>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45"/>
    <w:rsid w:val="00082263"/>
    <w:rsid w:val="00221A62"/>
    <w:rsid w:val="00234859"/>
    <w:rsid w:val="002711C7"/>
    <w:rsid w:val="002D4C9C"/>
    <w:rsid w:val="002E3BAE"/>
    <w:rsid w:val="00313FA8"/>
    <w:rsid w:val="0051208E"/>
    <w:rsid w:val="00557D8F"/>
    <w:rsid w:val="00670B3E"/>
    <w:rsid w:val="00672645"/>
    <w:rsid w:val="006864F3"/>
    <w:rsid w:val="006C28B5"/>
    <w:rsid w:val="00705F35"/>
    <w:rsid w:val="008D3003"/>
    <w:rsid w:val="00B81F65"/>
    <w:rsid w:val="00BD2ADD"/>
    <w:rsid w:val="00BF4832"/>
    <w:rsid w:val="00C2329D"/>
    <w:rsid w:val="00DF4AFF"/>
    <w:rsid w:val="00E43143"/>
    <w:rsid w:val="00E6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22BC00A9-811A-4841-841A-04E5B6F9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eastAsia="Times New Roman" w:cs="Times New Roman"/>
      <w:sz w:val="24"/>
      <w:szCs w:val="24"/>
    </w:rPr>
  </w:style>
  <w:style w:type="paragraph" w:styleId="1">
    <w:name w:val="heading 1"/>
    <w:basedOn w:val="a"/>
    <w:next w:val="a"/>
    <w:link w:val="10"/>
    <w:uiPriority w:val="99"/>
    <w:qFormat/>
    <w:pPr>
      <w:numPr>
        <w:numId w:val="1"/>
      </w:numPr>
      <w:tabs>
        <w:tab w:val="left" w:pos="0"/>
      </w:tabs>
      <w:spacing w:before="280" w:after="280"/>
      <w:outlineLvl w:val="0"/>
    </w:pPr>
    <w:rPr>
      <w:sz w:val="40"/>
    </w:rPr>
  </w:style>
  <w:style w:type="paragraph" w:styleId="2">
    <w:name w:val="heading 2"/>
    <w:basedOn w:val="a"/>
    <w:next w:val="a"/>
    <w:link w:val="20"/>
    <w:uiPriority w:val="99"/>
    <w:qFormat/>
    <w:pPr>
      <w:numPr>
        <w:ilvl w:val="1"/>
        <w:numId w:val="1"/>
      </w:numPr>
      <w:tabs>
        <w:tab w:val="left" w:pos="0"/>
      </w:tabs>
      <w:spacing w:before="280" w:after="280"/>
      <w:outlineLvl w:val="1"/>
    </w:pPr>
    <w:rPr>
      <w:sz w:val="32"/>
    </w:rPr>
  </w:style>
  <w:style w:type="paragraph" w:styleId="3">
    <w:name w:val="heading 3"/>
    <w:basedOn w:val="a"/>
    <w:next w:val="a"/>
    <w:link w:val="30"/>
    <w:uiPriority w:val="99"/>
    <w:qFormat/>
    <w:pPr>
      <w:keepNext/>
      <w:numPr>
        <w:ilvl w:val="2"/>
        <w:numId w:val="1"/>
      </w:numPr>
      <w:tabs>
        <w:tab w:val="left" w:pos="0"/>
      </w:tabs>
      <w:spacing w:after="120"/>
      <w:jc w:val="center"/>
      <w:outlineLvl w:val="2"/>
    </w:pPr>
    <w:rPr>
      <w:sz w:val="16"/>
      <w:szCs w:val="20"/>
    </w:rPr>
  </w:style>
  <w:style w:type="paragraph" w:styleId="4">
    <w:name w:val="heading 4"/>
    <w:basedOn w:val="a"/>
    <w:next w:val="a"/>
    <w:link w:val="40"/>
    <w:uiPriority w:val="99"/>
    <w:qFormat/>
    <w:pPr>
      <w:keepNext/>
      <w:numPr>
        <w:ilvl w:val="3"/>
        <w:numId w:val="1"/>
      </w:numPr>
      <w:tabs>
        <w:tab w:val="left" w:pos="0"/>
      </w:tabs>
      <w:spacing w:before="240" w:after="60"/>
      <w:outlineLvl w:val="3"/>
    </w:pPr>
    <w:rPr>
      <w:b/>
      <w:sz w:val="20"/>
      <w:szCs w:val="20"/>
    </w:rPr>
  </w:style>
  <w:style w:type="paragraph" w:styleId="7">
    <w:name w:val="heading 7"/>
    <w:basedOn w:val="a"/>
    <w:next w:val="a"/>
    <w:link w:val="70"/>
    <w:uiPriority w:val="99"/>
    <w:qFormat/>
    <w:pPr>
      <w:keepNext/>
      <w:numPr>
        <w:ilvl w:val="6"/>
        <w:numId w:val="1"/>
      </w:numPr>
      <w:tabs>
        <w:tab w:val="left" w:pos="0"/>
      </w:tabs>
      <w:ind w:left="34"/>
      <w:outlineLvl w:val="6"/>
    </w:pPr>
    <w:rPr>
      <w:szCs w:val="20"/>
    </w:rPr>
  </w:style>
  <w:style w:type="paragraph" w:styleId="9">
    <w:name w:val="heading 9"/>
    <w:basedOn w:val="a"/>
    <w:next w:val="a"/>
    <w:link w:val="90"/>
    <w:uiPriority w:val="9"/>
    <w:semiHidden/>
    <w:unhideWhenUsed/>
    <w:qFormat/>
    <w:locked/>
    <w:rsid w:val="00670B3E"/>
    <w:pPr>
      <w:spacing w:before="240" w:after="60"/>
      <w:outlineLvl w:val="8"/>
    </w:pPr>
    <w:rPr>
      <w:rFonts w:ascii="Calibri Light" w:hAnsi="Calibri Light"/>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Calibri Light" w:hAnsi="Calibri Light"/>
      <w:b/>
      <w:kern w:val="2"/>
      <w:sz w:val="32"/>
    </w:rPr>
  </w:style>
  <w:style w:type="character" w:customStyle="1" w:styleId="20">
    <w:name w:val="Заголовок 2 Знак"/>
    <w:link w:val="2"/>
    <w:uiPriority w:val="99"/>
    <w:rPr>
      <w:rFonts w:ascii="Calibri Light" w:hAnsi="Calibri Light"/>
      <w:b/>
      <w:i/>
      <w:sz w:val="28"/>
    </w:rPr>
  </w:style>
  <w:style w:type="character" w:customStyle="1" w:styleId="30">
    <w:name w:val="Заголовок 3 Знак"/>
    <w:link w:val="3"/>
    <w:uiPriority w:val="99"/>
    <w:rPr>
      <w:rFonts w:ascii="Cambria" w:hAnsi="Cambria"/>
      <w:b/>
      <w:sz w:val="26"/>
    </w:rPr>
  </w:style>
  <w:style w:type="character" w:customStyle="1" w:styleId="40">
    <w:name w:val="Заголовок 4 Знак"/>
    <w:link w:val="4"/>
    <w:uiPriority w:val="99"/>
    <w:rPr>
      <w:rFonts w:ascii="Calibri" w:hAnsi="Calibri"/>
      <w:b/>
      <w:sz w:val="28"/>
    </w:rPr>
  </w:style>
  <w:style w:type="character" w:customStyle="1" w:styleId="70">
    <w:name w:val="Заголовок 7 Знак"/>
    <w:link w:val="7"/>
    <w:uiPriority w:val="99"/>
    <w:rPr>
      <w:rFonts w:ascii="Calibri" w:hAnsi="Calibri"/>
      <w:sz w:val="24"/>
    </w:rPr>
  </w:style>
  <w:style w:type="character" w:customStyle="1" w:styleId="11">
    <w:name w:val="Основной шрифт абзаца1"/>
    <w:uiPriority w:val="99"/>
  </w:style>
  <w:style w:type="paragraph" w:customStyle="1" w:styleId="12">
    <w:name w:val="Указатель1"/>
    <w:basedOn w:val="a"/>
    <w:uiPriority w:val="99"/>
    <w:pPr>
      <w:suppressLineNumbers/>
    </w:pPr>
    <w:rPr>
      <w:rFonts w:ascii="PT Astra Serif;Times New Roman" w:hAnsi="PT Astra Serif;Times New Roman" w:cs="Noto Sans Devanagari;Times New"/>
    </w:rPr>
  </w:style>
  <w:style w:type="character" w:customStyle="1" w:styleId="21">
    <w:name w:val="Основной текст с отступом 2 Знак"/>
    <w:uiPriority w:val="99"/>
    <w:rPr>
      <w:sz w:val="24"/>
    </w:rPr>
  </w:style>
  <w:style w:type="paragraph" w:customStyle="1" w:styleId="210">
    <w:name w:val="Основной текст с отступом 21"/>
    <w:basedOn w:val="a"/>
    <w:uiPriority w:val="99"/>
    <w:pPr>
      <w:ind w:left="459"/>
    </w:pPr>
    <w:rPr>
      <w:szCs w:val="20"/>
    </w:rPr>
  </w:style>
  <w:style w:type="paragraph" w:customStyle="1" w:styleId="211">
    <w:name w:val="Основной текст 21"/>
    <w:basedOn w:val="a"/>
    <w:uiPriority w:val="99"/>
    <w:rPr>
      <w:sz w:val="28"/>
      <w:szCs w:val="20"/>
    </w:rPr>
  </w:style>
  <w:style w:type="character" w:customStyle="1" w:styleId="22">
    <w:name w:val="Основной текст 2 Знак"/>
    <w:uiPriority w:val="99"/>
    <w:rPr>
      <w:sz w:val="24"/>
    </w:rPr>
  </w:style>
  <w:style w:type="paragraph" w:customStyle="1" w:styleId="Heading">
    <w:name w:val="Heading"/>
    <w:basedOn w:val="a"/>
    <w:next w:val="a3"/>
    <w:uiPriority w:val="99"/>
    <w:pPr>
      <w:keepNext/>
      <w:spacing w:before="240" w:after="120"/>
    </w:pPr>
    <w:rPr>
      <w:rFonts w:ascii="Arial" w:eastAsia="DejaVu Sans" w:hAnsi="Arial" w:cs="DejaVu Sans"/>
      <w:sz w:val="28"/>
      <w:szCs w:val="28"/>
    </w:rPr>
  </w:style>
  <w:style w:type="paragraph" w:customStyle="1" w:styleId="Index">
    <w:name w:val="Index"/>
    <w:basedOn w:val="a"/>
    <w:uiPriority w:val="99"/>
    <w:pPr>
      <w:suppressLineNumbers/>
    </w:pPr>
  </w:style>
  <w:style w:type="paragraph" w:customStyle="1" w:styleId="TableContents">
    <w:name w:val="Table Contents"/>
    <w:basedOn w:val="a"/>
    <w:uiPriority w:val="99"/>
    <w:pPr>
      <w:widowControl w:val="0"/>
      <w:suppressLineNumbers/>
    </w:pPr>
  </w:style>
  <w:style w:type="paragraph" w:customStyle="1" w:styleId="TableHeading">
    <w:name w:val="Table Heading"/>
    <w:basedOn w:val="TableContents"/>
    <w:uiPriority w:val="99"/>
    <w:pPr>
      <w:jc w:val="center"/>
    </w:pPr>
    <w:rPr>
      <w:b/>
      <w:bCs/>
    </w:rPr>
  </w:style>
  <w:style w:type="paragraph" w:styleId="a3">
    <w:name w:val="Body Text"/>
    <w:basedOn w:val="a"/>
    <w:link w:val="a4"/>
    <w:uiPriority w:val="99"/>
    <w:pPr>
      <w:jc w:val="both"/>
    </w:pPr>
    <w:rPr>
      <w:szCs w:val="20"/>
    </w:rPr>
  </w:style>
  <w:style w:type="character" w:customStyle="1" w:styleId="a4">
    <w:name w:val="Основной текст Знак"/>
    <w:link w:val="a3"/>
    <w:uiPriority w:val="99"/>
    <w:rPr>
      <w:sz w:val="24"/>
    </w:rPr>
  </w:style>
  <w:style w:type="paragraph" w:styleId="a5">
    <w:name w:val="Balloon Text"/>
    <w:basedOn w:val="a"/>
    <w:link w:val="a6"/>
    <w:uiPriority w:val="99"/>
    <w:rPr>
      <w:rFonts w:ascii="Tahoma" w:hAnsi="Tahoma" w:cs="Tahoma"/>
      <w:sz w:val="16"/>
      <w:szCs w:val="16"/>
    </w:rPr>
  </w:style>
  <w:style w:type="character" w:customStyle="1" w:styleId="a6">
    <w:name w:val="Текст выноски Знак"/>
    <w:link w:val="a5"/>
    <w:uiPriority w:val="99"/>
    <w:rPr>
      <w:rFonts w:ascii="Tahoma" w:hAnsi="Tahoma"/>
      <w:sz w:val="16"/>
    </w:rPr>
  </w:style>
  <w:style w:type="paragraph" w:styleId="a7">
    <w:name w:val="caption"/>
    <w:basedOn w:val="a"/>
    <w:uiPriority w:val="99"/>
    <w:qFormat/>
    <w:pPr>
      <w:suppressLineNumbers/>
      <w:spacing w:before="120" w:after="120"/>
    </w:pPr>
    <w:rPr>
      <w:rFonts w:ascii="PT Astra Serif;Times New Roman" w:hAnsi="PT Astra Serif;Times New Roman" w:cs="Noto Sans Devanagari;Times New"/>
      <w:i/>
      <w:iCs/>
    </w:rPr>
  </w:style>
  <w:style w:type="character" w:styleId="a8">
    <w:name w:val="Hyperlink"/>
    <w:uiPriority w:val="99"/>
    <w:rPr>
      <w:rFonts w:cs="Times New Roman"/>
      <w:color w:val="0000FF"/>
      <w:u w:val="single"/>
    </w:rPr>
  </w:style>
  <w:style w:type="paragraph" w:styleId="a9">
    <w:name w:val="List"/>
    <w:basedOn w:val="a3"/>
    <w:uiPriority w:val="99"/>
    <w:rPr>
      <w:rFonts w:ascii="PT Astra Serif;Times New Roman" w:hAnsi="PT Astra Serif;Times New Roman" w:cs="Noto Sans Devanagari;Times New"/>
    </w:rPr>
  </w:style>
  <w:style w:type="character" w:customStyle="1" w:styleId="aa">
    <w:name w:val="Заголовок Знак"/>
    <w:uiPriority w:val="99"/>
    <w:rPr>
      <w:rFonts w:ascii="Cambria" w:hAnsi="Cambria"/>
      <w:b/>
      <w:kern w:val="2"/>
      <w:sz w:val="32"/>
    </w:rPr>
  </w:style>
  <w:style w:type="paragraph" w:styleId="ab">
    <w:name w:val="Title"/>
    <w:basedOn w:val="a"/>
    <w:next w:val="a"/>
    <w:link w:val="13"/>
    <w:uiPriority w:val="99"/>
    <w:qFormat/>
    <w:pPr>
      <w:spacing w:afterAutospacing="1"/>
    </w:pPr>
    <w:rPr>
      <w:sz w:val="52"/>
    </w:rPr>
  </w:style>
  <w:style w:type="character" w:customStyle="1" w:styleId="13">
    <w:name w:val="Заголовок Знак1"/>
    <w:link w:val="ab"/>
    <w:uiPriority w:val="10"/>
    <w:rPr>
      <w:rFonts w:ascii="Calibri Light" w:eastAsia="Times New Roman" w:hAnsi="Calibri Light" w:cs="Times New Roman"/>
      <w:b/>
      <w:bCs/>
      <w:kern w:val="28"/>
      <w:sz w:val="32"/>
      <w:szCs w:val="32"/>
    </w:rPr>
  </w:style>
  <w:style w:type="paragraph" w:customStyle="1" w:styleId="ac">
    <w:name w:val="Содержимое таблицы"/>
    <w:basedOn w:val="a"/>
    <w:uiPriority w:val="99"/>
    <w:pPr>
      <w:widowControl w:val="0"/>
      <w:suppressLineNumbers/>
    </w:pPr>
  </w:style>
  <w:style w:type="paragraph" w:customStyle="1" w:styleId="ad">
    <w:name w:val="Заголовок таблицы"/>
    <w:basedOn w:val="ac"/>
    <w:uiPriority w:val="99"/>
    <w:pPr>
      <w:jc w:val="center"/>
    </w:pPr>
    <w:rPr>
      <w:b/>
      <w:bCs/>
    </w:rPr>
  </w:style>
  <w:style w:type="character" w:customStyle="1" w:styleId="ae">
    <w:name w:val="Подзаголовок Знак"/>
    <w:uiPriority w:val="99"/>
    <w:rPr>
      <w:rFonts w:ascii="Calibri Light" w:hAnsi="Calibri Light"/>
      <w:sz w:val="24"/>
    </w:rPr>
  </w:style>
  <w:style w:type="paragraph" w:styleId="af">
    <w:name w:val="Subtitle"/>
    <w:basedOn w:val="a"/>
    <w:next w:val="a"/>
    <w:link w:val="14"/>
    <w:uiPriority w:val="99"/>
    <w:qFormat/>
    <w:pPr>
      <w:spacing w:after="280"/>
    </w:pPr>
    <w:rPr>
      <w:color w:val="808080"/>
      <w:sz w:val="30"/>
    </w:rPr>
  </w:style>
  <w:style w:type="character" w:customStyle="1" w:styleId="14">
    <w:name w:val="Подзаголовок Знак1"/>
    <w:link w:val="af"/>
    <w:uiPriority w:val="11"/>
    <w:rPr>
      <w:rFonts w:ascii="Calibri Light" w:eastAsia="Times New Roman" w:hAnsi="Calibri Light" w:cs="Times New Roman"/>
      <w:sz w:val="24"/>
      <w:szCs w:val="24"/>
    </w:rPr>
  </w:style>
  <w:style w:type="table" w:styleId="af0">
    <w:name w:val="Table Grid"/>
    <w:basedOn w:val="a1"/>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customStyle="1" w:styleId="15">
    <w:name w:val="Текст1"/>
    <w:basedOn w:val="a"/>
    <w:rsid w:val="002E3BAE"/>
    <w:pPr>
      <w:widowControl w:val="0"/>
      <w:spacing w:after="0" w:line="360" w:lineRule="auto"/>
    </w:pPr>
    <w:rPr>
      <w:rFonts w:ascii="Courier New" w:eastAsia="SimSun" w:hAnsi="Courier New" w:cs="Courier New"/>
      <w:kern w:val="2"/>
      <w:sz w:val="20"/>
      <w:lang w:eastAsia="zh-CN" w:bidi="hi-IN"/>
    </w:rPr>
  </w:style>
  <w:style w:type="character" w:customStyle="1" w:styleId="90">
    <w:name w:val="Заголовок 9 Знак"/>
    <w:link w:val="9"/>
    <w:uiPriority w:val="9"/>
    <w:semiHidden/>
    <w:rsid w:val="00670B3E"/>
    <w:rPr>
      <w:rFonts w:ascii="Calibri Light" w:eastAsia="Times New Roman" w:hAnsi="Calibri Ligh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43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1635</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2025-06-03T06:49:00Z</cp:lastPrinted>
  <dcterms:created xsi:type="dcterms:W3CDTF">2026-06-17T14:06:00Z</dcterms:created>
  <dcterms:modified xsi:type="dcterms:W3CDTF">2026-06-17T14:06:00Z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68437DE2B84D4F89B712E141B4DBE241_12</vt:lpwstr>
  </property>
  <property fmtid="{D5CDD505-2E9C-101B-9397-08002B2CF9AE}" pid="3" name="KSOProductBuildVer">
    <vt:lpwstr>1033-12.1.0.25862</vt:lpwstr>
  </property>
  <property fmtid="{D5CDD505-2E9C-101B-9397-08002B2CF9AE}" pid="4" name="KSOTemplateDocerSaveRecord">
    <vt:lpwstr>eyJoZGlkIjoiNmE3ZTBhMWNiNWFjOTljNTVjMDc3YjJhODVmZTg5MDcifQ==</vt:lpwstr>
  </property>
</Properties>
</file>