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E3" w:rsidRDefault="000C1879">
      <w:pPr>
        <w:contextualSpacing/>
        <w:jc w:val="center"/>
        <w:rPr>
          <w:b/>
          <w:caps/>
          <w:lang w:eastAsia="x-none"/>
        </w:rPr>
      </w:pPr>
      <w:r>
        <w:rPr>
          <w:b/>
          <w:caps/>
          <w:lang w:val="x-none" w:eastAsia="x-none"/>
        </w:rPr>
        <w:t>ОБОСНОВАНИЕ НАЧАЛЬНОЙ (МАКСИМАЛЬНОЙ) ЦЕНЫ КОНТРАКТА</w:t>
      </w:r>
    </w:p>
    <w:p w:rsidR="009C4DE3" w:rsidRDefault="000C1879">
      <w:pPr>
        <w:ind w:left="170" w:right="227"/>
        <w:contextualSpacing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на поставку элементов питания</w:t>
      </w:r>
      <w:r>
        <w:rPr>
          <w:b/>
          <w:bCs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>для Выборочного федерального статистического наблюдения состояния здоровья населения в 2026 году</w:t>
      </w:r>
    </w:p>
    <w:p w:rsidR="009C4DE3" w:rsidRDefault="009C4DE3">
      <w:pPr>
        <w:ind w:left="-108" w:firstLine="142"/>
        <w:jc w:val="center"/>
        <w:rPr>
          <w:sz w:val="16"/>
          <w:szCs w:val="16"/>
        </w:rPr>
      </w:pPr>
    </w:p>
    <w:tbl>
      <w:tblPr>
        <w:tblW w:w="16148" w:type="dxa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2017"/>
        <w:gridCol w:w="428"/>
        <w:gridCol w:w="321"/>
        <w:gridCol w:w="619"/>
        <w:gridCol w:w="1227"/>
        <w:gridCol w:w="1541"/>
        <w:gridCol w:w="1468"/>
        <w:gridCol w:w="1704"/>
        <w:gridCol w:w="1585"/>
        <w:gridCol w:w="1704"/>
        <w:gridCol w:w="1532"/>
        <w:gridCol w:w="1522"/>
      </w:tblGrid>
      <w:tr w:rsidR="009C4DE3">
        <w:trPr>
          <w:trHeight w:val="397"/>
          <w:jc w:val="center"/>
        </w:trPr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DE3" w:rsidRDefault="000C1879">
            <w:pPr>
              <w:ind w:left="170" w:firstLine="17"/>
              <w:jc w:val="left"/>
              <w:rPr>
                <w:color w:val="000000"/>
              </w:rPr>
            </w:pPr>
            <w:r>
              <w:t>Основные характеристики объекта закупки</w:t>
            </w:r>
          </w:p>
        </w:tc>
        <w:tc>
          <w:tcPr>
            <w:tcW w:w="13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DE3" w:rsidRDefault="000C1879">
            <w:pPr>
              <w:ind w:right="170"/>
              <w:contextualSpacing/>
            </w:pPr>
            <w:r>
              <w:t>Поставка элементов питания</w:t>
            </w:r>
            <w:r>
              <w:rPr>
                <w:iCs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 xml:space="preserve">для </w:t>
            </w:r>
            <w:r>
              <w:rPr>
                <w:rFonts w:eastAsia="Calibri"/>
                <w:color w:val="000000"/>
                <w:lang w:eastAsia="en-US"/>
              </w:rPr>
              <w:t>Выборочного федерального статистического наблюдения состояния здоровья населения в 2026 году</w:t>
            </w:r>
          </w:p>
        </w:tc>
      </w:tr>
      <w:tr w:rsidR="009C4DE3">
        <w:trPr>
          <w:trHeight w:val="553"/>
          <w:jc w:val="center"/>
        </w:trPr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DE3" w:rsidRDefault="000C1879">
            <w:pPr>
              <w:ind w:left="170" w:firstLine="19"/>
            </w:pPr>
            <w:r>
              <w:t>Используемый метод определения НМЦК с обоснованием</w:t>
            </w:r>
          </w:p>
        </w:tc>
        <w:tc>
          <w:tcPr>
            <w:tcW w:w="13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ind w:right="170"/>
            </w:pPr>
            <w:proofErr w:type="gramStart"/>
            <w:r>
              <w:t>Начальная (максимальная) цена государственного контракта была определена методом сопоставимых рыночных цен (ана</w:t>
            </w:r>
            <w:r>
              <w:t xml:space="preserve">лиза рынка), в соответствии с </w:t>
            </w:r>
            <w:r>
              <w:rPr>
                <w:color w:val="000000"/>
              </w:rPr>
              <w:t xml:space="preserve">п.6 ст.22 </w:t>
            </w:r>
            <w:r>
              <w:t>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нужд», данный метод определения НМЦК является приоритетным</w:t>
            </w:r>
            <w:proofErr w:type="gramEnd"/>
          </w:p>
        </w:tc>
      </w:tr>
      <w:tr w:rsidR="009C4DE3">
        <w:trPr>
          <w:trHeight w:val="283"/>
          <w:jc w:val="center"/>
        </w:trPr>
        <w:tc>
          <w:tcPr>
            <w:tcW w:w="161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ind w:right="-300"/>
              <w:jc w:val="center"/>
            </w:pPr>
            <w:r>
              <w:t xml:space="preserve">Расчет </w:t>
            </w:r>
            <w:proofErr w:type="gramStart"/>
            <w:r>
              <w:t>начальной</w:t>
            </w:r>
            <w:proofErr w:type="gramEnd"/>
            <w:r>
              <w:t xml:space="preserve"> (максимальной) цены контракта (рублей)</w:t>
            </w:r>
          </w:p>
        </w:tc>
      </w:tr>
      <w:tr w:rsidR="009C4DE3">
        <w:trPr>
          <w:trHeight w:val="256"/>
          <w:jc w:val="center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</w:p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объекта закупки (Товара</w:t>
            </w:r>
            <w:r>
              <w:rPr>
                <w:b/>
              </w:rPr>
              <w:t>)</w:t>
            </w:r>
          </w:p>
        </w:tc>
        <w:tc>
          <w:tcPr>
            <w:tcW w:w="7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изм.</w:t>
            </w:r>
          </w:p>
        </w:tc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</w:t>
            </w:r>
          </w:p>
          <w:p w:rsidR="009C4DE3" w:rsidRDefault="009C4DE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1</w:t>
            </w:r>
          </w:p>
          <w:p w:rsidR="009C4DE3" w:rsidRDefault="000C187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вх</w:t>
            </w:r>
            <w:proofErr w:type="spellEnd"/>
            <w:r>
              <w:rPr>
                <w:sz w:val="18"/>
                <w:szCs w:val="18"/>
              </w:rPr>
              <w:t>. № Т34/1267-ДР от 06.08.2026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Источник 2</w:t>
            </w:r>
          </w:p>
          <w:p w:rsidR="009C4DE3" w:rsidRDefault="000C187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https://www.mvideo.ru/products/</w:t>
            </w:r>
          </w:p>
          <w:p w:rsidR="009C4DE3" w:rsidRDefault="009C4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sz w:val="18"/>
                <w:szCs w:val="18"/>
              </w:rPr>
            </w:pPr>
          </w:p>
          <w:p w:rsidR="009C4DE3" w:rsidRDefault="000C187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Источник 3</w:t>
            </w:r>
          </w:p>
          <w:p w:rsidR="009C4DE3" w:rsidRDefault="000C1879">
            <w:pPr>
              <w:pStyle w:val="ab"/>
              <w:spacing w:after="142" w:line="240" w:lineRule="auto"/>
              <w:ind w:left="170" w:firstLine="57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;serif" w:hAnsi="Times New Roman;serif"/>
                <w:sz w:val="20"/>
                <w:szCs w:val="20"/>
              </w:rPr>
              <w:t>ЕА</w:t>
            </w:r>
            <w:proofErr w:type="gramStart"/>
            <w:r>
              <w:rPr>
                <w:rFonts w:ascii="Times New Roman;serif" w:hAnsi="Times New Roman;serif"/>
                <w:sz w:val="20"/>
                <w:szCs w:val="20"/>
              </w:rPr>
              <w:t>Т«</w:t>
            </w:r>
            <w:proofErr w:type="gramEnd"/>
            <w:r>
              <w:rPr>
                <w:rFonts w:ascii="Times New Roman;serif" w:hAnsi="Times New Roman;serif"/>
                <w:sz w:val="20"/>
                <w:szCs w:val="20"/>
              </w:rPr>
              <w:t>Березка</w:t>
            </w:r>
            <w:proofErr w:type="spellEnd"/>
            <w:r>
              <w:rPr>
                <w:rFonts w:ascii="Times New Roman;serif" w:hAnsi="Times New Roman;serif"/>
                <w:sz w:val="20"/>
                <w:szCs w:val="20"/>
              </w:rPr>
              <w:t xml:space="preserve">» </w:t>
            </w:r>
          </w:p>
          <w:p w:rsidR="009C4DE3" w:rsidRDefault="000C1879">
            <w:pPr>
              <w:pStyle w:val="ab"/>
              <w:spacing w:after="142" w:line="240" w:lineRule="auto"/>
              <w:ind w:left="75"/>
              <w:contextualSpacing/>
              <w:jc w:val="center"/>
            </w:pPr>
            <w:r>
              <w:rPr>
                <w:rFonts w:ascii="Times New Roman;serif" w:hAnsi="Times New Roman;serif"/>
                <w:sz w:val="20"/>
                <w:szCs w:val="20"/>
              </w:rPr>
              <w:t>закупка №</w:t>
            </w:r>
            <w:r>
              <w:rPr>
                <w:rFonts w:ascii="Times New Roman;serif" w:hAnsi="Times New Roman;serif"/>
                <w:sz w:val="20"/>
                <w:szCs w:val="20"/>
                <w:shd w:val="clear" w:color="auto" w:fill="FFFFFF"/>
              </w:rPr>
              <w:t>200909399126100095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Коэффициент вариации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НМЦК</w:t>
            </w:r>
          </w:p>
        </w:tc>
      </w:tr>
      <w:tr w:rsidR="009C4DE3">
        <w:trPr>
          <w:trHeight w:val="590"/>
          <w:jc w:val="center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9C4D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9C4D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9C4D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9C4D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стоимость (руб.)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стоимость (руб.)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стоимость (руб.)</w:t>
            </w: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9C4D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DE3" w:rsidRDefault="009C4DE3">
            <w:pPr>
              <w:rPr>
                <w:color w:val="000000"/>
                <w:sz w:val="18"/>
                <w:szCs w:val="18"/>
              </w:rPr>
            </w:pPr>
          </w:p>
        </w:tc>
      </w:tr>
      <w:tr w:rsidR="009C4DE3">
        <w:trPr>
          <w:trHeight w:val="744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Элемент питания (Батарейка) CR2032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  <w:p w:rsidR="009C4DE3" w:rsidRDefault="009C4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44,70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2235,00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52,00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2600,00</w:t>
            </w:r>
          </w:p>
        </w:tc>
        <w:tc>
          <w:tcPr>
            <w:tcW w:w="1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57,50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2875,00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12,49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2600,00</w:t>
            </w:r>
          </w:p>
        </w:tc>
      </w:tr>
      <w:tr w:rsidR="009C4DE3">
        <w:trPr>
          <w:trHeight w:val="744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4DE3" w:rsidRDefault="000C18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Элемент питания (Батарейка) AA</w:t>
            </w:r>
            <w:proofErr w:type="gramStart"/>
            <w:r>
              <w:rPr>
                <w:color w:val="000000"/>
                <w:sz w:val="18"/>
                <w:szCs w:val="18"/>
              </w:rPr>
              <w:t>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(LR03), упаковка 4 шт.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58,16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7444,48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39,75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5088,00</w:t>
            </w:r>
          </w:p>
        </w:tc>
        <w:tc>
          <w:tcPr>
            <w:tcW w:w="1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38,25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4896,00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24,43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5088,00</w:t>
            </w:r>
          </w:p>
        </w:tc>
      </w:tr>
      <w:tr w:rsidR="009C4DE3"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9679,48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7688,00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7771,00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9C4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DE3" w:rsidRDefault="000C1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7688,00</w:t>
            </w:r>
          </w:p>
        </w:tc>
      </w:tr>
    </w:tbl>
    <w:p w:rsidR="009C4DE3" w:rsidRDefault="000C1879">
      <w:pPr>
        <w:spacing w:before="120"/>
        <w:ind w:firstLine="709"/>
        <w:rPr>
          <w:color w:val="000000"/>
        </w:rPr>
      </w:pPr>
      <w:r>
        <w:t xml:space="preserve">Значение </w:t>
      </w:r>
      <w:r>
        <w:rPr>
          <w:color w:val="000000"/>
        </w:rPr>
        <w:t xml:space="preserve">коэффициента вариации </w:t>
      </w:r>
      <w:r>
        <w:t>не превышает</w:t>
      </w:r>
      <w:r>
        <w:rPr>
          <w:color w:val="000000"/>
        </w:rPr>
        <w:t xml:space="preserve"> 33 %, </w:t>
      </w:r>
      <w:r>
        <w:t xml:space="preserve">следовательно, </w:t>
      </w:r>
      <w:r>
        <w:rPr>
          <w:color w:val="000000"/>
        </w:rPr>
        <w:t xml:space="preserve">совокупность </w:t>
      </w:r>
      <w:r>
        <w:t>ценовых значений</w:t>
      </w:r>
      <w:r>
        <w:rPr>
          <w:color w:val="000000"/>
        </w:rPr>
        <w:t xml:space="preserve"> </w:t>
      </w:r>
      <w:r>
        <w:t>является</w:t>
      </w:r>
      <w:r>
        <w:rPr>
          <w:color w:val="000000"/>
        </w:rPr>
        <w:t xml:space="preserve"> однородной.</w:t>
      </w:r>
    </w:p>
    <w:p w:rsidR="009C4DE3" w:rsidRDefault="009C4DE3">
      <w:pPr>
        <w:sectPr w:rsidR="009C4DE3">
          <w:headerReference w:type="even" r:id="rId11"/>
          <w:headerReference w:type="default" r:id="rId12"/>
          <w:headerReference w:type="first" r:id="rId13"/>
          <w:pgSz w:w="16838" w:h="11906" w:orient="landscape"/>
          <w:pgMar w:top="284" w:right="284" w:bottom="261" w:left="284" w:header="0" w:footer="0" w:gutter="0"/>
          <w:cols w:space="720"/>
          <w:formProt w:val="0"/>
          <w:titlePg/>
          <w:docGrid w:linePitch="360"/>
        </w:sectPr>
      </w:pPr>
    </w:p>
    <w:p w:rsidR="009C4DE3" w:rsidRDefault="000C1879">
      <w:pPr>
        <w:pStyle w:val="ab"/>
        <w:spacing w:line="315" w:lineRule="atLeast"/>
        <w:ind w:left="75" w:firstLine="709"/>
      </w:pPr>
      <w:r>
        <w:rPr>
          <w:rFonts w:ascii="Times New Roman;serif" w:hAnsi="Times New Roman;serif"/>
          <w:color w:val="000000"/>
          <w:sz w:val="22"/>
        </w:rPr>
        <w:lastRenderedPageBreak/>
        <w:t>В целях применения метода сопоставимых рыночных цен (анализа рынка) был направлен   запрос  коммерческих  предложений  потенциальным  поставщикам</w:t>
      </w:r>
      <w:r>
        <w:rPr>
          <w:color w:val="000000"/>
          <w:sz w:val="22"/>
        </w:rPr>
        <w:t xml:space="preserve">  </w:t>
      </w:r>
      <w:r>
        <w:rPr>
          <w:color w:val="000000"/>
          <w:sz w:val="23"/>
        </w:rPr>
        <w:t xml:space="preserve">№ </w:t>
      </w:r>
      <w:r>
        <w:rPr>
          <w:color w:val="000000"/>
          <w:sz w:val="23"/>
        </w:rPr>
        <w:t>АД-Т34-09/1214-ДР</w:t>
      </w:r>
      <w:r>
        <w:rPr>
          <w:color w:val="000000"/>
          <w:sz w:val="23"/>
        </w:rPr>
        <w:t xml:space="preserve"> от 06.08.2026</w:t>
      </w:r>
      <w:r>
        <w:rPr>
          <w:color w:val="000000"/>
          <w:sz w:val="22"/>
        </w:rPr>
        <w:t>,</w:t>
      </w:r>
      <w:r>
        <w:rPr>
          <w:rFonts w:ascii="Times New Roman;serif" w:hAnsi="Times New Roman;serif"/>
          <w:color w:val="000000"/>
          <w:sz w:val="22"/>
        </w:rPr>
        <w:t> </w:t>
      </w:r>
      <w:r>
        <w:rPr>
          <w:rFonts w:ascii="Times New Roman;serif" w:hAnsi="Times New Roman;serif"/>
        </w:rPr>
        <w:t>размещен запрос цен в ЕИС</w:t>
      </w:r>
      <w:r>
        <w:rPr>
          <w:rFonts w:ascii="Arial" w:hAnsi="Arial"/>
          <w:sz w:val="23"/>
        </w:rPr>
        <w:t> № </w:t>
      </w:r>
      <w:r>
        <w:rPr>
          <w:rFonts w:ascii="Times New Roman;serif" w:hAnsi="Times New Roman;serif"/>
          <w:sz w:val="22"/>
        </w:rPr>
        <w:t xml:space="preserve">0126100000126000014 от 05.08.2026, проведен </w:t>
      </w:r>
      <w:r>
        <w:rPr>
          <w:rFonts w:ascii="Times New Roman;serif" w:hAnsi="Times New Roman;serif"/>
          <w:sz w:val="22"/>
        </w:rPr>
        <w:t xml:space="preserve">анализ информации из открытых источников, включая информацию из исполненных контрактов в </w:t>
      </w:r>
      <w:proofErr w:type="spellStart"/>
      <w:r>
        <w:rPr>
          <w:rFonts w:ascii="Times New Roman;serif" w:hAnsi="Times New Roman;serif"/>
          <w:sz w:val="22"/>
        </w:rPr>
        <w:t>ЕА</w:t>
      </w:r>
      <w:proofErr w:type="gramStart"/>
      <w:r>
        <w:rPr>
          <w:rFonts w:ascii="Times New Roman;serif" w:hAnsi="Times New Roman;serif"/>
          <w:sz w:val="22"/>
        </w:rPr>
        <w:t>Т«</w:t>
      </w:r>
      <w:proofErr w:type="gramEnd"/>
      <w:r>
        <w:rPr>
          <w:rFonts w:ascii="Times New Roman;serif" w:hAnsi="Times New Roman;serif"/>
          <w:sz w:val="22"/>
        </w:rPr>
        <w:t>Березка</w:t>
      </w:r>
      <w:proofErr w:type="spellEnd"/>
      <w:r>
        <w:rPr>
          <w:rFonts w:ascii="Times New Roman;serif" w:hAnsi="Times New Roman;serif"/>
          <w:sz w:val="22"/>
        </w:rPr>
        <w:t>» (закупка №</w:t>
      </w:r>
      <w:r>
        <w:rPr>
          <w:rFonts w:ascii="Times New Roman;serif" w:hAnsi="Times New Roman;serif"/>
          <w:sz w:val="22"/>
          <w:shd w:val="clear" w:color="auto" w:fill="FFFFFF"/>
        </w:rPr>
        <w:t>200909399126100095</w:t>
      </w:r>
      <w:r>
        <w:rPr>
          <w:rFonts w:ascii="Times New Roman;serif" w:hAnsi="Times New Roman;serif"/>
          <w:sz w:val="22"/>
        </w:rPr>
        <w:t>).</w:t>
      </w:r>
      <w:r>
        <w:rPr>
          <w:color w:val="2C2D2E"/>
          <w:shd w:val="clear" w:color="auto" w:fill="FFFFFF"/>
        </w:rPr>
        <w:t> </w:t>
      </w:r>
      <w:proofErr w:type="gramStart"/>
      <w:r>
        <w:rPr>
          <w:color w:val="000000"/>
        </w:rPr>
        <w:t>На основании проведенного анализа рынка и с учетом доведённых лимитов бюджетных средств, цена контракта, заключаемого с еди</w:t>
      </w:r>
      <w:r>
        <w:rPr>
          <w:color w:val="000000"/>
        </w:rPr>
        <w:t>нственным исполнителем, составляет 7688 (семь тысяч шестьсот восемьдесят</w:t>
      </w:r>
      <w:proofErr w:type="gramEnd"/>
      <w:r>
        <w:rPr>
          <w:color w:val="000000"/>
        </w:rPr>
        <w:t xml:space="preserve"> восемь) рублей 00 копеек.</w:t>
      </w:r>
    </w:p>
    <w:p w:rsidR="009C4DE3" w:rsidRDefault="009C4DE3">
      <w:pPr>
        <w:sectPr w:rsidR="009C4DE3">
          <w:type w:val="continuous"/>
          <w:pgSz w:w="16838" w:h="11906" w:orient="landscape"/>
          <w:pgMar w:top="284" w:right="284" w:bottom="261" w:left="284" w:header="0" w:footer="0" w:gutter="0"/>
          <w:cols w:space="720"/>
          <w:formProt w:val="0"/>
          <w:titlePg/>
          <w:docGrid w:linePitch="360"/>
        </w:sectPr>
      </w:pPr>
    </w:p>
    <w:p w:rsidR="009C4DE3" w:rsidRDefault="000C1879">
      <w:pPr>
        <w:spacing w:after="120"/>
        <w:ind w:left="-567" w:right="-598" w:firstLine="283"/>
      </w:pPr>
      <w:bookmarkStart w:id="0" w:name="_GoBack"/>
      <w:bookmarkEnd w:id="0"/>
      <w:r>
        <w:lastRenderedPageBreak/>
        <w:t xml:space="preserve">        </w:t>
      </w:r>
    </w:p>
    <w:sectPr w:rsidR="009C4DE3">
      <w:type w:val="continuous"/>
      <w:pgSz w:w="16838" w:h="11906" w:orient="landscape"/>
      <w:pgMar w:top="284" w:right="284" w:bottom="261" w:left="28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79" w:rsidRDefault="000C1879">
      <w:r>
        <w:separator/>
      </w:r>
    </w:p>
  </w:endnote>
  <w:endnote w:type="continuationSeparator" w:id="0">
    <w:p w:rsidR="000C1879" w:rsidRDefault="000C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79" w:rsidRDefault="000C1879">
      <w:r>
        <w:separator/>
      </w:r>
    </w:p>
  </w:footnote>
  <w:footnote w:type="continuationSeparator" w:id="0">
    <w:p w:rsidR="000C1879" w:rsidRDefault="000C1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DE3" w:rsidRDefault="009C4DE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144663"/>
      <w:docPartObj>
        <w:docPartGallery w:val="Page Numbers (Top of Page)"/>
        <w:docPartUnique/>
      </w:docPartObj>
    </w:sdtPr>
    <w:sdtEndPr/>
    <w:sdtContent>
      <w:p w:rsidR="009C4DE3" w:rsidRDefault="009C4DE3">
        <w:pPr>
          <w:pStyle w:val="a4"/>
          <w:jc w:val="center"/>
        </w:pPr>
      </w:p>
      <w:p w:rsidR="009C4DE3" w:rsidRDefault="000C1879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DE3" w:rsidRDefault="009C4D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E3"/>
    <w:rsid w:val="000C1879"/>
    <w:rsid w:val="008A404D"/>
    <w:rsid w:val="009C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A1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E0E7E"/>
    <w:pPr>
      <w:keepNext/>
      <w:spacing w:before="240" w:after="60"/>
      <w:outlineLvl w:val="3"/>
    </w:pPr>
    <w:rPr>
      <w:rFonts w:ascii="Arial" w:hAnsi="Arial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3E0E7E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623D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"/>
    <w:qFormat/>
    <w:rsid w:val="00F2382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apple-converted-space">
    <w:name w:val="apple-converted-space"/>
    <w:qFormat/>
    <w:rsid w:val="009E6E96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750C3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750C3C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623D45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9"/>
    <w:qFormat/>
    <w:rsid w:val="00F23829"/>
    <w:pPr>
      <w:shd w:val="clear" w:color="auto" w:fill="FFFFFF"/>
      <w:spacing w:line="0" w:lineRule="atLeast"/>
      <w:jc w:val="lef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f">
    <w:name w:val="List Paragraph"/>
    <w:basedOn w:val="a"/>
    <w:uiPriority w:val="34"/>
    <w:qFormat/>
    <w:rsid w:val="00426BEF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numbering" w:customStyle="1" w:styleId="af3">
    <w:name w:val="Без списка"/>
    <w:uiPriority w:val="99"/>
    <w:semiHidden/>
    <w:unhideWhenUsed/>
    <w:qFormat/>
  </w:style>
  <w:style w:type="table" w:styleId="af4">
    <w:name w:val="Table Grid"/>
    <w:basedOn w:val="a1"/>
    <w:uiPriority w:val="59"/>
    <w:rsid w:val="002F5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E61C1B479A3A4C940EBF2828D5BED7" ma:contentTypeVersion="0" ma:contentTypeDescription="Создание документа." ma:contentTypeScope="" ma:versionID="ed20a23c2c7fc78018e2036ded8185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06D3-3123-4F64-A7B2-86B9E5F8F6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666572-2B56-49DC-8BE4-7D0CECB0D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5CC3E6-D57B-4978-81DA-F4A9779FE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3BAE9-2CDD-4272-9AED-EE1EECD9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327</Words>
  <Characters>1868</Characters>
  <Application>Microsoft Office Word</Application>
  <DocSecurity>0</DocSecurity>
  <Lines>15</Lines>
  <Paragraphs>4</Paragraphs>
  <ScaleCrop>false</ScaleCrop>
  <Company>Rosstat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Лущенков А.А.</dc:creator>
  <dc:description/>
  <cp:lastModifiedBy>Аникеева М.А.</cp:lastModifiedBy>
  <cp:revision>87</cp:revision>
  <cp:lastPrinted>2026-08-07T15:59:00Z</cp:lastPrinted>
  <dcterms:created xsi:type="dcterms:W3CDTF">2024-04-15T12:01:00Z</dcterms:created>
  <dcterms:modified xsi:type="dcterms:W3CDTF">2026-08-10T12:09:00Z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0x01010017E61C1B479A3A4C940EBF2828D5BED7</vt:lpwstr>
  </property>
</Properties>
</file>