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DA" w:rsidRDefault="00F526DA" w:rsidP="00F5299A">
      <w:pPr>
        <w:pStyle w:val="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33DB" w:rsidRPr="00F5299A" w:rsidRDefault="00FC68CE" w:rsidP="00F5299A">
      <w:pPr>
        <w:pStyle w:val="1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Контракт</w:t>
      </w:r>
      <w:r w:rsidR="001B33DB" w:rsidRPr="00F5299A">
        <w:rPr>
          <w:rFonts w:ascii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2E7B"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7B2E80" w:rsidRPr="007B2E80" w:rsidRDefault="007B2E80" w:rsidP="00B46FEA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B2E80">
        <w:rPr>
          <w:rFonts w:ascii="Times New Roman" w:eastAsia="Times New Roman" w:hAnsi="Times New Roman"/>
          <w:color w:val="000000"/>
          <w:sz w:val="24"/>
          <w:szCs w:val="24"/>
        </w:rPr>
        <w:t>на поставку товар</w:t>
      </w: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945191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Москва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</w:t>
      </w:r>
      <w:r w:rsidR="00B46F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6C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EB1CE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E27B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556CE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«____»</w:t>
      </w:r>
      <w:r w:rsidR="00175F40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</w:t>
      </w:r>
      <w:r w:rsidR="009A59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75F4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B1C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1495" w:rsidRDefault="00161495" w:rsidP="001614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>Федеральное казенное учреждение «Российский государственный архив литературы и искусства»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(РГАЛИ)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ЗАКАЗЧИК, в лице Директора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Шашковой Ольги Александровны, действующего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Устава</w:t>
      </w:r>
      <w:r w:rsidRPr="003E650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одной стороны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683E5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</w:t>
      </w:r>
      <w:r w:rsidR="00BA24BD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683E5A">
        <w:rPr>
          <w:rFonts w:ascii="Times New Roman" w:eastAsia="Times New Roman" w:hAnsi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683E5A">
        <w:rPr>
          <w:rFonts w:ascii="Times New Roman" w:eastAsia="Times New Roman" w:hAnsi="Times New Roman"/>
          <w:sz w:val="24"/>
          <w:szCs w:val="24"/>
          <w:lang w:eastAsia="ru-RU"/>
        </w:rPr>
        <w:t xml:space="preserve">,  действующего на основании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683E5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>с другой стороны, именуемые в дальнейшем Стороны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52D47">
        <w:t xml:space="preserve"> </w:t>
      </w:r>
      <w:r>
        <w:t xml:space="preserve">в </w:t>
      </w:r>
      <w:r w:rsidRPr="00652D47">
        <w:rPr>
          <w:rFonts w:ascii="Times New Roman" w:hAnsi="Times New Roman"/>
          <w:sz w:val="24"/>
          <w:szCs w:val="24"/>
        </w:rPr>
        <w:t>соответствии с Федеральным законом от 05.04.2013 № 44-ФЗ "О контрактной системе в сфере закупок товаров, работ</w:t>
      </w:r>
      <w:proofErr w:type="gramEnd"/>
      <w:r w:rsidRPr="00652D47">
        <w:rPr>
          <w:rFonts w:ascii="Times New Roman" w:hAnsi="Times New Roman"/>
          <w:sz w:val="24"/>
          <w:szCs w:val="24"/>
        </w:rPr>
        <w:t xml:space="preserve">, услуг </w:t>
      </w:r>
      <w:proofErr w:type="gramStart"/>
      <w:r w:rsidRPr="00652D47">
        <w:rPr>
          <w:rFonts w:ascii="Times New Roman" w:hAnsi="Times New Roman"/>
          <w:sz w:val="24"/>
          <w:szCs w:val="24"/>
        </w:rPr>
        <w:t>для</w:t>
      </w:r>
      <w:proofErr w:type="gramEnd"/>
      <w:r w:rsidRPr="00652D47">
        <w:rPr>
          <w:rFonts w:ascii="Times New Roman" w:hAnsi="Times New Roman"/>
          <w:sz w:val="24"/>
          <w:szCs w:val="24"/>
        </w:rPr>
        <w:t xml:space="preserve"> обеспечения государственных и муниципальных нужд"  по итогам проведения закупочной сессии на ЕАТ «Березка» (</w:t>
      </w:r>
      <w:r>
        <w:rPr>
          <w:rFonts w:ascii="Times New Roman" w:hAnsi="Times New Roman"/>
          <w:sz w:val="24"/>
          <w:szCs w:val="24"/>
        </w:rPr>
        <w:t>№</w:t>
      </w:r>
      <w:r w:rsidRPr="00652D47">
        <w:rPr>
          <w:rFonts w:ascii="Times New Roman" w:hAnsi="Times New Roman"/>
          <w:sz w:val="24"/>
          <w:szCs w:val="24"/>
        </w:rPr>
        <w:t xml:space="preserve"> протокола </w:t>
      </w:r>
      <w:r>
        <w:rPr>
          <w:rFonts w:ascii="Times New Roman" w:hAnsi="Times New Roman"/>
          <w:sz w:val="24"/>
          <w:szCs w:val="24"/>
        </w:rPr>
        <w:t xml:space="preserve">___________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</w:t>
      </w:r>
      <w:r w:rsidRPr="00652D47">
        <w:rPr>
          <w:rFonts w:ascii="Times New Roman" w:hAnsi="Times New Roman"/>
          <w:sz w:val="24"/>
          <w:szCs w:val="24"/>
        </w:rPr>
        <w:t>)</w:t>
      </w:r>
      <w:r w:rsidRPr="00652D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заключили настоящий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A96C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>о нижеследующем:</w:t>
      </w:r>
    </w:p>
    <w:p w:rsidR="001B33DB" w:rsidRPr="001B33DB" w:rsidRDefault="001B33DB" w:rsidP="001B33DB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33DB" w:rsidRDefault="001B33DB" w:rsidP="00985969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Предмет и ус</w:t>
      </w:r>
      <w:r w:rsidR="009859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ловия </w:t>
      </w:r>
      <w:r w:rsidR="00FC68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Контракта</w:t>
      </w:r>
    </w:p>
    <w:p w:rsidR="007B2E80" w:rsidRPr="001B33DB" w:rsidRDefault="007B2E80" w:rsidP="00985969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BA24BD" w:rsidRPr="001B33DB">
        <w:rPr>
          <w:rFonts w:ascii="Times New Roman" w:eastAsia="Times New Roman" w:hAnsi="Times New Roman"/>
          <w:sz w:val="24"/>
          <w:szCs w:val="24"/>
          <w:lang w:eastAsia="ru-RU"/>
        </w:rPr>
        <w:t>ПОСТАВЩИК в соответствии с требованиями и условиями насто</w:t>
      </w:r>
      <w:r w:rsidR="00BA24BD">
        <w:rPr>
          <w:rFonts w:ascii="Times New Roman" w:eastAsia="Times New Roman" w:hAnsi="Times New Roman"/>
          <w:sz w:val="24"/>
          <w:szCs w:val="24"/>
          <w:lang w:eastAsia="ru-RU"/>
        </w:rPr>
        <w:t>ящего Контракта</w:t>
      </w:r>
      <w:r w:rsidR="00BA24BD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обязуется поставить</w:t>
      </w:r>
      <w:r w:rsidR="00ED0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4664">
        <w:rPr>
          <w:rFonts w:ascii="Times New Roman" w:eastAsia="Times New Roman" w:hAnsi="Times New Roman"/>
          <w:sz w:val="24"/>
          <w:szCs w:val="24"/>
          <w:lang w:eastAsia="ru-RU"/>
        </w:rPr>
        <w:t>МФУ</w:t>
      </w:r>
      <w:r w:rsidR="00ED0DF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A24BD" w:rsidRPr="00A72E7B">
        <w:rPr>
          <w:rFonts w:ascii="Times New Roman" w:hAnsi="Times New Roman"/>
        </w:rPr>
        <w:t xml:space="preserve"> </w:t>
      </w:r>
      <w:r w:rsidR="00BA24BD">
        <w:rPr>
          <w:rFonts w:ascii="Times New Roman" w:eastAsia="Times New Roman" w:hAnsi="Times New Roman"/>
          <w:sz w:val="24"/>
          <w:szCs w:val="24"/>
          <w:lang w:eastAsia="ru-RU"/>
        </w:rPr>
        <w:t>(далее - «т</w:t>
      </w:r>
      <w:r w:rsidR="00BA24BD" w:rsidRPr="007B2E80">
        <w:rPr>
          <w:rFonts w:ascii="Times New Roman" w:eastAsia="Times New Roman" w:hAnsi="Times New Roman"/>
          <w:sz w:val="24"/>
          <w:szCs w:val="24"/>
          <w:lang w:eastAsia="ru-RU"/>
        </w:rPr>
        <w:t>овар»)</w:t>
      </w:r>
      <w:r w:rsidR="00BA24BD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а ЗАКАЗЧИК обязуется принять и оплатить поставку </w:t>
      </w:r>
      <w:r w:rsidR="00BA24BD">
        <w:rPr>
          <w:rFonts w:ascii="Times New Roman" w:eastAsia="Times New Roman" w:hAnsi="Times New Roman"/>
          <w:sz w:val="24"/>
          <w:szCs w:val="24"/>
          <w:lang w:eastAsia="ru-RU"/>
        </w:rPr>
        <w:t>товара</w:t>
      </w:r>
      <w:r w:rsidR="00BA24BD"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Поставка товара по настоящему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финансируется за счет средств федерального бюджета.</w:t>
      </w:r>
    </w:p>
    <w:p w:rsidR="007B2E80" w:rsidRDefault="00161495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Поставка товара по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в соответствии 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>со спецификацией поставки товар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</w:t>
      </w:r>
      <w:r w:rsidR="00D6625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10242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DA628E" w:rsidRPr="007B2E80">
        <w:rPr>
          <w:rFonts w:ascii="Times New Roman" w:eastAsia="Times New Roman" w:hAnsi="Times New Roman"/>
          <w:sz w:val="24"/>
          <w:szCs w:val="24"/>
          <w:lang w:eastAsia="ru-RU"/>
        </w:rPr>
        <w:t>являющаяся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 xml:space="preserve"> неотъемлемой частью настоящего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Поставка товара осуществляется по адресу: федеральное казенное учреждение «Российский государственный архив литературы и искусства» (РГАЛИ): 125212, г. Москва, ул. Выборгская, д. 3, корп. </w:t>
      </w:r>
      <w:r w:rsidR="00DD738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16149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Товар должен быть поставлен в упаковке (таре), обеспечивающей защиту товара от повреждения или порчи во время транспортировки и хранения.</w:t>
      </w:r>
    </w:p>
    <w:p w:rsidR="00161495" w:rsidRDefault="00161495" w:rsidP="001614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</w:t>
      </w:r>
      <w:r w:rsidRPr="001614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5F40">
        <w:rPr>
          <w:rFonts w:ascii="Times New Roman" w:eastAsia="Times New Roman" w:hAnsi="Times New Roman"/>
          <w:sz w:val="24"/>
          <w:szCs w:val="24"/>
          <w:lang w:eastAsia="ru-RU"/>
        </w:rPr>
        <w:t>ИКЗ: 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17</w:t>
      </w:r>
      <w:r w:rsidR="00DE4623">
        <w:rPr>
          <w:rFonts w:ascii="Times New Roman" w:eastAsia="Times New Roman" w:hAnsi="Times New Roman"/>
          <w:sz w:val="24"/>
          <w:szCs w:val="24"/>
          <w:lang w:eastAsia="ru-RU"/>
        </w:rPr>
        <w:t>71202080377430100100010000000242</w:t>
      </w:r>
    </w:p>
    <w:p w:rsidR="00161495" w:rsidRPr="001B33DB" w:rsidRDefault="00161495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Права и обязанности Сторон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ПОСТАВЩИК обязуется: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2.1. Поставить товар своевременно, с высоким качеством, в соответствии </w:t>
      </w:r>
      <w:r w:rsidR="00BE501B" w:rsidRPr="00BE501B">
        <w:rPr>
          <w:rFonts w:ascii="Times New Roman" w:eastAsia="Times New Roman" w:hAnsi="Times New Roman"/>
          <w:sz w:val="24"/>
          <w:szCs w:val="24"/>
          <w:lang w:eastAsia="ru-RU"/>
        </w:rPr>
        <w:t>спецификацией поставки товар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>а,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усл</w:t>
      </w:r>
      <w:r w:rsidR="00154E9D">
        <w:rPr>
          <w:rFonts w:ascii="Times New Roman" w:eastAsia="Times New Roman" w:hAnsi="Times New Roman"/>
          <w:sz w:val="24"/>
          <w:szCs w:val="24"/>
          <w:lang w:eastAsia="ru-RU"/>
        </w:rPr>
        <w:t xml:space="preserve">овиям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2.2.  В рамках исполнения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BE501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осуществить </w:t>
      </w:r>
      <w:r w:rsidR="00BA24BD">
        <w:rPr>
          <w:rFonts w:ascii="Times New Roman" w:eastAsia="Times New Roman" w:hAnsi="Times New Roman"/>
          <w:sz w:val="24"/>
          <w:szCs w:val="24"/>
          <w:lang w:eastAsia="ru-RU"/>
        </w:rPr>
        <w:t>поставку товара</w:t>
      </w:r>
      <w:r w:rsidR="00E10E7E" w:rsidRPr="00E10E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функциональными и качественными характеристиками, согласно </w:t>
      </w:r>
      <w:r w:rsidR="00BE501B" w:rsidRPr="00BE501B">
        <w:rPr>
          <w:rFonts w:ascii="Times New Roman" w:eastAsia="Times New Roman" w:hAnsi="Times New Roman"/>
          <w:sz w:val="24"/>
          <w:szCs w:val="24"/>
          <w:lang w:eastAsia="ru-RU"/>
        </w:rPr>
        <w:t>спецификации поставки товар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54E9D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Незамедлительно уведомлять З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>АКАЗЧИКА об обнаружении любых обстоятельств, угрожающих качеству поставляемого товара, либо об обстоятельствах, создающих невозможность их завершения в определенные Сторонами сроки.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2.4. Нести риск случайной гибели или повреждения товара вплоть до дня приемки  его ЗАКАЗЧИКОМ.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2.5. В установленном порядке сдать поставленный товар                                            ЗАКАЗЧИКУ.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2.6.  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недопоставки товара, поставки недоброкачественного товара, за свой счет восполнить недопоставленное количество товара (его комплектующих частей), или заменить его на качественный в срок, установленный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двусторонним актом, составленным согласно пункту 3.4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но не позднее 7 рабочих дней со дня обнаружения соответствующего нарушения обязательства.</w:t>
      </w:r>
      <w:proofErr w:type="gramEnd"/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2.7.  В течение 3-х рабочих дней со дня получения запроса предоставить относящуюся к предмету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документацию и информацию, запрашиваемую ЗАКАЗЧИКОМ на основании п. 2.19. </w:t>
      </w:r>
      <w:r w:rsidR="00D64737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2.8.  Представить  ЗАКАЗЧИКУ сведения об изменении своего адреса, фактического местонахождения и банковских реквизитов не позднее 5 (пяти) календарных дней со дня соответствующего изменения. В случае непредставления в установленный срок соответствующего уведомления, фактическим местонахождением и действующими банковским реквизитами ПОСТАВЩИКА будут считаться адрес и реквизиты, указанные в п. 11.7.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hd w:val="clear" w:color="auto" w:fill="FFFFFF"/>
        <w:tabs>
          <w:tab w:val="left" w:pos="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2.9.  Выполнить иные обязанности, предусмотренные другими разделами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вправе: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2.10. Самостоятельно определять способы поставки товара, если это не противоречит условиям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2.11. Получать оплату за поставленный товар в порядке и сроки, указанные в разделе V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2.12. Привлекать к поставке товара третьих лиц, что не освобождает ПОСТАВЩИКА от ответственности перед ЗАКАЗЧИКОМ за неисполнение или ненадлежащее исполнение предусмотренных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обязательств. При заключении договора с третьими лицами, ПОСТАВЩИК обязан учитывать условия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а при заключении такого договора передать его копию ЗАКАЗЧИКУ.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привлечении ПОСТАВЩИКОМ к исполнению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третьих лиц (юридических и физических лиц) к их отношениям применяются правила о генеральном подрядчике и субподрядчике в соответствии с Гражданским кодексом Российской Федерации.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B33DB">
        <w:rPr>
          <w:rFonts w:ascii="Times New Roman" w:eastAsia="Times New Roman" w:hAnsi="Times New Roman"/>
          <w:sz w:val="24"/>
          <w:szCs w:val="24"/>
          <w:lang w:val="x-none" w:eastAsia="x-none"/>
        </w:rPr>
        <w:t>ЗАКАЗЧИК обязуется: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2.13. Осуществлять проверку соответствия </w:t>
      </w:r>
      <w:r w:rsidR="00BE501B" w:rsidRPr="00BE501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>пецификации поставляем</w:t>
      </w:r>
      <w:r w:rsidR="00893409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</w:t>
      </w:r>
      <w:r w:rsidR="0089340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2.14. Принять поставленный товар надлежащего качества и оплатить его.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2.15. 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 на размер налогов, сборов и иных обязательных платежей в бюджеты бюджетной системы Российской Федерации связанных с оплатой</w:t>
      </w:r>
      <w:r w:rsidR="00F45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заказчиком.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2.16. Выполнять иные обязанности, предусмотренные другими разделами</w:t>
      </w:r>
      <w:r w:rsidR="00F45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B33DB">
        <w:rPr>
          <w:rFonts w:ascii="Times New Roman" w:eastAsia="Times New Roman" w:hAnsi="Times New Roman"/>
          <w:sz w:val="24"/>
          <w:szCs w:val="24"/>
          <w:lang w:val="x-none" w:eastAsia="x-none"/>
        </w:rPr>
        <w:t>ЗАКАЗЧИК вправе: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2.17. Осуществлять надзор за качеством поставляемых товаров, требовать от                  ПОСТАВЩИКА информацию о ходе выполнения</w:t>
      </w:r>
      <w:r w:rsidR="005E2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2.18. В процессе поставки товара давать составленные в письменной форме и обязательные для ПОСТАВЩИКА распоряжения с требованием заменить некачественны</w:t>
      </w:r>
      <w:r w:rsidR="00DA628E">
        <w:rPr>
          <w:rFonts w:ascii="Times New Roman" w:eastAsia="Times New Roman" w:hAnsi="Times New Roman"/>
          <w:sz w:val="24"/>
          <w:szCs w:val="24"/>
          <w:lang w:eastAsia="ru-RU"/>
        </w:rPr>
        <w:t>й товар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иные аналогичные распоряжения, направленные на предотвращение возникновения недостатков, угрожающих качеству товара.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2.19.  Запрашивать у ПОСТАВЩИКА любую относящуюся к предмету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41C62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документацию и информацию.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2.20. Увеличивать, по соглашению Сторон, предусмотренный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5E2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поставляемого товара не более чем на десять процентов или уменьшать предусмотренный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Контрактом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объем поставляемого товара не более чем на десять процентов. При этом по соглашению Сторон допускается изменение, с учетом положений бюджетного законодательства Российской Федерации, цены</w:t>
      </w:r>
      <w:r w:rsidR="005E2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пропорционально дополнительному объему поставляемого товара, исходя из установленной в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Контракте</w:t>
      </w:r>
      <w:r w:rsidR="00E41C62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цены единицы товара, но не более чем на десять процентов цены</w:t>
      </w:r>
      <w:r w:rsidR="005E2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уменьшении предусмотренного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AE3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поставляемого товара, Стороны обязаны уменьшить цену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AE3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исходя из цены товара.  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2.21. Принять решение об одностороннем отказе от исполнения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AE3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Порядок сдачи и приемки товара</w:t>
      </w:r>
    </w:p>
    <w:p w:rsidR="001B33DB" w:rsidRPr="001B33DB" w:rsidRDefault="001B33DB" w:rsidP="001B33D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3.1. Приемка поставляемого товара осуществляется  ЗАКАЗЧИКОМ на соответствие его предъявляемым требованиям к качеству, а также технологическим параметрам, указанным в 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>спецификации</w:t>
      </w:r>
      <w:r w:rsidR="00DA628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поставки 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поставки товара ПОСТАВЩИК предоставляет </w:t>
      </w:r>
      <w:r w:rsidR="0018130F" w:rsidRPr="001B33DB"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="0018130F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товарную накладную, счет и счет-фактуру (при необходимости)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18130F">
        <w:rPr>
          <w:rFonts w:ascii="Times New Roman" w:eastAsia="Times New Roman" w:hAnsi="Times New Roman"/>
          <w:sz w:val="24"/>
          <w:szCs w:val="24"/>
          <w:lang w:eastAsia="ru-RU"/>
        </w:rPr>
        <w:t>иные сопроводительные документы на товар.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3.2. ЗАКАЗЧИК имеет право привлекать экспертов или экспертные организации на основании договоров (контрактов) для проведения экспертизы поставленн</w:t>
      </w:r>
      <w:r w:rsidR="00DA628E">
        <w:rPr>
          <w:rFonts w:ascii="Times New Roman" w:eastAsia="Times New Roman" w:hAnsi="Times New Roman"/>
          <w:sz w:val="24"/>
          <w:szCs w:val="24"/>
          <w:lang w:eastAsia="ru-RU"/>
        </w:rPr>
        <w:t>ого 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предусмотренных</w:t>
      </w:r>
      <w:r w:rsidR="008419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3.3. ЗАКАЗЧИК </w:t>
      </w:r>
      <w:r w:rsidR="0018130F">
        <w:rPr>
          <w:rFonts w:ascii="Times New Roman" w:eastAsia="Times New Roman" w:hAnsi="Times New Roman"/>
          <w:sz w:val="24"/>
          <w:szCs w:val="24"/>
          <w:lang w:eastAsia="ru-RU"/>
        </w:rPr>
        <w:t>в течение 5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со дня получения </w:t>
      </w:r>
      <w:r w:rsidR="0018130F">
        <w:rPr>
          <w:rFonts w:ascii="Times New Roman" w:eastAsia="Times New Roman" w:hAnsi="Times New Roman"/>
          <w:sz w:val="24"/>
          <w:szCs w:val="24"/>
          <w:lang w:eastAsia="ru-RU"/>
        </w:rPr>
        <w:t>документов, подтверждающих поставку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товара и отчетных документов (материалов) обязан принять решение о приемке или отказе от приемки товара. На основании принятого решения                           ПОСТАВЩИКУ направляется подписанный ЗАКАЗЧИКОМ акт сдачи-приемки поставки товара или мотивированный отказ.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3.4. В случае мотивированного отказа от приемки товара ввиду несоответствия его </w:t>
      </w:r>
      <w:r w:rsidR="009D1936" w:rsidRPr="009D1936">
        <w:rPr>
          <w:rFonts w:ascii="Times New Roman" w:eastAsia="Times New Roman" w:hAnsi="Times New Roman"/>
          <w:sz w:val="24"/>
          <w:szCs w:val="24"/>
          <w:lang w:eastAsia="ru-RU"/>
        </w:rPr>
        <w:t>спецификации поставки 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Сторонами составляется двусторонний акт с перечнем необходимых допоставок (замены товара), согласно пункту 2.6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C46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с указанием сроков их выполнения, но не позднее 7 рабочих дней со дня обнаружения соответствующего нарушения обязательства. </w:t>
      </w:r>
      <w:r w:rsidR="009D19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Допоставки (замена) товара производятся за счет ПОСТАВЩИКА.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устранения выявленных недостатков проводится повторная приемка. При повторном обнаружении отступлений от условий настоящего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C46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или иных недостатков, а также в случае нарушения сроков устранения недостатков, экспертная комиссия составляет заключение, являющееся мотивированным отказом от приемки товара, которое подписывается членами экспертной комиссии и направляется ПОСТАВЩИКУ.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ab/>
        <w:t>Обнаружение недостатков, препятствующих повторной приемке товара, либо нарушение сроков устранения недостатков являются существенными нарушениями настоящего</w:t>
      </w:r>
      <w:r w:rsidR="00EC46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В случае установления факта несоответствия товара ПОСТАВЩИКОМ требованиям, установленным ЗАКАЗЧИКОМ, государственным стандартам (ГОСТ) и отраслевым стандартам (ОСТ), техническим условиям (ТУ), иным документам, устанавливающим требования к товару, а также требованиям</w:t>
      </w:r>
      <w:r w:rsidR="00EC46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ПОСТАВЩИК обязан возместить расходы, связанные с проведением экспертизы.</w:t>
      </w:r>
      <w:proofErr w:type="gramEnd"/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несогласия ПОСТАВЩИКА с результатами экспертиз (проверок, исследований), проведенных ЗАКАЗЧИКОМ, дополнительные или повторные экспертизы (проверки, исследования) проводятся за счет ПОСТАВЩИКА в независимой экспертной организации, отобранной ЗАКАЗЧИКОМ. </w:t>
      </w:r>
    </w:p>
    <w:p w:rsidR="0018130F" w:rsidRPr="000144D4" w:rsidRDefault="001B33DB" w:rsidP="001B33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4D4">
        <w:rPr>
          <w:rFonts w:ascii="Times New Roman" w:eastAsia="Times New Roman" w:hAnsi="Times New Roman"/>
          <w:sz w:val="24"/>
          <w:szCs w:val="24"/>
          <w:lang w:eastAsia="ru-RU"/>
        </w:rPr>
        <w:t xml:space="preserve">3.5. </w:t>
      </w:r>
      <w:r w:rsidR="0018130F" w:rsidRPr="000144D4">
        <w:rPr>
          <w:rFonts w:ascii="Times New Roman" w:hAnsi="Times New Roman"/>
          <w:sz w:val="24"/>
          <w:szCs w:val="26"/>
          <w:lang w:eastAsia="ru-RU"/>
        </w:rPr>
        <w:t xml:space="preserve">По итогам приемки оказанных услуг </w:t>
      </w:r>
      <w:r w:rsidR="000144D4" w:rsidRPr="000144D4">
        <w:rPr>
          <w:rFonts w:ascii="Times New Roman" w:hAnsi="Times New Roman"/>
          <w:sz w:val="24"/>
          <w:szCs w:val="26"/>
          <w:lang w:eastAsia="ru-RU"/>
        </w:rPr>
        <w:t>ЗАКАЗЧИК</w:t>
      </w:r>
      <w:r w:rsidR="0018130F" w:rsidRPr="000144D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8130F" w:rsidRPr="000144D4">
        <w:rPr>
          <w:rFonts w:ascii="Times New Roman" w:hAnsi="Times New Roman"/>
          <w:sz w:val="24"/>
          <w:szCs w:val="26"/>
          <w:lang w:eastAsia="ru-RU"/>
        </w:rPr>
        <w:t xml:space="preserve">оформляет Акт приемки товаров, работ, услуг (ф. 0510452) по унифицированной форме, установленной приказом Минфина России </w:t>
      </w:r>
      <w:r w:rsidR="0018130F" w:rsidRPr="000144D4">
        <w:rPr>
          <w:rFonts w:ascii="Times New Roman" w:hAnsi="Times New Roman"/>
          <w:sz w:val="24"/>
          <w:szCs w:val="24"/>
        </w:rPr>
        <w:t>от 15.04.2021 N 61н (далее – Акт по форме 0510452). Акт формируется на основании данных документов, предоставленных</w:t>
      </w:r>
      <w:r w:rsidR="000144D4">
        <w:rPr>
          <w:rFonts w:ascii="Times New Roman" w:hAnsi="Times New Roman"/>
          <w:sz w:val="24"/>
          <w:szCs w:val="24"/>
        </w:rPr>
        <w:t xml:space="preserve"> ПОСТАВЩИКОМ </w:t>
      </w:r>
      <w:r w:rsidR="0018130F" w:rsidRPr="000144D4">
        <w:rPr>
          <w:rFonts w:ascii="Times New Roman" w:hAnsi="Times New Roman"/>
          <w:sz w:val="24"/>
          <w:szCs w:val="24"/>
        </w:rPr>
        <w:t xml:space="preserve"> и подтверждающих </w:t>
      </w:r>
      <w:r w:rsidR="000144D4">
        <w:rPr>
          <w:rFonts w:ascii="Times New Roman" w:hAnsi="Times New Roman"/>
          <w:sz w:val="24"/>
          <w:szCs w:val="24"/>
        </w:rPr>
        <w:t>поставку товара</w:t>
      </w:r>
      <w:r w:rsidR="000144D4" w:rsidRPr="000144D4">
        <w:rPr>
          <w:rFonts w:ascii="Times New Roman" w:hAnsi="Times New Roman"/>
          <w:sz w:val="24"/>
          <w:szCs w:val="24"/>
        </w:rPr>
        <w:t>.</w:t>
      </w:r>
    </w:p>
    <w:p w:rsidR="000144D4" w:rsidRPr="000144D4" w:rsidRDefault="000144D4" w:rsidP="001B33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44D4">
        <w:rPr>
          <w:rFonts w:ascii="Times New Roman" w:hAnsi="Times New Roman"/>
          <w:color w:val="000000"/>
          <w:sz w:val="24"/>
          <w:szCs w:val="24"/>
        </w:rPr>
        <w:t xml:space="preserve">3.6. </w:t>
      </w:r>
      <w:proofErr w:type="gramStart"/>
      <w:r w:rsidRPr="000144D4">
        <w:rPr>
          <w:rFonts w:ascii="Times New Roman" w:hAnsi="Times New Roman"/>
          <w:color w:val="000000"/>
          <w:sz w:val="24"/>
          <w:szCs w:val="24"/>
        </w:rPr>
        <w:t xml:space="preserve">Оформление документов о приемке осуществляется в порядке и на условиях, которые определены в приказе Минфина от 15.04.2021 № 61н «Об утверждении унифицированных форм электронных документов бухгалтерского учета, применяемых </w:t>
      </w:r>
      <w:r w:rsidRPr="000144D4">
        <w:rPr>
          <w:rFonts w:ascii="Times New Roman" w:hAnsi="Times New Roman"/>
          <w:color w:val="000000"/>
          <w:sz w:val="24"/>
          <w:szCs w:val="24"/>
        </w:rPr>
        <w:lastRenderedPageBreak/>
        <w:t>при ведении бюджетного учета, бухгалтерского учета государственных (муниципальных)</w:t>
      </w:r>
      <w:r w:rsidRPr="00C56369">
        <w:rPr>
          <w:color w:val="000000"/>
          <w:sz w:val="24"/>
          <w:szCs w:val="24"/>
        </w:rPr>
        <w:t xml:space="preserve"> </w:t>
      </w:r>
      <w:r w:rsidRPr="000144D4">
        <w:rPr>
          <w:rFonts w:ascii="Times New Roman" w:hAnsi="Times New Roman"/>
          <w:color w:val="000000"/>
          <w:sz w:val="24"/>
          <w:szCs w:val="24"/>
        </w:rPr>
        <w:t>учреждений, и Методических указаний по их формированию и применению» и учетной политике по бухгалтерскому учету учреждения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0144D4" w:rsidRPr="000144D4" w:rsidRDefault="000144D4" w:rsidP="001303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6"/>
          <w:lang w:eastAsia="ru-RU"/>
        </w:rPr>
        <w:t>3.7. Товар по Контракту считается принятым ЗАКАЗЧИКОМ</w:t>
      </w:r>
      <w:r w:rsidRPr="000144D4">
        <w:rPr>
          <w:rFonts w:ascii="Times New Roman" w:eastAsia="Times New Roman" w:hAnsi="Times New Roman"/>
          <w:sz w:val="24"/>
          <w:szCs w:val="26"/>
          <w:lang w:eastAsia="ru-RU"/>
        </w:rPr>
        <w:t xml:space="preserve"> после подписания Сторонами акта сдачи-приемки оказанных услуг, акта приемки (ф. 05010452).</w:t>
      </w:r>
      <w:r w:rsidR="001303B0">
        <w:rPr>
          <w:rFonts w:ascii="Times New Roman" w:eastAsia="Times New Roman" w:hAnsi="Times New Roman"/>
          <w:sz w:val="24"/>
          <w:szCs w:val="26"/>
          <w:lang w:eastAsia="ru-RU"/>
        </w:rPr>
        <w:t xml:space="preserve"> В случае отсутствия претензий, расхождений по результатам приемки, Акт приемки утверждается без подписи ПОСТАВЩИКА и в его адрес </w:t>
      </w:r>
      <w:r w:rsidR="001303B0" w:rsidRPr="004E321C">
        <w:rPr>
          <w:rFonts w:ascii="PT Sans" w:hAnsi="PT Sans" w:cs="Arial"/>
          <w:color w:val="000000"/>
          <w:sz w:val="23"/>
          <w:szCs w:val="23"/>
        </w:rPr>
        <w:t>направляется скан-копия </w:t>
      </w:r>
      <w:r w:rsidR="001303B0" w:rsidRPr="00D10B83">
        <w:rPr>
          <w:rFonts w:ascii="PT Sans" w:hAnsi="PT Sans" w:cs="Arial"/>
          <w:color w:val="000000"/>
          <w:sz w:val="23"/>
          <w:szCs w:val="23"/>
        </w:rPr>
        <w:t>Акта приемки</w:t>
      </w:r>
      <w:r w:rsidR="001303B0">
        <w:rPr>
          <w:rFonts w:ascii="PT Sans" w:hAnsi="PT Sans" w:cs="Arial"/>
          <w:color w:val="000000"/>
          <w:sz w:val="23"/>
          <w:szCs w:val="23"/>
        </w:rPr>
        <w:t>.</w:t>
      </w:r>
    </w:p>
    <w:p w:rsidR="001B33DB" w:rsidRPr="000144D4" w:rsidRDefault="000144D4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3.8. </w:t>
      </w:r>
      <w:r w:rsidR="001B33DB" w:rsidRPr="000144D4">
        <w:rPr>
          <w:rFonts w:ascii="Times New Roman" w:eastAsia="Times New Roman" w:hAnsi="Times New Roman"/>
          <w:sz w:val="24"/>
          <w:szCs w:val="24"/>
          <w:lang w:eastAsia="ru-RU"/>
        </w:rPr>
        <w:t>В случае досрочного выполнения обязательств по поставке товара,                  ЗАКАЗЧИК обязуется произвести приемку в порядке, установленном настоящим разделом, и произвести оплату в согласованные Сторонами сроки.</w:t>
      </w:r>
    </w:p>
    <w:p w:rsidR="001B33DB" w:rsidRPr="000144D4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Сроки исполнения</w:t>
      </w:r>
      <w:r w:rsidR="005A2C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условия поставки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33DB" w:rsidRPr="001B33DB" w:rsidRDefault="00510242" w:rsidP="001B33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4.1. </w:t>
      </w:r>
      <w:r w:rsidR="00E905A0">
        <w:rPr>
          <w:rFonts w:ascii="Times New Roman" w:eastAsia="Times New Roman" w:hAnsi="Times New Roman"/>
          <w:sz w:val="24"/>
          <w:szCs w:val="24"/>
          <w:lang w:eastAsia="zh-CN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поставки товара: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с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zh-CN"/>
        </w:rPr>
        <w:t>даты заключения</w:t>
      </w:r>
      <w:proofErr w:type="gramEnd"/>
      <w:r w:rsidR="0046386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905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DE4623">
        <w:rPr>
          <w:rFonts w:ascii="Times New Roman" w:eastAsia="Times New Roman" w:hAnsi="Times New Roman"/>
          <w:sz w:val="24"/>
          <w:szCs w:val="24"/>
          <w:lang w:eastAsia="zh-CN"/>
        </w:rPr>
        <w:t>по 10</w:t>
      </w:r>
      <w:r w:rsidR="0039509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DE4623">
        <w:rPr>
          <w:rFonts w:ascii="Times New Roman" w:eastAsia="Times New Roman" w:hAnsi="Times New Roman"/>
          <w:sz w:val="24"/>
          <w:szCs w:val="24"/>
          <w:lang w:eastAsia="zh-CN"/>
        </w:rPr>
        <w:t>июл</w:t>
      </w:r>
      <w:r w:rsidR="00175F40">
        <w:rPr>
          <w:rFonts w:ascii="Times New Roman" w:eastAsia="Times New Roman" w:hAnsi="Times New Roman"/>
          <w:sz w:val="24"/>
          <w:szCs w:val="24"/>
          <w:lang w:eastAsia="zh-CN"/>
        </w:rPr>
        <w:t>я</w:t>
      </w:r>
      <w:r w:rsidR="0018130F">
        <w:rPr>
          <w:rFonts w:ascii="Times New Roman" w:eastAsia="Times New Roman" w:hAnsi="Times New Roman"/>
          <w:sz w:val="24"/>
          <w:szCs w:val="24"/>
          <w:lang w:eastAsia="zh-CN"/>
        </w:rPr>
        <w:t xml:space="preserve"> 202</w:t>
      </w:r>
      <w:r w:rsidR="00175F40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18130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39509D">
        <w:rPr>
          <w:rFonts w:ascii="Times New Roman" w:eastAsia="Times New Roman" w:hAnsi="Times New Roman"/>
          <w:sz w:val="24"/>
          <w:szCs w:val="24"/>
          <w:lang w:eastAsia="zh-CN"/>
        </w:rPr>
        <w:t>г.</w:t>
      </w:r>
    </w:p>
    <w:p w:rsidR="0006181D" w:rsidRPr="00073F67" w:rsidRDefault="005A2CD4" w:rsidP="000618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4.2</w:t>
      </w:r>
      <w:r w:rsidR="0006181D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>Доставка то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вара осуществляется транспортом. 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>Частичная поставка товара не допускается. Все риски, связанные с доставкой товара, возлагаются на Поставщика. Переход ответственности и риска по поставке товара осуществляется от Поставщика к Заказчику после подписания последним акта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сдачи-приемки поставки товара.</w:t>
      </w:r>
    </w:p>
    <w:p w:rsidR="0006181D" w:rsidRDefault="005A2CD4" w:rsidP="0006181D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4.3. </w:t>
      </w:r>
      <w:r w:rsidR="0006181D">
        <w:rPr>
          <w:rFonts w:ascii="Times New Roman" w:eastAsia="Times New Roman" w:hAnsi="Times New Roman"/>
          <w:sz w:val="24"/>
          <w:szCs w:val="24"/>
          <w:lang w:eastAsia="zh-CN"/>
        </w:rPr>
        <w:t>Товар должен быть в индивидуальной упаковке и</w:t>
      </w:r>
      <w:r w:rsidR="0006181D" w:rsidRPr="000618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181D" w:rsidRPr="0037003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предохранять продукцию </w:t>
      </w:r>
      <w:proofErr w:type="gramStart"/>
      <w:r w:rsidR="0006181D" w:rsidRPr="00370033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="0006181D" w:rsidRPr="003700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6181D" w:rsidRPr="00073F67" w:rsidRDefault="0006181D" w:rsidP="000618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033">
        <w:rPr>
          <w:rFonts w:ascii="Times New Roman" w:eastAsia="Times New Roman" w:hAnsi="Times New Roman"/>
          <w:sz w:val="24"/>
          <w:szCs w:val="24"/>
          <w:lang w:eastAsia="ru-RU"/>
        </w:rPr>
        <w:t>порчи во время транспортировки, перегрузки и хранения.</w:t>
      </w:r>
    </w:p>
    <w:p w:rsidR="00C553CC" w:rsidRPr="001B33DB" w:rsidRDefault="00C553CC" w:rsidP="001B33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Цена </w:t>
      </w:r>
      <w:r w:rsidR="00C553CC" w:rsidRPr="00647D96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  <w:r w:rsidR="00D513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 порядок расчетов</w:t>
      </w: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16"/>
          <w:lang w:eastAsia="ru-RU"/>
        </w:rPr>
      </w:pPr>
    </w:p>
    <w:p w:rsidR="00DF225D" w:rsidRDefault="001B33DB" w:rsidP="00DF22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5.1.  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 xml:space="preserve">Цена поставляемого </w:t>
      </w:r>
      <w:r w:rsidR="009D193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>овара определяе</w:t>
      </w:r>
      <w:r w:rsidR="00353439">
        <w:rPr>
          <w:rFonts w:ascii="Times New Roman" w:eastAsia="Times New Roman" w:hAnsi="Times New Roman"/>
          <w:sz w:val="24"/>
          <w:szCs w:val="24"/>
          <w:lang w:eastAsia="ru-RU"/>
        </w:rPr>
        <w:t>тся на основании</w:t>
      </w:r>
      <w:r w:rsidR="0095757A" w:rsidRPr="0095757A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спецификаци</w:t>
      </w:r>
      <w:r w:rsidR="0095757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5757A" w:rsidRPr="0095757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поставки товара (Приложение</w:t>
      </w:r>
      <w:r w:rsidR="006B1A1D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="0095757A" w:rsidRPr="0095757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 xml:space="preserve">  к настоящему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DF22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Цена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D513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твердой и не может меняться в ходе его исполнения, за исключением случая, 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предусмотренных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пунктами 2.20. и 5.2.</w:t>
      </w:r>
      <w:r w:rsidR="00C553CC" w:rsidRPr="00C55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и включает в себя все затраты, издержки и иные расходы ПОСТАВЩИКА, в том числе сопутствующие, связанные с исполнением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5.2. Цена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быть снижена по соглашению Сторон без изменения предусмотренных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количества товара и иных условий исполнения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5.3. В цену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включаются все расходы 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ОСТАВЩИКА, производимые им в процессе поставки товара, в том числе расходы на страхование, уплату налогов, сборов и других обязательных платежей, а также доставку товара.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5.4. ПОСТАВЩИК передает ЗАКАЗЧИКУ для оплаты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оригиналы следующих документов: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- акта сдачи-приемки поставки товара;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- счета;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- товарной накладной.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5.5. Оплата за поставляемый товар по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ED2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производится ЗАКАЗЧИКОМ без авансирования, после подписания Сторонами акта сдачи-приемки поставки товара по</w:t>
      </w:r>
      <w:r w:rsidR="00ED2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5.6. Расчеты за поставленный по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Контракту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товар производятся между ЗАКАЗЧИКОМ и ПОСТАВЩИКОМ в размере их фактической стоимости, но не более суммы, предусмотренной</w:t>
      </w:r>
      <w:r w:rsidR="00ED2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8130F" w:rsidRDefault="001B33DB" w:rsidP="001B33DB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18130F">
        <w:rPr>
          <w:rFonts w:ascii="Times New Roman" w:eastAsia="Times New Roman" w:hAnsi="Times New Roman"/>
          <w:sz w:val="24"/>
          <w:szCs w:val="24"/>
          <w:lang w:eastAsia="ru-RU"/>
        </w:rPr>
        <w:t xml:space="preserve">5.7. </w:t>
      </w:r>
      <w:r w:rsidR="0018130F" w:rsidRPr="0018130F">
        <w:rPr>
          <w:rFonts w:ascii="Times New Roman" w:hAnsi="Times New Roman"/>
          <w:sz w:val="24"/>
          <w:szCs w:val="24"/>
        </w:rPr>
        <w:t xml:space="preserve">Оплата поставленного товара по Контракту осуществляется в течение 7 (семи) банковских дней </w:t>
      </w:r>
      <w:proofErr w:type="gramStart"/>
      <w:r w:rsidR="0018130F" w:rsidRPr="0018130F">
        <w:rPr>
          <w:rFonts w:ascii="Times New Roman" w:hAnsi="Times New Roman"/>
          <w:sz w:val="24"/>
          <w:szCs w:val="24"/>
        </w:rPr>
        <w:t>с даты завершения</w:t>
      </w:r>
      <w:proofErr w:type="gramEnd"/>
      <w:r w:rsidR="0018130F" w:rsidRPr="0018130F">
        <w:rPr>
          <w:rFonts w:ascii="Times New Roman" w:hAnsi="Times New Roman"/>
          <w:sz w:val="24"/>
          <w:szCs w:val="24"/>
        </w:rPr>
        <w:t xml:space="preserve"> приемки, оформленной Актом приемки (ф. 05010452) в соответствии с требованиями действующих нормативных документов. Датой оформления считается дата утверждения Акта приемки (ф. 05010452) </w:t>
      </w:r>
      <w:r w:rsidR="0018130F" w:rsidRPr="0018130F">
        <w:rPr>
          <w:rFonts w:ascii="Times New Roman" w:eastAsia="Times New Roman" w:hAnsi="Times New Roman"/>
          <w:sz w:val="24"/>
          <w:szCs w:val="24"/>
          <w:lang w:eastAsia="ru-RU"/>
        </w:rPr>
        <w:t>ЗАКАЗЧИКОМ</w:t>
      </w:r>
      <w:r w:rsidR="0018130F"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Оплата производится на банковский счет, указанный в пункте 11.7</w:t>
      </w:r>
      <w:r w:rsidR="00ED2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5.8. В случае проведения экспертизы поставленного товара, оплата производится после проведения экспертизы и в соответствии с заключением по ее результатам.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5.9. Обязательства ЗАКАЗЧИКА по оплате денежных сумм по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AE06F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считаются исполненными с момента списания денежных сре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дств в р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азмере, установленном</w:t>
      </w:r>
      <w:r w:rsidR="009B72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с банк</w:t>
      </w:r>
      <w:r w:rsidR="009B726A">
        <w:rPr>
          <w:rFonts w:ascii="Times New Roman" w:eastAsia="Times New Roman" w:hAnsi="Times New Roman"/>
          <w:sz w:val="24"/>
          <w:szCs w:val="24"/>
          <w:lang w:eastAsia="ru-RU"/>
        </w:rPr>
        <w:t>овского счета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ЗАКАЗЧИКА, указанного в пункте 11.7</w:t>
      </w:r>
      <w:r w:rsidR="009B72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5.10. Поставка товара оплачивается ЗАКАЗЧИКОМ в п</w:t>
      </w:r>
      <w:r w:rsidR="00F532D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рядке, установленном для финансирования расходов федерального бюджета, направляемых на оплату</w:t>
      </w:r>
      <w:r w:rsidR="00561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Контрактов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5.11. В случае если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561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будет заключен с физическим лицом, в соответствии со статьями 224, 226, 228 Налогового кодекса Российской Федерации </w:t>
      </w:r>
      <w:r w:rsidR="00AE06F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 качестве налогового агента удержит подоходный налог в размере 13 % от 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суммы, подлежащей оплате по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561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и перечислит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в бюджет по месту учета налогового агента в налоговом органе.</w:t>
      </w: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Гарантии качества товара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E06FB" w:rsidRPr="00AE06FB" w:rsidRDefault="001B33DB" w:rsidP="00AE06F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6.1. </w:t>
      </w:r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ПОСТАВЩИК предоставляет гарантию на поставляемый товар не менее 12 </w:t>
      </w:r>
      <w:r w:rsidR="00E861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(Двенадцать) </w:t>
      </w:r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месяцев с даты </w:t>
      </w:r>
      <w:proofErr w:type="gramStart"/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подписания акта сдачи-приемки </w:t>
      </w:r>
      <w:r w:rsid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поставки </w:t>
      </w:r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>товара</w:t>
      </w:r>
      <w:proofErr w:type="gramEnd"/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5A2CD4" w:rsidRDefault="005A2CD4" w:rsidP="005A2C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6.2</w:t>
      </w:r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Качество поставляемого товара должно подтверждаться сертификатом качества, декларациями о соответствии, выданными уполномоченными органами, соответствовать требованиям нормативных документов, разрешающих использование поставляемого товара на территории Российской Федерации, и полностью соответствовать описанию. </w:t>
      </w:r>
    </w:p>
    <w:p w:rsidR="0006181D" w:rsidRDefault="0006181D" w:rsidP="005A2C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Поставщик обязан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при поставке оборудования предо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ставить соответствующие копии сертификата качества,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деклараций о соответствии, сани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тарно-эпидемиологическое заключение на оборудование </w:t>
      </w:r>
    </w:p>
    <w:p w:rsidR="00E861D0" w:rsidRDefault="005A2CD4" w:rsidP="005A2C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Товар, предлагаемый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Поставщиком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 к поставке, должен быть новым, не бывшим в употреблении, не восстановленным и не собранным из восстановленных компонентов. 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6.3. ПОСТАВЩИК  обязан за свой счет устранить дефекты, выявленные в товар</w:t>
      </w:r>
      <w:r w:rsidR="00D60F28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течение гарантийного срока или заменить товар в срок не более 7 рабочих дней после получения сообщения ЗАКАЗЧИКА о выявленных недостатках (дефектах).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6.4. В случае устранения недостатков (дефектов) в товар</w:t>
      </w:r>
      <w:r w:rsidR="00D60F28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, на которые установлен гарантийный срок эксплуатации, этот срок продлевается на время, в течение которого товары не использовались из-за обнаруженных недостатков (дефектов). При замене товара гарантийный срок исчисляется заново со дня замены товара.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ПОСТАВЩИК при поставке товара гарантирует, что: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6.5. Товар является новым и соответствует по качеству техническим условиям изготовителя и безопасен при использовании.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6.6. Товар передается свободным от прав третьих лиц и не является предметом залога, ареста или иного обременения.</w:t>
      </w:r>
    </w:p>
    <w:p w:rsidR="001B33DB" w:rsidRPr="001B33DB" w:rsidRDefault="001B33DB" w:rsidP="001B33DB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Ответственность сторон</w:t>
      </w:r>
    </w:p>
    <w:p w:rsidR="001B33DB" w:rsidRPr="001B33DB" w:rsidRDefault="001B33DB" w:rsidP="001B33DB">
      <w:pPr>
        <w:spacing w:after="0" w:line="30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33DB" w:rsidRPr="001B33DB" w:rsidRDefault="001B33DB" w:rsidP="001B33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7.1. За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невыполнение или ненадлежащее выполнение настоящего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0D4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Стороны несут ответственность в соответствии с законодательством Российской Федерации и условиями настоящего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полного (частичного) невыполнения условий настоящего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одной из Сторон эта Сторона обязана возместить другой Стороне причиненные убытки.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В случае просрочки исполнения ПОСТАВЩИКОМ обязательств (в том числе гарантийных обязательств), предусмотренных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ЗАКАЗЧИК направляет ПОСТАВЩИКУ требование об уплате пеней.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Пеня начисляется за каждый день просрочки исполнения ПОСТАВЩИКОМ обязательства, предусмотренного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и фактически исполненных ПОСТАВЩИКОМ.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 В случае просрочки исполнения ЗАКАЗЧИКОМ обязательств, предусмотренных настоящим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а также в иных случаях неисполнения или ненадлежащего исполнения ЗАКАЗЧИКОМ обязательств, предусмотренных настоящим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ПОСТАВЩИК вправе потребовать уплаты неустоек (штрафов, пеней). Пеня начисляется за каждый день просрочки исполнения обязательства, предусмотренного настоящим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начиная со дня, следующего после дня истечения установленного настоящим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срока исполнения обязательства. Такая пеня устанавливается настоящим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в размере одной трехсотой действующей на дату уплаты пеней ставки рефинансирования  Центрального банка Российской Федерации</w:t>
      </w:r>
      <w:r w:rsidRPr="001B33D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от не уплаченной в срок суммы.</w:t>
      </w:r>
      <w:r w:rsidRPr="001B33D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За каждый факт неисполнения ЗАКАЗЧИКОМ обязательств, предусмотренных</w:t>
      </w:r>
      <w:r w:rsidR="00083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просрочки исполнения обязательств, предусмотренных</w:t>
      </w:r>
      <w:r w:rsidR="00083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размер штрафа устанавливается в виде фиксированной суммы, определяемой в следующем порядке:</w:t>
      </w:r>
    </w:p>
    <w:p w:rsidR="001B33DB" w:rsidRPr="001B33DB" w:rsidRDefault="00986751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1000 рублей, если цена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083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>не превышает 3 млн. рублей (включительно)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За каждый факт неисполнения или ненадлежащего исполнения ПОСТАВЩИКОМ обязательств, предусмотренных</w:t>
      </w:r>
      <w:r w:rsidR="00E03A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просрочки исполнения обязательств (в том числе гарантийного обязательства), предусмотренных</w:t>
      </w:r>
      <w:r w:rsidR="00E03A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размер штрафа устанавливается в виде фиксированной суммы:</w:t>
      </w:r>
    </w:p>
    <w:p w:rsidR="001B33DB" w:rsidRPr="001B33DB" w:rsidRDefault="00986751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10 процентов цены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03A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(этапа) в случае, если цена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D1C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>(этапа) не превышает 3 млн.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Общая сумма начисленной неустойки (штрафов, пени) за неисполнение или ненадлежащее исполнение ПОСТАВЩИКОМ обязательств, предусмотренных</w:t>
      </w:r>
      <w:r w:rsidR="00402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не может превышать цену</w:t>
      </w:r>
      <w:r w:rsidR="00402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Общая сумма начисленной неустойки (штрафов, пени) за ненадлежащее исполнение ЗАКАЗЧИКОМ обязательств, предусмотренных</w:t>
      </w:r>
      <w:r w:rsidR="00A912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не может превышать цену</w:t>
      </w:r>
      <w:r w:rsidR="00A912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7.1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</w:t>
      </w:r>
      <w:r w:rsidR="00A912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Контрактом,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произошло вследствие обстоятельств непреодолимой силы или по вине другой Стороны.</w:t>
      </w:r>
    </w:p>
    <w:p w:rsidR="001B33DB" w:rsidRPr="001B33DB" w:rsidRDefault="001B33DB" w:rsidP="001B33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7.1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Уплата неустойки не освобождает Стороны от исполнения своих обязательств по настоящему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7662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в полном объеме.</w:t>
      </w: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sz w:val="24"/>
          <w:szCs w:val="26"/>
          <w:lang w:val="en-US" w:eastAsia="ru-RU"/>
        </w:rPr>
        <w:t>VIII</w:t>
      </w:r>
      <w:r w:rsidRPr="001B33DB">
        <w:rPr>
          <w:rFonts w:ascii="Times New Roman" w:eastAsia="Times New Roman" w:hAnsi="Times New Roman"/>
          <w:b/>
          <w:sz w:val="24"/>
          <w:szCs w:val="26"/>
          <w:lang w:eastAsia="ru-RU"/>
        </w:rPr>
        <w:t>.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Форс-мажор</w:t>
      </w:r>
    </w:p>
    <w:p w:rsidR="001B33DB" w:rsidRPr="001B33DB" w:rsidRDefault="001B33DB" w:rsidP="001B33DB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8.1. В случае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в ходе исполнения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AE7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обнаруживается невозможность поставки товара вследствие обстоятельств непреодолимой силы (стихийные бедствия, массовые беспорядки и военные действия, а также запретительные меры государства и др.), которые Стороны не могли предвидеть и неблагоприятные последствия которых не могут предотвратить в предусмотренные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AE7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сроки, ЗАКАЗЧИК и ПОСТАВЩИК обязаны в трехдневный срок письменно известить друг друга о наступлении таких обстоятельств, принять все возможные меры по уменьшению их неблагоприятных последствий и вступить в переговоры о продлении или прекращении действия</w:t>
      </w:r>
      <w:r w:rsidR="00AE7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либо об изменении его условий.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8.2 ЗАКАЗЧИК и ПОСТАВЩИК не несут ответственности за полное или частичное неисполнение предусмотренных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9E4E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обязательств, если такое неисполнение является следствием обстоятельств непреодолимой силы, подтвержденных документом компетентного органа.</w:t>
      </w:r>
    </w:p>
    <w:p w:rsidR="001B33DB" w:rsidRPr="001B33DB" w:rsidRDefault="001B33DB" w:rsidP="001B33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FF0000"/>
          <w:sz w:val="24"/>
          <w:szCs w:val="26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sz w:val="24"/>
          <w:szCs w:val="26"/>
          <w:lang w:val="en-US" w:eastAsia="ru-RU"/>
        </w:rPr>
        <w:t>IX</w:t>
      </w:r>
      <w:r w:rsidRPr="001B33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Срок действия, изменение и расторжение </w:t>
      </w:r>
      <w:r w:rsidR="00C553CC" w:rsidRPr="00C553CC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</w:p>
    <w:p w:rsidR="001B33DB" w:rsidRPr="001B33DB" w:rsidRDefault="001B33DB" w:rsidP="001B33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 xml:space="preserve">9.1.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>действует со дня его</w:t>
      </w:r>
      <w:r w:rsidR="003879A6">
        <w:rPr>
          <w:rFonts w:ascii="Times New Roman" w:eastAsia="Times New Roman" w:hAnsi="Times New Roman"/>
          <w:sz w:val="24"/>
          <w:szCs w:val="26"/>
          <w:lang w:eastAsia="ru-RU"/>
        </w:rPr>
        <w:t xml:space="preserve"> заключения до</w:t>
      </w:r>
      <w:r w:rsidR="0018130F">
        <w:rPr>
          <w:rFonts w:ascii="Times New Roman" w:eastAsia="Times New Roman" w:hAnsi="Times New Roman"/>
          <w:sz w:val="24"/>
          <w:szCs w:val="26"/>
          <w:lang w:eastAsia="ru-RU"/>
        </w:rPr>
        <w:t xml:space="preserve"> «31» декабря 202</w:t>
      </w:r>
      <w:r w:rsidR="00175F40">
        <w:rPr>
          <w:rFonts w:ascii="Times New Roman" w:eastAsia="Times New Roman" w:hAnsi="Times New Roman"/>
          <w:sz w:val="24"/>
          <w:szCs w:val="26"/>
          <w:lang w:eastAsia="ru-RU"/>
        </w:rPr>
        <w:t>6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 xml:space="preserve"> г., а в части выполнения по нему обязательств, до полного исполнения Сторонами своих обязательств.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9.2. Расторжение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по соглашению Сторон, по решению суда, в случае одностороннего отказа стороны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от исполнения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ED1C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гражданским законодательством.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9.3. 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 xml:space="preserve">Расторжение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>по соглашению Сторон оформляется соглашением о расторжении, которое является неотъемлемой частью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 xml:space="preserve">. При этом ЗАКАЗЧИК оплачивает ПОСТАВЩИКУ фактически поставленный к моменту расторжения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>товар, соответствующий по качеству и иным характеристикам условиям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9.4. Изменения и дополнения настоящего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совершаются только в письменной форме в виде приложений к настоящему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236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подлежат подписанию обеими Сторонами. Приложения к настоящему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236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являются неотъемлемыми частями настоящего</w:t>
      </w:r>
      <w:r w:rsidR="00236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Обеспечение исполнения</w:t>
      </w:r>
      <w:r w:rsidR="004A12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721153" w:rsidRPr="00721153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</w:p>
    <w:p w:rsidR="001B33DB" w:rsidRPr="001B33DB" w:rsidRDefault="001B33DB" w:rsidP="001B33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D1CC0" w:rsidRPr="00ED1CC0" w:rsidRDefault="00ED1CC0" w:rsidP="00ED1CC0">
      <w:pPr>
        <w:spacing w:after="0" w:line="30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1CC0">
        <w:rPr>
          <w:rFonts w:ascii="Times New Roman" w:hAnsi="Times New Roman"/>
          <w:sz w:val="24"/>
          <w:szCs w:val="24"/>
          <w:lang w:eastAsia="ru-RU"/>
        </w:rPr>
        <w:t xml:space="preserve">10.1. Обеспечение исполнения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ED1CC0">
        <w:rPr>
          <w:rFonts w:ascii="Times New Roman" w:hAnsi="Times New Roman"/>
          <w:sz w:val="24"/>
          <w:szCs w:val="24"/>
          <w:lang w:eastAsia="ru-RU"/>
        </w:rPr>
        <w:t xml:space="preserve"> не установлено.</w:t>
      </w:r>
    </w:p>
    <w:p w:rsidR="001B33DB" w:rsidRDefault="001B33DB" w:rsidP="001B33D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1B33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Прочие условия</w:t>
      </w:r>
    </w:p>
    <w:p w:rsidR="00BF5B06" w:rsidRDefault="00BF5B06" w:rsidP="001B33D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11.1. Финансирование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за счет средств федерального бюджета может быть приостановлено, уменьшено или прекращено в случае неполного выделения ЗАКАЗЧИКУ 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бюджетных ассигнований, о чем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письменно уведомляет ПОСТАВЩИКА. При этом в случае необходимости Стороны должны согласовать новые сроки и другие условия </w:t>
      </w:r>
      <w:r w:rsidR="000474E0">
        <w:rPr>
          <w:rFonts w:ascii="Times New Roman" w:eastAsia="Times New Roman" w:hAnsi="Times New Roman"/>
          <w:sz w:val="24"/>
          <w:szCs w:val="24"/>
          <w:lang w:eastAsia="ru-RU"/>
        </w:rPr>
        <w:t>поставки 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11.2. Вся информация, относящаяся к содержанию и исполнению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признается Сторонами конфиденциальной. ПОСТАВЩ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ИК и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ЗАКАЗЧИК обязуются без предварительного соглашения не раскрывать указанную информацию третьим лицам, за исключением случаев, прямо указанных в законе или иных нормативных документах. Сотрудникам, привлекаемым к исполнению настоящего</w:t>
      </w:r>
      <w:r w:rsidR="00721153" w:rsidRPr="007211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указанная информация должна предоставляться с соблюдением условий конфиденциальности и только в необходимом для исполнения объеме.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11.3. По всем вопросам, не урегулированным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Стороны руководствуются законодательством Российской Федерации.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11.4. Все возможные споры решаются пут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ем переговоров Сторон, а при </w:t>
      </w:r>
      <w:proofErr w:type="spellStart"/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достижении</w:t>
      </w:r>
      <w:proofErr w:type="spell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согласия – в Арбитражном суде г. Москвы.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11.5. Все Приложения к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являются его неотъемлемой частью.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11.6.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составлен в 2-х экземплярах на русском языке, имеющих одинаковую юридическую силу, по одному для каждой из Сторон.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11.7. Адреса и банковские реквизиты Сторон: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ЗАКАЗЧИК: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федеральное казенное учреждение «Российский государственный архив литературы и искусства»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Адрес: 125212, г. Москва, ул. Выборгская, д. 3, корп.2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ИНН 7712020803, КПП 774301001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УФК по г. Москве (РГАЛИ л/</w:t>
      </w:r>
      <w:proofErr w:type="spellStart"/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сч</w:t>
      </w:r>
      <w:proofErr w:type="spellEnd"/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 xml:space="preserve"> 03731382610)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Банк: </w:t>
      </w:r>
      <w:r w:rsidR="00175F40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1 </w:t>
      </w: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 xml:space="preserve">ГУ Банка России по ЦФО//УФК по г. Москве 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/с 03211643000000017300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К/с 40102810545370000003</w:t>
      </w:r>
    </w:p>
    <w:p w:rsidR="006B1A1D" w:rsidRPr="006B1A1D" w:rsidRDefault="00721153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БИК 004525988</w:t>
      </w:r>
    </w:p>
    <w:p w:rsidR="006B1A1D" w:rsidRPr="006B1A1D" w:rsidRDefault="00C66A05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 (499) </w:t>
      </w:r>
      <w:r w:rsidR="006B1A1D" w:rsidRPr="006B1A1D">
        <w:rPr>
          <w:rFonts w:ascii="Times New Roman" w:eastAsia="Times New Roman" w:hAnsi="Times New Roman"/>
          <w:sz w:val="24"/>
          <w:szCs w:val="24"/>
          <w:lang w:eastAsia="ru-RU"/>
        </w:rPr>
        <w:t>150-78-10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ПОСТАВЩИК:</w:t>
      </w:r>
    </w:p>
    <w:p w:rsidR="008A2A29" w:rsidRPr="00D64737" w:rsidRDefault="008A2A29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A2A29" w:rsidRPr="00D64737" w:rsidRDefault="008A2A29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A2A29" w:rsidRPr="00D64737" w:rsidRDefault="008A2A29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9675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5038"/>
        <w:gridCol w:w="4637"/>
      </w:tblGrid>
      <w:tr w:rsidR="001B33DB" w:rsidRPr="001B33DB" w:rsidTr="003C02B7">
        <w:tc>
          <w:tcPr>
            <w:tcW w:w="5038" w:type="dxa"/>
          </w:tcPr>
          <w:p w:rsidR="001B33DB" w:rsidRPr="00D64737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1B33DB" w:rsidRPr="001B33DB" w:rsidRDefault="005B1079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ЗАКАЗЧИКА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</w:tcPr>
          <w:p w:rsidR="001B33DB" w:rsidRPr="001B33DB" w:rsidRDefault="001B33DB" w:rsidP="001B33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3DB" w:rsidRPr="001B33DB" w:rsidRDefault="005B1079" w:rsidP="001B33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ПОСТАВЩИКА:</w:t>
            </w:r>
          </w:p>
          <w:p w:rsidR="001B33DB" w:rsidRPr="001B33DB" w:rsidRDefault="001B33DB" w:rsidP="001B33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</w:tr>
      <w:tr w:rsidR="001B33DB" w:rsidRPr="001B33DB" w:rsidTr="00E13F08">
        <w:tc>
          <w:tcPr>
            <w:tcW w:w="5038" w:type="dxa"/>
          </w:tcPr>
          <w:p w:rsidR="001B33DB" w:rsidRPr="001B33DB" w:rsidRDefault="009A59F0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Директор</w:t>
            </w:r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казенного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«</w:t>
            </w:r>
            <w:proofErr w:type="gram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архив литературы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искусства»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3DB" w:rsidRPr="001B33DB" w:rsidRDefault="001B33DB" w:rsidP="009A59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     </w:t>
            </w:r>
            <w:r w:rsidR="009A5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="009A5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Шашкова</w:t>
            </w:r>
            <w:proofErr w:type="spellEnd"/>
          </w:p>
        </w:tc>
        <w:tc>
          <w:tcPr>
            <w:tcW w:w="4637" w:type="dxa"/>
          </w:tcPr>
          <w:p w:rsidR="001B33DB" w:rsidRDefault="001B33DB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Pr="001B33DB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____________________/____________/</w:t>
            </w:r>
          </w:p>
        </w:tc>
      </w:tr>
      <w:tr w:rsidR="001B33DB" w:rsidRPr="001B33DB" w:rsidTr="003C02B7">
        <w:trPr>
          <w:trHeight w:val="80"/>
        </w:trPr>
        <w:tc>
          <w:tcPr>
            <w:tcW w:w="5038" w:type="dxa"/>
          </w:tcPr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hideMark/>
          </w:tcPr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B33DB" w:rsidRPr="001B33DB" w:rsidRDefault="001B33DB" w:rsidP="001B33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31C" w:rsidRDefault="005E531C" w:rsidP="0072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7D96" w:rsidRDefault="00647D96" w:rsidP="0072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7D96" w:rsidRDefault="00647D96" w:rsidP="0072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4737" w:rsidRDefault="00D64737" w:rsidP="008216C6">
      <w:pPr>
        <w:spacing w:after="0" w:line="240" w:lineRule="auto"/>
      </w:pPr>
    </w:p>
    <w:p w:rsidR="005E531C" w:rsidRDefault="005E531C" w:rsidP="008216C6">
      <w:pPr>
        <w:spacing w:after="0" w:line="240" w:lineRule="auto"/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15D" w:rsidRDefault="004E215D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15D" w:rsidRDefault="004E215D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15D" w:rsidRDefault="004E215D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15D" w:rsidRDefault="004E215D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15D" w:rsidRDefault="004E215D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3F08" w:rsidRPr="001B33DB" w:rsidRDefault="00E13F08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E13F08" w:rsidRPr="001B33DB" w:rsidRDefault="00E13F08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Контракту 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76D2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E13F08" w:rsidRPr="006A19F3" w:rsidRDefault="00E13F08" w:rsidP="006A19F3">
      <w:pPr>
        <w:spacing w:after="0" w:line="240" w:lineRule="auto"/>
        <w:ind w:left="14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«____» </w:t>
      </w:r>
      <w:r w:rsidR="00175F40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="00F526DA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175F4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A19F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13F08" w:rsidRDefault="00E13F08" w:rsidP="00E13F08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p w:rsidR="00A72E7B" w:rsidRPr="00A72E7B" w:rsidRDefault="00A72E7B" w:rsidP="00A72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2E7B" w:rsidRPr="00A72E7B" w:rsidRDefault="00A72E7B" w:rsidP="00A72E7B">
      <w:pPr>
        <w:keepNext/>
        <w:tabs>
          <w:tab w:val="num" w:pos="0"/>
          <w:tab w:val="num" w:pos="1872"/>
          <w:tab w:val="num" w:pos="3693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2E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СПЕЦИФИКАЦИЯ ПОСТАВКИ ТОВАРА</w:t>
      </w:r>
    </w:p>
    <w:p w:rsidR="00A72E7B" w:rsidRPr="00A72E7B" w:rsidRDefault="00A72E7B" w:rsidP="00A72E7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72E7B">
        <w:rPr>
          <w:rFonts w:ascii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Контракту</w:t>
      </w:r>
      <w:r w:rsidRPr="00A72E7B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Pr="00A72E7B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от «____» </w:t>
      </w:r>
      <w:r w:rsidR="00175F40">
        <w:rPr>
          <w:rFonts w:ascii="Times New Roman" w:hAnsi="Times New Roman"/>
          <w:sz w:val="24"/>
          <w:szCs w:val="24"/>
          <w:lang w:eastAsia="ru-RU"/>
        </w:rPr>
        <w:t>июня</w:t>
      </w:r>
      <w:r w:rsidR="00F526DA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175F40">
        <w:rPr>
          <w:rFonts w:ascii="Times New Roman" w:hAnsi="Times New Roman"/>
          <w:sz w:val="24"/>
          <w:szCs w:val="24"/>
          <w:lang w:eastAsia="ru-RU"/>
        </w:rPr>
        <w:t>6</w:t>
      </w:r>
      <w:r w:rsidRPr="00A72E7B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A72E7B" w:rsidRDefault="00A72E7B" w:rsidP="00A72E7B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p w:rsidR="00BA24BD" w:rsidRDefault="00BA24BD" w:rsidP="00A72E7B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p w:rsidR="00BA24BD" w:rsidRPr="00A72E7B" w:rsidRDefault="00BA24BD" w:rsidP="00A72E7B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851"/>
        <w:gridCol w:w="850"/>
        <w:gridCol w:w="1418"/>
        <w:gridCol w:w="1275"/>
      </w:tblGrid>
      <w:tr w:rsidR="00BA24BD" w:rsidRPr="00F536F6" w:rsidTr="00F437B7">
        <w:tc>
          <w:tcPr>
            <w:tcW w:w="568" w:type="dxa"/>
            <w:shd w:val="clear" w:color="auto" w:fill="auto"/>
            <w:vAlign w:val="center"/>
          </w:tcPr>
          <w:p w:rsidR="00BA24BD" w:rsidRPr="00F536F6" w:rsidRDefault="00BA24BD" w:rsidP="00F437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A24BD" w:rsidRPr="00F536F6" w:rsidRDefault="00BA24BD" w:rsidP="00F437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24BD" w:rsidRPr="00F536F6" w:rsidRDefault="00BA24BD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24BD" w:rsidRPr="00F536F6" w:rsidRDefault="00BA24BD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24BD" w:rsidRPr="00F536F6" w:rsidRDefault="00BA24BD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Цена,</w:t>
            </w: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24BD" w:rsidRPr="00F536F6" w:rsidRDefault="00BA24BD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BA24BD" w:rsidRPr="00F536F6" w:rsidTr="00F437B7">
        <w:tc>
          <w:tcPr>
            <w:tcW w:w="568" w:type="dxa"/>
            <w:shd w:val="clear" w:color="auto" w:fill="auto"/>
            <w:vAlign w:val="center"/>
          </w:tcPr>
          <w:p w:rsidR="00BA24BD" w:rsidRPr="00F536F6" w:rsidRDefault="00BA24BD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A24BD" w:rsidRPr="00DE4623" w:rsidRDefault="00F94664" w:rsidP="00DE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F94664">
              <w:rPr>
                <w:rFonts w:ascii="Times New Roman" w:hAnsi="Times New Roman"/>
                <w:lang w:val="en-US"/>
              </w:rPr>
              <w:t xml:space="preserve">МФУ </w:t>
            </w:r>
            <w:proofErr w:type="spellStart"/>
            <w:r w:rsidRPr="00F94664">
              <w:rPr>
                <w:rFonts w:ascii="Times New Roman" w:hAnsi="Times New Roman"/>
                <w:lang w:val="en-US"/>
              </w:rPr>
              <w:t>лазерное</w:t>
            </w:r>
            <w:proofErr w:type="spellEnd"/>
            <w:r w:rsidRPr="00F94664">
              <w:rPr>
                <w:rFonts w:ascii="Times New Roman" w:hAnsi="Times New Roman"/>
                <w:lang w:val="en-US"/>
              </w:rPr>
              <w:t xml:space="preserve"> HP LaserJet Pro 4103fdn (2Z628A)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24BD" w:rsidRPr="00F536F6" w:rsidRDefault="00C6176B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BA24BD" w:rsidRPr="00F536F6" w:rsidRDefault="00F94664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24BD" w:rsidRPr="00F536F6" w:rsidRDefault="00BA24BD" w:rsidP="00F437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A24BD" w:rsidRPr="00F536F6" w:rsidRDefault="00BA24BD" w:rsidP="00F437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24BD" w:rsidRPr="00F536F6" w:rsidTr="00F437B7">
        <w:tc>
          <w:tcPr>
            <w:tcW w:w="8790" w:type="dxa"/>
            <w:gridSpan w:val="5"/>
            <w:shd w:val="clear" w:color="auto" w:fill="auto"/>
            <w:vAlign w:val="center"/>
          </w:tcPr>
          <w:p w:rsidR="00BA24BD" w:rsidRPr="00F536F6" w:rsidRDefault="00BA24BD" w:rsidP="00F437B7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4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  <w:r w:rsidRPr="00F536F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24BD" w:rsidRPr="00F536F6" w:rsidRDefault="00BA24BD" w:rsidP="00F437B7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72E7B" w:rsidRDefault="00A72E7B" w:rsidP="00A72E7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BA24BD" w:rsidRPr="00A72E7B" w:rsidRDefault="00BA24BD" w:rsidP="00A72E7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E13F08" w:rsidRPr="006A19F3" w:rsidRDefault="00E13F08" w:rsidP="00E13F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2B7">
        <w:rPr>
          <w:rFonts w:ascii="Times New Roman" w:hAnsi="Times New Roman"/>
          <w:sz w:val="24"/>
          <w:szCs w:val="24"/>
          <w:lang w:eastAsia="ru-RU"/>
        </w:rPr>
        <w:t>ИТОГО</w:t>
      </w:r>
      <w:proofErr w:type="gramStart"/>
      <w:r w:rsidRPr="003C02B7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76EBF">
        <w:rPr>
          <w:rFonts w:ascii="Times New Roman" w:hAnsi="Times New Roman"/>
          <w:sz w:val="24"/>
          <w:szCs w:val="24"/>
          <w:lang w:eastAsia="ru-RU"/>
        </w:rPr>
        <w:t xml:space="preserve">________________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1B76D2">
        <w:rPr>
          <w:rFonts w:ascii="Times New Roman" w:hAnsi="Times New Roman"/>
          <w:sz w:val="24"/>
          <w:szCs w:val="24"/>
          <w:lang w:eastAsia="ru-RU"/>
        </w:rPr>
        <w:t>____________________) 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копеек,</w:t>
      </w:r>
      <w:r w:rsidRPr="003C02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76D2">
        <w:rPr>
          <w:rFonts w:ascii="Times New Roman" w:hAnsi="Times New Roman"/>
          <w:sz w:val="24"/>
          <w:szCs w:val="24"/>
          <w:lang w:eastAsia="ru-RU"/>
        </w:rPr>
        <w:t>НДС __________.</w:t>
      </w:r>
    </w:p>
    <w:p w:rsidR="00E13F08" w:rsidRPr="001B33DB" w:rsidRDefault="00E13F08" w:rsidP="00E13F0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tbl>
      <w:tblPr>
        <w:tblW w:w="9675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5038"/>
        <w:gridCol w:w="4637"/>
      </w:tblGrid>
      <w:tr w:rsidR="00E13F08" w:rsidRPr="001B33DB" w:rsidTr="00167153">
        <w:tc>
          <w:tcPr>
            <w:tcW w:w="5038" w:type="dxa"/>
          </w:tcPr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ЗАКАЗЧИКА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</w:tcPr>
          <w:p w:rsidR="00A76EBF" w:rsidRPr="001B33DB" w:rsidRDefault="00A76EBF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3F08" w:rsidRPr="001B33DB" w:rsidRDefault="00E13F08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ПОСТАВЩИКА:</w:t>
            </w:r>
          </w:p>
          <w:p w:rsidR="00E13F08" w:rsidRPr="001B33DB" w:rsidRDefault="00E13F08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</w:tr>
      <w:tr w:rsidR="00E13F08" w:rsidRPr="001B33DB" w:rsidTr="00167153">
        <w:tc>
          <w:tcPr>
            <w:tcW w:w="5038" w:type="dxa"/>
          </w:tcPr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казенного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«</w:t>
            </w:r>
            <w:proofErr w:type="gram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архив литературы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искусства»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     О.А. </w:t>
            </w:r>
            <w:proofErr w:type="spell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Шашкова</w:t>
            </w:r>
            <w:proofErr w:type="spellEnd"/>
          </w:p>
        </w:tc>
        <w:tc>
          <w:tcPr>
            <w:tcW w:w="4637" w:type="dxa"/>
          </w:tcPr>
          <w:p w:rsidR="00E13F08" w:rsidRDefault="00E13F08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_______________/______________/</w:t>
            </w:r>
          </w:p>
          <w:p w:rsidR="00E13F08" w:rsidRPr="001B33DB" w:rsidRDefault="00E13F08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4D674F" w:rsidRDefault="004D674F" w:rsidP="006A19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D674F" w:rsidSect="008216C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715" w:rsidRDefault="00252715" w:rsidP="001B33DB">
      <w:pPr>
        <w:spacing w:after="0" w:line="240" w:lineRule="auto"/>
      </w:pPr>
      <w:r>
        <w:separator/>
      </w:r>
    </w:p>
  </w:endnote>
  <w:endnote w:type="continuationSeparator" w:id="0">
    <w:p w:rsidR="00252715" w:rsidRDefault="00252715" w:rsidP="001B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715" w:rsidRDefault="00252715" w:rsidP="001B33DB">
      <w:pPr>
        <w:spacing w:after="0" w:line="240" w:lineRule="auto"/>
      </w:pPr>
      <w:r>
        <w:separator/>
      </w:r>
    </w:p>
  </w:footnote>
  <w:footnote w:type="continuationSeparator" w:id="0">
    <w:p w:rsidR="00252715" w:rsidRDefault="00252715" w:rsidP="001B3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F7F5B"/>
    <w:multiLevelType w:val="multilevel"/>
    <w:tmpl w:val="3FBA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9A25A9"/>
    <w:multiLevelType w:val="hybridMultilevel"/>
    <w:tmpl w:val="6E343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DB"/>
    <w:rsid w:val="000144D4"/>
    <w:rsid w:val="00021634"/>
    <w:rsid w:val="0002652B"/>
    <w:rsid w:val="00027B01"/>
    <w:rsid w:val="000474E0"/>
    <w:rsid w:val="0006181D"/>
    <w:rsid w:val="00062310"/>
    <w:rsid w:val="0007170A"/>
    <w:rsid w:val="00083A8B"/>
    <w:rsid w:val="000955A7"/>
    <w:rsid w:val="000A1EE6"/>
    <w:rsid w:val="000D4296"/>
    <w:rsid w:val="000E543E"/>
    <w:rsid w:val="000F0229"/>
    <w:rsid w:val="000F4DB0"/>
    <w:rsid w:val="000F5344"/>
    <w:rsid w:val="0011729F"/>
    <w:rsid w:val="00121DC6"/>
    <w:rsid w:val="001227BF"/>
    <w:rsid w:val="001303B0"/>
    <w:rsid w:val="001339CC"/>
    <w:rsid w:val="00146279"/>
    <w:rsid w:val="0015349F"/>
    <w:rsid w:val="00154E9D"/>
    <w:rsid w:val="00161495"/>
    <w:rsid w:val="00164A00"/>
    <w:rsid w:val="00167153"/>
    <w:rsid w:val="00175F40"/>
    <w:rsid w:val="00180F0E"/>
    <w:rsid w:val="001811D1"/>
    <w:rsid w:val="0018130F"/>
    <w:rsid w:val="001838EE"/>
    <w:rsid w:val="001B2CAF"/>
    <w:rsid w:val="001B33DB"/>
    <w:rsid w:val="001B76D2"/>
    <w:rsid w:val="001F10D2"/>
    <w:rsid w:val="00207B05"/>
    <w:rsid w:val="00236516"/>
    <w:rsid w:val="00252715"/>
    <w:rsid w:val="00257279"/>
    <w:rsid w:val="00271F39"/>
    <w:rsid w:val="00272ED1"/>
    <w:rsid w:val="00277FB9"/>
    <w:rsid w:val="00283CD1"/>
    <w:rsid w:val="00287607"/>
    <w:rsid w:val="002942B3"/>
    <w:rsid w:val="002B68F2"/>
    <w:rsid w:val="002D1834"/>
    <w:rsid w:val="002D2D3E"/>
    <w:rsid w:val="002F4ECC"/>
    <w:rsid w:val="0030332A"/>
    <w:rsid w:val="0030438D"/>
    <w:rsid w:val="00304DB3"/>
    <w:rsid w:val="003062FF"/>
    <w:rsid w:val="00332430"/>
    <w:rsid w:val="00353439"/>
    <w:rsid w:val="00367757"/>
    <w:rsid w:val="00377BE5"/>
    <w:rsid w:val="003879A6"/>
    <w:rsid w:val="0039509D"/>
    <w:rsid w:val="00396AC5"/>
    <w:rsid w:val="003B4E3B"/>
    <w:rsid w:val="003C02B7"/>
    <w:rsid w:val="003D5692"/>
    <w:rsid w:val="0040238E"/>
    <w:rsid w:val="00410C89"/>
    <w:rsid w:val="0041108B"/>
    <w:rsid w:val="00463862"/>
    <w:rsid w:val="00464F1A"/>
    <w:rsid w:val="00477B64"/>
    <w:rsid w:val="00483952"/>
    <w:rsid w:val="004A1253"/>
    <w:rsid w:val="004B1854"/>
    <w:rsid w:val="004B4466"/>
    <w:rsid w:val="004C1696"/>
    <w:rsid w:val="004C5684"/>
    <w:rsid w:val="004D33CA"/>
    <w:rsid w:val="004D674F"/>
    <w:rsid w:val="004E215D"/>
    <w:rsid w:val="004E3F3A"/>
    <w:rsid w:val="00510242"/>
    <w:rsid w:val="005138C7"/>
    <w:rsid w:val="00555F6B"/>
    <w:rsid w:val="00556CE1"/>
    <w:rsid w:val="00561808"/>
    <w:rsid w:val="00566012"/>
    <w:rsid w:val="00572D38"/>
    <w:rsid w:val="00581AA8"/>
    <w:rsid w:val="00591A69"/>
    <w:rsid w:val="005A2CD4"/>
    <w:rsid w:val="005B1079"/>
    <w:rsid w:val="005B16FC"/>
    <w:rsid w:val="005E2511"/>
    <w:rsid w:val="005E2792"/>
    <w:rsid w:val="005E531C"/>
    <w:rsid w:val="00606C7D"/>
    <w:rsid w:val="0060750B"/>
    <w:rsid w:val="00620576"/>
    <w:rsid w:val="0064783C"/>
    <w:rsid w:val="00647D96"/>
    <w:rsid w:val="00656F3A"/>
    <w:rsid w:val="00664779"/>
    <w:rsid w:val="00675E87"/>
    <w:rsid w:val="00695814"/>
    <w:rsid w:val="006A19F3"/>
    <w:rsid w:val="006A514A"/>
    <w:rsid w:val="006B1A1D"/>
    <w:rsid w:val="006C5CA3"/>
    <w:rsid w:val="006F528D"/>
    <w:rsid w:val="00700551"/>
    <w:rsid w:val="00720DA4"/>
    <w:rsid w:val="00721153"/>
    <w:rsid w:val="00726011"/>
    <w:rsid w:val="00746C02"/>
    <w:rsid w:val="007625CB"/>
    <w:rsid w:val="0076628C"/>
    <w:rsid w:val="007B2E80"/>
    <w:rsid w:val="007C2D8D"/>
    <w:rsid w:val="007D6EBB"/>
    <w:rsid w:val="007F1E63"/>
    <w:rsid w:val="00806AEE"/>
    <w:rsid w:val="008216C6"/>
    <w:rsid w:val="00825D29"/>
    <w:rsid w:val="00827F24"/>
    <w:rsid w:val="00836316"/>
    <w:rsid w:val="00841908"/>
    <w:rsid w:val="008567F0"/>
    <w:rsid w:val="00860C2D"/>
    <w:rsid w:val="008718D0"/>
    <w:rsid w:val="00876BEB"/>
    <w:rsid w:val="008856BB"/>
    <w:rsid w:val="00893409"/>
    <w:rsid w:val="008A1A37"/>
    <w:rsid w:val="008A2A29"/>
    <w:rsid w:val="008B1420"/>
    <w:rsid w:val="008F07D6"/>
    <w:rsid w:val="008F2B52"/>
    <w:rsid w:val="008F639A"/>
    <w:rsid w:val="00937932"/>
    <w:rsid w:val="00945191"/>
    <w:rsid w:val="009458DF"/>
    <w:rsid w:val="00951AD1"/>
    <w:rsid w:val="0095757A"/>
    <w:rsid w:val="009657C7"/>
    <w:rsid w:val="00967328"/>
    <w:rsid w:val="00974FF4"/>
    <w:rsid w:val="00985969"/>
    <w:rsid w:val="00986751"/>
    <w:rsid w:val="0099620C"/>
    <w:rsid w:val="009A59F0"/>
    <w:rsid w:val="009A5D19"/>
    <w:rsid w:val="009B726A"/>
    <w:rsid w:val="009D1936"/>
    <w:rsid w:val="009D5FC0"/>
    <w:rsid w:val="009E4E85"/>
    <w:rsid w:val="00A10507"/>
    <w:rsid w:val="00A11B0A"/>
    <w:rsid w:val="00A365A8"/>
    <w:rsid w:val="00A662CB"/>
    <w:rsid w:val="00A6716D"/>
    <w:rsid w:val="00A72E7B"/>
    <w:rsid w:val="00A76EBF"/>
    <w:rsid w:val="00A912E5"/>
    <w:rsid w:val="00AC7BA1"/>
    <w:rsid w:val="00AD152C"/>
    <w:rsid w:val="00AD6464"/>
    <w:rsid w:val="00AE00F1"/>
    <w:rsid w:val="00AE06FB"/>
    <w:rsid w:val="00AE27B9"/>
    <w:rsid w:val="00AE3D6A"/>
    <w:rsid w:val="00AE46DA"/>
    <w:rsid w:val="00AE638A"/>
    <w:rsid w:val="00AE7B87"/>
    <w:rsid w:val="00B147DC"/>
    <w:rsid w:val="00B26CEA"/>
    <w:rsid w:val="00B46FEA"/>
    <w:rsid w:val="00B8242D"/>
    <w:rsid w:val="00B83344"/>
    <w:rsid w:val="00B84E65"/>
    <w:rsid w:val="00BA174A"/>
    <w:rsid w:val="00BA24BD"/>
    <w:rsid w:val="00BB5F73"/>
    <w:rsid w:val="00BD2421"/>
    <w:rsid w:val="00BE501B"/>
    <w:rsid w:val="00BF5B06"/>
    <w:rsid w:val="00BF7B00"/>
    <w:rsid w:val="00C04551"/>
    <w:rsid w:val="00C11BE1"/>
    <w:rsid w:val="00C20878"/>
    <w:rsid w:val="00C224A7"/>
    <w:rsid w:val="00C4657A"/>
    <w:rsid w:val="00C553CC"/>
    <w:rsid w:val="00C6176B"/>
    <w:rsid w:val="00C656D6"/>
    <w:rsid w:val="00C66A05"/>
    <w:rsid w:val="00C724CB"/>
    <w:rsid w:val="00C96234"/>
    <w:rsid w:val="00CB6A27"/>
    <w:rsid w:val="00CD1F25"/>
    <w:rsid w:val="00CD2067"/>
    <w:rsid w:val="00CF1B8D"/>
    <w:rsid w:val="00D01994"/>
    <w:rsid w:val="00D25C89"/>
    <w:rsid w:val="00D26C5C"/>
    <w:rsid w:val="00D470B0"/>
    <w:rsid w:val="00D513A6"/>
    <w:rsid w:val="00D60F28"/>
    <w:rsid w:val="00D64737"/>
    <w:rsid w:val="00D6625C"/>
    <w:rsid w:val="00D66CEB"/>
    <w:rsid w:val="00D73873"/>
    <w:rsid w:val="00D872B3"/>
    <w:rsid w:val="00D938BE"/>
    <w:rsid w:val="00D94AE4"/>
    <w:rsid w:val="00DA378B"/>
    <w:rsid w:val="00DA628E"/>
    <w:rsid w:val="00DD2839"/>
    <w:rsid w:val="00DD7385"/>
    <w:rsid w:val="00DE4623"/>
    <w:rsid w:val="00DE79B6"/>
    <w:rsid w:val="00DF225D"/>
    <w:rsid w:val="00DF6CF5"/>
    <w:rsid w:val="00E03759"/>
    <w:rsid w:val="00E03AF8"/>
    <w:rsid w:val="00E03CCA"/>
    <w:rsid w:val="00E04E85"/>
    <w:rsid w:val="00E10E7E"/>
    <w:rsid w:val="00E13F08"/>
    <w:rsid w:val="00E41C62"/>
    <w:rsid w:val="00E43881"/>
    <w:rsid w:val="00E44DE9"/>
    <w:rsid w:val="00E577AE"/>
    <w:rsid w:val="00E65E7D"/>
    <w:rsid w:val="00E6694D"/>
    <w:rsid w:val="00E861D0"/>
    <w:rsid w:val="00E905A0"/>
    <w:rsid w:val="00EA51EF"/>
    <w:rsid w:val="00EA64DC"/>
    <w:rsid w:val="00EB1CE6"/>
    <w:rsid w:val="00EC4652"/>
    <w:rsid w:val="00EC6EDF"/>
    <w:rsid w:val="00EC7981"/>
    <w:rsid w:val="00ED0DF2"/>
    <w:rsid w:val="00ED1CC0"/>
    <w:rsid w:val="00ED2523"/>
    <w:rsid w:val="00ED494F"/>
    <w:rsid w:val="00EE38EC"/>
    <w:rsid w:val="00F066DD"/>
    <w:rsid w:val="00F437B7"/>
    <w:rsid w:val="00F4538E"/>
    <w:rsid w:val="00F45D5C"/>
    <w:rsid w:val="00F526DA"/>
    <w:rsid w:val="00F5299A"/>
    <w:rsid w:val="00F532D6"/>
    <w:rsid w:val="00F603D3"/>
    <w:rsid w:val="00F63C0F"/>
    <w:rsid w:val="00F725C0"/>
    <w:rsid w:val="00F87E4B"/>
    <w:rsid w:val="00F94664"/>
    <w:rsid w:val="00FA1EE3"/>
    <w:rsid w:val="00FA5D94"/>
    <w:rsid w:val="00FB41F0"/>
    <w:rsid w:val="00FC68CE"/>
    <w:rsid w:val="00FE221A"/>
    <w:rsid w:val="00FF2524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03C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33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1B33DB"/>
    <w:rPr>
      <w:sz w:val="20"/>
      <w:szCs w:val="20"/>
    </w:rPr>
  </w:style>
  <w:style w:type="character" w:styleId="a5">
    <w:name w:val="footnote reference"/>
    <w:semiHidden/>
    <w:unhideWhenUsed/>
    <w:rsid w:val="001B33D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B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3DB"/>
  </w:style>
  <w:style w:type="paragraph" w:styleId="a8">
    <w:name w:val="footer"/>
    <w:basedOn w:val="a"/>
    <w:link w:val="a9"/>
    <w:uiPriority w:val="99"/>
    <w:unhideWhenUsed/>
    <w:rsid w:val="001B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3DB"/>
  </w:style>
  <w:style w:type="paragraph" w:styleId="aa">
    <w:name w:val="Balloon Text"/>
    <w:basedOn w:val="a"/>
    <w:link w:val="ab"/>
    <w:uiPriority w:val="99"/>
    <w:semiHidden/>
    <w:unhideWhenUsed/>
    <w:rsid w:val="001B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B33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07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E03CC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d">
    <w:name w:val="Hyperlink"/>
    <w:uiPriority w:val="99"/>
    <w:semiHidden/>
    <w:unhideWhenUsed/>
    <w:rsid w:val="00AE63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03C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33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1B33DB"/>
    <w:rPr>
      <w:sz w:val="20"/>
      <w:szCs w:val="20"/>
    </w:rPr>
  </w:style>
  <w:style w:type="character" w:styleId="a5">
    <w:name w:val="footnote reference"/>
    <w:semiHidden/>
    <w:unhideWhenUsed/>
    <w:rsid w:val="001B33D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B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3DB"/>
  </w:style>
  <w:style w:type="paragraph" w:styleId="a8">
    <w:name w:val="footer"/>
    <w:basedOn w:val="a"/>
    <w:link w:val="a9"/>
    <w:uiPriority w:val="99"/>
    <w:unhideWhenUsed/>
    <w:rsid w:val="001B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3DB"/>
  </w:style>
  <w:style w:type="paragraph" w:styleId="aa">
    <w:name w:val="Balloon Text"/>
    <w:basedOn w:val="a"/>
    <w:link w:val="ab"/>
    <w:uiPriority w:val="99"/>
    <w:semiHidden/>
    <w:unhideWhenUsed/>
    <w:rsid w:val="001B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B33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07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E03CC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d">
    <w:name w:val="Hyperlink"/>
    <w:uiPriority w:val="99"/>
    <w:semiHidden/>
    <w:unhideWhenUsed/>
    <w:rsid w:val="00AE6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8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9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1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4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22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E71CE-12F5-4EB6-8B27-058787BC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3445</Words>
  <Characters>19639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room16</dc:creator>
  <cp:lastModifiedBy>Hewlett-Packard Company</cp:lastModifiedBy>
  <cp:revision>2</cp:revision>
  <dcterms:created xsi:type="dcterms:W3CDTF">2026-06-22T12:53:00Z</dcterms:created>
  <dcterms:modified xsi:type="dcterms:W3CDTF">2026-06-22T12:53:00Z</dcterms:modified>
</cp:coreProperties>
</file>