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w:t>
      </w:r>
      <w:proofErr w:type="gramStart"/>
      <w:r>
        <w:rPr>
          <w:b/>
        </w:rPr>
        <w:t>ГОСУДАРСТВЕННЫЙ  КОНТРАКТ</w:t>
      </w:r>
      <w:proofErr w:type="gramEnd"/>
      <w:r>
        <w:rPr>
          <w:b/>
        </w:rPr>
        <w:t xml:space="preserve">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proofErr w:type="gramStart"/>
      <w:r>
        <w:t xml:space="preserve">   «</w:t>
      </w:r>
      <w:proofErr w:type="gramEnd"/>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EB479A" w:rsidRPr="00EB479A">
        <w:t>251272000678627240100100220000000244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E105BB">
        <w:rPr>
          <w:b/>
          <w:noProof/>
        </w:rPr>
        <w:t>головных уборов</w:t>
      </w:r>
      <w:r w:rsidR="000E7211" w:rsidRPr="000E7211">
        <w:rPr>
          <w:b/>
          <w:noProof/>
        </w:rPr>
        <w:t xml:space="preserve"> для сотрудников ВАИ</w:t>
      </w:r>
      <w:r w:rsidRPr="000772AE">
        <w:rPr>
          <w:b/>
          <w:color w:val="000000"/>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proofErr w:type="gramStart"/>
      <w:r w:rsidR="000772AE" w:rsidRPr="00C97D54">
        <w:t>С</w:t>
      </w:r>
      <w:proofErr w:type="gramEnd"/>
      <w:r w:rsidR="000772AE" w:rsidRPr="00C97D54">
        <w:t xml:space="preserve">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70744D" w:rsidRDefault="0070744D" w:rsidP="0070744D">
      <w:pPr>
        <w:jc w:val="center"/>
        <w:rPr>
          <w:b/>
        </w:rPr>
      </w:pPr>
      <w:r w:rsidRPr="00DC6609">
        <w:rPr>
          <w:b/>
        </w:rPr>
        <w:t>7. ГАРАНТИЙНЫЕ ОБЯЗАТЕЛЬСТВА</w:t>
      </w:r>
    </w:p>
    <w:p w:rsidR="00061E58" w:rsidRPr="00DC6609" w:rsidRDefault="00061E58" w:rsidP="0070744D">
      <w:pPr>
        <w:jc w:val="center"/>
        <w:rPr>
          <w:b/>
        </w:rPr>
      </w:pPr>
    </w:p>
    <w:p w:rsidR="0070744D" w:rsidRPr="00DC6609" w:rsidRDefault="0070744D" w:rsidP="0070744D">
      <w:pPr>
        <w:ind w:firstLine="708"/>
        <w:jc w:val="both"/>
      </w:pPr>
      <w:r w:rsidRPr="00DC6609">
        <w:t>7.1. Исполнитель гарантирует соответствие качества оказанных Услуг условиям контракта.</w:t>
      </w:r>
    </w:p>
    <w:p w:rsidR="0070744D" w:rsidRPr="00DC6609" w:rsidRDefault="0070744D" w:rsidP="0070744D">
      <w:pPr>
        <w:ind w:firstLine="708"/>
        <w:jc w:val="both"/>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w:t>
      </w:r>
      <w:r w:rsidRPr="00FB4EBB">
        <w:rPr>
          <w:rFonts w:eastAsia="Calibri"/>
          <w:lang w:eastAsia="en-US"/>
        </w:rPr>
        <w:lastRenderedPageBreak/>
        <w:t xml:space="preserve">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lastRenderedPageBreak/>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w:t>
      </w:r>
      <w:r w:rsidRPr="00EA153D">
        <w:lastRenderedPageBreak/>
        <w:t xml:space="preserve">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11.</w:t>
      </w:r>
      <w:proofErr w:type="gramStart"/>
      <w:r w:rsidRPr="00FB4EBB">
        <w:t>3.Иные</w:t>
      </w:r>
      <w:proofErr w:type="gramEnd"/>
      <w:r w:rsidRPr="00FB4EBB">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 xml:space="preserve">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FB4EBB">
        <w:lastRenderedPageBreak/>
        <w:t>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1"/>
        <w:gridCol w:w="5129"/>
        <w:gridCol w:w="3886"/>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t>Поставщик:</w:t>
            </w:r>
          </w:p>
          <w:tbl>
            <w:tblPr>
              <w:tblW w:w="5000" w:type="pct"/>
              <w:tblLook w:val="01E0" w:firstRow="1" w:lastRow="1" w:firstColumn="1" w:lastColumn="1" w:noHBand="0" w:noVBand="0"/>
            </w:tblPr>
            <w:tblGrid>
              <w:gridCol w:w="4913"/>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1D1D0E">
              <w:rPr>
                <w:b/>
                <w:sz w:val="22"/>
                <w:szCs w:val="22"/>
              </w:rPr>
              <w:t xml:space="preserve"> А.А. </w:t>
            </w:r>
            <w:proofErr w:type="spellStart"/>
            <w:r w:rsidR="001D1D0E">
              <w:rPr>
                <w:b/>
                <w:sz w:val="22"/>
                <w:szCs w:val="22"/>
              </w:rPr>
              <w:t>Охин</w:t>
            </w:r>
            <w:proofErr w:type="spellEnd"/>
          </w:p>
          <w:p w:rsidR="007063FA" w:rsidRPr="00D7681A" w:rsidRDefault="00EB479A" w:rsidP="009813DF">
            <w:pPr>
              <w:tabs>
                <w:tab w:val="left" w:pos="1418"/>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1D1D0E">
            <w:pPr>
              <w:rPr>
                <w:b/>
              </w:rPr>
            </w:pPr>
            <w:r w:rsidRPr="009813DF">
              <w:rPr>
                <w:b/>
              </w:rPr>
              <w:t>_____________________</w:t>
            </w:r>
            <w:r w:rsidR="00EB479A">
              <w:rPr>
                <w:b/>
                <w:sz w:val="22"/>
                <w:szCs w:val="22"/>
              </w:rPr>
              <w:t xml:space="preserve"> </w:t>
            </w:r>
            <w:r w:rsidR="001D1D0E">
              <w:rPr>
                <w:b/>
                <w:sz w:val="22"/>
                <w:szCs w:val="22"/>
              </w:rPr>
              <w:t xml:space="preserve">А.А. </w:t>
            </w:r>
            <w:proofErr w:type="spellStart"/>
            <w:r w:rsidR="001D1D0E">
              <w:rPr>
                <w:b/>
                <w:sz w:val="22"/>
                <w:szCs w:val="22"/>
              </w:rPr>
              <w:t>Охин</w:t>
            </w:r>
            <w:proofErr w:type="spellEnd"/>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15422A" w:rsidRDefault="0015422A" w:rsidP="002A590E">
      <w:pPr>
        <w:spacing w:line="240" w:lineRule="exact"/>
        <w:jc w:val="center"/>
        <w:rPr>
          <w:b/>
        </w:rPr>
      </w:pPr>
    </w:p>
    <w:p w:rsidR="002A590E" w:rsidRPr="002A590E" w:rsidRDefault="002A590E" w:rsidP="00572797">
      <w:pPr>
        <w:spacing w:line="240" w:lineRule="exact"/>
        <w:jc w:val="center"/>
        <w:rPr>
          <w:rFonts w:eastAsia="Calibri"/>
          <w:b/>
          <w:bCs/>
          <w:lang w:eastAsia="en-US"/>
        </w:rPr>
      </w:pPr>
      <w:bookmarkStart w:id="2" w:name="_GoBack"/>
      <w:r w:rsidRPr="002A590E">
        <w:rPr>
          <w:b/>
        </w:rPr>
        <w:t>ОПИСАНИЕ ОБЪЕКТА ЗАКУПКИ</w:t>
      </w:r>
      <w:r w:rsidRPr="002A590E">
        <w:rPr>
          <w:b/>
          <w:kern w:val="28"/>
        </w:rPr>
        <w:t xml:space="preserve"> (ТЕХНИЧЕСКАЯ ЧАСТЬ).</w:t>
      </w:r>
      <w:r w:rsidRPr="002A590E">
        <w:rPr>
          <w:b/>
          <w:kern w:val="28"/>
        </w:rPr>
        <w:br/>
      </w:r>
      <w:r w:rsidRPr="002A590E">
        <w:rPr>
          <w:rFonts w:eastAsia="Calibri"/>
          <w:b/>
          <w:bCs/>
          <w:lang w:eastAsia="en-US"/>
        </w:rPr>
        <w:t>Функциональные, технические и качественные характеристики,</w:t>
      </w:r>
    </w:p>
    <w:p w:rsidR="002A590E" w:rsidRPr="002A590E" w:rsidRDefault="002A590E" w:rsidP="002A590E">
      <w:pPr>
        <w:autoSpaceDE w:val="0"/>
        <w:autoSpaceDN w:val="0"/>
        <w:adjustRightInd w:val="0"/>
        <w:spacing w:line="240" w:lineRule="exact"/>
        <w:jc w:val="center"/>
        <w:rPr>
          <w:rFonts w:eastAsia="Calibri"/>
          <w:b/>
          <w:bCs/>
          <w:lang w:eastAsia="en-US"/>
        </w:rPr>
      </w:pPr>
      <w:r w:rsidRPr="002A590E">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2A590E" w:rsidRDefault="002A590E" w:rsidP="002A590E">
      <w:pPr>
        <w:autoSpaceDE w:val="0"/>
        <w:autoSpaceDN w:val="0"/>
        <w:adjustRightInd w:val="0"/>
        <w:spacing w:line="240" w:lineRule="exact"/>
        <w:jc w:val="center"/>
        <w:rPr>
          <w:rFonts w:eastAsia="Calibri"/>
          <w:b/>
          <w:bCs/>
          <w:lang w:eastAsia="en-US"/>
        </w:rPr>
      </w:pPr>
      <w:r w:rsidRPr="002A590E">
        <w:rPr>
          <w:rFonts w:eastAsia="Calibri"/>
          <w:b/>
          <w:bCs/>
          <w:lang w:eastAsia="en-US"/>
        </w:rPr>
        <w:t>которые не могут изменяться</w:t>
      </w:r>
    </w:p>
    <w:p w:rsidR="000E7211" w:rsidRPr="000E7211" w:rsidRDefault="000E7211" w:rsidP="000E7211">
      <w:pPr>
        <w:autoSpaceDE w:val="0"/>
        <w:autoSpaceDN w:val="0"/>
        <w:adjustRightInd w:val="0"/>
        <w:spacing w:line="240" w:lineRule="exact"/>
        <w:jc w:val="center"/>
        <w:rPr>
          <w:rFonts w:eastAsia="Calibri"/>
          <w:b/>
          <w:bCs/>
          <w:lang w:eastAsia="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6312"/>
        <w:gridCol w:w="992"/>
        <w:gridCol w:w="2268"/>
      </w:tblGrid>
      <w:tr w:rsidR="000E7211" w:rsidRPr="000E7211" w:rsidTr="00572797">
        <w:trPr>
          <w:trHeight w:val="481"/>
        </w:trPr>
        <w:tc>
          <w:tcPr>
            <w:tcW w:w="776"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rPr>
            </w:pPr>
            <w:r w:rsidRPr="000E7211">
              <w:rPr>
                <w:b/>
                <w:kern w:val="28"/>
                <w:sz w:val="20"/>
                <w:szCs w:val="20"/>
              </w:rPr>
              <w:t>№ п/п</w:t>
            </w:r>
          </w:p>
        </w:tc>
        <w:tc>
          <w:tcPr>
            <w:tcW w:w="6312"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rPr>
            </w:pPr>
            <w:r w:rsidRPr="000E7211">
              <w:rPr>
                <w:rFonts w:eastAsia="Calibri"/>
                <w:b/>
                <w:sz w:val="20"/>
                <w:szCs w:val="20"/>
              </w:rPr>
              <w:t>Наименование товара, его показателей (характеристик), потребительских свойств</w:t>
            </w:r>
          </w:p>
        </w:tc>
        <w:tc>
          <w:tcPr>
            <w:tcW w:w="992"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rPr>
            </w:pPr>
            <w:r w:rsidRPr="000E7211">
              <w:rPr>
                <w:b/>
                <w:kern w:val="28"/>
                <w:sz w:val="20"/>
                <w:szCs w:val="20"/>
              </w:rPr>
              <w:t>Ед. изм.</w:t>
            </w:r>
          </w:p>
        </w:tc>
        <w:tc>
          <w:tcPr>
            <w:tcW w:w="2268"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b/>
                <w:sz w:val="20"/>
                <w:szCs w:val="20"/>
              </w:rPr>
            </w:pPr>
            <w:r w:rsidRPr="000E7211">
              <w:rPr>
                <w:rFonts w:eastAsia="Calibri"/>
                <w:b/>
                <w:sz w:val="20"/>
                <w:szCs w:val="20"/>
              </w:rPr>
              <w:t>Значение показателя (характеристики)</w:t>
            </w:r>
          </w:p>
        </w:tc>
      </w:tr>
      <w:tr w:rsidR="000E7211" w:rsidRPr="000E7211" w:rsidTr="00572797">
        <w:trPr>
          <w:trHeight w:val="239"/>
        </w:trPr>
        <w:tc>
          <w:tcPr>
            <w:tcW w:w="776"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lang w:val="en-US"/>
              </w:rPr>
            </w:pPr>
            <w:r w:rsidRPr="000E7211">
              <w:rPr>
                <w:sz w:val="20"/>
                <w:szCs w:val="20"/>
                <w:lang w:val="en-US"/>
              </w:rPr>
              <w:t>1</w:t>
            </w:r>
          </w:p>
        </w:tc>
        <w:tc>
          <w:tcPr>
            <w:tcW w:w="6312"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lang w:val="en-US"/>
              </w:rPr>
            </w:pPr>
            <w:r w:rsidRPr="000E7211">
              <w:rPr>
                <w:sz w:val="20"/>
                <w:szCs w:val="20"/>
                <w:lang w:val="en-US"/>
              </w:rPr>
              <w:t>2</w:t>
            </w:r>
          </w:p>
        </w:tc>
        <w:tc>
          <w:tcPr>
            <w:tcW w:w="992"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lang w:val="en-US"/>
              </w:rPr>
            </w:pPr>
            <w:r w:rsidRPr="000E7211">
              <w:rPr>
                <w:sz w:val="20"/>
                <w:szCs w:val="20"/>
                <w:lang w:val="en-US"/>
              </w:rPr>
              <w:t>3</w:t>
            </w:r>
          </w:p>
        </w:tc>
        <w:tc>
          <w:tcPr>
            <w:tcW w:w="2268"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rPr>
            </w:pPr>
            <w:r w:rsidRPr="000E7211">
              <w:rPr>
                <w:sz w:val="20"/>
                <w:szCs w:val="20"/>
              </w:rPr>
              <w:t>4</w:t>
            </w:r>
          </w:p>
        </w:tc>
      </w:tr>
      <w:tr w:rsidR="000E7211" w:rsidRPr="000E7211" w:rsidTr="000B07EA">
        <w:trPr>
          <w:trHeight w:val="227"/>
        </w:trPr>
        <w:tc>
          <w:tcPr>
            <w:tcW w:w="10348" w:type="dxa"/>
            <w:gridSpan w:val="4"/>
            <w:shd w:val="clear" w:color="auto" w:fill="auto"/>
            <w:tcMar>
              <w:left w:w="0" w:type="dxa"/>
              <w:right w:w="0" w:type="dxa"/>
            </w:tcMar>
            <w:vAlign w:val="center"/>
          </w:tcPr>
          <w:tbl>
            <w:tblPr>
              <w:tblW w:w="1079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380"/>
              <w:gridCol w:w="992"/>
              <w:gridCol w:w="2710"/>
            </w:tblGrid>
            <w:tr w:rsidR="000E7211" w:rsidRPr="000E7211" w:rsidTr="00572797">
              <w:trPr>
                <w:trHeight w:val="227"/>
              </w:trPr>
              <w:tc>
                <w:tcPr>
                  <w:tcW w:w="708" w:type="dxa"/>
                  <w:tcBorders>
                    <w:bottom w:val="single" w:sz="4" w:space="0" w:color="auto"/>
                  </w:tcBorders>
                  <w:shd w:val="clear" w:color="auto" w:fill="auto"/>
                </w:tcPr>
                <w:p w:rsidR="000E7211" w:rsidRPr="000E7211" w:rsidRDefault="000E7211" w:rsidP="000B07EA">
                  <w:pPr>
                    <w:tabs>
                      <w:tab w:val="left" w:pos="0"/>
                    </w:tabs>
                    <w:spacing w:line="240" w:lineRule="exact"/>
                    <w:jc w:val="center"/>
                    <w:rPr>
                      <w:sz w:val="20"/>
                      <w:szCs w:val="20"/>
                    </w:rPr>
                  </w:pPr>
                  <w:r w:rsidRPr="000E7211">
                    <w:rPr>
                      <w:noProof/>
                      <w:sz w:val="20"/>
                      <w:szCs w:val="20"/>
                    </w:rPr>
                    <w:t>1</w:t>
                  </w:r>
                </w:p>
              </w:tc>
              <w:tc>
                <w:tcPr>
                  <w:tcW w:w="6380" w:type="dxa"/>
                  <w:tcBorders>
                    <w:bottom w:val="single" w:sz="4" w:space="0" w:color="auto"/>
                  </w:tcBorders>
                  <w:shd w:val="clear" w:color="auto" w:fill="auto"/>
                </w:tcPr>
                <w:p w:rsidR="002A0384" w:rsidRDefault="002A0384" w:rsidP="000E7211">
                  <w:pPr>
                    <w:rPr>
                      <w:rFonts w:eastAsia="Calibri"/>
                      <w:b/>
                      <w:noProof/>
                      <w:sz w:val="20"/>
                      <w:szCs w:val="20"/>
                    </w:rPr>
                  </w:pPr>
                  <w:r>
                    <w:rPr>
                      <w:rFonts w:eastAsia="Calibri"/>
                      <w:b/>
                      <w:noProof/>
                      <w:sz w:val="20"/>
                      <w:szCs w:val="20"/>
                    </w:rPr>
                    <w:t>Фуражка</w:t>
                  </w:r>
                </w:p>
                <w:p w:rsidR="000E7211" w:rsidRPr="000E7211" w:rsidRDefault="000E7211" w:rsidP="000E7211">
                  <w:pPr>
                    <w:rPr>
                      <w:sz w:val="20"/>
                      <w:szCs w:val="20"/>
                    </w:rPr>
                  </w:pPr>
                  <w:r w:rsidRPr="000E7211">
                    <w:rPr>
                      <w:sz w:val="20"/>
                      <w:szCs w:val="20"/>
                    </w:rPr>
                    <w:t xml:space="preserve">Код ОКПД2 </w:t>
                  </w:r>
                  <w:r w:rsidR="002A0384" w:rsidRPr="002A0384">
                    <w:rPr>
                      <w:color w:val="000000"/>
                      <w:sz w:val="21"/>
                      <w:szCs w:val="21"/>
                    </w:rPr>
                    <w:t>14.19.42.141</w:t>
                  </w:r>
                </w:p>
              </w:tc>
              <w:tc>
                <w:tcPr>
                  <w:tcW w:w="3702" w:type="dxa"/>
                  <w:gridSpan w:val="2"/>
                  <w:tcBorders>
                    <w:bottom w:val="single" w:sz="4" w:space="0" w:color="auto"/>
                  </w:tcBorders>
                  <w:shd w:val="clear" w:color="auto" w:fill="auto"/>
                </w:tcPr>
                <w:p w:rsidR="000E7211" w:rsidRPr="000E7211" w:rsidRDefault="000E7211" w:rsidP="000E7211">
                  <w:pPr>
                    <w:rPr>
                      <w:sz w:val="20"/>
                      <w:szCs w:val="20"/>
                    </w:rPr>
                  </w:pPr>
                </w:p>
              </w:tc>
            </w:tr>
            <w:tr w:rsidR="000E7211" w:rsidRPr="000E7211" w:rsidTr="00572797">
              <w:trPr>
                <w:trHeight w:val="227"/>
              </w:trPr>
              <w:tc>
                <w:tcPr>
                  <w:tcW w:w="708"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lang w:val="en-US"/>
                    </w:rPr>
                  </w:pPr>
                  <w:r w:rsidRPr="000E7211">
                    <w:rPr>
                      <w:noProof/>
                      <w:sz w:val="20"/>
                      <w:szCs w:val="20"/>
                      <w:lang w:val="en-US"/>
                    </w:rPr>
                    <w:t>1.1</w:t>
                  </w:r>
                </w:p>
              </w:tc>
              <w:tc>
                <w:tcPr>
                  <w:tcW w:w="6380" w:type="dxa"/>
                  <w:tcBorders>
                    <w:top w:val="single" w:sz="4" w:space="0" w:color="auto"/>
                    <w:bottom w:val="single" w:sz="4" w:space="0" w:color="auto"/>
                  </w:tcBorders>
                  <w:shd w:val="clear" w:color="auto" w:fill="auto"/>
                </w:tcPr>
                <w:p w:rsidR="000E7211" w:rsidRPr="000E7211" w:rsidRDefault="000E7211" w:rsidP="002A0384">
                  <w:pPr>
                    <w:ind w:right="43"/>
                    <w:jc w:val="both"/>
                    <w:rPr>
                      <w:sz w:val="20"/>
                      <w:szCs w:val="20"/>
                    </w:rPr>
                  </w:pPr>
                  <w:r w:rsidRPr="000E7211">
                    <w:rPr>
                      <w:bCs/>
                      <w:noProof/>
                      <w:sz w:val="20"/>
                      <w:szCs w:val="20"/>
                    </w:rPr>
                    <w:t>Долж</w:t>
                  </w:r>
                  <w:r w:rsidR="002A0384">
                    <w:rPr>
                      <w:bCs/>
                      <w:noProof/>
                      <w:sz w:val="20"/>
                      <w:szCs w:val="20"/>
                    </w:rPr>
                    <w:t>на</w:t>
                  </w:r>
                  <w:r w:rsidRPr="000E7211">
                    <w:rPr>
                      <w:bCs/>
                      <w:noProof/>
                      <w:sz w:val="20"/>
                      <w:szCs w:val="20"/>
                    </w:rPr>
                    <w:t xml:space="preserve"> соответствовать параметрам и требованиям, установленным в приложении к настоящему Описанию объекта закупки (Техническая часть) с наименованием «Приложение № 1 «</w:t>
                  </w:r>
                  <w:r w:rsidR="002A0384" w:rsidRPr="002A0384">
                    <w:rPr>
                      <w:bCs/>
                      <w:noProof/>
                      <w:sz w:val="20"/>
                      <w:szCs w:val="20"/>
                    </w:rPr>
                    <w:t>Головной убор для военнослужащих ВАИ МЧС РОССИИ</w:t>
                  </w:r>
                  <w:r w:rsidR="00572797">
                    <w:rPr>
                      <w:bCs/>
                      <w:noProof/>
                      <w:sz w:val="20"/>
                      <w:szCs w:val="20"/>
                    </w:rPr>
                    <w:t xml:space="preserve"> - фуражка</w:t>
                  </w:r>
                  <w:r w:rsidRPr="000E7211">
                    <w:rPr>
                      <w:bCs/>
                      <w:noProof/>
                      <w:sz w:val="20"/>
                      <w:szCs w:val="20"/>
                    </w:rPr>
                    <w:t xml:space="preserve">» и «Приложение № </w:t>
                  </w:r>
                  <w:r w:rsidR="001D1D0E">
                    <w:rPr>
                      <w:bCs/>
                      <w:noProof/>
                      <w:sz w:val="20"/>
                      <w:szCs w:val="20"/>
                    </w:rPr>
                    <w:t>3</w:t>
                  </w:r>
                  <w:r w:rsidRPr="000E7211">
                    <w:rPr>
                      <w:bCs/>
                      <w:noProof/>
                      <w:sz w:val="20"/>
                      <w:szCs w:val="20"/>
                    </w:rPr>
                    <w:t xml:space="preserve"> «Иные требования»»</w:t>
                  </w:r>
                </w:p>
              </w:tc>
              <w:tc>
                <w:tcPr>
                  <w:tcW w:w="992"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2710" w:type="dxa"/>
                  <w:tcBorders>
                    <w:top w:val="single" w:sz="4" w:space="0" w:color="auto"/>
                    <w:bottom w:val="single" w:sz="4" w:space="0" w:color="auto"/>
                  </w:tcBorders>
                  <w:shd w:val="clear" w:color="auto" w:fill="auto"/>
                </w:tcPr>
                <w:p w:rsidR="000E7211" w:rsidRPr="000E7211" w:rsidRDefault="000E7211" w:rsidP="000E7211">
                  <w:pPr>
                    <w:rPr>
                      <w:sz w:val="20"/>
                      <w:szCs w:val="20"/>
                    </w:rPr>
                  </w:pPr>
                  <w:r w:rsidRPr="000E7211">
                    <w:rPr>
                      <w:noProof/>
                      <w:sz w:val="20"/>
                      <w:szCs w:val="20"/>
                    </w:rPr>
                    <w:t>Да</w:t>
                  </w:r>
                </w:p>
                <w:p w:rsidR="000E7211" w:rsidRPr="000E7211" w:rsidRDefault="000E7211" w:rsidP="000E7211">
                  <w:pPr>
                    <w:rPr>
                      <w:sz w:val="20"/>
                      <w:szCs w:val="20"/>
                      <w:lang w:val="en-US"/>
                    </w:rPr>
                  </w:pPr>
                </w:p>
              </w:tc>
            </w:tr>
            <w:tr w:rsidR="000E7211" w:rsidRPr="000E7211" w:rsidTr="00572797">
              <w:trPr>
                <w:trHeight w:val="227"/>
              </w:trPr>
              <w:tc>
                <w:tcPr>
                  <w:tcW w:w="708"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1.2</w:t>
                  </w:r>
                </w:p>
              </w:tc>
              <w:tc>
                <w:tcPr>
                  <w:tcW w:w="6380" w:type="dxa"/>
                  <w:tcBorders>
                    <w:top w:val="single" w:sz="4" w:space="0" w:color="auto"/>
                    <w:bottom w:val="single" w:sz="4" w:space="0" w:color="auto"/>
                  </w:tcBorders>
                  <w:shd w:val="clear" w:color="auto" w:fill="auto"/>
                </w:tcPr>
                <w:p w:rsidR="000E7211" w:rsidRPr="000E7211" w:rsidRDefault="002A0384" w:rsidP="000B07EA">
                  <w:pPr>
                    <w:jc w:val="both"/>
                    <w:rPr>
                      <w:sz w:val="20"/>
                      <w:szCs w:val="20"/>
                    </w:rPr>
                  </w:pPr>
                  <w:r w:rsidRPr="002A0384">
                    <w:rPr>
                      <w:sz w:val="20"/>
                      <w:szCs w:val="20"/>
                    </w:rPr>
                    <w:t>Фуражка шерстяная (Рис. 1, Рис. 2) состоит из донышка, четырех стенок, околыша, налобника и козырька на жесткой прокладке.</w:t>
                  </w:r>
                </w:p>
              </w:tc>
              <w:tc>
                <w:tcPr>
                  <w:tcW w:w="992"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2710"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0E7211" w:rsidRPr="000E7211" w:rsidTr="00572797">
              <w:trPr>
                <w:trHeight w:val="227"/>
              </w:trPr>
              <w:tc>
                <w:tcPr>
                  <w:tcW w:w="708"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1.3</w:t>
                  </w:r>
                </w:p>
              </w:tc>
              <w:tc>
                <w:tcPr>
                  <w:tcW w:w="6380" w:type="dxa"/>
                  <w:tcBorders>
                    <w:top w:val="single" w:sz="4" w:space="0" w:color="auto"/>
                    <w:bottom w:val="single" w:sz="4" w:space="0" w:color="auto"/>
                  </w:tcBorders>
                  <w:shd w:val="clear" w:color="auto" w:fill="auto"/>
                </w:tcPr>
                <w:p w:rsidR="000E7211" w:rsidRPr="000E7211" w:rsidRDefault="002A0384" w:rsidP="000B07EA">
                  <w:pPr>
                    <w:jc w:val="both"/>
                    <w:rPr>
                      <w:sz w:val="20"/>
                      <w:szCs w:val="20"/>
                    </w:rPr>
                  </w:pPr>
                  <w:r w:rsidRPr="002A0384">
                    <w:rPr>
                      <w:sz w:val="20"/>
                      <w:szCs w:val="20"/>
                    </w:rPr>
                    <w:t xml:space="preserve">Фуражка с двумя кантами: одним - </w:t>
                  </w:r>
                  <w:proofErr w:type="spellStart"/>
                  <w:r w:rsidRPr="002A0384">
                    <w:rPr>
                      <w:sz w:val="20"/>
                      <w:szCs w:val="20"/>
                    </w:rPr>
                    <w:t>втачным</w:t>
                  </w:r>
                  <w:proofErr w:type="spellEnd"/>
                  <w:r w:rsidRPr="002A0384">
                    <w:rPr>
                      <w:sz w:val="20"/>
                      <w:szCs w:val="20"/>
                    </w:rPr>
                    <w:t xml:space="preserve"> в шов соединения донышка и стенок, вторым - в шов соединения стенок с околышем. Околыш прострочен строчкой параллельно краю. Фуражка с металлическим каркасом. На околыш установлены форменные пуговицы и пристегнут плетеный шнур золотистого цвета.</w:t>
                  </w:r>
                </w:p>
              </w:tc>
              <w:tc>
                <w:tcPr>
                  <w:tcW w:w="992"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2710"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0E7211" w:rsidRPr="000E7211" w:rsidTr="00572797">
              <w:trPr>
                <w:trHeight w:val="227"/>
              </w:trPr>
              <w:tc>
                <w:tcPr>
                  <w:tcW w:w="708"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1.4</w:t>
                  </w:r>
                </w:p>
              </w:tc>
              <w:tc>
                <w:tcPr>
                  <w:tcW w:w="6380" w:type="dxa"/>
                  <w:tcBorders>
                    <w:top w:val="single" w:sz="4" w:space="0" w:color="auto"/>
                    <w:bottom w:val="single" w:sz="4" w:space="0" w:color="auto"/>
                  </w:tcBorders>
                  <w:shd w:val="clear" w:color="auto" w:fill="auto"/>
                </w:tcPr>
                <w:p w:rsidR="000E7211" w:rsidRPr="000E7211" w:rsidRDefault="002A0384" w:rsidP="000B07EA">
                  <w:pPr>
                    <w:jc w:val="both"/>
                    <w:rPr>
                      <w:sz w:val="20"/>
                      <w:szCs w:val="20"/>
                    </w:rPr>
                  </w:pPr>
                  <w:r w:rsidRPr="002A0384">
                    <w:rPr>
                      <w:sz w:val="20"/>
                      <w:szCs w:val="20"/>
                    </w:rPr>
                    <w:t xml:space="preserve">По околышу проложена лента из </w:t>
                  </w:r>
                  <w:proofErr w:type="spellStart"/>
                  <w:r w:rsidRPr="002A0384">
                    <w:rPr>
                      <w:sz w:val="20"/>
                      <w:szCs w:val="20"/>
                    </w:rPr>
                    <w:t>световозвращающего</w:t>
                  </w:r>
                  <w:proofErr w:type="spellEnd"/>
                  <w:r w:rsidRPr="002A0384">
                    <w:rPr>
                      <w:sz w:val="20"/>
                      <w:szCs w:val="20"/>
                    </w:rPr>
                    <w:t xml:space="preserve"> материала серебристого цвета. Спереди посередине ширины околыша по центру расположена кокарда золотистого цвета.</w:t>
                  </w:r>
                </w:p>
              </w:tc>
              <w:tc>
                <w:tcPr>
                  <w:tcW w:w="992"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2710"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1D1D0E" w:rsidRPr="000E7211" w:rsidTr="001D1D0E">
              <w:trPr>
                <w:trHeight w:val="227"/>
              </w:trPr>
              <w:tc>
                <w:tcPr>
                  <w:tcW w:w="708" w:type="dxa"/>
                  <w:tcBorders>
                    <w:top w:val="single" w:sz="4" w:space="0" w:color="auto"/>
                    <w:bottom w:val="single" w:sz="4" w:space="0" w:color="auto"/>
                  </w:tcBorders>
                  <w:shd w:val="clear" w:color="auto" w:fill="auto"/>
                </w:tcPr>
                <w:p w:rsidR="001D1D0E" w:rsidRPr="000E7211" w:rsidRDefault="001D1D0E" w:rsidP="000B07EA">
                  <w:pPr>
                    <w:tabs>
                      <w:tab w:val="left" w:pos="0"/>
                    </w:tabs>
                    <w:spacing w:line="240" w:lineRule="exact"/>
                    <w:jc w:val="center"/>
                    <w:rPr>
                      <w:noProof/>
                      <w:sz w:val="20"/>
                      <w:szCs w:val="20"/>
                    </w:rPr>
                  </w:pPr>
                  <w:r>
                    <w:rPr>
                      <w:noProof/>
                      <w:sz w:val="20"/>
                      <w:szCs w:val="20"/>
                    </w:rPr>
                    <w:t>2</w:t>
                  </w:r>
                </w:p>
              </w:tc>
              <w:tc>
                <w:tcPr>
                  <w:tcW w:w="10082" w:type="dxa"/>
                  <w:gridSpan w:val="3"/>
                  <w:tcBorders>
                    <w:top w:val="single" w:sz="4" w:space="0" w:color="auto"/>
                    <w:bottom w:val="single" w:sz="4" w:space="0" w:color="auto"/>
                  </w:tcBorders>
                  <w:shd w:val="clear" w:color="auto" w:fill="auto"/>
                </w:tcPr>
                <w:p w:rsidR="001D1D0E" w:rsidRDefault="001D1D0E" w:rsidP="001D1D0E">
                  <w:pPr>
                    <w:rPr>
                      <w:rFonts w:eastAsia="Calibri"/>
                      <w:b/>
                      <w:noProof/>
                      <w:sz w:val="20"/>
                      <w:szCs w:val="20"/>
                    </w:rPr>
                  </w:pPr>
                  <w:r>
                    <w:rPr>
                      <w:rFonts w:eastAsia="Calibri"/>
                      <w:b/>
                      <w:noProof/>
                      <w:sz w:val="20"/>
                      <w:szCs w:val="20"/>
                    </w:rPr>
                    <w:t>Кепи</w:t>
                  </w:r>
                </w:p>
                <w:p w:rsidR="001D1D0E" w:rsidRPr="000E7211" w:rsidRDefault="001D1D0E" w:rsidP="001D1D0E">
                  <w:pPr>
                    <w:rPr>
                      <w:noProof/>
                      <w:sz w:val="20"/>
                      <w:szCs w:val="20"/>
                    </w:rPr>
                  </w:pPr>
                  <w:r w:rsidRPr="000E7211">
                    <w:rPr>
                      <w:sz w:val="20"/>
                      <w:szCs w:val="20"/>
                    </w:rPr>
                    <w:t xml:space="preserve">Код ОКПД2 </w:t>
                  </w:r>
                  <w:r w:rsidRPr="002A0384">
                    <w:rPr>
                      <w:color w:val="000000"/>
                      <w:sz w:val="21"/>
                      <w:szCs w:val="21"/>
                    </w:rPr>
                    <w:t>14.19.42.141</w:t>
                  </w:r>
                </w:p>
              </w:tc>
            </w:tr>
            <w:tr w:rsidR="001D1D0E" w:rsidRPr="000E7211" w:rsidTr="00572797">
              <w:trPr>
                <w:trHeight w:val="227"/>
              </w:trPr>
              <w:tc>
                <w:tcPr>
                  <w:tcW w:w="708" w:type="dxa"/>
                  <w:tcBorders>
                    <w:top w:val="single" w:sz="4" w:space="0" w:color="auto"/>
                    <w:bottom w:val="single" w:sz="4" w:space="0" w:color="auto"/>
                  </w:tcBorders>
                  <w:shd w:val="clear" w:color="auto" w:fill="auto"/>
                </w:tcPr>
                <w:p w:rsidR="001D1D0E" w:rsidRPr="000E7211" w:rsidRDefault="001D1D0E" w:rsidP="001D1D0E">
                  <w:pPr>
                    <w:tabs>
                      <w:tab w:val="left" w:pos="0"/>
                    </w:tabs>
                    <w:spacing w:line="240" w:lineRule="exact"/>
                    <w:jc w:val="center"/>
                    <w:rPr>
                      <w:noProof/>
                      <w:sz w:val="20"/>
                      <w:szCs w:val="20"/>
                    </w:rPr>
                  </w:pPr>
                  <w:r>
                    <w:rPr>
                      <w:noProof/>
                      <w:sz w:val="20"/>
                      <w:szCs w:val="20"/>
                    </w:rPr>
                    <w:t>2.1</w:t>
                  </w:r>
                </w:p>
              </w:tc>
              <w:tc>
                <w:tcPr>
                  <w:tcW w:w="6380" w:type="dxa"/>
                  <w:tcBorders>
                    <w:top w:val="single" w:sz="4" w:space="0" w:color="auto"/>
                    <w:bottom w:val="single" w:sz="4" w:space="0" w:color="auto"/>
                  </w:tcBorders>
                  <w:shd w:val="clear" w:color="auto" w:fill="auto"/>
                </w:tcPr>
                <w:p w:rsidR="001D1D0E" w:rsidRPr="000E7211" w:rsidRDefault="001D1D0E" w:rsidP="001D1D0E">
                  <w:pPr>
                    <w:ind w:right="43"/>
                    <w:jc w:val="both"/>
                    <w:rPr>
                      <w:sz w:val="20"/>
                      <w:szCs w:val="20"/>
                    </w:rPr>
                  </w:pPr>
                  <w:r w:rsidRPr="000E7211">
                    <w:rPr>
                      <w:bCs/>
                      <w:noProof/>
                      <w:sz w:val="20"/>
                      <w:szCs w:val="20"/>
                    </w:rPr>
                    <w:t>Долж</w:t>
                  </w:r>
                  <w:r>
                    <w:rPr>
                      <w:bCs/>
                      <w:noProof/>
                      <w:sz w:val="20"/>
                      <w:szCs w:val="20"/>
                    </w:rPr>
                    <w:t>на</w:t>
                  </w:r>
                  <w:r w:rsidRPr="000E7211">
                    <w:rPr>
                      <w:bCs/>
                      <w:noProof/>
                      <w:sz w:val="20"/>
                      <w:szCs w:val="20"/>
                    </w:rPr>
                    <w:t xml:space="preserve"> соответствовать параметрам и требованиям, установленным в приложении к настоящему Описанию объекта закупки (Техническая часть)</w:t>
                  </w:r>
                  <w:r>
                    <w:rPr>
                      <w:bCs/>
                      <w:noProof/>
                      <w:sz w:val="20"/>
                      <w:szCs w:val="20"/>
                    </w:rPr>
                    <w:t xml:space="preserve"> с наименованием «Приложение № 2</w:t>
                  </w:r>
                  <w:r w:rsidRPr="000E7211">
                    <w:rPr>
                      <w:bCs/>
                      <w:noProof/>
                      <w:sz w:val="20"/>
                      <w:szCs w:val="20"/>
                    </w:rPr>
                    <w:t xml:space="preserve"> «</w:t>
                  </w:r>
                  <w:r w:rsidRPr="002A0384">
                    <w:rPr>
                      <w:bCs/>
                      <w:noProof/>
                      <w:sz w:val="20"/>
                      <w:szCs w:val="20"/>
                    </w:rPr>
                    <w:t>Головной убор для военнослужащих ВАИ МЧС РОССИИ</w:t>
                  </w:r>
                  <w:r w:rsidR="00572797">
                    <w:rPr>
                      <w:bCs/>
                      <w:noProof/>
                      <w:sz w:val="20"/>
                      <w:szCs w:val="20"/>
                    </w:rPr>
                    <w:t xml:space="preserve"> - кепи</w:t>
                  </w:r>
                  <w:r w:rsidRPr="000E7211">
                    <w:rPr>
                      <w:bCs/>
                      <w:noProof/>
                      <w:sz w:val="20"/>
                      <w:szCs w:val="20"/>
                    </w:rPr>
                    <w:t xml:space="preserve">» и «Приложение № </w:t>
                  </w:r>
                  <w:r>
                    <w:rPr>
                      <w:bCs/>
                      <w:noProof/>
                      <w:sz w:val="20"/>
                      <w:szCs w:val="20"/>
                    </w:rPr>
                    <w:t>3</w:t>
                  </w:r>
                  <w:r w:rsidRPr="000E7211">
                    <w:rPr>
                      <w:bCs/>
                      <w:noProof/>
                      <w:sz w:val="20"/>
                      <w:szCs w:val="20"/>
                    </w:rPr>
                    <w:t xml:space="preserve"> «Иные требования»»</w:t>
                  </w:r>
                </w:p>
              </w:tc>
              <w:tc>
                <w:tcPr>
                  <w:tcW w:w="992" w:type="dxa"/>
                  <w:tcBorders>
                    <w:top w:val="single" w:sz="4" w:space="0" w:color="auto"/>
                    <w:bottom w:val="single" w:sz="4" w:space="0" w:color="auto"/>
                  </w:tcBorders>
                  <w:shd w:val="clear" w:color="auto" w:fill="auto"/>
                </w:tcPr>
                <w:p w:rsidR="001D1D0E" w:rsidRPr="000E7211" w:rsidRDefault="001D1D0E" w:rsidP="001D1D0E">
                  <w:pPr>
                    <w:rPr>
                      <w:sz w:val="20"/>
                      <w:szCs w:val="20"/>
                    </w:rPr>
                  </w:pPr>
                </w:p>
              </w:tc>
              <w:tc>
                <w:tcPr>
                  <w:tcW w:w="2710" w:type="dxa"/>
                  <w:tcBorders>
                    <w:top w:val="single" w:sz="4" w:space="0" w:color="auto"/>
                    <w:bottom w:val="single" w:sz="4" w:space="0" w:color="auto"/>
                  </w:tcBorders>
                  <w:shd w:val="clear" w:color="auto" w:fill="auto"/>
                </w:tcPr>
                <w:p w:rsidR="001D1D0E" w:rsidRPr="000E7211" w:rsidRDefault="001D1D0E" w:rsidP="001D1D0E">
                  <w:pPr>
                    <w:rPr>
                      <w:sz w:val="20"/>
                      <w:szCs w:val="20"/>
                    </w:rPr>
                  </w:pPr>
                  <w:r w:rsidRPr="000E7211">
                    <w:rPr>
                      <w:noProof/>
                      <w:sz w:val="20"/>
                      <w:szCs w:val="20"/>
                    </w:rPr>
                    <w:t>Да</w:t>
                  </w:r>
                </w:p>
                <w:p w:rsidR="001D1D0E" w:rsidRPr="000E7211" w:rsidRDefault="001D1D0E" w:rsidP="001D1D0E">
                  <w:pPr>
                    <w:rPr>
                      <w:sz w:val="20"/>
                      <w:szCs w:val="20"/>
                      <w:lang w:val="en-US"/>
                    </w:rPr>
                  </w:pPr>
                </w:p>
              </w:tc>
            </w:tr>
            <w:tr w:rsidR="00B62E7D" w:rsidRPr="000E7211" w:rsidTr="00572797">
              <w:trPr>
                <w:trHeight w:val="227"/>
              </w:trPr>
              <w:tc>
                <w:tcPr>
                  <w:tcW w:w="708" w:type="dxa"/>
                  <w:tcBorders>
                    <w:top w:val="single" w:sz="4" w:space="0" w:color="auto"/>
                    <w:bottom w:val="single" w:sz="4" w:space="0" w:color="auto"/>
                  </w:tcBorders>
                  <w:shd w:val="clear" w:color="auto" w:fill="auto"/>
                </w:tcPr>
                <w:p w:rsidR="00B62E7D" w:rsidRPr="000E7211" w:rsidRDefault="00B62E7D" w:rsidP="00B62E7D">
                  <w:pPr>
                    <w:tabs>
                      <w:tab w:val="left" w:pos="0"/>
                    </w:tabs>
                    <w:spacing w:line="240" w:lineRule="exact"/>
                    <w:jc w:val="center"/>
                    <w:rPr>
                      <w:noProof/>
                      <w:sz w:val="20"/>
                      <w:szCs w:val="20"/>
                    </w:rPr>
                  </w:pPr>
                  <w:r>
                    <w:rPr>
                      <w:noProof/>
                      <w:sz w:val="20"/>
                      <w:szCs w:val="20"/>
                    </w:rPr>
                    <w:t>2.2</w:t>
                  </w:r>
                </w:p>
              </w:tc>
              <w:tc>
                <w:tcPr>
                  <w:tcW w:w="6380" w:type="dxa"/>
                  <w:tcBorders>
                    <w:top w:val="single" w:sz="4" w:space="0" w:color="auto"/>
                    <w:bottom w:val="single" w:sz="4" w:space="0" w:color="auto"/>
                  </w:tcBorders>
                  <w:shd w:val="clear" w:color="auto" w:fill="auto"/>
                </w:tcPr>
                <w:p w:rsidR="00B62E7D" w:rsidRPr="002A0384" w:rsidRDefault="00B62E7D" w:rsidP="00B62E7D">
                  <w:pPr>
                    <w:jc w:val="both"/>
                    <w:rPr>
                      <w:sz w:val="20"/>
                      <w:szCs w:val="20"/>
                    </w:rPr>
                  </w:pPr>
                  <w:r w:rsidRPr="001D1D0E">
                    <w:rPr>
                      <w:sz w:val="20"/>
                      <w:szCs w:val="20"/>
                    </w:rPr>
                    <w:t>Кепи (Рис. 1, Рис. 1.1) состоит из круглой головки и козырька на жесткой прокладке, с налобником. Головка верха состоит из шести клиньев.</w:t>
                  </w:r>
                </w:p>
              </w:tc>
              <w:tc>
                <w:tcPr>
                  <w:tcW w:w="992" w:type="dxa"/>
                  <w:tcBorders>
                    <w:top w:val="single" w:sz="4" w:space="0" w:color="auto"/>
                    <w:bottom w:val="single" w:sz="4" w:space="0" w:color="auto"/>
                  </w:tcBorders>
                  <w:shd w:val="clear" w:color="auto" w:fill="auto"/>
                </w:tcPr>
                <w:p w:rsidR="00B62E7D" w:rsidRPr="000E7211" w:rsidRDefault="00B62E7D" w:rsidP="00B62E7D">
                  <w:pPr>
                    <w:rPr>
                      <w:sz w:val="20"/>
                      <w:szCs w:val="20"/>
                    </w:rPr>
                  </w:pPr>
                </w:p>
              </w:tc>
              <w:tc>
                <w:tcPr>
                  <w:tcW w:w="2710" w:type="dxa"/>
                  <w:tcBorders>
                    <w:top w:val="single" w:sz="4" w:space="0" w:color="auto"/>
                    <w:bottom w:val="single" w:sz="4" w:space="0" w:color="auto"/>
                  </w:tcBorders>
                  <w:shd w:val="clear" w:color="auto" w:fill="auto"/>
                </w:tcPr>
                <w:p w:rsidR="00B62E7D" w:rsidRDefault="00B62E7D" w:rsidP="00B62E7D">
                  <w:r w:rsidRPr="006E47E2">
                    <w:rPr>
                      <w:noProof/>
                      <w:sz w:val="20"/>
                      <w:szCs w:val="20"/>
                    </w:rPr>
                    <w:t>Наличие</w:t>
                  </w:r>
                </w:p>
              </w:tc>
            </w:tr>
            <w:tr w:rsidR="00B62E7D" w:rsidRPr="000E7211" w:rsidTr="00572797">
              <w:trPr>
                <w:trHeight w:val="227"/>
              </w:trPr>
              <w:tc>
                <w:tcPr>
                  <w:tcW w:w="708" w:type="dxa"/>
                  <w:tcBorders>
                    <w:top w:val="single" w:sz="4" w:space="0" w:color="auto"/>
                    <w:bottom w:val="single" w:sz="4" w:space="0" w:color="auto"/>
                  </w:tcBorders>
                  <w:shd w:val="clear" w:color="auto" w:fill="auto"/>
                </w:tcPr>
                <w:p w:rsidR="00B62E7D" w:rsidRPr="000E7211" w:rsidRDefault="00B62E7D" w:rsidP="00B62E7D">
                  <w:pPr>
                    <w:tabs>
                      <w:tab w:val="left" w:pos="0"/>
                    </w:tabs>
                    <w:spacing w:line="240" w:lineRule="exact"/>
                    <w:jc w:val="center"/>
                    <w:rPr>
                      <w:noProof/>
                      <w:sz w:val="20"/>
                      <w:szCs w:val="20"/>
                    </w:rPr>
                  </w:pPr>
                  <w:r>
                    <w:rPr>
                      <w:noProof/>
                      <w:sz w:val="20"/>
                      <w:szCs w:val="20"/>
                    </w:rPr>
                    <w:t>2.3</w:t>
                  </w:r>
                </w:p>
              </w:tc>
              <w:tc>
                <w:tcPr>
                  <w:tcW w:w="6380" w:type="dxa"/>
                  <w:tcBorders>
                    <w:top w:val="single" w:sz="4" w:space="0" w:color="auto"/>
                    <w:bottom w:val="single" w:sz="4" w:space="0" w:color="auto"/>
                  </w:tcBorders>
                  <w:shd w:val="clear" w:color="auto" w:fill="auto"/>
                </w:tcPr>
                <w:p w:rsidR="00B62E7D" w:rsidRPr="002A0384" w:rsidRDefault="00B62E7D" w:rsidP="00B62E7D">
                  <w:pPr>
                    <w:jc w:val="both"/>
                    <w:rPr>
                      <w:sz w:val="20"/>
                      <w:szCs w:val="20"/>
                    </w:rPr>
                  </w:pPr>
                  <w:r w:rsidRPr="001D1D0E">
                    <w:rPr>
                      <w:sz w:val="20"/>
                      <w:szCs w:val="20"/>
                    </w:rPr>
                    <w:t>Передние два клина на подкладке. На расстоянии 1,0 см от шва втачивания козырька по передним клиньям проложена лента из</w:t>
                  </w:r>
                  <w:r>
                    <w:rPr>
                      <w:sz w:val="20"/>
                      <w:szCs w:val="20"/>
                    </w:rPr>
                    <w:t xml:space="preserve"> </w:t>
                  </w:r>
                  <w:proofErr w:type="spellStart"/>
                  <w:r>
                    <w:rPr>
                      <w:sz w:val="20"/>
                      <w:szCs w:val="20"/>
                    </w:rPr>
                    <w:t>свето</w:t>
                  </w:r>
                  <w:r w:rsidRPr="001D1D0E">
                    <w:rPr>
                      <w:sz w:val="20"/>
                      <w:szCs w:val="20"/>
                    </w:rPr>
                    <w:t>возвращающего</w:t>
                  </w:r>
                  <w:proofErr w:type="spellEnd"/>
                  <w:r w:rsidRPr="001D1D0E">
                    <w:rPr>
                      <w:sz w:val="20"/>
                      <w:szCs w:val="20"/>
                    </w:rPr>
                    <w:t xml:space="preserve"> материала серебристого цвета шириной 2,5 см.</w:t>
                  </w:r>
                </w:p>
              </w:tc>
              <w:tc>
                <w:tcPr>
                  <w:tcW w:w="992" w:type="dxa"/>
                  <w:tcBorders>
                    <w:top w:val="single" w:sz="4" w:space="0" w:color="auto"/>
                    <w:bottom w:val="single" w:sz="4" w:space="0" w:color="auto"/>
                  </w:tcBorders>
                  <w:shd w:val="clear" w:color="auto" w:fill="auto"/>
                </w:tcPr>
                <w:p w:rsidR="00B62E7D" w:rsidRPr="000E7211" w:rsidRDefault="00B62E7D" w:rsidP="00B62E7D">
                  <w:pPr>
                    <w:rPr>
                      <w:sz w:val="20"/>
                      <w:szCs w:val="20"/>
                    </w:rPr>
                  </w:pPr>
                </w:p>
              </w:tc>
              <w:tc>
                <w:tcPr>
                  <w:tcW w:w="2710" w:type="dxa"/>
                  <w:tcBorders>
                    <w:top w:val="single" w:sz="4" w:space="0" w:color="auto"/>
                    <w:bottom w:val="single" w:sz="4" w:space="0" w:color="auto"/>
                  </w:tcBorders>
                  <w:shd w:val="clear" w:color="auto" w:fill="auto"/>
                </w:tcPr>
                <w:p w:rsidR="00B62E7D" w:rsidRDefault="00B62E7D" w:rsidP="00B62E7D">
                  <w:r w:rsidRPr="006E47E2">
                    <w:rPr>
                      <w:noProof/>
                      <w:sz w:val="20"/>
                      <w:szCs w:val="20"/>
                    </w:rPr>
                    <w:t>Наличие</w:t>
                  </w:r>
                </w:p>
              </w:tc>
            </w:tr>
            <w:tr w:rsidR="00B62E7D" w:rsidRPr="000E7211" w:rsidTr="00572797">
              <w:trPr>
                <w:trHeight w:val="227"/>
              </w:trPr>
              <w:tc>
                <w:tcPr>
                  <w:tcW w:w="708" w:type="dxa"/>
                  <w:tcBorders>
                    <w:top w:val="single" w:sz="4" w:space="0" w:color="auto"/>
                    <w:bottom w:val="single" w:sz="4" w:space="0" w:color="auto"/>
                  </w:tcBorders>
                  <w:shd w:val="clear" w:color="auto" w:fill="auto"/>
                </w:tcPr>
                <w:p w:rsidR="00B62E7D" w:rsidRPr="000E7211" w:rsidRDefault="00B62E7D" w:rsidP="00B62E7D">
                  <w:pPr>
                    <w:tabs>
                      <w:tab w:val="left" w:pos="0"/>
                    </w:tabs>
                    <w:spacing w:line="240" w:lineRule="exact"/>
                    <w:jc w:val="center"/>
                    <w:rPr>
                      <w:noProof/>
                      <w:sz w:val="20"/>
                      <w:szCs w:val="20"/>
                    </w:rPr>
                  </w:pPr>
                  <w:r>
                    <w:rPr>
                      <w:noProof/>
                      <w:sz w:val="20"/>
                      <w:szCs w:val="20"/>
                    </w:rPr>
                    <w:t>2.4</w:t>
                  </w:r>
                </w:p>
              </w:tc>
              <w:tc>
                <w:tcPr>
                  <w:tcW w:w="6380" w:type="dxa"/>
                  <w:tcBorders>
                    <w:top w:val="single" w:sz="4" w:space="0" w:color="auto"/>
                    <w:bottom w:val="single" w:sz="4" w:space="0" w:color="auto"/>
                  </w:tcBorders>
                  <w:shd w:val="clear" w:color="auto" w:fill="auto"/>
                </w:tcPr>
                <w:p w:rsidR="00B62E7D" w:rsidRPr="002A0384" w:rsidRDefault="00B62E7D" w:rsidP="00B62E7D">
                  <w:pPr>
                    <w:jc w:val="both"/>
                    <w:rPr>
                      <w:sz w:val="20"/>
                      <w:szCs w:val="20"/>
                    </w:rPr>
                  </w:pPr>
                  <w:r w:rsidRPr="001D1D0E">
                    <w:rPr>
                      <w:sz w:val="20"/>
                      <w:szCs w:val="20"/>
                    </w:rPr>
                    <w:t>Два задних клина выполнены из полотна трикотажного сетчатого.</w:t>
                  </w:r>
                </w:p>
              </w:tc>
              <w:tc>
                <w:tcPr>
                  <w:tcW w:w="992" w:type="dxa"/>
                  <w:tcBorders>
                    <w:top w:val="single" w:sz="4" w:space="0" w:color="auto"/>
                    <w:bottom w:val="single" w:sz="4" w:space="0" w:color="auto"/>
                  </w:tcBorders>
                  <w:shd w:val="clear" w:color="auto" w:fill="auto"/>
                </w:tcPr>
                <w:p w:rsidR="00B62E7D" w:rsidRPr="000E7211" w:rsidRDefault="00B62E7D" w:rsidP="00B62E7D">
                  <w:pPr>
                    <w:rPr>
                      <w:sz w:val="20"/>
                      <w:szCs w:val="20"/>
                    </w:rPr>
                  </w:pPr>
                </w:p>
              </w:tc>
              <w:tc>
                <w:tcPr>
                  <w:tcW w:w="2710" w:type="dxa"/>
                  <w:tcBorders>
                    <w:top w:val="single" w:sz="4" w:space="0" w:color="auto"/>
                    <w:bottom w:val="single" w:sz="4" w:space="0" w:color="auto"/>
                  </w:tcBorders>
                  <w:shd w:val="clear" w:color="auto" w:fill="auto"/>
                </w:tcPr>
                <w:p w:rsidR="00B62E7D" w:rsidRDefault="00B62E7D" w:rsidP="00B62E7D">
                  <w:r w:rsidRPr="006E47E2">
                    <w:rPr>
                      <w:noProof/>
                      <w:sz w:val="20"/>
                      <w:szCs w:val="20"/>
                    </w:rPr>
                    <w:t>Наличие</w:t>
                  </w:r>
                </w:p>
              </w:tc>
            </w:tr>
            <w:tr w:rsidR="00B62E7D" w:rsidRPr="000E7211" w:rsidTr="00572797">
              <w:trPr>
                <w:trHeight w:val="227"/>
              </w:trPr>
              <w:tc>
                <w:tcPr>
                  <w:tcW w:w="708" w:type="dxa"/>
                  <w:tcBorders>
                    <w:top w:val="single" w:sz="4" w:space="0" w:color="auto"/>
                    <w:bottom w:val="single" w:sz="4" w:space="0" w:color="auto"/>
                  </w:tcBorders>
                  <w:shd w:val="clear" w:color="auto" w:fill="auto"/>
                </w:tcPr>
                <w:p w:rsidR="00B62E7D" w:rsidRPr="000E7211" w:rsidRDefault="00B62E7D" w:rsidP="00B62E7D">
                  <w:pPr>
                    <w:tabs>
                      <w:tab w:val="left" w:pos="0"/>
                    </w:tabs>
                    <w:spacing w:line="240" w:lineRule="exact"/>
                    <w:jc w:val="center"/>
                    <w:rPr>
                      <w:noProof/>
                      <w:sz w:val="20"/>
                      <w:szCs w:val="20"/>
                    </w:rPr>
                  </w:pPr>
                  <w:r>
                    <w:rPr>
                      <w:noProof/>
                      <w:sz w:val="20"/>
                      <w:szCs w:val="20"/>
                    </w:rPr>
                    <w:t>2.5</w:t>
                  </w:r>
                </w:p>
              </w:tc>
              <w:tc>
                <w:tcPr>
                  <w:tcW w:w="6380" w:type="dxa"/>
                  <w:tcBorders>
                    <w:top w:val="single" w:sz="4" w:space="0" w:color="auto"/>
                    <w:bottom w:val="single" w:sz="4" w:space="0" w:color="auto"/>
                  </w:tcBorders>
                  <w:shd w:val="clear" w:color="auto" w:fill="auto"/>
                </w:tcPr>
                <w:p w:rsidR="00B62E7D" w:rsidRPr="001D1D0E" w:rsidRDefault="00B62E7D" w:rsidP="00B62E7D">
                  <w:pPr>
                    <w:jc w:val="both"/>
                    <w:rPr>
                      <w:sz w:val="20"/>
                      <w:szCs w:val="20"/>
                    </w:rPr>
                  </w:pPr>
                  <w:r w:rsidRPr="001D1D0E">
                    <w:rPr>
                      <w:sz w:val="20"/>
                      <w:szCs w:val="20"/>
                    </w:rPr>
                    <w:t>В тыльной части расположена пластиковая застежка для регулировки размера. На боковых клиньях вышиты вентиляционные отверстия, по одному на каждом клине.</w:t>
                  </w:r>
                </w:p>
              </w:tc>
              <w:tc>
                <w:tcPr>
                  <w:tcW w:w="992" w:type="dxa"/>
                  <w:tcBorders>
                    <w:top w:val="single" w:sz="4" w:space="0" w:color="auto"/>
                    <w:bottom w:val="single" w:sz="4" w:space="0" w:color="auto"/>
                  </w:tcBorders>
                  <w:shd w:val="clear" w:color="auto" w:fill="auto"/>
                </w:tcPr>
                <w:p w:rsidR="00B62E7D" w:rsidRPr="000E7211" w:rsidRDefault="00B62E7D" w:rsidP="00B62E7D">
                  <w:pPr>
                    <w:rPr>
                      <w:sz w:val="20"/>
                      <w:szCs w:val="20"/>
                    </w:rPr>
                  </w:pPr>
                </w:p>
              </w:tc>
              <w:tc>
                <w:tcPr>
                  <w:tcW w:w="2710" w:type="dxa"/>
                  <w:tcBorders>
                    <w:top w:val="single" w:sz="4" w:space="0" w:color="auto"/>
                    <w:bottom w:val="single" w:sz="4" w:space="0" w:color="auto"/>
                  </w:tcBorders>
                  <w:shd w:val="clear" w:color="auto" w:fill="auto"/>
                </w:tcPr>
                <w:p w:rsidR="00B62E7D" w:rsidRDefault="00B62E7D" w:rsidP="00B62E7D">
                  <w:r w:rsidRPr="006E47E2">
                    <w:rPr>
                      <w:noProof/>
                      <w:sz w:val="20"/>
                      <w:szCs w:val="20"/>
                    </w:rPr>
                    <w:t>Наличие</w:t>
                  </w:r>
                </w:p>
              </w:tc>
            </w:tr>
            <w:tr w:rsidR="00B62E7D" w:rsidRPr="000E7211" w:rsidTr="00572797">
              <w:trPr>
                <w:trHeight w:val="227"/>
              </w:trPr>
              <w:tc>
                <w:tcPr>
                  <w:tcW w:w="708" w:type="dxa"/>
                  <w:tcBorders>
                    <w:top w:val="single" w:sz="4" w:space="0" w:color="auto"/>
                    <w:bottom w:val="single" w:sz="4" w:space="0" w:color="auto"/>
                  </w:tcBorders>
                  <w:shd w:val="clear" w:color="auto" w:fill="auto"/>
                </w:tcPr>
                <w:p w:rsidR="00B62E7D" w:rsidRPr="000E7211" w:rsidRDefault="00B62E7D" w:rsidP="00B62E7D">
                  <w:pPr>
                    <w:tabs>
                      <w:tab w:val="left" w:pos="0"/>
                    </w:tabs>
                    <w:spacing w:line="240" w:lineRule="exact"/>
                    <w:jc w:val="center"/>
                    <w:rPr>
                      <w:noProof/>
                      <w:sz w:val="20"/>
                      <w:szCs w:val="20"/>
                    </w:rPr>
                  </w:pPr>
                  <w:r>
                    <w:rPr>
                      <w:noProof/>
                      <w:sz w:val="20"/>
                      <w:szCs w:val="20"/>
                    </w:rPr>
                    <w:t>2.6</w:t>
                  </w:r>
                </w:p>
              </w:tc>
              <w:tc>
                <w:tcPr>
                  <w:tcW w:w="6380" w:type="dxa"/>
                  <w:tcBorders>
                    <w:top w:val="single" w:sz="4" w:space="0" w:color="auto"/>
                    <w:bottom w:val="single" w:sz="4" w:space="0" w:color="auto"/>
                  </w:tcBorders>
                  <w:shd w:val="clear" w:color="auto" w:fill="auto"/>
                </w:tcPr>
                <w:p w:rsidR="00B62E7D" w:rsidRPr="001D1D0E" w:rsidRDefault="00B62E7D" w:rsidP="00B62E7D">
                  <w:pPr>
                    <w:jc w:val="both"/>
                    <w:rPr>
                      <w:sz w:val="20"/>
                      <w:szCs w:val="20"/>
                    </w:rPr>
                  </w:pPr>
                  <w:r w:rsidRPr="001D1D0E">
                    <w:rPr>
                      <w:sz w:val="20"/>
                      <w:szCs w:val="20"/>
                    </w:rPr>
                    <w:t>Козырек обтяжной с жестким формованным вкладышем.</w:t>
                  </w:r>
                </w:p>
              </w:tc>
              <w:tc>
                <w:tcPr>
                  <w:tcW w:w="992" w:type="dxa"/>
                  <w:tcBorders>
                    <w:top w:val="single" w:sz="4" w:space="0" w:color="auto"/>
                    <w:bottom w:val="single" w:sz="4" w:space="0" w:color="auto"/>
                  </w:tcBorders>
                  <w:shd w:val="clear" w:color="auto" w:fill="auto"/>
                </w:tcPr>
                <w:p w:rsidR="00B62E7D" w:rsidRPr="000E7211" w:rsidRDefault="00B62E7D" w:rsidP="00B62E7D">
                  <w:pPr>
                    <w:rPr>
                      <w:sz w:val="20"/>
                      <w:szCs w:val="20"/>
                    </w:rPr>
                  </w:pPr>
                </w:p>
              </w:tc>
              <w:tc>
                <w:tcPr>
                  <w:tcW w:w="2710" w:type="dxa"/>
                  <w:tcBorders>
                    <w:top w:val="single" w:sz="4" w:space="0" w:color="auto"/>
                    <w:bottom w:val="single" w:sz="4" w:space="0" w:color="auto"/>
                  </w:tcBorders>
                  <w:shd w:val="clear" w:color="auto" w:fill="auto"/>
                </w:tcPr>
                <w:p w:rsidR="00B62E7D" w:rsidRDefault="00B62E7D" w:rsidP="00B62E7D">
                  <w:r w:rsidRPr="006E47E2">
                    <w:rPr>
                      <w:noProof/>
                      <w:sz w:val="20"/>
                      <w:szCs w:val="20"/>
                    </w:rPr>
                    <w:t>Наличие</w:t>
                  </w:r>
                </w:p>
              </w:tc>
            </w:tr>
            <w:tr w:rsidR="00B62E7D" w:rsidRPr="000E7211" w:rsidTr="00572797">
              <w:trPr>
                <w:trHeight w:val="227"/>
              </w:trPr>
              <w:tc>
                <w:tcPr>
                  <w:tcW w:w="708" w:type="dxa"/>
                  <w:tcBorders>
                    <w:top w:val="single" w:sz="4" w:space="0" w:color="auto"/>
                    <w:bottom w:val="single" w:sz="4" w:space="0" w:color="auto"/>
                  </w:tcBorders>
                  <w:shd w:val="clear" w:color="auto" w:fill="auto"/>
                </w:tcPr>
                <w:p w:rsidR="00B62E7D" w:rsidRPr="000E7211" w:rsidRDefault="00B62E7D" w:rsidP="00B62E7D">
                  <w:pPr>
                    <w:tabs>
                      <w:tab w:val="left" w:pos="0"/>
                    </w:tabs>
                    <w:spacing w:line="240" w:lineRule="exact"/>
                    <w:jc w:val="center"/>
                    <w:rPr>
                      <w:noProof/>
                      <w:sz w:val="20"/>
                      <w:szCs w:val="20"/>
                    </w:rPr>
                  </w:pPr>
                  <w:r>
                    <w:rPr>
                      <w:noProof/>
                      <w:sz w:val="20"/>
                      <w:szCs w:val="20"/>
                    </w:rPr>
                    <w:t>2.7</w:t>
                  </w:r>
                </w:p>
              </w:tc>
              <w:tc>
                <w:tcPr>
                  <w:tcW w:w="6380" w:type="dxa"/>
                  <w:tcBorders>
                    <w:top w:val="single" w:sz="4" w:space="0" w:color="auto"/>
                    <w:bottom w:val="single" w:sz="4" w:space="0" w:color="auto"/>
                  </w:tcBorders>
                  <w:shd w:val="clear" w:color="auto" w:fill="auto"/>
                </w:tcPr>
                <w:p w:rsidR="00B62E7D" w:rsidRPr="001D1D0E" w:rsidRDefault="00B62E7D" w:rsidP="00B62E7D">
                  <w:pPr>
                    <w:jc w:val="both"/>
                    <w:rPr>
                      <w:sz w:val="20"/>
                      <w:szCs w:val="20"/>
                    </w:rPr>
                  </w:pPr>
                  <w:r w:rsidRPr="001D1D0E">
                    <w:rPr>
                      <w:sz w:val="20"/>
                      <w:szCs w:val="20"/>
                    </w:rPr>
                    <w:t xml:space="preserve">Спереди кепи, поверх ленты из </w:t>
                  </w:r>
                  <w:proofErr w:type="spellStart"/>
                  <w:r w:rsidRPr="001D1D0E">
                    <w:rPr>
                      <w:sz w:val="20"/>
                      <w:szCs w:val="20"/>
                    </w:rPr>
                    <w:t>световозвращающего</w:t>
                  </w:r>
                  <w:proofErr w:type="spellEnd"/>
                  <w:r w:rsidRPr="001D1D0E">
                    <w:rPr>
                      <w:sz w:val="20"/>
                      <w:szCs w:val="20"/>
                    </w:rPr>
                    <w:t xml:space="preserve"> материала располагают кокарду (Рис. 2) на расстоянии 1,0 см от шва втачивания козырька до нижнего края кокарды.</w:t>
                  </w:r>
                </w:p>
              </w:tc>
              <w:tc>
                <w:tcPr>
                  <w:tcW w:w="992" w:type="dxa"/>
                  <w:tcBorders>
                    <w:top w:val="single" w:sz="4" w:space="0" w:color="auto"/>
                    <w:bottom w:val="single" w:sz="4" w:space="0" w:color="auto"/>
                  </w:tcBorders>
                  <w:shd w:val="clear" w:color="auto" w:fill="auto"/>
                </w:tcPr>
                <w:p w:rsidR="00B62E7D" w:rsidRPr="000E7211" w:rsidRDefault="00B62E7D" w:rsidP="00B62E7D">
                  <w:pPr>
                    <w:rPr>
                      <w:sz w:val="20"/>
                      <w:szCs w:val="20"/>
                    </w:rPr>
                  </w:pPr>
                </w:p>
              </w:tc>
              <w:tc>
                <w:tcPr>
                  <w:tcW w:w="2710" w:type="dxa"/>
                  <w:tcBorders>
                    <w:top w:val="single" w:sz="4" w:space="0" w:color="auto"/>
                    <w:bottom w:val="single" w:sz="4" w:space="0" w:color="auto"/>
                  </w:tcBorders>
                  <w:shd w:val="clear" w:color="auto" w:fill="auto"/>
                </w:tcPr>
                <w:p w:rsidR="00B62E7D" w:rsidRDefault="00B62E7D" w:rsidP="00B62E7D">
                  <w:r w:rsidRPr="006E47E2">
                    <w:rPr>
                      <w:noProof/>
                      <w:sz w:val="20"/>
                      <w:szCs w:val="20"/>
                    </w:rPr>
                    <w:t>Наличие</w:t>
                  </w:r>
                </w:p>
              </w:tc>
            </w:tr>
            <w:tr w:rsidR="00B62E7D" w:rsidRPr="000E7211" w:rsidTr="00572797">
              <w:trPr>
                <w:trHeight w:val="227"/>
              </w:trPr>
              <w:tc>
                <w:tcPr>
                  <w:tcW w:w="708" w:type="dxa"/>
                  <w:tcBorders>
                    <w:top w:val="single" w:sz="4" w:space="0" w:color="auto"/>
                    <w:bottom w:val="single" w:sz="4" w:space="0" w:color="auto"/>
                  </w:tcBorders>
                  <w:shd w:val="clear" w:color="auto" w:fill="auto"/>
                </w:tcPr>
                <w:p w:rsidR="00B62E7D" w:rsidRPr="000E7211" w:rsidRDefault="00B62E7D" w:rsidP="00B62E7D">
                  <w:pPr>
                    <w:tabs>
                      <w:tab w:val="left" w:pos="0"/>
                    </w:tabs>
                    <w:spacing w:line="240" w:lineRule="exact"/>
                    <w:jc w:val="center"/>
                    <w:rPr>
                      <w:noProof/>
                      <w:sz w:val="20"/>
                      <w:szCs w:val="20"/>
                    </w:rPr>
                  </w:pPr>
                  <w:r>
                    <w:rPr>
                      <w:noProof/>
                      <w:sz w:val="20"/>
                      <w:szCs w:val="20"/>
                    </w:rPr>
                    <w:t>2.8</w:t>
                  </w:r>
                </w:p>
              </w:tc>
              <w:tc>
                <w:tcPr>
                  <w:tcW w:w="6380" w:type="dxa"/>
                  <w:tcBorders>
                    <w:top w:val="single" w:sz="4" w:space="0" w:color="auto"/>
                    <w:bottom w:val="single" w:sz="4" w:space="0" w:color="auto"/>
                  </w:tcBorders>
                  <w:shd w:val="clear" w:color="auto" w:fill="auto"/>
                </w:tcPr>
                <w:p w:rsidR="00B62E7D" w:rsidRPr="001D1D0E" w:rsidRDefault="00B62E7D" w:rsidP="00B62E7D">
                  <w:pPr>
                    <w:jc w:val="both"/>
                    <w:rPr>
                      <w:sz w:val="20"/>
                      <w:szCs w:val="20"/>
                    </w:rPr>
                  </w:pPr>
                  <w:r w:rsidRPr="001D1D0E">
                    <w:rPr>
                      <w:sz w:val="20"/>
                      <w:szCs w:val="20"/>
                    </w:rPr>
                    <w:t xml:space="preserve">Кокарда - ПВХ нашивка в форме темно-синего овала. В центре овала объемное изображение овального </w:t>
                  </w:r>
                  <w:proofErr w:type="spellStart"/>
                  <w:r w:rsidRPr="001D1D0E">
                    <w:rPr>
                      <w:sz w:val="20"/>
                      <w:szCs w:val="20"/>
                    </w:rPr>
                    <w:t>триколора</w:t>
                  </w:r>
                  <w:proofErr w:type="spellEnd"/>
                  <w:r w:rsidRPr="001D1D0E">
                    <w:rPr>
                      <w:sz w:val="20"/>
                      <w:szCs w:val="20"/>
                    </w:rPr>
                    <w:t xml:space="preserve"> (бело-сине-красный) в золотом сиянии. По краю овала отверстия для пришивания кокарды к головному убору.</w:t>
                  </w:r>
                </w:p>
              </w:tc>
              <w:tc>
                <w:tcPr>
                  <w:tcW w:w="992" w:type="dxa"/>
                  <w:tcBorders>
                    <w:top w:val="single" w:sz="4" w:space="0" w:color="auto"/>
                    <w:bottom w:val="single" w:sz="4" w:space="0" w:color="auto"/>
                  </w:tcBorders>
                  <w:shd w:val="clear" w:color="auto" w:fill="auto"/>
                </w:tcPr>
                <w:p w:rsidR="00B62E7D" w:rsidRPr="000E7211" w:rsidRDefault="00B62E7D" w:rsidP="00B62E7D">
                  <w:pPr>
                    <w:rPr>
                      <w:sz w:val="20"/>
                      <w:szCs w:val="20"/>
                    </w:rPr>
                  </w:pPr>
                </w:p>
              </w:tc>
              <w:tc>
                <w:tcPr>
                  <w:tcW w:w="2710" w:type="dxa"/>
                  <w:tcBorders>
                    <w:top w:val="single" w:sz="4" w:space="0" w:color="auto"/>
                    <w:bottom w:val="single" w:sz="4" w:space="0" w:color="auto"/>
                  </w:tcBorders>
                  <w:shd w:val="clear" w:color="auto" w:fill="auto"/>
                </w:tcPr>
                <w:p w:rsidR="00B62E7D" w:rsidRDefault="00B62E7D" w:rsidP="00B62E7D">
                  <w:r w:rsidRPr="006E47E2">
                    <w:rPr>
                      <w:noProof/>
                      <w:sz w:val="20"/>
                      <w:szCs w:val="20"/>
                    </w:rPr>
                    <w:t>Наличие</w:t>
                  </w:r>
                </w:p>
              </w:tc>
            </w:tr>
            <w:tr w:rsidR="001D1D0E" w:rsidRPr="000E7211" w:rsidTr="00572797">
              <w:trPr>
                <w:trHeight w:val="227"/>
              </w:trPr>
              <w:tc>
                <w:tcPr>
                  <w:tcW w:w="708" w:type="dxa"/>
                  <w:tcBorders>
                    <w:top w:val="single" w:sz="4" w:space="0" w:color="auto"/>
                    <w:bottom w:val="single" w:sz="4" w:space="0" w:color="auto"/>
                  </w:tcBorders>
                  <w:shd w:val="clear" w:color="auto" w:fill="auto"/>
                </w:tcPr>
                <w:p w:rsidR="001D1D0E" w:rsidRPr="000E7211" w:rsidRDefault="001D1D0E" w:rsidP="001D1D0E">
                  <w:pPr>
                    <w:tabs>
                      <w:tab w:val="left" w:pos="0"/>
                    </w:tabs>
                    <w:spacing w:line="240" w:lineRule="exact"/>
                    <w:jc w:val="center"/>
                    <w:rPr>
                      <w:noProof/>
                      <w:sz w:val="20"/>
                      <w:szCs w:val="20"/>
                    </w:rPr>
                  </w:pPr>
                  <w:r>
                    <w:rPr>
                      <w:noProof/>
                      <w:sz w:val="20"/>
                      <w:szCs w:val="20"/>
                    </w:rPr>
                    <w:t>2.9</w:t>
                  </w:r>
                </w:p>
              </w:tc>
              <w:tc>
                <w:tcPr>
                  <w:tcW w:w="6380" w:type="dxa"/>
                  <w:tcBorders>
                    <w:top w:val="single" w:sz="4" w:space="0" w:color="auto"/>
                    <w:bottom w:val="single" w:sz="4" w:space="0" w:color="auto"/>
                  </w:tcBorders>
                  <w:shd w:val="clear" w:color="auto" w:fill="auto"/>
                </w:tcPr>
                <w:p w:rsidR="001D1D0E" w:rsidRPr="001D1D0E" w:rsidRDefault="001D1D0E" w:rsidP="001D1D0E">
                  <w:pPr>
                    <w:jc w:val="both"/>
                    <w:rPr>
                      <w:sz w:val="20"/>
                      <w:szCs w:val="20"/>
                    </w:rPr>
                  </w:pPr>
                  <w:r w:rsidRPr="001D1D0E">
                    <w:rPr>
                      <w:sz w:val="20"/>
                      <w:szCs w:val="20"/>
                    </w:rPr>
                    <w:t xml:space="preserve">Швы стачивания клиньев верха </w:t>
                  </w:r>
                  <w:proofErr w:type="spellStart"/>
                  <w:r w:rsidRPr="001D1D0E">
                    <w:rPr>
                      <w:sz w:val="20"/>
                      <w:szCs w:val="20"/>
                    </w:rPr>
                    <w:t>расстрочены</w:t>
                  </w:r>
                  <w:proofErr w:type="spellEnd"/>
                  <w:r w:rsidRPr="001D1D0E">
                    <w:rPr>
                      <w:sz w:val="20"/>
                      <w:szCs w:val="20"/>
                    </w:rPr>
                    <w:t xml:space="preserve"> на расстоянии 0,4 - 0,5 см от строчки соединения. По низу кепи проложена отделочная строчка на 1,0 см от края</w:t>
                  </w:r>
                </w:p>
              </w:tc>
              <w:tc>
                <w:tcPr>
                  <w:tcW w:w="992" w:type="dxa"/>
                  <w:tcBorders>
                    <w:top w:val="single" w:sz="4" w:space="0" w:color="auto"/>
                    <w:bottom w:val="single" w:sz="4" w:space="0" w:color="auto"/>
                  </w:tcBorders>
                  <w:shd w:val="clear" w:color="auto" w:fill="auto"/>
                </w:tcPr>
                <w:p w:rsidR="001D1D0E" w:rsidRPr="000E7211" w:rsidRDefault="001D1D0E" w:rsidP="001D1D0E">
                  <w:pPr>
                    <w:rPr>
                      <w:sz w:val="20"/>
                      <w:szCs w:val="20"/>
                    </w:rPr>
                  </w:pPr>
                </w:p>
              </w:tc>
              <w:tc>
                <w:tcPr>
                  <w:tcW w:w="2710" w:type="dxa"/>
                  <w:tcBorders>
                    <w:top w:val="single" w:sz="4" w:space="0" w:color="auto"/>
                    <w:bottom w:val="single" w:sz="4" w:space="0" w:color="auto"/>
                  </w:tcBorders>
                  <w:shd w:val="clear" w:color="auto" w:fill="auto"/>
                </w:tcPr>
                <w:p w:rsidR="001D1D0E" w:rsidRPr="000E7211" w:rsidRDefault="00B62E7D" w:rsidP="001D1D0E">
                  <w:pPr>
                    <w:rPr>
                      <w:noProof/>
                      <w:sz w:val="20"/>
                      <w:szCs w:val="20"/>
                    </w:rPr>
                  </w:pPr>
                  <w:r w:rsidRPr="000E7211">
                    <w:rPr>
                      <w:noProof/>
                      <w:sz w:val="20"/>
                      <w:szCs w:val="20"/>
                    </w:rPr>
                    <w:t>Наличие</w:t>
                  </w:r>
                </w:p>
              </w:tc>
            </w:tr>
          </w:tbl>
          <w:p w:rsidR="000E7211" w:rsidRPr="000E7211" w:rsidRDefault="000E7211" w:rsidP="000E7211">
            <w:pPr>
              <w:rPr>
                <w:sz w:val="20"/>
                <w:szCs w:val="20"/>
              </w:rPr>
            </w:pPr>
          </w:p>
        </w:tc>
      </w:tr>
    </w:tbl>
    <w:p w:rsidR="000E7211" w:rsidRPr="000E7211" w:rsidRDefault="000E7211" w:rsidP="000E7211">
      <w:pPr>
        <w:autoSpaceDE w:val="0"/>
        <w:autoSpaceDN w:val="0"/>
        <w:adjustRightInd w:val="0"/>
        <w:spacing w:line="240" w:lineRule="exact"/>
        <w:jc w:val="center"/>
        <w:rPr>
          <w:rFonts w:eastAsia="Calibri"/>
          <w:b/>
          <w:bCs/>
          <w:lang w:eastAsia="en-US"/>
        </w:rPr>
      </w:pPr>
    </w:p>
    <w:p w:rsidR="000E7211" w:rsidRPr="000E7211" w:rsidRDefault="000E7211" w:rsidP="000E7211">
      <w:pPr>
        <w:autoSpaceDE w:val="0"/>
        <w:autoSpaceDN w:val="0"/>
        <w:adjustRightInd w:val="0"/>
        <w:spacing w:line="240" w:lineRule="exact"/>
        <w:jc w:val="both"/>
        <w:rPr>
          <w:rFonts w:eastAsia="Calibri"/>
          <w:b/>
          <w:bCs/>
          <w:lang w:eastAsia="en-US"/>
        </w:rPr>
      </w:pPr>
      <w:r w:rsidRPr="000E7211">
        <w:rPr>
          <w:rFonts w:eastAsia="Calibri"/>
          <w:b/>
          <w:bCs/>
          <w:lang w:eastAsia="en-US"/>
        </w:rPr>
        <w:t>Приложение к Описанию объекта закупки (Техническая часть):</w:t>
      </w:r>
    </w:p>
    <w:p w:rsidR="000E7211" w:rsidRPr="00B62E7D" w:rsidRDefault="000E7211" w:rsidP="000E7211">
      <w:pPr>
        <w:numPr>
          <w:ilvl w:val="0"/>
          <w:numId w:val="7"/>
        </w:numPr>
        <w:autoSpaceDE w:val="0"/>
        <w:autoSpaceDN w:val="0"/>
        <w:adjustRightInd w:val="0"/>
        <w:spacing w:line="240" w:lineRule="exact"/>
        <w:contextualSpacing/>
        <w:jc w:val="both"/>
        <w:rPr>
          <w:rFonts w:eastAsia="Calibri"/>
          <w:bCs/>
          <w:sz w:val="20"/>
          <w:szCs w:val="20"/>
          <w:lang w:eastAsia="en-US"/>
        </w:rPr>
      </w:pPr>
      <w:r w:rsidRPr="000E7211">
        <w:rPr>
          <w:rFonts w:eastAsia="Calibri"/>
          <w:bCs/>
          <w:sz w:val="20"/>
          <w:szCs w:val="20"/>
          <w:lang w:eastAsia="en-US"/>
        </w:rPr>
        <w:t xml:space="preserve">Приложение № 1 </w:t>
      </w:r>
      <w:r w:rsidRPr="000E7211">
        <w:rPr>
          <w:bCs/>
          <w:noProof/>
          <w:sz w:val="20"/>
          <w:szCs w:val="20"/>
        </w:rPr>
        <w:t>«</w:t>
      </w:r>
      <w:r w:rsidR="00E105BB">
        <w:rPr>
          <w:bCs/>
          <w:noProof/>
          <w:sz w:val="20"/>
          <w:szCs w:val="20"/>
        </w:rPr>
        <w:t>Головной убор</w:t>
      </w:r>
      <w:r w:rsidRPr="000E7211">
        <w:rPr>
          <w:bCs/>
          <w:noProof/>
          <w:sz w:val="20"/>
          <w:szCs w:val="20"/>
        </w:rPr>
        <w:t xml:space="preserve"> для военнослужащих ВАИ МЧС РОССИИ</w:t>
      </w:r>
      <w:r w:rsidR="00B62E7D">
        <w:rPr>
          <w:bCs/>
          <w:noProof/>
          <w:sz w:val="20"/>
          <w:szCs w:val="20"/>
        </w:rPr>
        <w:t xml:space="preserve"> – фуражка</w:t>
      </w:r>
      <w:r w:rsidRPr="000E7211">
        <w:rPr>
          <w:bCs/>
          <w:noProof/>
          <w:sz w:val="20"/>
          <w:szCs w:val="20"/>
        </w:rPr>
        <w:t>»</w:t>
      </w:r>
    </w:p>
    <w:p w:rsidR="00B62E7D" w:rsidRPr="00B62E7D" w:rsidRDefault="00B62E7D" w:rsidP="00B62E7D">
      <w:pPr>
        <w:numPr>
          <w:ilvl w:val="0"/>
          <w:numId w:val="7"/>
        </w:numPr>
        <w:autoSpaceDE w:val="0"/>
        <w:autoSpaceDN w:val="0"/>
        <w:adjustRightInd w:val="0"/>
        <w:spacing w:line="240" w:lineRule="exact"/>
        <w:contextualSpacing/>
        <w:jc w:val="both"/>
        <w:rPr>
          <w:rFonts w:eastAsia="Calibri"/>
          <w:bCs/>
          <w:sz w:val="20"/>
          <w:szCs w:val="20"/>
          <w:lang w:eastAsia="en-US"/>
        </w:rPr>
      </w:pPr>
      <w:r>
        <w:rPr>
          <w:rFonts w:eastAsia="Calibri"/>
          <w:bCs/>
          <w:sz w:val="20"/>
          <w:szCs w:val="20"/>
          <w:lang w:eastAsia="en-US"/>
        </w:rPr>
        <w:t>Приложение № 2</w:t>
      </w:r>
      <w:r w:rsidRPr="00B62E7D">
        <w:rPr>
          <w:rFonts w:eastAsia="Calibri"/>
          <w:bCs/>
          <w:sz w:val="20"/>
          <w:szCs w:val="20"/>
          <w:lang w:eastAsia="en-US"/>
        </w:rPr>
        <w:t xml:space="preserve"> «Головной убор для военнослужащих ВАИ МЧС РОССИИ –</w:t>
      </w:r>
      <w:r>
        <w:rPr>
          <w:rFonts w:eastAsia="Calibri"/>
          <w:bCs/>
          <w:sz w:val="20"/>
          <w:szCs w:val="20"/>
          <w:lang w:eastAsia="en-US"/>
        </w:rPr>
        <w:t xml:space="preserve"> кепи</w:t>
      </w:r>
      <w:r w:rsidRPr="00B62E7D">
        <w:rPr>
          <w:rFonts w:eastAsia="Calibri"/>
          <w:bCs/>
          <w:sz w:val="20"/>
          <w:szCs w:val="20"/>
          <w:lang w:eastAsia="en-US"/>
        </w:rPr>
        <w:t>»</w:t>
      </w:r>
    </w:p>
    <w:p w:rsidR="000E7211" w:rsidRPr="00572797" w:rsidRDefault="00B62E7D" w:rsidP="00572797">
      <w:pPr>
        <w:numPr>
          <w:ilvl w:val="0"/>
          <w:numId w:val="7"/>
        </w:numPr>
        <w:autoSpaceDE w:val="0"/>
        <w:autoSpaceDN w:val="0"/>
        <w:adjustRightInd w:val="0"/>
        <w:spacing w:line="240" w:lineRule="exact"/>
        <w:contextualSpacing/>
        <w:jc w:val="both"/>
        <w:rPr>
          <w:rFonts w:eastAsia="Calibri"/>
          <w:bCs/>
          <w:sz w:val="20"/>
          <w:szCs w:val="20"/>
          <w:lang w:eastAsia="en-US"/>
        </w:rPr>
      </w:pPr>
      <w:r w:rsidRPr="00572797">
        <w:rPr>
          <w:rFonts w:eastAsia="Calibri"/>
          <w:bCs/>
          <w:sz w:val="20"/>
          <w:szCs w:val="20"/>
          <w:lang w:eastAsia="en-US"/>
        </w:rPr>
        <w:t>Приложение № 3</w:t>
      </w:r>
      <w:r w:rsidR="000E7211" w:rsidRPr="00572797">
        <w:rPr>
          <w:rFonts w:eastAsia="Calibri"/>
          <w:bCs/>
          <w:sz w:val="20"/>
          <w:szCs w:val="20"/>
          <w:lang w:eastAsia="en-US"/>
        </w:rPr>
        <w:t xml:space="preserve"> «Иные требования»</w:t>
      </w:r>
      <w:r w:rsidR="000E7211" w:rsidRPr="00572797">
        <w:rPr>
          <w:rFonts w:eastAsia="Calibri"/>
          <w:bCs/>
          <w:lang w:eastAsia="en-US"/>
        </w:rPr>
        <w:br w:type="page"/>
      </w:r>
    </w:p>
    <w:p w:rsidR="000E7211" w:rsidRPr="000E7211" w:rsidRDefault="000E7211" w:rsidP="000E7211">
      <w:pPr>
        <w:autoSpaceDE w:val="0"/>
        <w:autoSpaceDN w:val="0"/>
        <w:adjustRightInd w:val="0"/>
        <w:spacing w:line="240" w:lineRule="exact"/>
        <w:ind w:left="720"/>
        <w:contextualSpacing/>
        <w:jc w:val="right"/>
        <w:rPr>
          <w:bCs/>
          <w:noProof/>
          <w:sz w:val="20"/>
          <w:szCs w:val="20"/>
        </w:rPr>
      </w:pPr>
      <w:r w:rsidRPr="000E7211">
        <w:rPr>
          <w:rFonts w:eastAsia="Calibri"/>
          <w:bCs/>
          <w:sz w:val="20"/>
          <w:szCs w:val="20"/>
          <w:lang w:eastAsia="en-US"/>
        </w:rPr>
        <w:lastRenderedPageBreak/>
        <w:t xml:space="preserve">Приложение № 1 </w:t>
      </w:r>
      <w:r w:rsidRPr="000E7211">
        <w:rPr>
          <w:bCs/>
          <w:noProof/>
          <w:sz w:val="20"/>
          <w:szCs w:val="20"/>
        </w:rPr>
        <w:t>«</w:t>
      </w:r>
      <w:r w:rsidR="00E105BB">
        <w:rPr>
          <w:bCs/>
          <w:noProof/>
          <w:sz w:val="20"/>
          <w:szCs w:val="20"/>
        </w:rPr>
        <w:t>Головной убор</w:t>
      </w:r>
      <w:r w:rsidR="00E105BB" w:rsidRPr="000E7211">
        <w:rPr>
          <w:bCs/>
          <w:noProof/>
          <w:sz w:val="20"/>
          <w:szCs w:val="20"/>
        </w:rPr>
        <w:t xml:space="preserve"> для военнослужащих ВАИ МЧС РОССИИ</w:t>
      </w:r>
      <w:r w:rsidR="00B62E7D">
        <w:rPr>
          <w:bCs/>
          <w:noProof/>
          <w:sz w:val="20"/>
          <w:szCs w:val="20"/>
        </w:rPr>
        <w:t xml:space="preserve"> - фуражка</w:t>
      </w:r>
      <w:r w:rsidRPr="000E7211">
        <w:rPr>
          <w:bCs/>
          <w:noProof/>
          <w:sz w:val="20"/>
          <w:szCs w:val="20"/>
        </w:rPr>
        <w:t>»</w:t>
      </w:r>
    </w:p>
    <w:p w:rsidR="000E7211" w:rsidRPr="000E7211" w:rsidRDefault="000E7211" w:rsidP="000E7211">
      <w:pPr>
        <w:autoSpaceDE w:val="0"/>
        <w:autoSpaceDN w:val="0"/>
        <w:adjustRightInd w:val="0"/>
        <w:spacing w:line="240" w:lineRule="exact"/>
        <w:ind w:left="720"/>
        <w:contextualSpacing/>
        <w:jc w:val="right"/>
        <w:rPr>
          <w:bCs/>
          <w:noProof/>
          <w:sz w:val="20"/>
          <w:szCs w:val="20"/>
        </w:rPr>
      </w:pPr>
    </w:p>
    <w:p w:rsidR="002A0384" w:rsidRDefault="002A0384" w:rsidP="000E7211">
      <w:pPr>
        <w:shd w:val="clear" w:color="auto" w:fill="FFFFFF"/>
        <w:tabs>
          <w:tab w:val="left" w:pos="5805"/>
        </w:tabs>
        <w:contextualSpacing/>
        <w:jc w:val="center"/>
        <w:rPr>
          <w:b/>
          <w:u w:val="single"/>
        </w:rPr>
      </w:pPr>
      <w:r w:rsidRPr="002A0384">
        <w:rPr>
          <w:b/>
          <w:u w:val="single"/>
        </w:rPr>
        <w:t>Головной убор для военнослужащих ВАИ МЧС РОССИИ</w:t>
      </w:r>
      <w:r w:rsidR="00B62E7D">
        <w:rPr>
          <w:b/>
          <w:u w:val="single"/>
        </w:rPr>
        <w:t xml:space="preserve"> - фуражка</w:t>
      </w:r>
    </w:p>
    <w:p w:rsidR="002A0384" w:rsidRDefault="002A0384" w:rsidP="000E7211">
      <w:pPr>
        <w:shd w:val="clear" w:color="auto" w:fill="FFFFFF"/>
        <w:tabs>
          <w:tab w:val="left" w:pos="5805"/>
        </w:tabs>
        <w:contextualSpacing/>
        <w:jc w:val="center"/>
        <w:rPr>
          <w:b/>
          <w:u w:val="single"/>
        </w:rPr>
      </w:pPr>
    </w:p>
    <w:p w:rsidR="000E7211" w:rsidRPr="000E7211" w:rsidRDefault="00E105BB" w:rsidP="000E7211">
      <w:pPr>
        <w:shd w:val="clear" w:color="auto" w:fill="FFFFFF"/>
        <w:tabs>
          <w:tab w:val="left" w:pos="5805"/>
        </w:tabs>
        <w:contextualSpacing/>
        <w:jc w:val="center"/>
        <w:rPr>
          <w:b/>
          <w:u w:val="single"/>
        </w:rPr>
      </w:pPr>
      <w:r>
        <w:rPr>
          <w:iCs/>
          <w:sz w:val="20"/>
          <w:szCs w:val="20"/>
        </w:rPr>
        <w:tab/>
      </w:r>
      <w:r>
        <w:rPr>
          <w:iCs/>
          <w:sz w:val="20"/>
          <w:szCs w:val="20"/>
        </w:rPr>
        <w:tab/>
      </w:r>
      <w:r>
        <w:rPr>
          <w:iCs/>
          <w:sz w:val="20"/>
          <w:szCs w:val="20"/>
        </w:rPr>
        <w:tab/>
      </w:r>
      <w:r w:rsidR="000E7211" w:rsidRPr="000E7211">
        <w:rPr>
          <w:iCs/>
          <w:sz w:val="20"/>
          <w:szCs w:val="20"/>
        </w:rPr>
        <w:t>Таблица 1</w:t>
      </w:r>
    </w:p>
    <w:tbl>
      <w:tblPr>
        <w:tblW w:w="6709" w:type="dxa"/>
        <w:tblInd w:w="2454" w:type="dxa"/>
        <w:tblLook w:val="04A0" w:firstRow="1" w:lastRow="0" w:firstColumn="1" w:lastColumn="0" w:noHBand="0" w:noVBand="1"/>
      </w:tblPr>
      <w:tblGrid>
        <w:gridCol w:w="1091"/>
        <w:gridCol w:w="661"/>
        <w:gridCol w:w="642"/>
        <w:gridCol w:w="642"/>
        <w:gridCol w:w="642"/>
        <w:gridCol w:w="643"/>
        <w:gridCol w:w="643"/>
        <w:gridCol w:w="715"/>
        <w:gridCol w:w="1030"/>
      </w:tblGrid>
      <w:tr w:rsidR="00E105BB" w:rsidRPr="000E7211" w:rsidTr="00E105BB">
        <w:trPr>
          <w:trHeight w:val="240"/>
        </w:trPr>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05BB" w:rsidRPr="000E7211" w:rsidRDefault="00E105BB" w:rsidP="000E7211">
            <w:pPr>
              <w:jc w:val="center"/>
              <w:rPr>
                <w:b/>
                <w:bCs/>
                <w:sz w:val="16"/>
                <w:szCs w:val="16"/>
              </w:rPr>
            </w:pPr>
            <w:r w:rsidRPr="000E7211">
              <w:rPr>
                <w:b/>
                <w:bCs/>
                <w:sz w:val="16"/>
                <w:szCs w:val="16"/>
              </w:rPr>
              <w:t>Размер/рост</w:t>
            </w:r>
          </w:p>
        </w:tc>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E105BB" w:rsidRPr="000E7211" w:rsidRDefault="00E105BB" w:rsidP="00E105BB">
            <w:pPr>
              <w:jc w:val="center"/>
              <w:rPr>
                <w:b/>
                <w:bCs/>
                <w:color w:val="000000"/>
                <w:sz w:val="16"/>
                <w:szCs w:val="16"/>
              </w:rPr>
            </w:pPr>
            <w:r>
              <w:rPr>
                <w:rFonts w:eastAsia="Calibri"/>
                <w:b/>
                <w:sz w:val="16"/>
                <w:szCs w:val="16"/>
              </w:rPr>
              <w:t>42</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E105BB" w:rsidRPr="000E7211" w:rsidRDefault="00E105BB" w:rsidP="00E105BB">
            <w:pPr>
              <w:jc w:val="center"/>
              <w:rPr>
                <w:b/>
                <w:bCs/>
                <w:color w:val="000000"/>
                <w:sz w:val="16"/>
                <w:szCs w:val="16"/>
              </w:rPr>
            </w:pPr>
            <w:r w:rsidRPr="000E7211">
              <w:rPr>
                <w:rFonts w:eastAsia="Calibri"/>
                <w:b/>
                <w:sz w:val="16"/>
                <w:szCs w:val="16"/>
              </w:rPr>
              <w:t xml:space="preserve">44 </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E105BB" w:rsidRPr="000E7211" w:rsidRDefault="00E105BB" w:rsidP="00E105BB">
            <w:pPr>
              <w:jc w:val="center"/>
              <w:rPr>
                <w:b/>
                <w:bCs/>
                <w:color w:val="000000"/>
                <w:sz w:val="16"/>
                <w:szCs w:val="16"/>
              </w:rPr>
            </w:pPr>
            <w:r>
              <w:rPr>
                <w:rFonts w:eastAsia="Calibri"/>
                <w:b/>
                <w:sz w:val="16"/>
                <w:szCs w:val="16"/>
              </w:rPr>
              <w:t>46</w:t>
            </w:r>
            <w:r w:rsidRPr="000E7211">
              <w:rPr>
                <w:rFonts w:eastAsia="Calibri"/>
                <w:b/>
                <w:sz w:val="16"/>
                <w:szCs w:val="16"/>
              </w:rPr>
              <w:t xml:space="preserve"> </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E105BB" w:rsidRPr="000E7211" w:rsidRDefault="00E105BB" w:rsidP="00E105BB">
            <w:pPr>
              <w:jc w:val="center"/>
              <w:rPr>
                <w:b/>
                <w:bCs/>
                <w:color w:val="000000"/>
                <w:sz w:val="16"/>
                <w:szCs w:val="16"/>
              </w:rPr>
            </w:pPr>
            <w:r w:rsidRPr="000E7211">
              <w:rPr>
                <w:rFonts w:eastAsia="Calibri"/>
                <w:b/>
                <w:sz w:val="16"/>
                <w:szCs w:val="16"/>
              </w:rPr>
              <w:t xml:space="preserve">56 </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105BB" w:rsidRPr="000E7211" w:rsidRDefault="00E105BB" w:rsidP="00E105BB">
            <w:pPr>
              <w:jc w:val="center"/>
              <w:rPr>
                <w:b/>
                <w:bCs/>
                <w:color w:val="000000"/>
                <w:sz w:val="16"/>
                <w:szCs w:val="16"/>
              </w:rPr>
            </w:pPr>
            <w:r w:rsidRPr="000E7211">
              <w:rPr>
                <w:rFonts w:eastAsia="Calibri"/>
                <w:b/>
                <w:sz w:val="16"/>
                <w:szCs w:val="16"/>
              </w:rPr>
              <w:t>58</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105BB" w:rsidRPr="000E7211" w:rsidRDefault="00E105BB" w:rsidP="00E105BB">
            <w:pPr>
              <w:jc w:val="center"/>
              <w:rPr>
                <w:b/>
                <w:bCs/>
                <w:color w:val="000000"/>
                <w:sz w:val="16"/>
                <w:szCs w:val="16"/>
              </w:rPr>
            </w:pPr>
            <w:r w:rsidRPr="000E7211">
              <w:rPr>
                <w:rFonts w:eastAsia="Calibri"/>
                <w:b/>
                <w:sz w:val="16"/>
                <w:szCs w:val="16"/>
              </w:rPr>
              <w:t>58</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rsidR="00E105BB" w:rsidRPr="000E7211" w:rsidRDefault="00E105BB" w:rsidP="000E7211">
            <w:pPr>
              <w:jc w:val="center"/>
              <w:rPr>
                <w:b/>
                <w:bCs/>
                <w:sz w:val="16"/>
                <w:szCs w:val="16"/>
              </w:rPr>
            </w:pPr>
            <w:r>
              <w:rPr>
                <w:rFonts w:eastAsia="Calibri"/>
                <w:b/>
                <w:sz w:val="16"/>
                <w:szCs w:val="16"/>
              </w:rPr>
              <w:t>60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105BB" w:rsidRPr="000E7211" w:rsidRDefault="00E105BB" w:rsidP="000E7211">
            <w:pPr>
              <w:jc w:val="center"/>
              <w:rPr>
                <w:b/>
                <w:bCs/>
                <w:sz w:val="16"/>
                <w:szCs w:val="16"/>
              </w:rPr>
            </w:pPr>
            <w:r w:rsidRPr="000E7211">
              <w:rPr>
                <w:b/>
                <w:bCs/>
                <w:sz w:val="16"/>
                <w:szCs w:val="16"/>
              </w:rPr>
              <w:t>Всего</w:t>
            </w:r>
          </w:p>
        </w:tc>
      </w:tr>
      <w:tr w:rsidR="00E105BB" w:rsidRPr="000E7211" w:rsidTr="00E105BB">
        <w:trPr>
          <w:trHeight w:val="240"/>
        </w:trPr>
        <w:tc>
          <w:tcPr>
            <w:tcW w:w="1091" w:type="dxa"/>
            <w:tcBorders>
              <w:top w:val="nil"/>
              <w:left w:val="single" w:sz="4" w:space="0" w:color="auto"/>
              <w:bottom w:val="single" w:sz="4" w:space="0" w:color="auto"/>
              <w:right w:val="single" w:sz="4" w:space="0" w:color="auto"/>
            </w:tcBorders>
            <w:shd w:val="clear" w:color="000000" w:fill="FFFFFF"/>
            <w:vAlign w:val="center"/>
            <w:hideMark/>
          </w:tcPr>
          <w:p w:rsidR="00E105BB" w:rsidRPr="000E7211" w:rsidRDefault="00E105BB" w:rsidP="000E7211">
            <w:pPr>
              <w:jc w:val="center"/>
              <w:rPr>
                <w:b/>
                <w:bCs/>
                <w:sz w:val="16"/>
                <w:szCs w:val="16"/>
              </w:rPr>
            </w:pPr>
            <w:r w:rsidRPr="000E7211">
              <w:rPr>
                <w:b/>
                <w:bCs/>
                <w:sz w:val="16"/>
                <w:szCs w:val="16"/>
              </w:rPr>
              <w:t>Количество</w:t>
            </w:r>
          </w:p>
        </w:tc>
        <w:tc>
          <w:tcPr>
            <w:tcW w:w="661" w:type="dxa"/>
            <w:tcBorders>
              <w:top w:val="single" w:sz="4" w:space="0" w:color="auto"/>
              <w:left w:val="single" w:sz="4" w:space="0" w:color="auto"/>
              <w:bottom w:val="single" w:sz="4" w:space="0" w:color="auto"/>
              <w:right w:val="single" w:sz="4" w:space="0" w:color="auto"/>
            </w:tcBorders>
            <w:shd w:val="clear" w:color="auto" w:fill="auto"/>
          </w:tcPr>
          <w:p w:rsidR="00E105BB" w:rsidRPr="000E7211" w:rsidRDefault="00E105BB" w:rsidP="000E7211">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E105BB" w:rsidRPr="000E7211" w:rsidRDefault="00E105BB" w:rsidP="000E7211">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E105BB" w:rsidRPr="000E7211" w:rsidRDefault="00E105BB" w:rsidP="000E7211">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E105BB" w:rsidRPr="000E7211" w:rsidRDefault="00E105BB" w:rsidP="000E7211">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105BB" w:rsidRPr="000E7211" w:rsidRDefault="00E105BB" w:rsidP="000E7211">
            <w:pPr>
              <w:jc w:val="center"/>
              <w:rPr>
                <w:color w:val="000000"/>
                <w:sz w:val="16"/>
                <w:szCs w:val="16"/>
              </w:rPr>
            </w:pPr>
            <w:r w:rsidRPr="000E7211">
              <w:rPr>
                <w:rFonts w:eastAsia="Calibri"/>
                <w:b/>
                <w:sz w:val="16"/>
                <w:szCs w:val="16"/>
              </w:rPr>
              <w:t>2</w:t>
            </w: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E105BB" w:rsidRPr="000E7211" w:rsidRDefault="00E105BB" w:rsidP="000E7211">
            <w:pPr>
              <w:jc w:val="center"/>
              <w:rPr>
                <w:color w:val="000000"/>
                <w:sz w:val="16"/>
                <w:szCs w:val="16"/>
              </w:rPr>
            </w:pPr>
          </w:p>
        </w:tc>
        <w:tc>
          <w:tcPr>
            <w:tcW w:w="715" w:type="dxa"/>
            <w:tcBorders>
              <w:top w:val="single" w:sz="4" w:space="0" w:color="auto"/>
              <w:left w:val="single" w:sz="4" w:space="0" w:color="auto"/>
              <w:bottom w:val="single" w:sz="4" w:space="0" w:color="auto"/>
              <w:right w:val="single" w:sz="4" w:space="0" w:color="auto"/>
            </w:tcBorders>
            <w:shd w:val="clear" w:color="000000" w:fill="FFFFFF"/>
          </w:tcPr>
          <w:p w:rsidR="00E105BB" w:rsidRPr="000E7211" w:rsidRDefault="00E105BB" w:rsidP="000E7211">
            <w:pPr>
              <w:jc w:val="center"/>
              <w:rPr>
                <w:color w:val="000000"/>
                <w:sz w:val="16"/>
                <w:szCs w:val="16"/>
              </w:rPr>
            </w:pPr>
          </w:p>
        </w:tc>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05BB" w:rsidRPr="000E7211" w:rsidRDefault="00E105BB" w:rsidP="000E7211">
            <w:pPr>
              <w:jc w:val="center"/>
              <w:rPr>
                <w:color w:val="000000"/>
                <w:sz w:val="16"/>
                <w:szCs w:val="16"/>
              </w:rPr>
            </w:pPr>
            <w:r w:rsidRPr="000E7211">
              <w:rPr>
                <w:color w:val="000000"/>
                <w:sz w:val="16"/>
                <w:szCs w:val="16"/>
              </w:rPr>
              <w:t>2</w:t>
            </w:r>
          </w:p>
        </w:tc>
      </w:tr>
    </w:tbl>
    <w:p w:rsidR="002A0384" w:rsidRDefault="002A0384" w:rsidP="000E7211">
      <w:pPr>
        <w:ind w:firstLine="709"/>
        <w:jc w:val="both"/>
      </w:pPr>
    </w:p>
    <w:p w:rsidR="000E7211" w:rsidRPr="000E7211" w:rsidRDefault="000E7211" w:rsidP="000E7211">
      <w:pPr>
        <w:ind w:firstLine="709"/>
        <w:jc w:val="both"/>
      </w:pPr>
      <w:r w:rsidRPr="000E7211">
        <w:t>Примерный внешний вид Товара представлен на рисунке 1. Товар должен соответствовать требованиям настоящего Описания объекта закупки (Техническая часть).</w:t>
      </w:r>
    </w:p>
    <w:p w:rsidR="000E7211" w:rsidRPr="000E7211" w:rsidRDefault="000E7211" w:rsidP="000E7211">
      <w:pPr>
        <w:ind w:firstLine="709"/>
        <w:jc w:val="both"/>
      </w:pPr>
      <w:r w:rsidRPr="000E7211">
        <w:t>Процентное соотношение размеров и ростов устанавливает Заказчик. По требованию заказчика допускается изготовление изделия других размеров и ростов.</w:t>
      </w:r>
    </w:p>
    <w:p w:rsidR="000E7211" w:rsidRPr="000E7211" w:rsidRDefault="000E7211" w:rsidP="000E7211">
      <w:pPr>
        <w:tabs>
          <w:tab w:val="left" w:pos="1470"/>
        </w:tabs>
        <w:contextualSpacing/>
        <w:jc w:val="both"/>
        <w:rPr>
          <w:b/>
          <w:noProof/>
        </w:rPr>
      </w:pPr>
    </w:p>
    <w:p w:rsidR="000E7211" w:rsidRDefault="00E105BB" w:rsidP="000E7211">
      <w:pPr>
        <w:tabs>
          <w:tab w:val="left" w:pos="1470"/>
        </w:tabs>
        <w:contextualSpacing/>
        <w:jc w:val="both"/>
        <w:rPr>
          <w:noProof/>
        </w:rPr>
      </w:pPr>
      <w:r>
        <w:rPr>
          <w:noProof/>
        </w:rPr>
        <w:drawing>
          <wp:anchor distT="0" distB="0" distL="114300" distR="114300" simplePos="0" relativeHeight="251661824" behindDoc="0" locked="0" layoutInCell="1" allowOverlap="1" wp14:anchorId="6F5C3F27" wp14:editId="40EFB560">
            <wp:simplePos x="0" y="0"/>
            <wp:positionH relativeFrom="margin">
              <wp:align>right</wp:align>
            </wp:positionH>
            <wp:positionV relativeFrom="paragraph">
              <wp:posOffset>761142</wp:posOffset>
            </wp:positionV>
            <wp:extent cx="2160905" cy="1673860"/>
            <wp:effectExtent l="0" t="0" r="0" b="2540"/>
            <wp:wrapThrough wrapText="bothSides">
              <wp:wrapPolygon edited="0">
                <wp:start x="0" y="0"/>
                <wp:lineTo x="0" y="21387"/>
                <wp:lineTo x="21327" y="21387"/>
                <wp:lineTo x="21327" y="0"/>
                <wp:lineTo x="0" y="0"/>
              </wp:wrapPolygon>
            </wp:wrapThrough>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2" cstate="print">
                      <a:extLst>
                        <a:ext uri="{28A0092B-C50C-407E-A947-70E740481C1C}">
                          <a14:useLocalDpi xmlns:a14="http://schemas.microsoft.com/office/drawing/2010/main" val="0"/>
                        </a:ext>
                      </a:extLst>
                    </a:blip>
                    <a:stretch/>
                  </pic:blipFill>
                  <pic:spPr>
                    <a:xfrm>
                      <a:off x="0" y="0"/>
                      <a:ext cx="2160905" cy="1673860"/>
                    </a:xfrm>
                    <a:prstGeom prst="rect">
                      <a:avLst/>
                    </a:prstGeom>
                  </pic:spPr>
                </pic:pic>
              </a:graphicData>
            </a:graphic>
            <wp14:sizeRelH relativeFrom="page">
              <wp14:pctWidth>0</wp14:pctWidth>
            </wp14:sizeRelH>
            <wp14:sizeRelV relativeFrom="page">
              <wp14:pctHeight>0</wp14:pctHeight>
            </wp14:sizeRelV>
          </wp:anchor>
        </w:drawing>
      </w:r>
      <w:r w:rsidR="000E7211" w:rsidRPr="000E7211">
        <w:rPr>
          <w:noProof/>
        </w:rPr>
        <w:t xml:space="preserve">     </w:t>
      </w:r>
      <w:r>
        <w:rPr>
          <w:noProof/>
        </w:rPr>
        <w:drawing>
          <wp:inline distT="0" distB="0" distL="0" distR="0" wp14:anchorId="2E0CA600" wp14:editId="36490BAB">
            <wp:extent cx="1359535" cy="2548255"/>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2548255"/>
                    </a:xfrm>
                    <a:prstGeom prst="rect">
                      <a:avLst/>
                    </a:prstGeom>
                    <a:noFill/>
                  </pic:spPr>
                </pic:pic>
              </a:graphicData>
            </a:graphic>
          </wp:inline>
        </w:drawing>
      </w:r>
      <w:r w:rsidR="000E7211" w:rsidRPr="000E7211">
        <w:rPr>
          <w:noProof/>
        </w:rPr>
        <w:t xml:space="preserve">                    </w:t>
      </w:r>
      <w:r>
        <w:rPr>
          <w:noProof/>
        </w:rPr>
        <w:t xml:space="preserve">                           </w:t>
      </w:r>
      <w:r>
        <w:rPr>
          <w:noProof/>
        </w:rPr>
        <w:drawing>
          <wp:inline distT="0" distB="0" distL="0" distR="0" wp14:anchorId="1956DB8C" wp14:editId="343139AA">
            <wp:extent cx="985602" cy="2821600"/>
            <wp:effectExtent l="0" t="0" r="508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8210" cy="2886323"/>
                    </a:xfrm>
                    <a:prstGeom prst="rect">
                      <a:avLst/>
                    </a:prstGeom>
                    <a:noFill/>
                  </pic:spPr>
                </pic:pic>
              </a:graphicData>
            </a:graphic>
          </wp:inline>
        </w:drawing>
      </w:r>
      <w:r>
        <w:rPr>
          <w:noProof/>
        </w:rPr>
        <w:t xml:space="preserve">     </w:t>
      </w:r>
      <w:r w:rsidR="000E7211" w:rsidRPr="000E7211">
        <w:rPr>
          <w:noProof/>
        </w:rPr>
        <w:t xml:space="preserve">               </w:t>
      </w:r>
    </w:p>
    <w:p w:rsidR="00E105BB" w:rsidRDefault="00E105BB" w:rsidP="000E7211">
      <w:pPr>
        <w:tabs>
          <w:tab w:val="left" w:pos="1470"/>
        </w:tabs>
        <w:contextualSpacing/>
        <w:jc w:val="both"/>
        <w:rPr>
          <w:noProof/>
        </w:rPr>
      </w:pPr>
    </w:p>
    <w:p w:rsidR="00E105BB" w:rsidRDefault="00E105BB" w:rsidP="000E7211">
      <w:pPr>
        <w:tabs>
          <w:tab w:val="left" w:pos="1470"/>
        </w:tabs>
        <w:contextualSpacing/>
        <w:jc w:val="both"/>
        <w:rPr>
          <w:noProof/>
        </w:rPr>
      </w:pPr>
    </w:p>
    <w:p w:rsidR="00E105BB" w:rsidRPr="000E7211" w:rsidRDefault="000E7211" w:rsidP="00E105BB">
      <w:pPr>
        <w:shd w:val="clear" w:color="auto" w:fill="FFFFFF"/>
        <w:contextualSpacing/>
      </w:pPr>
      <w:r w:rsidRPr="000E7211">
        <w:rPr>
          <w:bCs/>
        </w:rPr>
        <w:t>Рис. 1.</w:t>
      </w:r>
      <w:r w:rsidRPr="000E7211">
        <w:t xml:space="preserve"> Примерный внешний вид Товара.</w:t>
      </w:r>
      <w:r w:rsidR="00E105BB">
        <w:t xml:space="preserve">                       </w:t>
      </w:r>
      <w:r w:rsidR="00E105BB" w:rsidRPr="00E105BB">
        <w:t xml:space="preserve"> </w:t>
      </w:r>
      <w:r w:rsidR="00E105BB">
        <w:t>Рис. 2.</w:t>
      </w:r>
      <w:r w:rsidR="00E105BB" w:rsidRPr="000E7211">
        <w:t xml:space="preserve"> Технические рисунки.</w:t>
      </w:r>
    </w:p>
    <w:p w:rsidR="000E7211" w:rsidRDefault="000E7211" w:rsidP="000E7211">
      <w:pPr>
        <w:shd w:val="clear" w:color="auto" w:fill="FFFFFF"/>
        <w:ind w:firstLine="709"/>
        <w:contextualSpacing/>
        <w:jc w:val="center"/>
      </w:pPr>
    </w:p>
    <w:p w:rsidR="00E105BB" w:rsidRDefault="00E105BB" w:rsidP="000E7211">
      <w:pPr>
        <w:shd w:val="clear" w:color="auto" w:fill="FFFFFF"/>
        <w:ind w:firstLine="709"/>
        <w:contextualSpacing/>
        <w:jc w:val="center"/>
      </w:pPr>
    </w:p>
    <w:p w:rsidR="000E7211" w:rsidRPr="000E7211" w:rsidRDefault="000E7211" w:rsidP="000E7211">
      <w:pPr>
        <w:shd w:val="clear" w:color="auto" w:fill="FFFFFF"/>
        <w:ind w:firstLine="709"/>
        <w:contextualSpacing/>
        <w:jc w:val="center"/>
      </w:pPr>
      <w:r w:rsidRPr="000E7211">
        <w:t>Требования к материалам</w:t>
      </w:r>
    </w:p>
    <w:p w:rsidR="000E7211" w:rsidRPr="000E7211" w:rsidRDefault="00B62E7D" w:rsidP="00B62E7D">
      <w:pPr>
        <w:shd w:val="clear" w:color="auto" w:fill="FFFFFF"/>
        <w:ind w:firstLine="709"/>
        <w:contextualSpacing/>
        <w:jc w:val="center"/>
        <w:rPr>
          <w:iCs/>
          <w:sz w:val="20"/>
          <w:szCs w:val="20"/>
        </w:rPr>
      </w:pPr>
      <w:r w:rsidRPr="00B62E7D">
        <w:t xml:space="preserve">Головной убор для военнослужащих ВАИ МЧС РОССИИ </w:t>
      </w:r>
      <w:r>
        <w:t>–</w:t>
      </w:r>
      <w:r w:rsidRPr="00B62E7D">
        <w:t xml:space="preserve"> фуражка</w:t>
      </w:r>
      <w:r>
        <w:t xml:space="preserve"> должна</w:t>
      </w:r>
      <w:r w:rsidR="000E7211" w:rsidRPr="000E7211">
        <w:t xml:space="preserve"> быть изготовлен</w:t>
      </w:r>
      <w:r>
        <w:t>а</w:t>
      </w:r>
      <w:r w:rsidR="000E7211" w:rsidRPr="000E7211">
        <w:t xml:space="preserve"> из материалов, указанных в таблице 2.</w:t>
      </w:r>
    </w:p>
    <w:p w:rsidR="000E7211" w:rsidRPr="000E7211" w:rsidRDefault="000E7211" w:rsidP="000E7211">
      <w:pPr>
        <w:shd w:val="clear" w:color="auto" w:fill="FFFFFF"/>
        <w:ind w:firstLine="709"/>
        <w:contextualSpacing/>
        <w:jc w:val="right"/>
        <w:rPr>
          <w:iCs/>
          <w:sz w:val="20"/>
          <w:szCs w:val="20"/>
        </w:rPr>
      </w:pPr>
    </w:p>
    <w:p w:rsidR="000E7211" w:rsidRDefault="000E7211" w:rsidP="000E7211">
      <w:pPr>
        <w:shd w:val="clear" w:color="auto" w:fill="FFFFFF"/>
        <w:ind w:firstLine="709"/>
        <w:contextualSpacing/>
        <w:jc w:val="right"/>
        <w:rPr>
          <w:iCs/>
          <w:sz w:val="20"/>
          <w:szCs w:val="20"/>
        </w:rPr>
      </w:pPr>
      <w:r w:rsidRPr="000E7211">
        <w:rPr>
          <w:iCs/>
          <w:sz w:val="20"/>
          <w:szCs w:val="20"/>
        </w:rPr>
        <w:t>Таблица 2</w:t>
      </w:r>
    </w:p>
    <w:tbl>
      <w:tblPr>
        <w:tblpPr w:leftFromText="180" w:rightFromText="180" w:vertAnchor="text" w:horzAnchor="page" w:tblpX="1272"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3402"/>
      </w:tblGrid>
      <w:tr w:rsidR="00B62E7D" w:rsidRPr="00E105BB" w:rsidTr="00390921">
        <w:tc>
          <w:tcPr>
            <w:tcW w:w="562" w:type="dxa"/>
            <w:shd w:val="clear" w:color="auto" w:fill="auto"/>
            <w:vAlign w:val="center"/>
          </w:tcPr>
          <w:p w:rsidR="00B62E7D" w:rsidRPr="00E105BB" w:rsidRDefault="00B62E7D" w:rsidP="00390921">
            <w:pPr>
              <w:contextualSpacing/>
              <w:jc w:val="center"/>
              <w:rPr>
                <w:rFonts w:eastAsia="Calibri"/>
                <w:b/>
                <w:sz w:val="20"/>
                <w:szCs w:val="20"/>
              </w:rPr>
            </w:pPr>
            <w:r w:rsidRPr="00E105BB">
              <w:rPr>
                <w:rFonts w:eastAsia="Calibri"/>
                <w:b/>
                <w:sz w:val="20"/>
                <w:szCs w:val="20"/>
              </w:rPr>
              <w:t>№</w:t>
            </w:r>
          </w:p>
          <w:p w:rsidR="00B62E7D" w:rsidRPr="00E105BB" w:rsidRDefault="00B62E7D" w:rsidP="00390921">
            <w:pPr>
              <w:contextualSpacing/>
              <w:jc w:val="center"/>
              <w:rPr>
                <w:rFonts w:eastAsia="Calibri"/>
                <w:b/>
                <w:sz w:val="20"/>
                <w:szCs w:val="20"/>
              </w:rPr>
            </w:pPr>
            <w:r w:rsidRPr="00E105BB">
              <w:rPr>
                <w:rFonts w:eastAsia="Calibri"/>
                <w:b/>
                <w:sz w:val="20"/>
                <w:szCs w:val="20"/>
              </w:rPr>
              <w:t>п/п</w:t>
            </w:r>
          </w:p>
        </w:tc>
        <w:tc>
          <w:tcPr>
            <w:tcW w:w="6096" w:type="dxa"/>
            <w:shd w:val="clear" w:color="auto" w:fill="auto"/>
            <w:vAlign w:val="center"/>
          </w:tcPr>
          <w:p w:rsidR="00B62E7D" w:rsidRPr="00E105BB" w:rsidRDefault="00B62E7D" w:rsidP="00390921">
            <w:pPr>
              <w:contextualSpacing/>
              <w:jc w:val="center"/>
              <w:rPr>
                <w:rFonts w:eastAsia="Calibri"/>
                <w:b/>
                <w:sz w:val="20"/>
                <w:szCs w:val="20"/>
              </w:rPr>
            </w:pPr>
            <w:r w:rsidRPr="00E105BB">
              <w:rPr>
                <w:rFonts w:eastAsia="Calibri"/>
                <w:b/>
                <w:sz w:val="20"/>
                <w:szCs w:val="20"/>
              </w:rPr>
              <w:t>Наименование материала</w:t>
            </w:r>
          </w:p>
        </w:tc>
        <w:tc>
          <w:tcPr>
            <w:tcW w:w="3402" w:type="dxa"/>
            <w:shd w:val="clear" w:color="auto" w:fill="auto"/>
            <w:vAlign w:val="center"/>
          </w:tcPr>
          <w:p w:rsidR="00B62E7D" w:rsidRPr="00E105BB" w:rsidRDefault="00B62E7D" w:rsidP="00390921">
            <w:pPr>
              <w:contextualSpacing/>
              <w:jc w:val="center"/>
              <w:rPr>
                <w:rFonts w:eastAsia="Calibri"/>
                <w:b/>
                <w:sz w:val="20"/>
                <w:szCs w:val="20"/>
              </w:rPr>
            </w:pPr>
            <w:r w:rsidRPr="00E105BB">
              <w:rPr>
                <w:rFonts w:eastAsia="Calibri"/>
                <w:b/>
                <w:sz w:val="20"/>
                <w:szCs w:val="20"/>
              </w:rPr>
              <w:t>Назначение</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w:t>
            </w:r>
          </w:p>
        </w:tc>
        <w:tc>
          <w:tcPr>
            <w:tcW w:w="6096" w:type="dxa"/>
            <w:tcBorders>
              <w:top w:val="single" w:sz="4" w:space="0" w:color="auto"/>
              <w:left w:val="single" w:sz="4" w:space="0" w:color="auto"/>
            </w:tcBorders>
          </w:tcPr>
          <w:p w:rsidR="00B62E7D" w:rsidRPr="00E105BB" w:rsidRDefault="00B62E7D" w:rsidP="00390921">
            <w:pPr>
              <w:pStyle w:val="afffffffff5"/>
              <w:jc w:val="both"/>
            </w:pPr>
            <w:r w:rsidRPr="00E105BB">
              <w:t xml:space="preserve">Ткань камвольная полушерстяная фуражечная арт.2381 темно-синего цвета, цвет по цветовому справочнику </w:t>
            </w:r>
            <w:r w:rsidRPr="00E105BB">
              <w:rPr>
                <w:lang w:val="en-US" w:bidi="en-US"/>
              </w:rPr>
              <w:t>Pantone</w:t>
            </w:r>
            <w:r w:rsidRPr="00E105BB">
              <w:rPr>
                <w:lang w:bidi="en-US"/>
              </w:rPr>
              <w:t xml:space="preserve">® </w:t>
            </w:r>
            <w:r w:rsidRPr="00E105BB">
              <w:t>№ 19-4024 ТСХ</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pPr>
            <w:r w:rsidRPr="00E105BB">
              <w:t>Для верха фуражки, околыша</w:t>
            </w:r>
          </w:p>
        </w:tc>
      </w:tr>
      <w:tr w:rsidR="00B62E7D" w:rsidRPr="00E105BB" w:rsidTr="00390921">
        <w:trPr>
          <w:trHeight w:val="333"/>
        </w:trPr>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2</w:t>
            </w:r>
          </w:p>
        </w:tc>
        <w:tc>
          <w:tcPr>
            <w:tcW w:w="6096" w:type="dxa"/>
            <w:tcBorders>
              <w:top w:val="single" w:sz="4" w:space="0" w:color="auto"/>
              <w:left w:val="single" w:sz="4" w:space="0" w:color="auto"/>
            </w:tcBorders>
          </w:tcPr>
          <w:p w:rsidR="00B62E7D" w:rsidRPr="00E105BB" w:rsidRDefault="00B62E7D" w:rsidP="00390921">
            <w:pPr>
              <w:pStyle w:val="afffffffff5"/>
              <w:spacing w:after="280"/>
            </w:pPr>
            <w:r w:rsidRPr="00E105BB">
              <w:t>Сукно приборное арт.2581: красного цвета</w:t>
            </w:r>
          </w:p>
          <w:p w:rsidR="00B62E7D" w:rsidRPr="00E105BB" w:rsidRDefault="00B62E7D" w:rsidP="00390921">
            <w:pPr>
              <w:pStyle w:val="afffffffff5"/>
            </w:pPr>
            <w:r w:rsidRPr="00E105BB">
              <w:t>черного цвета</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spacing w:after="300"/>
            </w:pPr>
            <w:r w:rsidRPr="00E105BB">
              <w:t>Для кантов</w:t>
            </w:r>
          </w:p>
          <w:p w:rsidR="00B62E7D" w:rsidRPr="00E105BB" w:rsidRDefault="00B62E7D" w:rsidP="00390921">
            <w:pPr>
              <w:pStyle w:val="afffffffff5"/>
            </w:pPr>
            <w:r w:rsidRPr="00E105BB">
              <w:t>Для нижнего козырька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3</w:t>
            </w:r>
          </w:p>
        </w:tc>
        <w:tc>
          <w:tcPr>
            <w:tcW w:w="6096" w:type="dxa"/>
            <w:tcBorders>
              <w:top w:val="single" w:sz="4" w:space="0" w:color="auto"/>
              <w:left w:val="single" w:sz="4" w:space="0" w:color="auto"/>
            </w:tcBorders>
          </w:tcPr>
          <w:p w:rsidR="00B62E7D" w:rsidRPr="00E105BB" w:rsidRDefault="00B62E7D" w:rsidP="00390921">
            <w:pPr>
              <w:pStyle w:val="afffffffff5"/>
            </w:pPr>
            <w:r w:rsidRPr="00E105BB">
              <w:t>Ткань вискозная подкладочная арт. В-006МВД</w:t>
            </w:r>
          </w:p>
          <w:p w:rsidR="00B62E7D" w:rsidRPr="00E105BB" w:rsidRDefault="00B62E7D" w:rsidP="00390921">
            <w:pPr>
              <w:pStyle w:val="afffffffff5"/>
              <w:spacing w:after="40"/>
            </w:pPr>
            <w:r w:rsidRPr="00E105BB">
              <w:t>или</w:t>
            </w:r>
          </w:p>
          <w:p w:rsidR="00B62E7D" w:rsidRPr="00E105BB" w:rsidRDefault="00B62E7D" w:rsidP="00390921">
            <w:pPr>
              <w:pStyle w:val="afffffffff5"/>
            </w:pPr>
            <w:r w:rsidRPr="00E105BB">
              <w:t>Саржа вискозная подкладочная арт. 3331</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pPr>
            <w:r w:rsidRPr="00E105BB">
              <w:t>Для подкладки фуражки</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4</w:t>
            </w:r>
          </w:p>
        </w:tc>
        <w:tc>
          <w:tcPr>
            <w:tcW w:w="6096" w:type="dxa"/>
            <w:tcBorders>
              <w:top w:val="single" w:sz="4" w:space="0" w:color="auto"/>
              <w:left w:val="single" w:sz="4" w:space="0" w:color="auto"/>
            </w:tcBorders>
          </w:tcPr>
          <w:p w:rsidR="00B62E7D" w:rsidRPr="00E105BB" w:rsidRDefault="00B62E7D" w:rsidP="00390921">
            <w:pPr>
              <w:pStyle w:val="afffffffff5"/>
            </w:pPr>
            <w:proofErr w:type="spellStart"/>
            <w:r w:rsidRPr="00E105BB">
              <w:t>Винилискожа</w:t>
            </w:r>
            <w:proofErr w:type="spellEnd"/>
            <w:r w:rsidRPr="00E105BB">
              <w:t xml:space="preserve"> - Т (марка 762) лаковая черного цвета</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pPr>
            <w:r w:rsidRPr="00E105BB">
              <w:t>Для верхнего козырька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5</w:t>
            </w:r>
          </w:p>
        </w:tc>
        <w:tc>
          <w:tcPr>
            <w:tcW w:w="6096" w:type="dxa"/>
            <w:tcBorders>
              <w:top w:val="single" w:sz="4" w:space="0" w:color="auto"/>
              <w:left w:val="single" w:sz="4" w:space="0" w:color="auto"/>
            </w:tcBorders>
          </w:tcPr>
          <w:p w:rsidR="00B62E7D" w:rsidRPr="00E105BB" w:rsidRDefault="00B62E7D" w:rsidP="00390921">
            <w:pPr>
              <w:pStyle w:val="afffffffff5"/>
            </w:pPr>
            <w:r w:rsidRPr="00E105BB">
              <w:t>Полотно синтетическое</w:t>
            </w:r>
          </w:p>
          <w:p w:rsidR="00B62E7D" w:rsidRPr="00E105BB" w:rsidRDefault="00B62E7D" w:rsidP="00390921">
            <w:pPr>
              <w:pStyle w:val="afffffffff5"/>
            </w:pPr>
            <w:r w:rsidRPr="00E105BB">
              <w:t xml:space="preserve">нетканое </w:t>
            </w:r>
            <w:proofErr w:type="spellStart"/>
            <w:r w:rsidRPr="00E105BB">
              <w:t>прокламелин</w:t>
            </w:r>
            <w:proofErr w:type="spellEnd"/>
            <w:r w:rsidRPr="00E105BB">
              <w:t xml:space="preserve"> или </w:t>
            </w:r>
            <w:proofErr w:type="spellStart"/>
            <w:r w:rsidRPr="00E105BB">
              <w:t>спанбонд</w:t>
            </w:r>
            <w:proofErr w:type="spellEnd"/>
            <w:r w:rsidRPr="00E105BB">
              <w:t xml:space="preserve"> поверхностной плотностью</w:t>
            </w:r>
          </w:p>
          <w:p w:rsidR="00B62E7D" w:rsidRPr="00E105BB" w:rsidRDefault="00B62E7D" w:rsidP="00390921">
            <w:pPr>
              <w:pStyle w:val="afffffffff5"/>
            </w:pPr>
            <w:r w:rsidRPr="00E105BB">
              <w:t>90-120 г/м</w:t>
            </w:r>
            <w:r w:rsidRPr="00E105BB">
              <w:rPr>
                <w:vertAlign w:val="superscript"/>
              </w:rPr>
              <w:t>2</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pPr>
            <w:r w:rsidRPr="00E105BB">
              <w:t>Для обтяжки сборной стойки</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6</w:t>
            </w:r>
          </w:p>
        </w:tc>
        <w:tc>
          <w:tcPr>
            <w:tcW w:w="6096" w:type="dxa"/>
            <w:tcBorders>
              <w:top w:val="single" w:sz="4" w:space="0" w:color="auto"/>
              <w:left w:val="single" w:sz="4" w:space="0" w:color="auto"/>
            </w:tcBorders>
          </w:tcPr>
          <w:p w:rsidR="00B62E7D" w:rsidRPr="00E105BB" w:rsidRDefault="00B62E7D" w:rsidP="00390921">
            <w:pPr>
              <w:pStyle w:val="afffffffff5"/>
            </w:pPr>
            <w:r w:rsidRPr="00E105BB">
              <w:t>Нетканый клеевой прокладочный материал плотностью 30-40 г/м2</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pPr>
            <w:r w:rsidRPr="00E105BB">
              <w:t>Для дублирования донышка и околыша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7</w:t>
            </w:r>
          </w:p>
        </w:tc>
        <w:tc>
          <w:tcPr>
            <w:tcW w:w="6096" w:type="dxa"/>
            <w:tcBorders>
              <w:top w:val="single" w:sz="4" w:space="0" w:color="auto"/>
              <w:left w:val="single" w:sz="4" w:space="0" w:color="auto"/>
            </w:tcBorders>
          </w:tcPr>
          <w:p w:rsidR="00B62E7D" w:rsidRPr="00E105BB" w:rsidRDefault="00B62E7D" w:rsidP="00390921">
            <w:pPr>
              <w:pStyle w:val="afffffffff5"/>
            </w:pPr>
            <w:r w:rsidRPr="00E105BB">
              <w:t>Поролон толщиной 18 мм</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pPr>
            <w:r w:rsidRPr="00E105BB">
              <w:t>Для прокладки передних стенок</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lastRenderedPageBreak/>
              <w:t>8</w:t>
            </w:r>
          </w:p>
        </w:tc>
        <w:tc>
          <w:tcPr>
            <w:tcW w:w="6096" w:type="dxa"/>
            <w:tcBorders>
              <w:top w:val="single" w:sz="4" w:space="0" w:color="auto"/>
              <w:left w:val="single" w:sz="4" w:space="0" w:color="auto"/>
            </w:tcBorders>
          </w:tcPr>
          <w:p w:rsidR="00B62E7D" w:rsidRPr="00E105BB" w:rsidRDefault="00B62E7D" w:rsidP="00390921">
            <w:pPr>
              <w:pStyle w:val="afffffffff5"/>
            </w:pPr>
            <w:r w:rsidRPr="00E105BB">
              <w:t>Кожа натуральная подкладочная с гладкой лицевой поверхностью из шкур КРС, покрывного крашения, черного (бежевого) цвета толщиной 0,9-1,1 мм</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pPr>
            <w:r w:rsidRPr="00E105BB">
              <w:t>Для налобника и накладки на донышко фуражки</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9</w:t>
            </w:r>
          </w:p>
        </w:tc>
        <w:tc>
          <w:tcPr>
            <w:tcW w:w="6096" w:type="dxa"/>
            <w:tcBorders>
              <w:top w:val="single" w:sz="4" w:space="0" w:color="auto"/>
              <w:left w:val="single" w:sz="4" w:space="0" w:color="auto"/>
            </w:tcBorders>
          </w:tcPr>
          <w:p w:rsidR="00B62E7D" w:rsidRPr="00E105BB" w:rsidRDefault="00B62E7D" w:rsidP="00390921">
            <w:pPr>
              <w:pStyle w:val="afffffffff5"/>
            </w:pPr>
            <w:r w:rsidRPr="00E105BB">
              <w:t>Тесьма вязаная прикладная неэластичная из синтетических нитей черного цвета, шириной 16-18 мм</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tabs>
                <w:tab w:val="left" w:pos="1430"/>
              </w:tabs>
            </w:pPr>
            <w:r w:rsidRPr="00E105BB">
              <w:t>Для</w:t>
            </w:r>
            <w:r w:rsidRPr="00E105BB">
              <w:tab/>
              <w:t>крепления</w:t>
            </w:r>
          </w:p>
          <w:p w:rsidR="00B62E7D" w:rsidRPr="00E105BB" w:rsidRDefault="00B62E7D" w:rsidP="00390921">
            <w:pPr>
              <w:pStyle w:val="afffffffff5"/>
            </w:pPr>
            <w:r w:rsidRPr="00E105BB">
              <w:t>налобника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10</w:t>
            </w:r>
          </w:p>
        </w:tc>
        <w:tc>
          <w:tcPr>
            <w:tcW w:w="6096" w:type="dxa"/>
            <w:tcBorders>
              <w:top w:val="single" w:sz="4" w:space="0" w:color="auto"/>
              <w:left w:val="single" w:sz="4" w:space="0" w:color="auto"/>
              <w:bottom w:val="single" w:sz="4" w:space="0" w:color="auto"/>
            </w:tcBorders>
          </w:tcPr>
          <w:p w:rsidR="00B62E7D" w:rsidRPr="00E105BB" w:rsidRDefault="00B62E7D" w:rsidP="00390921">
            <w:pPr>
              <w:pStyle w:val="afffffffff5"/>
            </w:pPr>
            <w:r w:rsidRPr="00E105BB">
              <w:t>Полиэтилен жесткий толщиной 1,5 мм или</w:t>
            </w:r>
          </w:p>
          <w:p w:rsidR="00B62E7D" w:rsidRPr="00E105BB" w:rsidRDefault="00B62E7D" w:rsidP="00390921">
            <w:pPr>
              <w:pStyle w:val="afffffffff5"/>
            </w:pPr>
            <w:r w:rsidRPr="00E105BB">
              <w:t xml:space="preserve">Картон </w:t>
            </w:r>
            <w:proofErr w:type="spellStart"/>
            <w:r w:rsidRPr="00E105BB">
              <w:t>околышный</w:t>
            </w:r>
            <w:proofErr w:type="spellEnd"/>
          </w:p>
        </w:tc>
        <w:tc>
          <w:tcPr>
            <w:tcW w:w="3402" w:type="dxa"/>
            <w:tcBorders>
              <w:top w:val="single" w:sz="4" w:space="0" w:color="auto"/>
              <w:left w:val="single" w:sz="4" w:space="0" w:color="auto"/>
              <w:bottom w:val="single" w:sz="4" w:space="0" w:color="auto"/>
              <w:right w:val="single" w:sz="4" w:space="0" w:color="auto"/>
            </w:tcBorders>
          </w:tcPr>
          <w:p w:rsidR="00B62E7D" w:rsidRPr="00E105BB" w:rsidRDefault="00B62E7D" w:rsidP="00390921">
            <w:pPr>
              <w:pStyle w:val="afffffffff5"/>
              <w:spacing w:after="300"/>
            </w:pPr>
            <w:r w:rsidRPr="00E105BB">
              <w:t>Для околыша и вкладыша в козырек</w:t>
            </w:r>
          </w:p>
          <w:p w:rsidR="00B62E7D" w:rsidRPr="00E105BB" w:rsidRDefault="00B62E7D" w:rsidP="00390921">
            <w:pPr>
              <w:pStyle w:val="afffffffff5"/>
            </w:pPr>
            <w:r w:rsidRPr="00E105BB">
              <w:t>Для околыша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11</w:t>
            </w:r>
          </w:p>
        </w:tc>
        <w:tc>
          <w:tcPr>
            <w:tcW w:w="6096" w:type="dxa"/>
          </w:tcPr>
          <w:p w:rsidR="00B62E7D" w:rsidRPr="00E105BB" w:rsidRDefault="00B62E7D" w:rsidP="00390921">
            <w:pPr>
              <w:pStyle w:val="afffffffff5"/>
            </w:pPr>
            <w:r w:rsidRPr="00E105BB">
              <w:t>Картон коробочный толщиной 0,5</w:t>
            </w:r>
            <w:r w:rsidRPr="00E105BB">
              <w:softHyphen/>
              <w:t>1 мм</w:t>
            </w:r>
          </w:p>
        </w:tc>
        <w:tc>
          <w:tcPr>
            <w:tcW w:w="3402" w:type="dxa"/>
          </w:tcPr>
          <w:p w:rsidR="00B62E7D" w:rsidRPr="00E105BB" w:rsidRDefault="00B62E7D" w:rsidP="00390921">
            <w:pPr>
              <w:pStyle w:val="afffffffff5"/>
            </w:pPr>
            <w:r w:rsidRPr="00E105BB">
              <w:t>Для прокладки в околыш и сборной стойки</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12</w:t>
            </w:r>
          </w:p>
        </w:tc>
        <w:tc>
          <w:tcPr>
            <w:tcW w:w="6096" w:type="dxa"/>
          </w:tcPr>
          <w:p w:rsidR="00B62E7D" w:rsidRPr="00E105BB" w:rsidRDefault="00B62E7D" w:rsidP="00390921">
            <w:pPr>
              <w:pStyle w:val="afffffffff5"/>
            </w:pPr>
            <w:r w:rsidRPr="00E105BB">
              <w:t>Лента стальная марок У10А, У12А с антикоррозийным покрытием толщиной 0,6 мм, шириной 4 мм</w:t>
            </w:r>
          </w:p>
        </w:tc>
        <w:tc>
          <w:tcPr>
            <w:tcW w:w="3402" w:type="dxa"/>
          </w:tcPr>
          <w:p w:rsidR="00B62E7D" w:rsidRPr="00E105BB" w:rsidRDefault="00B62E7D" w:rsidP="00390921">
            <w:pPr>
              <w:pStyle w:val="afffffffff5"/>
            </w:pPr>
            <w:r w:rsidRPr="00E105BB">
              <w:t>Для каркаса донышка и сборной стойки</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13</w:t>
            </w:r>
          </w:p>
        </w:tc>
        <w:tc>
          <w:tcPr>
            <w:tcW w:w="6096" w:type="dxa"/>
          </w:tcPr>
          <w:p w:rsidR="00B62E7D" w:rsidRPr="00E105BB" w:rsidRDefault="00B62E7D" w:rsidP="00390921">
            <w:pPr>
              <w:pStyle w:val="afffffffff5"/>
            </w:pPr>
            <w:r w:rsidRPr="00E105BB">
              <w:t>Жесть белая № 28</w:t>
            </w:r>
          </w:p>
        </w:tc>
        <w:tc>
          <w:tcPr>
            <w:tcW w:w="3402" w:type="dxa"/>
          </w:tcPr>
          <w:p w:rsidR="00B62E7D" w:rsidRPr="00E105BB" w:rsidRDefault="00B62E7D" w:rsidP="00390921">
            <w:pPr>
              <w:pStyle w:val="afffffffff5"/>
            </w:pPr>
            <w:r w:rsidRPr="00E105BB">
              <w:t>Для соединительной муфты каркаса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14</w:t>
            </w:r>
          </w:p>
        </w:tc>
        <w:tc>
          <w:tcPr>
            <w:tcW w:w="6096" w:type="dxa"/>
          </w:tcPr>
          <w:p w:rsidR="00B62E7D" w:rsidRPr="00E105BB" w:rsidRDefault="00B62E7D" w:rsidP="00390921">
            <w:pPr>
              <w:pStyle w:val="afffffffff5"/>
            </w:pPr>
            <w:r w:rsidRPr="00E105BB">
              <w:t>Шнур плетеный золотистого цвета</w:t>
            </w:r>
          </w:p>
        </w:tc>
        <w:tc>
          <w:tcPr>
            <w:tcW w:w="3402" w:type="dxa"/>
          </w:tcPr>
          <w:p w:rsidR="00B62E7D" w:rsidRPr="00E105BB" w:rsidRDefault="00B62E7D" w:rsidP="00390921">
            <w:pPr>
              <w:pStyle w:val="afffffffff5"/>
            </w:pPr>
            <w:r w:rsidRPr="00E105BB">
              <w:t>Для оформления околыша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15</w:t>
            </w:r>
          </w:p>
        </w:tc>
        <w:tc>
          <w:tcPr>
            <w:tcW w:w="6096" w:type="dxa"/>
          </w:tcPr>
          <w:p w:rsidR="00B62E7D" w:rsidRPr="00E105BB" w:rsidRDefault="00B62E7D" w:rsidP="00390921">
            <w:pPr>
              <w:pStyle w:val="afffffffff5"/>
              <w:tabs>
                <w:tab w:val="left" w:pos="2078"/>
              </w:tabs>
            </w:pPr>
            <w:r w:rsidRPr="00E105BB">
              <w:t>Материал</w:t>
            </w:r>
            <w:r w:rsidRPr="00E105BB">
              <w:tab/>
            </w:r>
            <w:proofErr w:type="spellStart"/>
            <w:r w:rsidRPr="00E105BB">
              <w:t>световозвращающий</w:t>
            </w:r>
            <w:proofErr w:type="spellEnd"/>
          </w:p>
          <w:p w:rsidR="00B62E7D" w:rsidRPr="00E105BB" w:rsidRDefault="00B62E7D" w:rsidP="00390921">
            <w:pPr>
              <w:pStyle w:val="afffffffff5"/>
            </w:pPr>
            <w:r w:rsidRPr="00E105BB">
              <w:t>серебристого цвета с голограммой производителя на лицевой стороне на тканевой основе, шириной 5 см Основные характеристики:</w:t>
            </w:r>
          </w:p>
          <w:p w:rsidR="00B62E7D" w:rsidRPr="00E105BB" w:rsidRDefault="00B62E7D" w:rsidP="00390921">
            <w:pPr>
              <w:pStyle w:val="afffffffff5"/>
              <w:numPr>
                <w:ilvl w:val="0"/>
                <w:numId w:val="30"/>
              </w:numPr>
              <w:tabs>
                <w:tab w:val="left" w:pos="432"/>
              </w:tabs>
            </w:pPr>
            <w:r w:rsidRPr="00E105BB">
              <w:t xml:space="preserve">коэффициент </w:t>
            </w:r>
            <w:proofErr w:type="spellStart"/>
            <w:r w:rsidRPr="00E105BB">
              <w:t>световозвращения</w:t>
            </w:r>
            <w:proofErr w:type="spellEnd"/>
            <w:r w:rsidRPr="00E105BB">
              <w:t xml:space="preserve"> </w:t>
            </w:r>
            <w:proofErr w:type="spellStart"/>
            <w:r w:rsidRPr="00E105BB">
              <w:t>световозвращающего</w:t>
            </w:r>
            <w:proofErr w:type="spellEnd"/>
            <w:r w:rsidRPr="00E105BB">
              <w:t xml:space="preserve"> материала в новом состоянии не менее 500 кд х лк</w:t>
            </w:r>
            <w:r w:rsidRPr="00E105BB">
              <w:rPr>
                <w:vertAlign w:val="superscript"/>
              </w:rPr>
              <w:t>1</w:t>
            </w:r>
            <w:r w:rsidRPr="00E105BB">
              <w:t xml:space="preserve"> х м</w:t>
            </w:r>
            <w:proofErr w:type="gramStart"/>
            <w:r w:rsidRPr="00E105BB">
              <w:rPr>
                <w:vertAlign w:val="superscript"/>
              </w:rPr>
              <w:t>2</w:t>
            </w:r>
            <w:r w:rsidRPr="00E105BB">
              <w:t xml:space="preserve"> ,</w:t>
            </w:r>
            <w:proofErr w:type="gramEnd"/>
          </w:p>
          <w:p w:rsidR="00B62E7D" w:rsidRPr="00E105BB" w:rsidRDefault="00B62E7D" w:rsidP="00390921">
            <w:pPr>
              <w:pStyle w:val="afffffffff5"/>
              <w:numPr>
                <w:ilvl w:val="0"/>
                <w:numId w:val="30"/>
              </w:numPr>
              <w:tabs>
                <w:tab w:val="left" w:pos="432"/>
              </w:tabs>
            </w:pPr>
            <w:r w:rsidRPr="00E105BB">
              <w:t xml:space="preserve">коэффициент </w:t>
            </w:r>
            <w:proofErr w:type="spellStart"/>
            <w:r w:rsidRPr="00E105BB">
              <w:t>световозвращения</w:t>
            </w:r>
            <w:proofErr w:type="spellEnd"/>
            <w:r w:rsidRPr="00E105BB">
              <w:t xml:space="preserve"> </w:t>
            </w:r>
            <w:proofErr w:type="spellStart"/>
            <w:r w:rsidRPr="00E105BB">
              <w:t>световозвращающего</w:t>
            </w:r>
            <w:proofErr w:type="spellEnd"/>
            <w:r w:rsidRPr="00E105BB">
              <w:t xml:space="preserve"> материала по устойчивости к старению не менее 330 кд х лк</w:t>
            </w:r>
            <w:r w:rsidRPr="00E105BB">
              <w:rPr>
                <w:vertAlign w:val="superscript"/>
              </w:rPr>
              <w:t>1</w:t>
            </w:r>
            <w:r w:rsidRPr="00E105BB">
              <w:t xml:space="preserve"> х м</w:t>
            </w:r>
            <w:proofErr w:type="gramStart"/>
            <w:r w:rsidRPr="00E105BB">
              <w:rPr>
                <w:vertAlign w:val="superscript"/>
              </w:rPr>
              <w:t>2</w:t>
            </w:r>
            <w:r w:rsidRPr="00E105BB">
              <w:t xml:space="preserve"> ,</w:t>
            </w:r>
            <w:proofErr w:type="gramEnd"/>
          </w:p>
          <w:p w:rsidR="00B62E7D" w:rsidRPr="00E105BB" w:rsidRDefault="00B62E7D" w:rsidP="00390921">
            <w:pPr>
              <w:pStyle w:val="afffffffff5"/>
              <w:numPr>
                <w:ilvl w:val="0"/>
                <w:numId w:val="30"/>
              </w:numPr>
              <w:tabs>
                <w:tab w:val="left" w:pos="432"/>
              </w:tabs>
            </w:pPr>
            <w:r w:rsidRPr="00E105BB">
              <w:t xml:space="preserve">с изнаночной стороны </w:t>
            </w:r>
            <w:proofErr w:type="spellStart"/>
            <w:r w:rsidRPr="00E105BB">
              <w:t>световозвращающий</w:t>
            </w:r>
            <w:proofErr w:type="spellEnd"/>
            <w:r w:rsidRPr="00E105BB">
              <w:t xml:space="preserve"> материал должен быть промаркирован товарным знаком или логотипом производителя </w:t>
            </w:r>
            <w:proofErr w:type="spellStart"/>
            <w:r w:rsidRPr="00E105BB">
              <w:t>световозвращающего</w:t>
            </w:r>
            <w:proofErr w:type="spellEnd"/>
            <w:r w:rsidRPr="00E105BB">
              <w:t xml:space="preserve"> материала, нанесенным печатным способом</w:t>
            </w:r>
          </w:p>
        </w:tc>
        <w:tc>
          <w:tcPr>
            <w:tcW w:w="3402" w:type="dxa"/>
          </w:tcPr>
          <w:p w:rsidR="00B62E7D" w:rsidRPr="00E105BB" w:rsidRDefault="00B62E7D" w:rsidP="00390921">
            <w:pPr>
              <w:pStyle w:val="afffffffff5"/>
            </w:pPr>
            <w:r w:rsidRPr="00E105BB">
              <w:t>Для оформления околыша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16</w:t>
            </w:r>
          </w:p>
        </w:tc>
        <w:tc>
          <w:tcPr>
            <w:tcW w:w="6096" w:type="dxa"/>
          </w:tcPr>
          <w:p w:rsidR="00B62E7D" w:rsidRPr="00E105BB" w:rsidRDefault="00B62E7D" w:rsidP="00390921">
            <w:pPr>
              <w:pStyle w:val="afffffffff5"/>
              <w:jc w:val="both"/>
            </w:pPr>
            <w:r w:rsidRPr="00E105BB">
              <w:t>Пуговицы форменные металлические золотистого цвета диаметром 14 мм, с ушком, без бортика с изображением Государственного герба Российской Федерации</w:t>
            </w:r>
          </w:p>
        </w:tc>
        <w:tc>
          <w:tcPr>
            <w:tcW w:w="3402" w:type="dxa"/>
          </w:tcPr>
          <w:p w:rsidR="00B62E7D" w:rsidRPr="00E105BB" w:rsidRDefault="00B62E7D" w:rsidP="00390921">
            <w:pPr>
              <w:pStyle w:val="afffffffff5"/>
            </w:pPr>
            <w:r w:rsidRPr="00E105BB">
              <w:t>Для оформления околыша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17</w:t>
            </w:r>
          </w:p>
        </w:tc>
        <w:tc>
          <w:tcPr>
            <w:tcW w:w="6096" w:type="dxa"/>
          </w:tcPr>
          <w:p w:rsidR="00B62E7D" w:rsidRPr="00E105BB" w:rsidRDefault="00B62E7D" w:rsidP="00390921">
            <w:pPr>
              <w:pStyle w:val="afffffffff5"/>
              <w:jc w:val="both"/>
            </w:pPr>
            <w:r w:rsidRPr="00E105BB">
              <w:t>Кокарда металлическая золотистого цвета для военнослужащих МЧС России</w:t>
            </w:r>
          </w:p>
        </w:tc>
        <w:tc>
          <w:tcPr>
            <w:tcW w:w="3402" w:type="dxa"/>
          </w:tcPr>
          <w:p w:rsidR="00B62E7D" w:rsidRPr="00E105BB" w:rsidRDefault="00B62E7D" w:rsidP="00390921">
            <w:pPr>
              <w:pStyle w:val="afffffffff5"/>
            </w:pPr>
            <w:r w:rsidRPr="00E105BB">
              <w:t>Для оформления околыша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18</w:t>
            </w:r>
          </w:p>
        </w:tc>
        <w:tc>
          <w:tcPr>
            <w:tcW w:w="6096" w:type="dxa"/>
          </w:tcPr>
          <w:p w:rsidR="00B62E7D" w:rsidRPr="00E105BB" w:rsidRDefault="00B62E7D" w:rsidP="00390921">
            <w:pPr>
              <w:pStyle w:val="afffffffff5"/>
              <w:jc w:val="both"/>
            </w:pPr>
            <w:r w:rsidRPr="00E105BB">
              <w:t>Нитки швейные армированные: 44лх или 45лл темно-синего и черного цветов</w:t>
            </w:r>
          </w:p>
        </w:tc>
        <w:tc>
          <w:tcPr>
            <w:tcW w:w="3402" w:type="dxa"/>
          </w:tcPr>
          <w:p w:rsidR="00B62E7D" w:rsidRPr="00E105BB" w:rsidRDefault="00B62E7D" w:rsidP="00390921">
            <w:pPr>
              <w:pStyle w:val="afffffffff5"/>
            </w:pPr>
            <w:r w:rsidRPr="00E105BB">
              <w:t>Для изготовления фуражки</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19</w:t>
            </w:r>
          </w:p>
        </w:tc>
        <w:tc>
          <w:tcPr>
            <w:tcW w:w="6096" w:type="dxa"/>
          </w:tcPr>
          <w:p w:rsidR="00B62E7D" w:rsidRPr="00E105BB" w:rsidRDefault="00B62E7D" w:rsidP="00390921">
            <w:pPr>
              <w:pStyle w:val="afffffffff5"/>
              <w:jc w:val="both"/>
            </w:pPr>
            <w:r w:rsidRPr="00E105BB">
              <w:t>Тесьма-сутаж</w:t>
            </w:r>
          </w:p>
          <w:p w:rsidR="00B62E7D" w:rsidRPr="00E105BB" w:rsidRDefault="00B62E7D" w:rsidP="00390921">
            <w:pPr>
              <w:pStyle w:val="afffffffff5"/>
            </w:pPr>
            <w:r w:rsidRPr="00E105BB">
              <w:t>Основные характеристики: - диаметр 2,5±0,5 мм,</w:t>
            </w:r>
          </w:p>
        </w:tc>
        <w:tc>
          <w:tcPr>
            <w:tcW w:w="3402" w:type="dxa"/>
            <w:vMerge w:val="restart"/>
          </w:tcPr>
          <w:p w:rsidR="00B62E7D" w:rsidRPr="00E105BB" w:rsidRDefault="00B62E7D" w:rsidP="00390921">
            <w:pPr>
              <w:pStyle w:val="afffffffff5"/>
            </w:pPr>
            <w:r w:rsidRPr="00E105BB">
              <w:t>Для стягивания налобника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p>
        </w:tc>
        <w:tc>
          <w:tcPr>
            <w:tcW w:w="6096" w:type="dxa"/>
          </w:tcPr>
          <w:p w:rsidR="00B62E7D" w:rsidRPr="00E105BB" w:rsidRDefault="00B62E7D" w:rsidP="00390921">
            <w:pPr>
              <w:pStyle w:val="afffffffff5"/>
            </w:pPr>
            <w:r w:rsidRPr="00E105BB">
              <w:t xml:space="preserve">- оплетка - нить полиэфирная текстурированная 25,4 текс, - наполнение - пряжа хлопчатобумажная 25х2 текс, - переплетение </w:t>
            </w:r>
            <w:proofErr w:type="spellStart"/>
            <w:r w:rsidRPr="00E105BB">
              <w:t>двухпрядное</w:t>
            </w:r>
            <w:proofErr w:type="spellEnd"/>
          </w:p>
        </w:tc>
        <w:tc>
          <w:tcPr>
            <w:tcW w:w="3402" w:type="dxa"/>
            <w:vMerge/>
            <w:shd w:val="clear" w:color="auto" w:fill="auto"/>
          </w:tcPr>
          <w:p w:rsidR="00B62E7D" w:rsidRPr="00E105BB" w:rsidRDefault="00B62E7D" w:rsidP="00390921">
            <w:pPr>
              <w:pStyle w:val="afffffffff5"/>
            </w:pP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20</w:t>
            </w:r>
          </w:p>
        </w:tc>
        <w:tc>
          <w:tcPr>
            <w:tcW w:w="6096" w:type="dxa"/>
          </w:tcPr>
          <w:p w:rsidR="00B62E7D" w:rsidRPr="00E105BB" w:rsidRDefault="00B62E7D" w:rsidP="00390921">
            <w:pPr>
              <w:pStyle w:val="afffffffff5"/>
            </w:pPr>
            <w:r w:rsidRPr="00E105BB">
              <w:t xml:space="preserve">Металлический </w:t>
            </w:r>
            <w:proofErr w:type="spellStart"/>
            <w:r w:rsidRPr="00E105BB">
              <w:t>клямер</w:t>
            </w:r>
            <w:proofErr w:type="spellEnd"/>
          </w:p>
        </w:tc>
        <w:tc>
          <w:tcPr>
            <w:tcW w:w="3402" w:type="dxa"/>
            <w:shd w:val="clear" w:color="auto" w:fill="auto"/>
          </w:tcPr>
          <w:p w:rsidR="00B62E7D" w:rsidRPr="00E105BB" w:rsidRDefault="00B62E7D" w:rsidP="00390921">
            <w:pPr>
              <w:pStyle w:val="afffffffff5"/>
              <w:tabs>
                <w:tab w:val="left" w:pos="810"/>
                <w:tab w:val="left" w:pos="1459"/>
              </w:tabs>
            </w:pPr>
            <w:r>
              <w:t xml:space="preserve">Для </w:t>
            </w:r>
            <w:r w:rsidRPr="00E105BB">
              <w:t>крепления</w:t>
            </w:r>
            <w:r>
              <w:t xml:space="preserve"> </w:t>
            </w:r>
            <w:r w:rsidRPr="00E105BB">
              <w:t>пуговиц форменных</w:t>
            </w:r>
          </w:p>
        </w:tc>
      </w:tr>
    </w:tbl>
    <w:p w:rsidR="00B62E7D" w:rsidRDefault="00B62E7D" w:rsidP="00B62E7D">
      <w:pPr>
        <w:ind w:left="426"/>
      </w:pPr>
      <w:r w:rsidRPr="000E7211">
        <w:t>Примечания:</w:t>
      </w:r>
    </w:p>
    <w:p w:rsidR="00B62E7D" w:rsidRPr="00505765" w:rsidRDefault="00B62E7D" w:rsidP="00B62E7D">
      <w:pPr>
        <w:pStyle w:val="afffffffffa"/>
        <w:numPr>
          <w:ilvl w:val="0"/>
          <w:numId w:val="31"/>
        </w:numPr>
        <w:ind w:left="0" w:firstLine="523"/>
        <w:jc w:val="both"/>
        <w:rPr>
          <w:sz w:val="24"/>
          <w:szCs w:val="24"/>
        </w:rPr>
      </w:pPr>
      <w:r>
        <w:rPr>
          <w:sz w:val="24"/>
          <w:szCs w:val="24"/>
        </w:rPr>
        <w:t>В</w:t>
      </w:r>
      <w:r w:rsidRPr="00505765">
        <w:rPr>
          <w:sz w:val="24"/>
          <w:szCs w:val="24"/>
        </w:rPr>
        <w:t>место сборной стойки может применяться цельная стойка из полиэтилена жесткого, толщиной 2,0-2,5 мм</w:t>
      </w:r>
    </w:p>
    <w:p w:rsidR="00B62E7D" w:rsidRDefault="00B62E7D" w:rsidP="000E7211">
      <w:pPr>
        <w:shd w:val="clear" w:color="auto" w:fill="FFFFFF"/>
        <w:ind w:firstLine="709"/>
        <w:contextualSpacing/>
        <w:jc w:val="right"/>
        <w:rPr>
          <w:iCs/>
          <w:sz w:val="20"/>
          <w:szCs w:val="20"/>
        </w:rPr>
      </w:pPr>
    </w:p>
    <w:p w:rsidR="00B62E7D" w:rsidRDefault="00B62E7D" w:rsidP="000E7211">
      <w:pPr>
        <w:shd w:val="clear" w:color="auto" w:fill="FFFFFF"/>
        <w:ind w:firstLine="709"/>
        <w:contextualSpacing/>
        <w:jc w:val="right"/>
        <w:rPr>
          <w:iCs/>
          <w:sz w:val="20"/>
          <w:szCs w:val="20"/>
        </w:rPr>
      </w:pPr>
    </w:p>
    <w:p w:rsidR="00B62E7D" w:rsidRDefault="00B62E7D" w:rsidP="000E7211">
      <w:pPr>
        <w:shd w:val="clear" w:color="auto" w:fill="FFFFFF"/>
        <w:ind w:firstLine="709"/>
        <w:contextualSpacing/>
        <w:jc w:val="right"/>
        <w:rPr>
          <w:iCs/>
          <w:sz w:val="20"/>
          <w:szCs w:val="20"/>
        </w:rPr>
      </w:pPr>
    </w:p>
    <w:p w:rsidR="00B62E7D" w:rsidRDefault="00B62E7D" w:rsidP="000E7211">
      <w:pPr>
        <w:shd w:val="clear" w:color="auto" w:fill="FFFFFF"/>
        <w:ind w:firstLine="709"/>
        <w:contextualSpacing/>
        <w:jc w:val="right"/>
        <w:rPr>
          <w:iCs/>
          <w:sz w:val="20"/>
          <w:szCs w:val="20"/>
        </w:rPr>
      </w:pPr>
    </w:p>
    <w:p w:rsidR="00B62E7D" w:rsidRDefault="00B62E7D" w:rsidP="000E7211">
      <w:pPr>
        <w:shd w:val="clear" w:color="auto" w:fill="FFFFFF"/>
        <w:ind w:firstLine="709"/>
        <w:contextualSpacing/>
        <w:jc w:val="right"/>
        <w:rPr>
          <w:iCs/>
          <w:sz w:val="20"/>
          <w:szCs w:val="20"/>
        </w:rPr>
      </w:pPr>
    </w:p>
    <w:p w:rsidR="00B62E7D" w:rsidRDefault="00B62E7D" w:rsidP="000E7211">
      <w:pPr>
        <w:shd w:val="clear" w:color="auto" w:fill="FFFFFF"/>
        <w:ind w:firstLine="709"/>
        <w:contextualSpacing/>
        <w:jc w:val="right"/>
        <w:rPr>
          <w:iCs/>
          <w:sz w:val="20"/>
          <w:szCs w:val="20"/>
        </w:rPr>
      </w:pPr>
    </w:p>
    <w:p w:rsidR="00B62E7D" w:rsidRPr="000E7211" w:rsidRDefault="00B62E7D" w:rsidP="000E7211">
      <w:pPr>
        <w:shd w:val="clear" w:color="auto" w:fill="FFFFFF"/>
        <w:ind w:firstLine="709"/>
        <w:contextualSpacing/>
        <w:jc w:val="right"/>
      </w:pPr>
    </w:p>
    <w:p w:rsidR="000E7211" w:rsidRPr="000E7211" w:rsidRDefault="000E7211" w:rsidP="000E7211">
      <w:pPr>
        <w:shd w:val="clear" w:color="auto" w:fill="FFFFFF"/>
        <w:contextualSpacing/>
        <w:jc w:val="right"/>
        <w:rPr>
          <w:iCs/>
          <w:sz w:val="20"/>
          <w:szCs w:val="20"/>
        </w:rPr>
      </w:pPr>
      <w:r w:rsidRPr="000E7211">
        <w:rPr>
          <w:iCs/>
          <w:sz w:val="20"/>
          <w:szCs w:val="20"/>
        </w:rPr>
        <w:t xml:space="preserve">     </w:t>
      </w:r>
    </w:p>
    <w:p w:rsidR="000E7211" w:rsidRPr="000E7211" w:rsidRDefault="000E7211" w:rsidP="000E7211">
      <w:pPr>
        <w:shd w:val="clear" w:color="auto" w:fill="FFFFFF"/>
        <w:contextualSpacing/>
        <w:jc w:val="right"/>
        <w:rPr>
          <w:iCs/>
          <w:sz w:val="20"/>
          <w:szCs w:val="20"/>
        </w:rPr>
      </w:pPr>
    </w:p>
    <w:p w:rsidR="00E105BB" w:rsidRPr="00505765" w:rsidRDefault="00E105BB" w:rsidP="00E105BB">
      <w:pPr>
        <w:spacing w:after="539" w:line="1" w:lineRule="exact"/>
      </w:pPr>
    </w:p>
    <w:p w:rsidR="000E7211" w:rsidRPr="000E7211" w:rsidRDefault="000E7211" w:rsidP="000E7211">
      <w:pPr>
        <w:ind w:left="720" w:right="140"/>
        <w:contextualSpacing/>
        <w:jc w:val="center"/>
        <w:rPr>
          <w:sz w:val="20"/>
          <w:szCs w:val="20"/>
        </w:rPr>
      </w:pPr>
    </w:p>
    <w:p w:rsidR="000E7211" w:rsidRPr="000E7211" w:rsidRDefault="000E7211" w:rsidP="002A0384">
      <w:pPr>
        <w:autoSpaceDE w:val="0"/>
        <w:autoSpaceDN w:val="0"/>
        <w:adjustRightInd w:val="0"/>
        <w:spacing w:line="240" w:lineRule="exact"/>
        <w:ind w:left="720"/>
        <w:contextualSpacing/>
        <w:jc w:val="right"/>
        <w:rPr>
          <w:rFonts w:eastAsia="Calibri"/>
          <w:bCs/>
          <w:sz w:val="20"/>
          <w:szCs w:val="20"/>
          <w:lang w:eastAsia="en-US"/>
        </w:rPr>
      </w:pPr>
      <w:r w:rsidRPr="000E7211">
        <w:rPr>
          <w:rFonts w:eastAsia="Calibri"/>
          <w:bCs/>
          <w:sz w:val="20"/>
          <w:szCs w:val="20"/>
          <w:lang w:eastAsia="en-US"/>
        </w:rPr>
        <w:br w:type="page"/>
      </w:r>
    </w:p>
    <w:p w:rsidR="001D1D0E" w:rsidRPr="000E7211" w:rsidRDefault="001D1D0E" w:rsidP="001D1D0E">
      <w:pPr>
        <w:autoSpaceDE w:val="0"/>
        <w:autoSpaceDN w:val="0"/>
        <w:adjustRightInd w:val="0"/>
        <w:spacing w:line="240" w:lineRule="exact"/>
        <w:ind w:left="720"/>
        <w:contextualSpacing/>
        <w:jc w:val="right"/>
        <w:rPr>
          <w:bCs/>
          <w:noProof/>
          <w:sz w:val="20"/>
          <w:szCs w:val="20"/>
        </w:rPr>
      </w:pPr>
      <w:r w:rsidRPr="000E7211">
        <w:rPr>
          <w:rFonts w:eastAsia="Calibri"/>
          <w:bCs/>
          <w:sz w:val="20"/>
          <w:szCs w:val="20"/>
          <w:lang w:eastAsia="en-US"/>
        </w:rPr>
        <w:lastRenderedPageBreak/>
        <w:t xml:space="preserve">Приложение № </w:t>
      </w:r>
      <w:r w:rsidR="00572797">
        <w:rPr>
          <w:rFonts w:eastAsia="Calibri"/>
          <w:bCs/>
          <w:sz w:val="20"/>
          <w:szCs w:val="20"/>
          <w:lang w:eastAsia="en-US"/>
        </w:rPr>
        <w:t>2</w:t>
      </w:r>
      <w:r w:rsidRPr="000E7211">
        <w:rPr>
          <w:rFonts w:eastAsia="Calibri"/>
          <w:bCs/>
          <w:sz w:val="20"/>
          <w:szCs w:val="20"/>
          <w:lang w:eastAsia="en-US"/>
        </w:rPr>
        <w:t xml:space="preserve"> </w:t>
      </w:r>
      <w:r w:rsidRPr="000E7211">
        <w:rPr>
          <w:bCs/>
          <w:noProof/>
          <w:sz w:val="20"/>
          <w:szCs w:val="20"/>
        </w:rPr>
        <w:t>«</w:t>
      </w:r>
      <w:r>
        <w:rPr>
          <w:bCs/>
          <w:noProof/>
          <w:sz w:val="20"/>
          <w:szCs w:val="20"/>
        </w:rPr>
        <w:t>Головной убор</w:t>
      </w:r>
      <w:r w:rsidRPr="000E7211">
        <w:rPr>
          <w:bCs/>
          <w:noProof/>
          <w:sz w:val="20"/>
          <w:szCs w:val="20"/>
        </w:rPr>
        <w:t xml:space="preserve"> для военнослужащих ВАИ МЧС РОССИИ</w:t>
      </w:r>
      <w:r w:rsidR="00B96318">
        <w:rPr>
          <w:bCs/>
          <w:noProof/>
          <w:sz w:val="20"/>
          <w:szCs w:val="20"/>
        </w:rPr>
        <w:t xml:space="preserve"> - кепи</w:t>
      </w:r>
      <w:r w:rsidRPr="000E7211">
        <w:rPr>
          <w:bCs/>
          <w:noProof/>
          <w:sz w:val="20"/>
          <w:szCs w:val="20"/>
        </w:rPr>
        <w:t>»</w:t>
      </w:r>
    </w:p>
    <w:p w:rsidR="001D1D0E" w:rsidRPr="000E7211" w:rsidRDefault="001D1D0E" w:rsidP="001D1D0E">
      <w:pPr>
        <w:autoSpaceDE w:val="0"/>
        <w:autoSpaceDN w:val="0"/>
        <w:adjustRightInd w:val="0"/>
        <w:spacing w:line="240" w:lineRule="exact"/>
        <w:ind w:left="720"/>
        <w:contextualSpacing/>
        <w:jc w:val="right"/>
        <w:rPr>
          <w:bCs/>
          <w:noProof/>
          <w:sz w:val="20"/>
          <w:szCs w:val="20"/>
        </w:rPr>
      </w:pPr>
    </w:p>
    <w:p w:rsidR="001D1D0E" w:rsidRDefault="001D1D0E" w:rsidP="001D1D0E">
      <w:pPr>
        <w:shd w:val="clear" w:color="auto" w:fill="FFFFFF"/>
        <w:tabs>
          <w:tab w:val="left" w:pos="5805"/>
        </w:tabs>
        <w:contextualSpacing/>
        <w:jc w:val="center"/>
        <w:rPr>
          <w:b/>
          <w:u w:val="single"/>
        </w:rPr>
      </w:pPr>
      <w:r w:rsidRPr="002A0384">
        <w:rPr>
          <w:b/>
          <w:u w:val="single"/>
        </w:rPr>
        <w:t>Головной убор для военнослужащих ВАИ МЧС РОССИИ</w:t>
      </w:r>
      <w:r w:rsidR="00B96318">
        <w:rPr>
          <w:b/>
          <w:u w:val="single"/>
        </w:rPr>
        <w:t xml:space="preserve"> - кепи</w:t>
      </w:r>
    </w:p>
    <w:p w:rsidR="001D1D0E" w:rsidRDefault="001D1D0E" w:rsidP="001D1D0E">
      <w:pPr>
        <w:shd w:val="clear" w:color="auto" w:fill="FFFFFF"/>
        <w:tabs>
          <w:tab w:val="left" w:pos="5805"/>
        </w:tabs>
        <w:contextualSpacing/>
        <w:jc w:val="center"/>
        <w:rPr>
          <w:b/>
          <w:u w:val="single"/>
        </w:rPr>
      </w:pPr>
    </w:p>
    <w:p w:rsidR="001D1D0E" w:rsidRPr="000E7211" w:rsidRDefault="001D1D0E" w:rsidP="001D1D0E">
      <w:pPr>
        <w:shd w:val="clear" w:color="auto" w:fill="FFFFFF"/>
        <w:tabs>
          <w:tab w:val="left" w:pos="5805"/>
        </w:tabs>
        <w:contextualSpacing/>
        <w:jc w:val="center"/>
        <w:rPr>
          <w:b/>
          <w:u w:val="single"/>
        </w:rPr>
      </w:pPr>
      <w:r>
        <w:rPr>
          <w:iCs/>
          <w:sz w:val="20"/>
          <w:szCs w:val="20"/>
        </w:rPr>
        <w:tab/>
      </w:r>
      <w:r>
        <w:rPr>
          <w:iCs/>
          <w:sz w:val="20"/>
          <w:szCs w:val="20"/>
        </w:rPr>
        <w:tab/>
      </w:r>
      <w:r>
        <w:rPr>
          <w:iCs/>
          <w:sz w:val="20"/>
          <w:szCs w:val="20"/>
        </w:rPr>
        <w:tab/>
      </w:r>
      <w:r w:rsidRPr="000E7211">
        <w:rPr>
          <w:iCs/>
          <w:sz w:val="20"/>
          <w:szCs w:val="20"/>
        </w:rPr>
        <w:t>Таблица 1</w:t>
      </w:r>
    </w:p>
    <w:tbl>
      <w:tblPr>
        <w:tblW w:w="6709" w:type="dxa"/>
        <w:tblInd w:w="2454" w:type="dxa"/>
        <w:tblLook w:val="04A0" w:firstRow="1" w:lastRow="0" w:firstColumn="1" w:lastColumn="0" w:noHBand="0" w:noVBand="1"/>
      </w:tblPr>
      <w:tblGrid>
        <w:gridCol w:w="1091"/>
        <w:gridCol w:w="661"/>
        <w:gridCol w:w="642"/>
        <w:gridCol w:w="642"/>
        <w:gridCol w:w="642"/>
        <w:gridCol w:w="643"/>
        <w:gridCol w:w="643"/>
        <w:gridCol w:w="715"/>
        <w:gridCol w:w="1030"/>
      </w:tblGrid>
      <w:tr w:rsidR="001D1D0E" w:rsidRPr="000E7211" w:rsidTr="001D1D0E">
        <w:trPr>
          <w:trHeight w:val="240"/>
        </w:trPr>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D0E" w:rsidRPr="000E7211" w:rsidRDefault="001D1D0E" w:rsidP="001D1D0E">
            <w:pPr>
              <w:jc w:val="center"/>
              <w:rPr>
                <w:b/>
                <w:bCs/>
                <w:sz w:val="16"/>
                <w:szCs w:val="16"/>
              </w:rPr>
            </w:pPr>
            <w:r w:rsidRPr="000E7211">
              <w:rPr>
                <w:b/>
                <w:bCs/>
                <w:sz w:val="16"/>
                <w:szCs w:val="16"/>
              </w:rPr>
              <w:t>Размер/рост</w:t>
            </w:r>
          </w:p>
        </w:tc>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1D1D0E" w:rsidRPr="000E7211" w:rsidRDefault="001D1D0E" w:rsidP="001D1D0E">
            <w:pPr>
              <w:jc w:val="center"/>
              <w:rPr>
                <w:b/>
                <w:bCs/>
                <w:color w:val="000000"/>
                <w:sz w:val="16"/>
                <w:szCs w:val="16"/>
              </w:rPr>
            </w:pPr>
            <w:r>
              <w:rPr>
                <w:rFonts w:eastAsia="Calibri"/>
                <w:b/>
                <w:sz w:val="16"/>
                <w:szCs w:val="16"/>
              </w:rPr>
              <w:t>42</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1D1D0E" w:rsidRPr="000E7211" w:rsidRDefault="001D1D0E" w:rsidP="001D1D0E">
            <w:pPr>
              <w:jc w:val="center"/>
              <w:rPr>
                <w:b/>
                <w:bCs/>
                <w:color w:val="000000"/>
                <w:sz w:val="16"/>
                <w:szCs w:val="16"/>
              </w:rPr>
            </w:pPr>
            <w:r w:rsidRPr="000E7211">
              <w:rPr>
                <w:rFonts w:eastAsia="Calibri"/>
                <w:b/>
                <w:sz w:val="16"/>
                <w:szCs w:val="16"/>
              </w:rPr>
              <w:t xml:space="preserve">44 </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1D1D0E" w:rsidRPr="000E7211" w:rsidRDefault="001D1D0E" w:rsidP="001D1D0E">
            <w:pPr>
              <w:jc w:val="center"/>
              <w:rPr>
                <w:b/>
                <w:bCs/>
                <w:color w:val="000000"/>
                <w:sz w:val="16"/>
                <w:szCs w:val="16"/>
              </w:rPr>
            </w:pPr>
            <w:r>
              <w:rPr>
                <w:rFonts w:eastAsia="Calibri"/>
                <w:b/>
                <w:sz w:val="16"/>
                <w:szCs w:val="16"/>
              </w:rPr>
              <w:t>46</w:t>
            </w:r>
            <w:r w:rsidRPr="000E7211">
              <w:rPr>
                <w:rFonts w:eastAsia="Calibri"/>
                <w:b/>
                <w:sz w:val="16"/>
                <w:szCs w:val="16"/>
              </w:rPr>
              <w:t xml:space="preserve"> </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1D1D0E" w:rsidRPr="000E7211" w:rsidRDefault="001D1D0E" w:rsidP="001D1D0E">
            <w:pPr>
              <w:jc w:val="center"/>
              <w:rPr>
                <w:b/>
                <w:bCs/>
                <w:color w:val="000000"/>
                <w:sz w:val="16"/>
                <w:szCs w:val="16"/>
              </w:rPr>
            </w:pPr>
            <w:r w:rsidRPr="000E7211">
              <w:rPr>
                <w:rFonts w:eastAsia="Calibri"/>
                <w:b/>
                <w:sz w:val="16"/>
                <w:szCs w:val="16"/>
              </w:rPr>
              <w:t xml:space="preserve">56 </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D1D0E" w:rsidRPr="000E7211" w:rsidRDefault="001D1D0E" w:rsidP="001D1D0E">
            <w:pPr>
              <w:jc w:val="center"/>
              <w:rPr>
                <w:b/>
                <w:bCs/>
                <w:color w:val="000000"/>
                <w:sz w:val="16"/>
                <w:szCs w:val="16"/>
              </w:rPr>
            </w:pPr>
            <w:r w:rsidRPr="000E7211">
              <w:rPr>
                <w:rFonts w:eastAsia="Calibri"/>
                <w:b/>
                <w:sz w:val="16"/>
                <w:szCs w:val="16"/>
              </w:rPr>
              <w:t>58</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D1D0E" w:rsidRPr="000E7211" w:rsidRDefault="001D1D0E" w:rsidP="001D1D0E">
            <w:pPr>
              <w:jc w:val="center"/>
              <w:rPr>
                <w:b/>
                <w:bCs/>
                <w:color w:val="000000"/>
                <w:sz w:val="16"/>
                <w:szCs w:val="16"/>
              </w:rPr>
            </w:pPr>
            <w:r w:rsidRPr="000E7211">
              <w:rPr>
                <w:rFonts w:eastAsia="Calibri"/>
                <w:b/>
                <w:sz w:val="16"/>
                <w:szCs w:val="16"/>
              </w:rPr>
              <w:t>58</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rsidR="001D1D0E" w:rsidRPr="000E7211" w:rsidRDefault="001D1D0E" w:rsidP="001D1D0E">
            <w:pPr>
              <w:jc w:val="center"/>
              <w:rPr>
                <w:b/>
                <w:bCs/>
                <w:sz w:val="16"/>
                <w:szCs w:val="16"/>
              </w:rPr>
            </w:pPr>
            <w:r>
              <w:rPr>
                <w:rFonts w:eastAsia="Calibri"/>
                <w:b/>
                <w:sz w:val="16"/>
                <w:szCs w:val="16"/>
              </w:rPr>
              <w:t>60</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1D0E" w:rsidRPr="000E7211" w:rsidRDefault="001D1D0E" w:rsidP="001D1D0E">
            <w:pPr>
              <w:jc w:val="center"/>
              <w:rPr>
                <w:b/>
                <w:bCs/>
                <w:sz w:val="16"/>
                <w:szCs w:val="16"/>
              </w:rPr>
            </w:pPr>
            <w:r w:rsidRPr="000E7211">
              <w:rPr>
                <w:b/>
                <w:bCs/>
                <w:sz w:val="16"/>
                <w:szCs w:val="16"/>
              </w:rPr>
              <w:t>Всего</w:t>
            </w:r>
          </w:p>
        </w:tc>
      </w:tr>
      <w:tr w:rsidR="001D1D0E" w:rsidRPr="000E7211" w:rsidTr="001D1D0E">
        <w:trPr>
          <w:trHeight w:val="240"/>
        </w:trPr>
        <w:tc>
          <w:tcPr>
            <w:tcW w:w="1091" w:type="dxa"/>
            <w:tcBorders>
              <w:top w:val="nil"/>
              <w:left w:val="single" w:sz="4" w:space="0" w:color="auto"/>
              <w:bottom w:val="single" w:sz="4" w:space="0" w:color="auto"/>
              <w:right w:val="single" w:sz="4" w:space="0" w:color="auto"/>
            </w:tcBorders>
            <w:shd w:val="clear" w:color="000000" w:fill="FFFFFF"/>
            <w:vAlign w:val="center"/>
            <w:hideMark/>
          </w:tcPr>
          <w:p w:rsidR="001D1D0E" w:rsidRPr="000E7211" w:rsidRDefault="001D1D0E" w:rsidP="001D1D0E">
            <w:pPr>
              <w:jc w:val="center"/>
              <w:rPr>
                <w:b/>
                <w:bCs/>
                <w:sz w:val="16"/>
                <w:szCs w:val="16"/>
              </w:rPr>
            </w:pPr>
            <w:r w:rsidRPr="000E7211">
              <w:rPr>
                <w:b/>
                <w:bCs/>
                <w:sz w:val="16"/>
                <w:szCs w:val="16"/>
              </w:rPr>
              <w:t>Количество</w:t>
            </w:r>
          </w:p>
        </w:tc>
        <w:tc>
          <w:tcPr>
            <w:tcW w:w="661" w:type="dxa"/>
            <w:tcBorders>
              <w:top w:val="single" w:sz="4" w:space="0" w:color="auto"/>
              <w:left w:val="single" w:sz="4" w:space="0" w:color="auto"/>
              <w:bottom w:val="single" w:sz="4" w:space="0" w:color="auto"/>
              <w:right w:val="single" w:sz="4" w:space="0" w:color="auto"/>
            </w:tcBorders>
            <w:shd w:val="clear" w:color="auto" w:fill="auto"/>
          </w:tcPr>
          <w:p w:rsidR="001D1D0E" w:rsidRPr="000E7211" w:rsidRDefault="001D1D0E" w:rsidP="001D1D0E">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1D1D0E" w:rsidRPr="000E7211" w:rsidRDefault="001D1D0E" w:rsidP="001D1D0E">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1D1D0E" w:rsidRPr="000E7211" w:rsidRDefault="001D1D0E" w:rsidP="001D1D0E">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1D1D0E" w:rsidRPr="000E7211" w:rsidRDefault="001D1D0E" w:rsidP="001D1D0E">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D1D0E" w:rsidRPr="000E7211" w:rsidRDefault="001D1D0E" w:rsidP="001D1D0E">
            <w:pPr>
              <w:jc w:val="center"/>
              <w:rPr>
                <w:color w:val="000000"/>
                <w:sz w:val="16"/>
                <w:szCs w:val="16"/>
              </w:rPr>
            </w:pPr>
            <w:r w:rsidRPr="000E7211">
              <w:rPr>
                <w:rFonts w:eastAsia="Calibri"/>
                <w:b/>
                <w:sz w:val="16"/>
                <w:szCs w:val="16"/>
              </w:rPr>
              <w:t>2</w:t>
            </w: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1D1D0E" w:rsidRPr="000E7211" w:rsidRDefault="001D1D0E" w:rsidP="001D1D0E">
            <w:pPr>
              <w:jc w:val="center"/>
              <w:rPr>
                <w:color w:val="000000"/>
                <w:sz w:val="16"/>
                <w:szCs w:val="16"/>
              </w:rPr>
            </w:pPr>
          </w:p>
        </w:tc>
        <w:tc>
          <w:tcPr>
            <w:tcW w:w="715" w:type="dxa"/>
            <w:tcBorders>
              <w:top w:val="single" w:sz="4" w:space="0" w:color="auto"/>
              <w:left w:val="single" w:sz="4" w:space="0" w:color="auto"/>
              <w:bottom w:val="single" w:sz="4" w:space="0" w:color="auto"/>
              <w:right w:val="single" w:sz="4" w:space="0" w:color="auto"/>
            </w:tcBorders>
            <w:shd w:val="clear" w:color="000000" w:fill="FFFFFF"/>
          </w:tcPr>
          <w:p w:rsidR="001D1D0E" w:rsidRPr="000E7211" w:rsidRDefault="001D1D0E" w:rsidP="001D1D0E">
            <w:pPr>
              <w:jc w:val="center"/>
              <w:rPr>
                <w:color w:val="000000"/>
                <w:sz w:val="16"/>
                <w:szCs w:val="16"/>
              </w:rPr>
            </w:pPr>
          </w:p>
        </w:tc>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D0E" w:rsidRPr="000E7211" w:rsidRDefault="001D1D0E" w:rsidP="001D1D0E">
            <w:pPr>
              <w:jc w:val="center"/>
              <w:rPr>
                <w:color w:val="000000"/>
                <w:sz w:val="16"/>
                <w:szCs w:val="16"/>
              </w:rPr>
            </w:pPr>
            <w:r w:rsidRPr="000E7211">
              <w:rPr>
                <w:color w:val="000000"/>
                <w:sz w:val="16"/>
                <w:szCs w:val="16"/>
              </w:rPr>
              <w:t>2</w:t>
            </w:r>
          </w:p>
        </w:tc>
      </w:tr>
    </w:tbl>
    <w:p w:rsidR="001D1D0E" w:rsidRDefault="001D1D0E" w:rsidP="001D1D0E">
      <w:pPr>
        <w:ind w:firstLine="709"/>
        <w:jc w:val="both"/>
      </w:pPr>
    </w:p>
    <w:p w:rsidR="001D1D0E" w:rsidRPr="000E7211" w:rsidRDefault="001D1D0E" w:rsidP="001D1D0E">
      <w:pPr>
        <w:ind w:firstLine="709"/>
        <w:jc w:val="both"/>
      </w:pPr>
      <w:r w:rsidRPr="000E7211">
        <w:t>Примерный внешний вид Товара представлен на рисунке 1. Товар должен соответствовать требованиям настоящего Описания объекта закупки (Техническая часть).</w:t>
      </w:r>
    </w:p>
    <w:p w:rsidR="001D1D0E" w:rsidRPr="000E7211" w:rsidRDefault="001D1D0E" w:rsidP="001D1D0E">
      <w:pPr>
        <w:ind w:firstLine="709"/>
        <w:jc w:val="both"/>
      </w:pPr>
      <w:r w:rsidRPr="000E7211">
        <w:t>Процентное соотношение размеров и ростов устанавливает Заказчик. По требованию заказчика допускается изготовление изделия других размеров и ростов.</w:t>
      </w:r>
    </w:p>
    <w:p w:rsidR="001D1D0E" w:rsidRPr="000E7211" w:rsidRDefault="001D1D0E" w:rsidP="001D1D0E">
      <w:pPr>
        <w:tabs>
          <w:tab w:val="left" w:pos="1470"/>
        </w:tabs>
        <w:contextualSpacing/>
        <w:jc w:val="both"/>
        <w:rPr>
          <w:b/>
          <w:noProof/>
        </w:rPr>
      </w:pPr>
    </w:p>
    <w:p w:rsidR="001D1D0E" w:rsidRDefault="001D1D0E" w:rsidP="001D1D0E">
      <w:pPr>
        <w:tabs>
          <w:tab w:val="left" w:pos="1470"/>
        </w:tabs>
        <w:contextualSpacing/>
        <w:jc w:val="both"/>
        <w:rPr>
          <w:noProof/>
        </w:rPr>
      </w:pPr>
      <w:r w:rsidRPr="000E7211">
        <w:rPr>
          <w:noProof/>
        </w:rPr>
        <w:t xml:space="preserve">               </w:t>
      </w:r>
      <w:r w:rsidR="00B96318">
        <w:rPr>
          <w:noProof/>
        </w:rPr>
        <w:drawing>
          <wp:inline distT="0" distB="0" distL="0" distR="0" wp14:anchorId="04D3346C">
            <wp:extent cx="2400300" cy="1218966"/>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6168" cy="1221946"/>
                    </a:xfrm>
                    <a:prstGeom prst="rect">
                      <a:avLst/>
                    </a:prstGeom>
                    <a:noFill/>
                  </pic:spPr>
                </pic:pic>
              </a:graphicData>
            </a:graphic>
          </wp:inline>
        </w:drawing>
      </w:r>
      <w:r w:rsidRPr="000E7211">
        <w:rPr>
          <w:noProof/>
        </w:rPr>
        <w:t xml:space="preserve">         </w:t>
      </w:r>
      <w:r>
        <w:rPr>
          <w:noProof/>
        </w:rPr>
        <w:t xml:space="preserve">                         </w:t>
      </w:r>
      <w:r w:rsidR="00B96318">
        <w:rPr>
          <w:noProof/>
        </w:rPr>
        <w:drawing>
          <wp:inline distT="0" distB="0" distL="0" distR="0" wp14:anchorId="2DE6083E">
            <wp:extent cx="1240835" cy="129549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9888" cy="1304946"/>
                    </a:xfrm>
                    <a:prstGeom prst="rect">
                      <a:avLst/>
                    </a:prstGeom>
                    <a:noFill/>
                  </pic:spPr>
                </pic:pic>
              </a:graphicData>
            </a:graphic>
          </wp:inline>
        </w:drawing>
      </w:r>
      <w:r>
        <w:rPr>
          <w:noProof/>
        </w:rPr>
        <w:t xml:space="preserve">      </w:t>
      </w:r>
      <w:r w:rsidRPr="000E7211">
        <w:rPr>
          <w:noProof/>
        </w:rPr>
        <w:t xml:space="preserve">               </w:t>
      </w:r>
    </w:p>
    <w:p w:rsidR="001D1D0E" w:rsidRDefault="001D1D0E" w:rsidP="001D1D0E">
      <w:pPr>
        <w:tabs>
          <w:tab w:val="left" w:pos="1470"/>
        </w:tabs>
        <w:contextualSpacing/>
        <w:jc w:val="both"/>
        <w:rPr>
          <w:noProof/>
        </w:rPr>
      </w:pPr>
    </w:p>
    <w:p w:rsidR="001D1D0E" w:rsidRPr="000E7211" w:rsidRDefault="001D1D0E" w:rsidP="001D1D0E">
      <w:pPr>
        <w:shd w:val="clear" w:color="auto" w:fill="FFFFFF"/>
        <w:contextualSpacing/>
      </w:pPr>
      <w:r w:rsidRPr="000E7211">
        <w:rPr>
          <w:bCs/>
        </w:rPr>
        <w:t>Рис. 1.</w:t>
      </w:r>
      <w:r w:rsidRPr="000E7211">
        <w:t xml:space="preserve"> Примерный внешний вид Товара.</w:t>
      </w:r>
      <w:r>
        <w:t xml:space="preserve">                       </w:t>
      </w:r>
      <w:r w:rsidRPr="00E105BB">
        <w:t xml:space="preserve"> </w:t>
      </w:r>
      <w:r>
        <w:t>Рис. 2.</w:t>
      </w:r>
      <w:r w:rsidRPr="000E7211">
        <w:t xml:space="preserve"> Технические рисунки.</w:t>
      </w:r>
    </w:p>
    <w:p w:rsidR="001D1D0E" w:rsidRDefault="001D1D0E" w:rsidP="001D1D0E">
      <w:pPr>
        <w:shd w:val="clear" w:color="auto" w:fill="FFFFFF"/>
        <w:ind w:firstLine="709"/>
        <w:contextualSpacing/>
        <w:jc w:val="center"/>
      </w:pPr>
    </w:p>
    <w:p w:rsidR="001D1D0E" w:rsidRDefault="001D1D0E" w:rsidP="001D1D0E">
      <w:pPr>
        <w:shd w:val="clear" w:color="auto" w:fill="FFFFFF"/>
        <w:ind w:firstLine="709"/>
        <w:contextualSpacing/>
        <w:jc w:val="center"/>
      </w:pPr>
    </w:p>
    <w:p w:rsidR="001D1D0E" w:rsidRPr="000E7211" w:rsidRDefault="001D1D0E" w:rsidP="001D1D0E">
      <w:pPr>
        <w:shd w:val="clear" w:color="auto" w:fill="FFFFFF"/>
        <w:ind w:firstLine="709"/>
        <w:contextualSpacing/>
        <w:jc w:val="center"/>
      </w:pPr>
      <w:r w:rsidRPr="000E7211">
        <w:t>Требования к материалам</w:t>
      </w:r>
    </w:p>
    <w:p w:rsidR="001D1D0E" w:rsidRPr="00B62E7D" w:rsidRDefault="00B62E7D" w:rsidP="00B62E7D">
      <w:pPr>
        <w:jc w:val="center"/>
      </w:pPr>
      <w:r w:rsidRPr="00B62E7D">
        <w:t>Головной убор для военн</w:t>
      </w:r>
      <w:r>
        <w:t>ослужащих ВАИ МЧС РОССИИ - кепи долж</w:t>
      </w:r>
      <w:r w:rsidR="001D1D0E" w:rsidRPr="000E7211">
        <w:t>н</w:t>
      </w:r>
      <w:r>
        <w:t>а</w:t>
      </w:r>
      <w:r w:rsidR="001D1D0E" w:rsidRPr="000E7211">
        <w:t xml:space="preserve"> быть изготовлен</w:t>
      </w:r>
      <w:r>
        <w:t>а</w:t>
      </w:r>
      <w:r w:rsidR="001D1D0E" w:rsidRPr="000E7211">
        <w:t xml:space="preserve"> из материалов, указанных в таблице 2.</w:t>
      </w:r>
    </w:p>
    <w:p w:rsidR="001D1D0E" w:rsidRPr="000E7211" w:rsidRDefault="001D1D0E" w:rsidP="001D1D0E">
      <w:pPr>
        <w:shd w:val="clear" w:color="auto" w:fill="FFFFFF"/>
        <w:ind w:firstLine="709"/>
        <w:contextualSpacing/>
        <w:jc w:val="right"/>
        <w:rPr>
          <w:iCs/>
          <w:sz w:val="20"/>
          <w:szCs w:val="20"/>
        </w:rPr>
      </w:pPr>
    </w:p>
    <w:p w:rsidR="001D1D0E" w:rsidRDefault="001D1D0E" w:rsidP="001D1D0E">
      <w:pPr>
        <w:shd w:val="clear" w:color="auto" w:fill="FFFFFF"/>
        <w:ind w:firstLine="709"/>
        <w:contextualSpacing/>
        <w:jc w:val="right"/>
        <w:rPr>
          <w:iCs/>
          <w:sz w:val="20"/>
          <w:szCs w:val="20"/>
        </w:rPr>
      </w:pPr>
      <w:r w:rsidRPr="000E7211">
        <w:rPr>
          <w:iCs/>
          <w:sz w:val="20"/>
          <w:szCs w:val="20"/>
        </w:rPr>
        <w:t>Таблица 2</w:t>
      </w:r>
    </w:p>
    <w:tbl>
      <w:tblPr>
        <w:tblpPr w:leftFromText="180" w:rightFromText="180" w:vertAnchor="text" w:horzAnchor="page" w:tblpX="1272"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3402"/>
      </w:tblGrid>
      <w:tr w:rsidR="00B62E7D" w:rsidRPr="00E105BB" w:rsidTr="00390921">
        <w:tc>
          <w:tcPr>
            <w:tcW w:w="562" w:type="dxa"/>
            <w:shd w:val="clear" w:color="auto" w:fill="auto"/>
            <w:vAlign w:val="center"/>
          </w:tcPr>
          <w:p w:rsidR="00B62E7D" w:rsidRPr="00E105BB" w:rsidRDefault="00B62E7D" w:rsidP="00390921">
            <w:pPr>
              <w:contextualSpacing/>
              <w:jc w:val="center"/>
              <w:rPr>
                <w:rFonts w:eastAsia="Calibri"/>
                <w:b/>
                <w:sz w:val="20"/>
                <w:szCs w:val="20"/>
              </w:rPr>
            </w:pPr>
            <w:r w:rsidRPr="00E105BB">
              <w:rPr>
                <w:rFonts w:eastAsia="Calibri"/>
                <w:b/>
                <w:sz w:val="20"/>
                <w:szCs w:val="20"/>
              </w:rPr>
              <w:t>№</w:t>
            </w:r>
          </w:p>
          <w:p w:rsidR="00B62E7D" w:rsidRPr="00E105BB" w:rsidRDefault="00B62E7D" w:rsidP="00390921">
            <w:pPr>
              <w:contextualSpacing/>
              <w:jc w:val="center"/>
              <w:rPr>
                <w:rFonts w:eastAsia="Calibri"/>
                <w:b/>
                <w:sz w:val="20"/>
                <w:szCs w:val="20"/>
              </w:rPr>
            </w:pPr>
            <w:r w:rsidRPr="00E105BB">
              <w:rPr>
                <w:rFonts w:eastAsia="Calibri"/>
                <w:b/>
                <w:sz w:val="20"/>
                <w:szCs w:val="20"/>
              </w:rPr>
              <w:t>п/п</w:t>
            </w:r>
          </w:p>
        </w:tc>
        <w:tc>
          <w:tcPr>
            <w:tcW w:w="6096" w:type="dxa"/>
            <w:shd w:val="clear" w:color="auto" w:fill="auto"/>
            <w:vAlign w:val="center"/>
          </w:tcPr>
          <w:p w:rsidR="00B62E7D" w:rsidRPr="00E105BB" w:rsidRDefault="00B62E7D" w:rsidP="00390921">
            <w:pPr>
              <w:contextualSpacing/>
              <w:jc w:val="center"/>
              <w:rPr>
                <w:rFonts w:eastAsia="Calibri"/>
                <w:b/>
                <w:sz w:val="20"/>
                <w:szCs w:val="20"/>
              </w:rPr>
            </w:pPr>
            <w:r w:rsidRPr="00E105BB">
              <w:rPr>
                <w:rFonts w:eastAsia="Calibri"/>
                <w:b/>
                <w:sz w:val="20"/>
                <w:szCs w:val="20"/>
              </w:rPr>
              <w:t>Наименование материала</w:t>
            </w:r>
          </w:p>
        </w:tc>
        <w:tc>
          <w:tcPr>
            <w:tcW w:w="3402" w:type="dxa"/>
            <w:shd w:val="clear" w:color="auto" w:fill="auto"/>
            <w:vAlign w:val="center"/>
          </w:tcPr>
          <w:p w:rsidR="00B62E7D" w:rsidRPr="00E105BB" w:rsidRDefault="00B62E7D" w:rsidP="00390921">
            <w:pPr>
              <w:contextualSpacing/>
              <w:jc w:val="center"/>
              <w:rPr>
                <w:rFonts w:eastAsia="Calibri"/>
                <w:b/>
                <w:sz w:val="20"/>
                <w:szCs w:val="20"/>
              </w:rPr>
            </w:pPr>
            <w:r w:rsidRPr="00E105BB">
              <w:rPr>
                <w:rFonts w:eastAsia="Calibri"/>
                <w:b/>
                <w:sz w:val="20"/>
                <w:szCs w:val="20"/>
              </w:rPr>
              <w:t>Назначение</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w:t>
            </w:r>
          </w:p>
        </w:tc>
        <w:tc>
          <w:tcPr>
            <w:tcW w:w="6096" w:type="dxa"/>
            <w:tcBorders>
              <w:top w:val="single" w:sz="4" w:space="0" w:color="auto"/>
              <w:left w:val="single" w:sz="4" w:space="0" w:color="auto"/>
            </w:tcBorders>
          </w:tcPr>
          <w:p w:rsidR="00B62E7D" w:rsidRPr="00B96318" w:rsidRDefault="00B62E7D" w:rsidP="00390921">
            <w:pPr>
              <w:jc w:val="both"/>
              <w:rPr>
                <w:sz w:val="20"/>
                <w:szCs w:val="20"/>
              </w:rPr>
            </w:pPr>
            <w:r w:rsidRPr="00B96318">
              <w:rPr>
                <w:sz w:val="20"/>
                <w:szCs w:val="20"/>
              </w:rPr>
              <w:t xml:space="preserve">Ткань полиэфирно-вискозная арт. ПВ65-037МВД темно-синего цвета, цвет по цветовому справочнику </w:t>
            </w:r>
            <w:proofErr w:type="spellStart"/>
            <w:r w:rsidRPr="00B96318">
              <w:rPr>
                <w:sz w:val="20"/>
                <w:szCs w:val="20"/>
              </w:rPr>
              <w:t>Pantone</w:t>
            </w:r>
            <w:proofErr w:type="spellEnd"/>
            <w:r w:rsidRPr="00B96318">
              <w:rPr>
                <w:sz w:val="20"/>
                <w:szCs w:val="20"/>
              </w:rPr>
              <w:t>® - № 19-4024 ТСХ</w:t>
            </w:r>
          </w:p>
        </w:tc>
        <w:tc>
          <w:tcPr>
            <w:tcW w:w="3402" w:type="dxa"/>
            <w:tcBorders>
              <w:top w:val="single" w:sz="4" w:space="0" w:color="auto"/>
              <w:left w:val="single" w:sz="4" w:space="0" w:color="auto"/>
              <w:right w:val="single" w:sz="4" w:space="0" w:color="auto"/>
            </w:tcBorders>
          </w:tcPr>
          <w:p w:rsidR="00B62E7D" w:rsidRPr="00B96318" w:rsidRDefault="00B62E7D" w:rsidP="00390921">
            <w:pPr>
              <w:jc w:val="both"/>
              <w:rPr>
                <w:sz w:val="20"/>
                <w:szCs w:val="20"/>
              </w:rPr>
            </w:pPr>
            <w:r w:rsidRPr="00B96318">
              <w:rPr>
                <w:sz w:val="20"/>
                <w:szCs w:val="20"/>
              </w:rPr>
              <w:t>Для деталей</w:t>
            </w:r>
            <w:r>
              <w:rPr>
                <w:sz w:val="20"/>
                <w:szCs w:val="20"/>
              </w:rPr>
              <w:t xml:space="preserve"> </w:t>
            </w:r>
            <w:r w:rsidRPr="00B96318">
              <w:rPr>
                <w:sz w:val="20"/>
                <w:szCs w:val="20"/>
              </w:rPr>
              <w:t>передних и боковых клиньев</w:t>
            </w:r>
          </w:p>
        </w:tc>
      </w:tr>
      <w:tr w:rsidR="00B62E7D" w:rsidRPr="00E105BB" w:rsidTr="00390921">
        <w:trPr>
          <w:trHeight w:val="333"/>
        </w:trPr>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2</w:t>
            </w:r>
          </w:p>
        </w:tc>
        <w:tc>
          <w:tcPr>
            <w:tcW w:w="6096" w:type="dxa"/>
            <w:tcBorders>
              <w:top w:val="single" w:sz="4" w:space="0" w:color="auto"/>
              <w:left w:val="single" w:sz="4" w:space="0" w:color="auto"/>
            </w:tcBorders>
          </w:tcPr>
          <w:p w:rsidR="00B62E7D" w:rsidRPr="00B96318" w:rsidRDefault="00B62E7D" w:rsidP="00390921">
            <w:pPr>
              <w:jc w:val="both"/>
              <w:rPr>
                <w:sz w:val="20"/>
                <w:szCs w:val="20"/>
              </w:rPr>
            </w:pPr>
            <w:r w:rsidRPr="00B96318">
              <w:rPr>
                <w:sz w:val="20"/>
                <w:szCs w:val="20"/>
              </w:rPr>
              <w:t xml:space="preserve">Полотно трикотажное основовязаное темно-синего цвета, цвет ткани по цветовому справочнику </w:t>
            </w:r>
            <w:r w:rsidRPr="00B96318">
              <w:rPr>
                <w:sz w:val="20"/>
                <w:szCs w:val="20"/>
                <w:lang w:val="en-US" w:eastAsia="en-US" w:bidi="en-US"/>
              </w:rPr>
              <w:t>Pantone</w:t>
            </w:r>
            <w:r w:rsidRPr="00B96318">
              <w:rPr>
                <w:sz w:val="20"/>
                <w:szCs w:val="20"/>
                <w:lang w:eastAsia="en-US" w:bidi="en-US"/>
              </w:rPr>
              <w:t xml:space="preserve">® </w:t>
            </w:r>
            <w:r w:rsidRPr="00B96318">
              <w:rPr>
                <w:sz w:val="20"/>
                <w:szCs w:val="20"/>
              </w:rPr>
              <w:t>- № 19-4024 ТСХ.</w:t>
            </w:r>
          </w:p>
          <w:p w:rsidR="00B62E7D" w:rsidRPr="00B96318" w:rsidRDefault="00B62E7D" w:rsidP="00390921">
            <w:pPr>
              <w:jc w:val="both"/>
              <w:rPr>
                <w:sz w:val="20"/>
                <w:szCs w:val="20"/>
              </w:rPr>
            </w:pPr>
            <w:r w:rsidRPr="00B96318">
              <w:rPr>
                <w:sz w:val="20"/>
                <w:szCs w:val="20"/>
              </w:rPr>
              <w:t>Основные характеристики: - состав 100% полиэфир; - переплетение - комбинированное- комбинированное;</w:t>
            </w:r>
          </w:p>
          <w:p w:rsidR="00B62E7D" w:rsidRPr="00B96318" w:rsidRDefault="00B62E7D" w:rsidP="00390921">
            <w:pPr>
              <w:widowControl w:val="0"/>
              <w:numPr>
                <w:ilvl w:val="0"/>
                <w:numId w:val="32"/>
              </w:numPr>
              <w:tabs>
                <w:tab w:val="left" w:pos="173"/>
              </w:tabs>
              <w:jc w:val="both"/>
              <w:rPr>
                <w:sz w:val="20"/>
                <w:szCs w:val="20"/>
              </w:rPr>
            </w:pPr>
            <w:r w:rsidRPr="00B96318">
              <w:rPr>
                <w:sz w:val="20"/>
                <w:szCs w:val="20"/>
              </w:rPr>
              <w:t>сырье, его линейная плотность- 1 гребенка- НПЭ</w:t>
            </w:r>
            <w:r>
              <w:rPr>
                <w:sz w:val="20"/>
                <w:szCs w:val="20"/>
              </w:rPr>
              <w:t xml:space="preserve"> </w:t>
            </w:r>
            <w:proofErr w:type="spellStart"/>
            <w:proofErr w:type="gramStart"/>
            <w:r w:rsidRPr="00B96318">
              <w:rPr>
                <w:sz w:val="20"/>
                <w:szCs w:val="20"/>
              </w:rPr>
              <w:t>компл.пнс</w:t>
            </w:r>
            <w:proofErr w:type="spellEnd"/>
            <w:proofErr w:type="gramEnd"/>
            <w:r w:rsidRPr="00B96318">
              <w:rPr>
                <w:sz w:val="20"/>
                <w:szCs w:val="20"/>
              </w:rPr>
              <w:t>.</w:t>
            </w:r>
            <w:r>
              <w:rPr>
                <w:sz w:val="20"/>
                <w:szCs w:val="20"/>
              </w:rPr>
              <w:t xml:space="preserve"> </w:t>
            </w:r>
            <w:r w:rsidRPr="00B96318">
              <w:rPr>
                <w:sz w:val="20"/>
                <w:szCs w:val="20"/>
              </w:rPr>
              <w:t>-</w:t>
            </w:r>
            <w:r>
              <w:rPr>
                <w:sz w:val="20"/>
                <w:szCs w:val="20"/>
              </w:rPr>
              <w:t xml:space="preserve"> </w:t>
            </w:r>
            <w:r w:rsidRPr="00B96318">
              <w:rPr>
                <w:sz w:val="20"/>
                <w:szCs w:val="20"/>
              </w:rPr>
              <w:t>5,0; 2 гребенка -</w:t>
            </w:r>
            <w:r>
              <w:rPr>
                <w:sz w:val="20"/>
                <w:szCs w:val="20"/>
              </w:rPr>
              <w:t xml:space="preserve"> </w:t>
            </w:r>
            <w:r w:rsidRPr="00B96318">
              <w:rPr>
                <w:sz w:val="20"/>
                <w:szCs w:val="20"/>
              </w:rPr>
              <w:t>НПЭ текст.</w:t>
            </w:r>
            <w:r>
              <w:rPr>
                <w:sz w:val="20"/>
                <w:szCs w:val="20"/>
              </w:rPr>
              <w:t xml:space="preserve"> </w:t>
            </w:r>
            <w:r w:rsidRPr="00B96318">
              <w:rPr>
                <w:sz w:val="20"/>
                <w:szCs w:val="20"/>
              </w:rPr>
              <w:t>-12,0;</w:t>
            </w:r>
          </w:p>
          <w:p w:rsidR="00B62E7D" w:rsidRPr="00B96318" w:rsidRDefault="00B62E7D" w:rsidP="00390921">
            <w:pPr>
              <w:widowControl w:val="0"/>
              <w:numPr>
                <w:ilvl w:val="0"/>
                <w:numId w:val="32"/>
              </w:numPr>
              <w:tabs>
                <w:tab w:val="left" w:pos="173"/>
              </w:tabs>
              <w:jc w:val="both"/>
              <w:rPr>
                <w:sz w:val="20"/>
                <w:szCs w:val="20"/>
              </w:rPr>
            </w:pPr>
            <w:r w:rsidRPr="00B96318">
              <w:rPr>
                <w:sz w:val="20"/>
                <w:szCs w:val="20"/>
              </w:rPr>
              <w:t>поверхностная плотность 125-5 г/м</w:t>
            </w:r>
            <w:r w:rsidRPr="00B96318">
              <w:rPr>
                <w:sz w:val="20"/>
                <w:szCs w:val="20"/>
                <w:vertAlign w:val="superscript"/>
              </w:rPr>
              <w:t>2</w:t>
            </w:r>
            <w:r w:rsidRPr="00B96318">
              <w:rPr>
                <w:sz w:val="20"/>
                <w:szCs w:val="20"/>
              </w:rPr>
              <w:t>;</w:t>
            </w:r>
          </w:p>
          <w:p w:rsidR="00B62E7D" w:rsidRPr="00B96318" w:rsidRDefault="00B62E7D" w:rsidP="00390921">
            <w:pPr>
              <w:widowControl w:val="0"/>
              <w:numPr>
                <w:ilvl w:val="0"/>
                <w:numId w:val="32"/>
              </w:numPr>
              <w:tabs>
                <w:tab w:val="left" w:pos="173"/>
              </w:tabs>
              <w:jc w:val="both"/>
              <w:rPr>
                <w:sz w:val="20"/>
                <w:szCs w:val="20"/>
              </w:rPr>
            </w:pPr>
            <w:r w:rsidRPr="00B96318">
              <w:rPr>
                <w:sz w:val="20"/>
                <w:szCs w:val="20"/>
              </w:rPr>
              <w:t>число петельных рядов на 10 см 240±11;</w:t>
            </w:r>
          </w:p>
          <w:p w:rsidR="00B62E7D" w:rsidRPr="00B96318" w:rsidRDefault="00B62E7D" w:rsidP="00390921">
            <w:pPr>
              <w:widowControl w:val="0"/>
              <w:numPr>
                <w:ilvl w:val="0"/>
                <w:numId w:val="32"/>
              </w:numPr>
              <w:tabs>
                <w:tab w:val="left" w:pos="173"/>
              </w:tabs>
              <w:jc w:val="both"/>
              <w:rPr>
                <w:sz w:val="20"/>
                <w:szCs w:val="20"/>
              </w:rPr>
            </w:pPr>
            <w:r w:rsidRPr="00B96318">
              <w:rPr>
                <w:sz w:val="20"/>
                <w:szCs w:val="20"/>
              </w:rPr>
              <w:t>число петельных столбиков на 10 см 144±7;</w:t>
            </w:r>
          </w:p>
          <w:p w:rsidR="00B62E7D" w:rsidRPr="00B96318" w:rsidRDefault="00B62E7D" w:rsidP="00390921">
            <w:pPr>
              <w:widowControl w:val="0"/>
              <w:numPr>
                <w:ilvl w:val="0"/>
                <w:numId w:val="32"/>
              </w:numPr>
              <w:tabs>
                <w:tab w:val="left" w:pos="173"/>
              </w:tabs>
              <w:jc w:val="both"/>
              <w:rPr>
                <w:sz w:val="20"/>
                <w:szCs w:val="20"/>
              </w:rPr>
            </w:pPr>
            <w:r w:rsidRPr="00B96318">
              <w:rPr>
                <w:sz w:val="20"/>
                <w:szCs w:val="20"/>
              </w:rPr>
              <w:t>растяжимость при нагрузке 6Н, не более 25%;</w:t>
            </w:r>
          </w:p>
          <w:p w:rsidR="00B62E7D" w:rsidRPr="00B96318" w:rsidRDefault="00B62E7D" w:rsidP="00390921">
            <w:pPr>
              <w:widowControl w:val="0"/>
              <w:numPr>
                <w:ilvl w:val="0"/>
                <w:numId w:val="32"/>
              </w:numPr>
              <w:tabs>
                <w:tab w:val="left" w:pos="173"/>
              </w:tabs>
              <w:jc w:val="both"/>
              <w:rPr>
                <w:sz w:val="20"/>
                <w:szCs w:val="20"/>
              </w:rPr>
            </w:pPr>
            <w:r w:rsidRPr="00B96318">
              <w:rPr>
                <w:sz w:val="20"/>
                <w:szCs w:val="20"/>
              </w:rPr>
              <w:t>разрывная нагрузка по петельным столбикам, не менее 98 Н;</w:t>
            </w:r>
          </w:p>
          <w:p w:rsidR="00B62E7D" w:rsidRPr="00B96318" w:rsidRDefault="00B62E7D" w:rsidP="00390921">
            <w:pPr>
              <w:widowControl w:val="0"/>
              <w:numPr>
                <w:ilvl w:val="0"/>
                <w:numId w:val="32"/>
              </w:numPr>
              <w:tabs>
                <w:tab w:val="left" w:pos="173"/>
              </w:tabs>
              <w:jc w:val="both"/>
              <w:rPr>
                <w:sz w:val="20"/>
                <w:szCs w:val="20"/>
              </w:rPr>
            </w:pPr>
            <w:r w:rsidRPr="00B96318">
              <w:rPr>
                <w:sz w:val="20"/>
                <w:szCs w:val="20"/>
              </w:rPr>
              <w:t>заключительная отделка - НГ наполненный гриф (пропитка полиуретановая)</w:t>
            </w:r>
          </w:p>
        </w:tc>
        <w:tc>
          <w:tcPr>
            <w:tcW w:w="3402" w:type="dxa"/>
            <w:tcBorders>
              <w:top w:val="single" w:sz="4" w:space="0" w:color="auto"/>
              <w:left w:val="single" w:sz="4" w:space="0" w:color="auto"/>
              <w:right w:val="single" w:sz="4" w:space="0" w:color="auto"/>
            </w:tcBorders>
          </w:tcPr>
          <w:p w:rsidR="00B62E7D" w:rsidRPr="00B96318" w:rsidRDefault="00B62E7D" w:rsidP="00390921">
            <w:pPr>
              <w:jc w:val="both"/>
              <w:rPr>
                <w:sz w:val="20"/>
                <w:szCs w:val="20"/>
              </w:rPr>
            </w:pPr>
            <w:r w:rsidRPr="00B96318">
              <w:rPr>
                <w:sz w:val="20"/>
                <w:szCs w:val="20"/>
              </w:rPr>
              <w:t>Для деталей задних клиньев</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3</w:t>
            </w:r>
          </w:p>
        </w:tc>
        <w:tc>
          <w:tcPr>
            <w:tcW w:w="6096" w:type="dxa"/>
            <w:tcBorders>
              <w:top w:val="single" w:sz="4" w:space="0" w:color="auto"/>
              <w:left w:val="single" w:sz="4" w:space="0" w:color="auto"/>
            </w:tcBorders>
          </w:tcPr>
          <w:p w:rsidR="00B62E7D" w:rsidRDefault="00B62E7D" w:rsidP="00390921">
            <w:pPr>
              <w:pStyle w:val="afffffffff5"/>
              <w:jc w:val="both"/>
            </w:pPr>
            <w:r w:rsidRPr="00B96318">
              <w:t>Материал прокладочный клеевой поверхностной плотностью 105-140 г/м2; полиэфирно-вискозный или</w:t>
            </w:r>
            <w:r>
              <w:t xml:space="preserve"> </w:t>
            </w:r>
            <w:proofErr w:type="gramStart"/>
            <w:r>
              <w:t>хлопкополиэфирный</w:t>
            </w:r>
            <w:proofErr w:type="gramEnd"/>
            <w:r>
              <w:t xml:space="preserve"> или хлопковый </w:t>
            </w:r>
          </w:p>
          <w:p w:rsidR="00B62E7D" w:rsidRDefault="00B62E7D" w:rsidP="00390921">
            <w:pPr>
              <w:pStyle w:val="afffffffff5"/>
              <w:jc w:val="both"/>
            </w:pPr>
            <w:r>
              <w:t>-переплетение полотняное;</w:t>
            </w:r>
          </w:p>
          <w:p w:rsidR="00B62E7D" w:rsidRDefault="00B62E7D" w:rsidP="00390921">
            <w:pPr>
              <w:pStyle w:val="afffffffff5"/>
              <w:jc w:val="both"/>
            </w:pPr>
            <w:r>
              <w:t>- клей - полиэтиленовый;</w:t>
            </w:r>
          </w:p>
          <w:p w:rsidR="00B62E7D" w:rsidRPr="00E105BB" w:rsidRDefault="00B62E7D" w:rsidP="00390921">
            <w:pPr>
              <w:pStyle w:val="afffffffff5"/>
              <w:jc w:val="both"/>
            </w:pPr>
            <w:r>
              <w:t xml:space="preserve">- прочность склеивания не менее 0,3 </w:t>
            </w:r>
            <w:proofErr w:type="spellStart"/>
            <w:r>
              <w:t>даН</w:t>
            </w:r>
            <w:proofErr w:type="spellEnd"/>
            <w:r>
              <w:t>/см</w:t>
            </w:r>
          </w:p>
        </w:tc>
        <w:tc>
          <w:tcPr>
            <w:tcW w:w="3402" w:type="dxa"/>
            <w:tcBorders>
              <w:top w:val="single" w:sz="4" w:space="0" w:color="auto"/>
              <w:left w:val="single" w:sz="4" w:space="0" w:color="auto"/>
              <w:right w:val="single" w:sz="4" w:space="0" w:color="auto"/>
            </w:tcBorders>
          </w:tcPr>
          <w:p w:rsidR="00B62E7D" w:rsidRPr="00E105BB" w:rsidRDefault="00B62E7D" w:rsidP="00390921">
            <w:pPr>
              <w:pStyle w:val="afffffffff5"/>
              <w:jc w:val="both"/>
            </w:pPr>
            <w:r w:rsidRPr="000A7C4B">
              <w:t>Для деталей подкладки передних клиньев</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4</w:t>
            </w:r>
          </w:p>
        </w:tc>
        <w:tc>
          <w:tcPr>
            <w:tcW w:w="6096" w:type="dxa"/>
            <w:tcBorders>
              <w:top w:val="single" w:sz="4" w:space="0" w:color="auto"/>
              <w:left w:val="single" w:sz="4" w:space="0" w:color="auto"/>
            </w:tcBorders>
          </w:tcPr>
          <w:p w:rsidR="00B62E7D" w:rsidRPr="00221ABC" w:rsidRDefault="00B62E7D" w:rsidP="00390921">
            <w:pPr>
              <w:jc w:val="both"/>
              <w:rPr>
                <w:sz w:val="20"/>
                <w:szCs w:val="20"/>
              </w:rPr>
            </w:pPr>
            <w:r w:rsidRPr="00221ABC">
              <w:rPr>
                <w:sz w:val="20"/>
                <w:szCs w:val="20"/>
              </w:rPr>
              <w:t>Диагональ хлопчатобумажная гладкокрашеная арт. 11210</w:t>
            </w:r>
          </w:p>
        </w:tc>
        <w:tc>
          <w:tcPr>
            <w:tcW w:w="3402" w:type="dxa"/>
            <w:tcBorders>
              <w:top w:val="single" w:sz="4" w:space="0" w:color="auto"/>
              <w:left w:val="single" w:sz="4" w:space="0" w:color="auto"/>
              <w:right w:val="single" w:sz="4" w:space="0" w:color="auto"/>
            </w:tcBorders>
          </w:tcPr>
          <w:p w:rsidR="00B62E7D" w:rsidRPr="00221ABC" w:rsidRDefault="00B62E7D" w:rsidP="00390921">
            <w:pPr>
              <w:jc w:val="both"/>
              <w:rPr>
                <w:sz w:val="20"/>
                <w:szCs w:val="20"/>
              </w:rPr>
            </w:pPr>
            <w:r w:rsidRPr="00221ABC">
              <w:rPr>
                <w:sz w:val="20"/>
                <w:szCs w:val="20"/>
              </w:rPr>
              <w:t>Для детали налобника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5</w:t>
            </w:r>
          </w:p>
        </w:tc>
        <w:tc>
          <w:tcPr>
            <w:tcW w:w="6096" w:type="dxa"/>
            <w:tcBorders>
              <w:top w:val="single" w:sz="4" w:space="0" w:color="auto"/>
              <w:left w:val="single" w:sz="4" w:space="0" w:color="auto"/>
            </w:tcBorders>
          </w:tcPr>
          <w:p w:rsidR="00B62E7D" w:rsidRPr="00221ABC" w:rsidRDefault="00B62E7D" w:rsidP="00390921">
            <w:pPr>
              <w:jc w:val="both"/>
              <w:rPr>
                <w:sz w:val="20"/>
                <w:szCs w:val="20"/>
              </w:rPr>
            </w:pPr>
            <w:r w:rsidRPr="00221ABC">
              <w:rPr>
                <w:sz w:val="20"/>
                <w:szCs w:val="20"/>
              </w:rPr>
              <w:t xml:space="preserve">Полотно синтетическое из полипропиленовых или полиэфирных волокон нетканое </w:t>
            </w:r>
            <w:proofErr w:type="spellStart"/>
            <w:r w:rsidRPr="00221ABC">
              <w:rPr>
                <w:sz w:val="20"/>
                <w:szCs w:val="20"/>
              </w:rPr>
              <w:t>термоскрепленное</w:t>
            </w:r>
            <w:proofErr w:type="spellEnd"/>
            <w:r w:rsidRPr="00221ABC">
              <w:rPr>
                <w:sz w:val="20"/>
                <w:szCs w:val="20"/>
              </w:rPr>
              <w:t xml:space="preserve"> поверхностной плотностью 80 г/м2</w:t>
            </w:r>
          </w:p>
        </w:tc>
        <w:tc>
          <w:tcPr>
            <w:tcW w:w="3402" w:type="dxa"/>
            <w:tcBorders>
              <w:top w:val="single" w:sz="4" w:space="0" w:color="auto"/>
              <w:left w:val="single" w:sz="4" w:space="0" w:color="auto"/>
              <w:right w:val="single" w:sz="4" w:space="0" w:color="auto"/>
            </w:tcBorders>
          </w:tcPr>
          <w:p w:rsidR="00B62E7D" w:rsidRPr="00221ABC" w:rsidRDefault="00B62E7D" w:rsidP="00390921">
            <w:pPr>
              <w:jc w:val="both"/>
              <w:rPr>
                <w:sz w:val="20"/>
                <w:szCs w:val="20"/>
              </w:rPr>
            </w:pPr>
            <w:r w:rsidRPr="00221ABC">
              <w:rPr>
                <w:sz w:val="20"/>
                <w:szCs w:val="20"/>
              </w:rPr>
              <w:t>Для деталей размерной полоски и прокладки в налобник</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lastRenderedPageBreak/>
              <w:t>6</w:t>
            </w:r>
          </w:p>
        </w:tc>
        <w:tc>
          <w:tcPr>
            <w:tcW w:w="6096" w:type="dxa"/>
            <w:tcBorders>
              <w:top w:val="single" w:sz="4" w:space="0" w:color="auto"/>
              <w:left w:val="single" w:sz="4" w:space="0" w:color="auto"/>
            </w:tcBorders>
          </w:tcPr>
          <w:p w:rsidR="00B62E7D" w:rsidRPr="00221ABC" w:rsidRDefault="00B62E7D" w:rsidP="00390921">
            <w:pPr>
              <w:jc w:val="both"/>
              <w:rPr>
                <w:sz w:val="20"/>
                <w:szCs w:val="20"/>
              </w:rPr>
            </w:pPr>
            <w:r w:rsidRPr="00221ABC">
              <w:rPr>
                <w:sz w:val="20"/>
                <w:szCs w:val="20"/>
              </w:rPr>
              <w:t>Тесьма вязаная прикладная неэластичная из синтетических нитей, шириной 14 мм</w:t>
            </w:r>
          </w:p>
        </w:tc>
        <w:tc>
          <w:tcPr>
            <w:tcW w:w="3402" w:type="dxa"/>
            <w:tcBorders>
              <w:top w:val="single" w:sz="4" w:space="0" w:color="auto"/>
              <w:left w:val="single" w:sz="4" w:space="0" w:color="auto"/>
              <w:right w:val="single" w:sz="4" w:space="0" w:color="auto"/>
            </w:tcBorders>
          </w:tcPr>
          <w:p w:rsidR="00B62E7D" w:rsidRPr="00221ABC" w:rsidRDefault="00B62E7D" w:rsidP="00390921">
            <w:pPr>
              <w:jc w:val="both"/>
              <w:rPr>
                <w:sz w:val="20"/>
                <w:szCs w:val="20"/>
              </w:rPr>
            </w:pPr>
            <w:r w:rsidRPr="00221ABC">
              <w:rPr>
                <w:sz w:val="20"/>
                <w:szCs w:val="20"/>
              </w:rPr>
              <w:t>Для закрытия швов</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7</w:t>
            </w:r>
          </w:p>
        </w:tc>
        <w:tc>
          <w:tcPr>
            <w:tcW w:w="6096" w:type="dxa"/>
            <w:tcBorders>
              <w:top w:val="single" w:sz="4" w:space="0" w:color="auto"/>
              <w:left w:val="single" w:sz="4" w:space="0" w:color="auto"/>
            </w:tcBorders>
          </w:tcPr>
          <w:p w:rsidR="00B62E7D" w:rsidRPr="00221ABC" w:rsidRDefault="00B62E7D" w:rsidP="00390921">
            <w:pPr>
              <w:jc w:val="both"/>
              <w:rPr>
                <w:sz w:val="20"/>
                <w:szCs w:val="20"/>
              </w:rPr>
            </w:pPr>
            <w:r w:rsidRPr="00221ABC">
              <w:rPr>
                <w:sz w:val="20"/>
                <w:szCs w:val="20"/>
              </w:rPr>
              <w:t xml:space="preserve">Лента </w:t>
            </w:r>
            <w:proofErr w:type="spellStart"/>
            <w:r w:rsidRPr="00221ABC">
              <w:rPr>
                <w:sz w:val="20"/>
                <w:szCs w:val="20"/>
              </w:rPr>
              <w:t>световозвращающая</w:t>
            </w:r>
            <w:proofErr w:type="spellEnd"/>
            <w:r w:rsidRPr="00221ABC">
              <w:rPr>
                <w:sz w:val="20"/>
                <w:szCs w:val="20"/>
              </w:rPr>
              <w:t xml:space="preserve"> серебристого цвета с голограммой производителя на лицевой стороне, на тканевой основе шириной 25,0 мм.</w:t>
            </w:r>
          </w:p>
          <w:p w:rsidR="00B62E7D" w:rsidRPr="00221ABC" w:rsidRDefault="00B62E7D" w:rsidP="00390921">
            <w:pPr>
              <w:jc w:val="both"/>
              <w:rPr>
                <w:sz w:val="20"/>
                <w:szCs w:val="20"/>
              </w:rPr>
            </w:pPr>
            <w:r w:rsidRPr="00221ABC">
              <w:rPr>
                <w:sz w:val="20"/>
                <w:szCs w:val="20"/>
              </w:rPr>
              <w:t xml:space="preserve">Основные характеристики: - минимальный коэффициент </w:t>
            </w:r>
            <w:proofErr w:type="spellStart"/>
            <w:r w:rsidRPr="00221ABC">
              <w:rPr>
                <w:sz w:val="20"/>
                <w:szCs w:val="20"/>
              </w:rPr>
              <w:t>световозвращения</w:t>
            </w:r>
            <w:proofErr w:type="spellEnd"/>
            <w:r w:rsidRPr="00221ABC">
              <w:rPr>
                <w:sz w:val="20"/>
                <w:szCs w:val="20"/>
              </w:rPr>
              <w:t xml:space="preserve"> </w:t>
            </w:r>
            <w:proofErr w:type="spellStart"/>
            <w:r w:rsidRPr="00221ABC">
              <w:rPr>
                <w:sz w:val="20"/>
                <w:szCs w:val="20"/>
              </w:rPr>
              <w:t>световозвращающего</w:t>
            </w:r>
            <w:proofErr w:type="spellEnd"/>
            <w:r w:rsidRPr="00221ABC">
              <w:rPr>
                <w:sz w:val="20"/>
                <w:szCs w:val="20"/>
              </w:rPr>
              <w:t xml:space="preserve"> материала при угле наблюдения 12' и угле освещения 5° не менее 500 кд/(люкс х м^) - минимальный коэффициент </w:t>
            </w:r>
            <w:proofErr w:type="spellStart"/>
            <w:r w:rsidRPr="00221ABC">
              <w:rPr>
                <w:sz w:val="20"/>
                <w:szCs w:val="20"/>
              </w:rPr>
              <w:t>световозвращения</w:t>
            </w:r>
            <w:proofErr w:type="spellEnd"/>
            <w:r w:rsidRPr="00221ABC">
              <w:rPr>
                <w:sz w:val="20"/>
                <w:szCs w:val="20"/>
              </w:rPr>
              <w:t xml:space="preserve"> </w:t>
            </w:r>
            <w:proofErr w:type="spellStart"/>
            <w:r w:rsidRPr="00221ABC">
              <w:rPr>
                <w:sz w:val="20"/>
                <w:szCs w:val="20"/>
              </w:rPr>
              <w:t>световозвращающего</w:t>
            </w:r>
            <w:proofErr w:type="spellEnd"/>
            <w:r w:rsidRPr="00221ABC">
              <w:rPr>
                <w:sz w:val="20"/>
                <w:szCs w:val="20"/>
              </w:rPr>
              <w:t xml:space="preserve"> материала по устойчивости к старению при угле наблюдения 12' и угле освещения 5° не менее 330 кд/(люкс х м-) - с изнаночной стороны </w:t>
            </w:r>
            <w:proofErr w:type="spellStart"/>
            <w:r w:rsidRPr="00221ABC">
              <w:rPr>
                <w:sz w:val="20"/>
                <w:szCs w:val="20"/>
              </w:rPr>
              <w:t>световозвращающий</w:t>
            </w:r>
            <w:proofErr w:type="spellEnd"/>
            <w:r w:rsidRPr="00221ABC">
              <w:rPr>
                <w:sz w:val="20"/>
                <w:szCs w:val="20"/>
              </w:rPr>
              <w:t xml:space="preserve"> материал должен быть промаркирован товарным знаком или логотипом производителя </w:t>
            </w:r>
            <w:proofErr w:type="spellStart"/>
            <w:r w:rsidRPr="00221ABC">
              <w:rPr>
                <w:sz w:val="20"/>
                <w:szCs w:val="20"/>
              </w:rPr>
              <w:t>световозвращающего</w:t>
            </w:r>
            <w:proofErr w:type="spellEnd"/>
            <w:r w:rsidRPr="00221ABC">
              <w:rPr>
                <w:sz w:val="20"/>
                <w:szCs w:val="20"/>
              </w:rPr>
              <w:t xml:space="preserve"> материала, нанесенным печатным способом справочнику </w:t>
            </w:r>
            <w:proofErr w:type="spellStart"/>
            <w:r w:rsidRPr="00221ABC">
              <w:rPr>
                <w:sz w:val="20"/>
                <w:szCs w:val="20"/>
              </w:rPr>
              <w:t>Pantone</w:t>
            </w:r>
            <w:proofErr w:type="spellEnd"/>
            <w:r w:rsidRPr="00221ABC">
              <w:rPr>
                <w:sz w:val="20"/>
                <w:szCs w:val="20"/>
              </w:rPr>
              <w:t>® № 19-1763</w:t>
            </w:r>
          </w:p>
        </w:tc>
        <w:tc>
          <w:tcPr>
            <w:tcW w:w="3402" w:type="dxa"/>
            <w:tcBorders>
              <w:top w:val="single" w:sz="4" w:space="0" w:color="auto"/>
              <w:left w:val="single" w:sz="4" w:space="0" w:color="auto"/>
              <w:right w:val="single" w:sz="4" w:space="0" w:color="auto"/>
            </w:tcBorders>
          </w:tcPr>
          <w:p w:rsidR="00B62E7D" w:rsidRPr="00221ABC" w:rsidRDefault="00B62E7D" w:rsidP="00390921">
            <w:pPr>
              <w:jc w:val="both"/>
              <w:rPr>
                <w:sz w:val="20"/>
                <w:szCs w:val="20"/>
              </w:rPr>
            </w:pPr>
            <w:r w:rsidRPr="00221ABC">
              <w:rPr>
                <w:sz w:val="20"/>
                <w:szCs w:val="20"/>
              </w:rPr>
              <w:t>Для оформления передних клиньев</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8</w:t>
            </w:r>
          </w:p>
        </w:tc>
        <w:tc>
          <w:tcPr>
            <w:tcW w:w="6096" w:type="dxa"/>
            <w:tcBorders>
              <w:top w:val="single" w:sz="4" w:space="0" w:color="auto"/>
              <w:left w:val="single" w:sz="4" w:space="0" w:color="auto"/>
            </w:tcBorders>
          </w:tcPr>
          <w:p w:rsidR="00B62E7D" w:rsidRPr="00221ABC" w:rsidRDefault="00B62E7D" w:rsidP="00390921">
            <w:pPr>
              <w:jc w:val="both"/>
              <w:rPr>
                <w:sz w:val="20"/>
                <w:szCs w:val="20"/>
              </w:rPr>
            </w:pPr>
            <w:r w:rsidRPr="00221ABC">
              <w:rPr>
                <w:sz w:val="20"/>
                <w:szCs w:val="20"/>
              </w:rPr>
              <w:t>Основные характеристики: -ширина ленты - 13,0± 1,0 мм - линейная плотность 100 м ленты - 460,0 ± 23,0 г;</w:t>
            </w:r>
          </w:p>
          <w:p w:rsidR="00B62E7D" w:rsidRPr="00221ABC" w:rsidRDefault="00B62E7D" w:rsidP="00390921">
            <w:pPr>
              <w:jc w:val="both"/>
              <w:rPr>
                <w:sz w:val="20"/>
                <w:szCs w:val="20"/>
              </w:rPr>
            </w:pPr>
            <w:r w:rsidRPr="00221ABC">
              <w:rPr>
                <w:sz w:val="20"/>
                <w:szCs w:val="20"/>
              </w:rPr>
              <w:t>- число нитей основы: фон - 55 наполнение - 22 кант - 48</w:t>
            </w:r>
          </w:p>
          <w:p w:rsidR="00B62E7D" w:rsidRPr="00221ABC" w:rsidRDefault="00B62E7D" w:rsidP="00390921">
            <w:pPr>
              <w:tabs>
                <w:tab w:val="left" w:pos="40"/>
              </w:tabs>
              <w:jc w:val="both"/>
              <w:rPr>
                <w:sz w:val="20"/>
                <w:szCs w:val="20"/>
              </w:rPr>
            </w:pPr>
            <w:r w:rsidRPr="00221ABC">
              <w:rPr>
                <w:sz w:val="20"/>
                <w:szCs w:val="20"/>
              </w:rPr>
              <w:t xml:space="preserve">- наименование сырья и линейная плотность: основа-нить полиэфирная текстурированная крашеная - 25,4 текс </w:t>
            </w:r>
          </w:p>
          <w:p w:rsidR="00B62E7D" w:rsidRPr="00221ABC" w:rsidRDefault="00B62E7D" w:rsidP="00390921">
            <w:pPr>
              <w:jc w:val="both"/>
              <w:rPr>
                <w:sz w:val="20"/>
                <w:szCs w:val="20"/>
              </w:rPr>
            </w:pPr>
            <w:r w:rsidRPr="00221ABC">
              <w:rPr>
                <w:sz w:val="20"/>
                <w:szCs w:val="20"/>
              </w:rPr>
              <w:t>уток-нить полиэфирная текстурированная крашеная - 25,4 текс</w:t>
            </w:r>
          </w:p>
          <w:p w:rsidR="00B62E7D" w:rsidRPr="00221ABC" w:rsidRDefault="00B62E7D" w:rsidP="00390921">
            <w:pPr>
              <w:jc w:val="both"/>
              <w:rPr>
                <w:sz w:val="20"/>
                <w:szCs w:val="20"/>
              </w:rPr>
            </w:pPr>
            <w:r w:rsidRPr="00221ABC">
              <w:rPr>
                <w:sz w:val="20"/>
                <w:szCs w:val="20"/>
              </w:rPr>
              <w:t>- переплетение - комбинированное</w:t>
            </w:r>
          </w:p>
          <w:p w:rsidR="00B62E7D" w:rsidRPr="00221ABC" w:rsidRDefault="00B62E7D" w:rsidP="00390921">
            <w:pPr>
              <w:jc w:val="both"/>
              <w:rPr>
                <w:sz w:val="20"/>
                <w:szCs w:val="20"/>
              </w:rPr>
            </w:pPr>
            <w:r w:rsidRPr="00221ABC">
              <w:rPr>
                <w:sz w:val="20"/>
                <w:szCs w:val="20"/>
              </w:rPr>
              <w:t>- малоусадочная Устойчивость окраски, не менее:</w:t>
            </w:r>
          </w:p>
          <w:p w:rsidR="00B62E7D" w:rsidRPr="00221ABC" w:rsidRDefault="00B62E7D" w:rsidP="00390921">
            <w:pPr>
              <w:tabs>
                <w:tab w:val="left" w:pos="182"/>
              </w:tabs>
              <w:jc w:val="both"/>
              <w:rPr>
                <w:sz w:val="20"/>
                <w:szCs w:val="20"/>
              </w:rPr>
            </w:pPr>
            <w:r w:rsidRPr="00221ABC">
              <w:rPr>
                <w:sz w:val="20"/>
                <w:szCs w:val="20"/>
              </w:rPr>
              <w:t>-</w:t>
            </w:r>
            <w:r w:rsidRPr="00221ABC">
              <w:rPr>
                <w:sz w:val="20"/>
                <w:szCs w:val="20"/>
              </w:rPr>
              <w:tab/>
              <w:t>к свету - 5 баллов</w:t>
            </w:r>
          </w:p>
          <w:p w:rsidR="00B62E7D" w:rsidRPr="00221ABC" w:rsidRDefault="00B62E7D" w:rsidP="00390921">
            <w:pPr>
              <w:tabs>
                <w:tab w:val="left" w:pos="182"/>
              </w:tabs>
              <w:jc w:val="both"/>
              <w:rPr>
                <w:sz w:val="20"/>
                <w:szCs w:val="20"/>
              </w:rPr>
            </w:pPr>
            <w:r w:rsidRPr="00221ABC">
              <w:rPr>
                <w:sz w:val="20"/>
                <w:szCs w:val="20"/>
              </w:rPr>
              <w:t>-</w:t>
            </w:r>
            <w:r w:rsidRPr="00221ABC">
              <w:rPr>
                <w:sz w:val="20"/>
                <w:szCs w:val="20"/>
              </w:rPr>
              <w:tab/>
              <w:t>к стирке при 40°С - 4 баллов</w:t>
            </w:r>
          </w:p>
          <w:p w:rsidR="00B62E7D" w:rsidRPr="001310F4" w:rsidRDefault="00B62E7D" w:rsidP="00390921">
            <w:pPr>
              <w:tabs>
                <w:tab w:val="left" w:pos="182"/>
              </w:tabs>
              <w:jc w:val="both"/>
            </w:pPr>
            <w:r w:rsidRPr="00221ABC">
              <w:rPr>
                <w:sz w:val="20"/>
                <w:szCs w:val="20"/>
              </w:rPr>
              <w:t>-</w:t>
            </w:r>
            <w:r w:rsidRPr="00221ABC">
              <w:rPr>
                <w:sz w:val="20"/>
                <w:szCs w:val="20"/>
              </w:rPr>
              <w:tab/>
              <w:t>к поту - 4 баллов</w:t>
            </w:r>
          </w:p>
        </w:tc>
        <w:tc>
          <w:tcPr>
            <w:tcW w:w="3402" w:type="dxa"/>
            <w:tcBorders>
              <w:top w:val="single" w:sz="4" w:space="0" w:color="auto"/>
              <w:left w:val="single" w:sz="4" w:space="0" w:color="auto"/>
              <w:right w:val="single" w:sz="4" w:space="0" w:color="auto"/>
            </w:tcBorders>
          </w:tcPr>
          <w:p w:rsidR="00B62E7D" w:rsidRPr="00221ABC" w:rsidRDefault="00B62E7D" w:rsidP="00390921">
            <w:pPr>
              <w:jc w:val="both"/>
              <w:rPr>
                <w:sz w:val="20"/>
                <w:szCs w:val="20"/>
              </w:rPr>
            </w:pP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9</w:t>
            </w:r>
          </w:p>
        </w:tc>
        <w:tc>
          <w:tcPr>
            <w:tcW w:w="6096" w:type="dxa"/>
            <w:tcBorders>
              <w:top w:val="single" w:sz="4" w:space="0" w:color="auto"/>
              <w:left w:val="single" w:sz="4" w:space="0" w:color="auto"/>
            </w:tcBorders>
          </w:tcPr>
          <w:p w:rsidR="00B62E7D" w:rsidRPr="00221ABC" w:rsidRDefault="00B62E7D" w:rsidP="00390921">
            <w:pPr>
              <w:jc w:val="both"/>
              <w:rPr>
                <w:sz w:val="20"/>
                <w:szCs w:val="20"/>
              </w:rPr>
            </w:pPr>
            <w:r w:rsidRPr="00221ABC">
              <w:rPr>
                <w:sz w:val="20"/>
                <w:szCs w:val="20"/>
              </w:rPr>
              <w:t xml:space="preserve">Формованный козырек из ленты </w:t>
            </w:r>
            <w:proofErr w:type="spellStart"/>
            <w:r w:rsidRPr="00221ABC">
              <w:rPr>
                <w:sz w:val="20"/>
                <w:szCs w:val="20"/>
              </w:rPr>
              <w:t>пенополиэтиленовой</w:t>
            </w:r>
            <w:proofErr w:type="spellEnd"/>
            <w:r w:rsidRPr="00221ABC">
              <w:rPr>
                <w:sz w:val="20"/>
                <w:szCs w:val="20"/>
              </w:rPr>
              <w:t xml:space="preserve"> марки ЛЖ- 2,0-300-0,5 толщиной 2,7-2,9 мм</w:t>
            </w:r>
          </w:p>
        </w:tc>
        <w:tc>
          <w:tcPr>
            <w:tcW w:w="3402" w:type="dxa"/>
            <w:tcBorders>
              <w:top w:val="single" w:sz="4" w:space="0" w:color="auto"/>
              <w:left w:val="single" w:sz="4" w:space="0" w:color="auto"/>
              <w:right w:val="single" w:sz="4" w:space="0" w:color="auto"/>
            </w:tcBorders>
          </w:tcPr>
          <w:p w:rsidR="00B62E7D" w:rsidRPr="00221ABC" w:rsidRDefault="00B62E7D" w:rsidP="00390921">
            <w:pPr>
              <w:jc w:val="both"/>
              <w:rPr>
                <w:sz w:val="20"/>
                <w:szCs w:val="20"/>
              </w:rPr>
            </w:pPr>
            <w:r w:rsidRPr="00221ABC">
              <w:rPr>
                <w:sz w:val="20"/>
                <w:szCs w:val="20"/>
              </w:rPr>
              <w:t>Для вкладыша в козырек</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10</w:t>
            </w:r>
          </w:p>
        </w:tc>
        <w:tc>
          <w:tcPr>
            <w:tcW w:w="6096" w:type="dxa"/>
            <w:tcBorders>
              <w:top w:val="single" w:sz="4" w:space="0" w:color="auto"/>
              <w:left w:val="single" w:sz="4" w:space="0" w:color="auto"/>
              <w:bottom w:val="single" w:sz="4" w:space="0" w:color="auto"/>
            </w:tcBorders>
          </w:tcPr>
          <w:p w:rsidR="00B62E7D" w:rsidRPr="00221ABC" w:rsidRDefault="00B62E7D" w:rsidP="00390921">
            <w:pPr>
              <w:jc w:val="both"/>
              <w:rPr>
                <w:sz w:val="20"/>
                <w:szCs w:val="20"/>
              </w:rPr>
            </w:pPr>
            <w:r w:rsidRPr="00221ABC">
              <w:rPr>
                <w:sz w:val="20"/>
                <w:szCs w:val="20"/>
              </w:rPr>
              <w:t>Пластиковая застежка, ПНД- 108, 20х80 мм</w:t>
            </w:r>
          </w:p>
        </w:tc>
        <w:tc>
          <w:tcPr>
            <w:tcW w:w="3402" w:type="dxa"/>
            <w:tcBorders>
              <w:top w:val="single" w:sz="4" w:space="0" w:color="auto"/>
              <w:left w:val="single" w:sz="4" w:space="0" w:color="auto"/>
              <w:bottom w:val="single" w:sz="4" w:space="0" w:color="auto"/>
              <w:right w:val="single" w:sz="4" w:space="0" w:color="auto"/>
            </w:tcBorders>
          </w:tcPr>
          <w:p w:rsidR="00B62E7D" w:rsidRPr="00221ABC" w:rsidRDefault="00B62E7D" w:rsidP="00390921">
            <w:pPr>
              <w:jc w:val="both"/>
              <w:rPr>
                <w:sz w:val="20"/>
                <w:szCs w:val="20"/>
              </w:rPr>
            </w:pPr>
            <w:r w:rsidRPr="00221ABC">
              <w:rPr>
                <w:sz w:val="20"/>
                <w:szCs w:val="20"/>
              </w:rPr>
              <w:t>Для регулировки размера</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11</w:t>
            </w:r>
          </w:p>
        </w:tc>
        <w:tc>
          <w:tcPr>
            <w:tcW w:w="6096" w:type="dxa"/>
          </w:tcPr>
          <w:p w:rsidR="00B62E7D" w:rsidRPr="00221ABC" w:rsidRDefault="00B62E7D" w:rsidP="00390921">
            <w:pPr>
              <w:jc w:val="both"/>
              <w:rPr>
                <w:sz w:val="20"/>
                <w:szCs w:val="20"/>
              </w:rPr>
            </w:pPr>
            <w:r w:rsidRPr="00221ABC">
              <w:rPr>
                <w:sz w:val="20"/>
                <w:szCs w:val="20"/>
              </w:rPr>
              <w:t>Кокарда из компонентов ПВХ- ЕП - 6202-С</w:t>
            </w:r>
          </w:p>
        </w:tc>
        <w:tc>
          <w:tcPr>
            <w:tcW w:w="3402" w:type="dxa"/>
          </w:tcPr>
          <w:p w:rsidR="00B62E7D" w:rsidRPr="00221ABC" w:rsidRDefault="00B62E7D" w:rsidP="00390921">
            <w:pPr>
              <w:jc w:val="both"/>
              <w:rPr>
                <w:sz w:val="20"/>
                <w:szCs w:val="20"/>
              </w:rPr>
            </w:pPr>
            <w:r w:rsidRPr="00221ABC">
              <w:rPr>
                <w:sz w:val="20"/>
                <w:szCs w:val="20"/>
              </w:rPr>
              <w:t>Для оформления кепи</w:t>
            </w:r>
          </w:p>
        </w:tc>
      </w:tr>
      <w:tr w:rsidR="00B62E7D" w:rsidRPr="00E105BB" w:rsidTr="00390921">
        <w:tc>
          <w:tcPr>
            <w:tcW w:w="562" w:type="dxa"/>
            <w:shd w:val="clear" w:color="auto" w:fill="auto"/>
          </w:tcPr>
          <w:p w:rsidR="00B62E7D" w:rsidRPr="00E105BB" w:rsidRDefault="00B62E7D" w:rsidP="00390921">
            <w:pPr>
              <w:contextualSpacing/>
              <w:jc w:val="center"/>
              <w:rPr>
                <w:rFonts w:eastAsia="Calibri"/>
                <w:b/>
                <w:sz w:val="20"/>
                <w:szCs w:val="20"/>
              </w:rPr>
            </w:pPr>
            <w:r w:rsidRPr="00E105BB">
              <w:rPr>
                <w:rFonts w:eastAsia="Calibri"/>
                <w:b/>
                <w:sz w:val="20"/>
                <w:szCs w:val="20"/>
              </w:rPr>
              <w:t>12</w:t>
            </w:r>
          </w:p>
        </w:tc>
        <w:tc>
          <w:tcPr>
            <w:tcW w:w="6096" w:type="dxa"/>
          </w:tcPr>
          <w:p w:rsidR="00B62E7D" w:rsidRPr="00221ABC" w:rsidRDefault="00B62E7D" w:rsidP="00390921">
            <w:pPr>
              <w:jc w:val="both"/>
              <w:rPr>
                <w:sz w:val="20"/>
                <w:szCs w:val="20"/>
              </w:rPr>
            </w:pPr>
            <w:r w:rsidRPr="00221ABC">
              <w:rPr>
                <w:sz w:val="20"/>
                <w:szCs w:val="20"/>
              </w:rPr>
              <w:t>Нитки арми</w:t>
            </w:r>
            <w:r>
              <w:rPr>
                <w:sz w:val="20"/>
                <w:szCs w:val="20"/>
              </w:rPr>
              <w:t xml:space="preserve">рованные швейные 44лх или 45лл: </w:t>
            </w:r>
            <w:r w:rsidRPr="00221ABC">
              <w:rPr>
                <w:sz w:val="20"/>
                <w:szCs w:val="20"/>
              </w:rPr>
              <w:t>темно-синего или черного цвета. Светло-серого(серебристого) цвета</w:t>
            </w:r>
          </w:p>
        </w:tc>
        <w:tc>
          <w:tcPr>
            <w:tcW w:w="3402" w:type="dxa"/>
          </w:tcPr>
          <w:p w:rsidR="00B62E7D" w:rsidRPr="00221ABC" w:rsidRDefault="00B62E7D" w:rsidP="00390921">
            <w:pPr>
              <w:jc w:val="both"/>
              <w:rPr>
                <w:sz w:val="20"/>
                <w:szCs w:val="20"/>
              </w:rPr>
            </w:pPr>
            <w:r w:rsidRPr="00221ABC">
              <w:rPr>
                <w:sz w:val="20"/>
                <w:szCs w:val="20"/>
              </w:rPr>
              <w:t>Для изготовления головного убора</w:t>
            </w:r>
          </w:p>
        </w:tc>
      </w:tr>
    </w:tbl>
    <w:p w:rsidR="001D1D0E" w:rsidRPr="000E7211" w:rsidRDefault="001D1D0E" w:rsidP="001D1D0E">
      <w:pPr>
        <w:shd w:val="clear" w:color="auto" w:fill="FFFFFF"/>
        <w:contextualSpacing/>
        <w:jc w:val="right"/>
        <w:rPr>
          <w:iCs/>
          <w:sz w:val="20"/>
          <w:szCs w:val="20"/>
        </w:rPr>
      </w:pPr>
      <w:r w:rsidRPr="000E7211">
        <w:rPr>
          <w:iCs/>
          <w:sz w:val="20"/>
          <w:szCs w:val="20"/>
        </w:rPr>
        <w:t xml:space="preserve">     </w:t>
      </w:r>
    </w:p>
    <w:p w:rsidR="001D1D0E" w:rsidRPr="000E7211" w:rsidRDefault="001D1D0E" w:rsidP="001D1D0E">
      <w:pPr>
        <w:shd w:val="clear" w:color="auto" w:fill="FFFFFF"/>
        <w:contextualSpacing/>
        <w:jc w:val="right"/>
        <w:rPr>
          <w:iCs/>
          <w:sz w:val="20"/>
          <w:szCs w:val="20"/>
        </w:rPr>
      </w:pPr>
    </w:p>
    <w:p w:rsidR="00B62E7D" w:rsidRDefault="00B62E7D" w:rsidP="00B62E7D">
      <w:r w:rsidRPr="000E7211">
        <w:t>Примечания:</w:t>
      </w:r>
    </w:p>
    <w:p w:rsidR="00B62E7D" w:rsidRPr="00505765" w:rsidRDefault="00B62E7D" w:rsidP="00B62E7D">
      <w:pPr>
        <w:pStyle w:val="afffffffffa"/>
        <w:numPr>
          <w:ilvl w:val="0"/>
          <w:numId w:val="33"/>
        </w:numPr>
        <w:jc w:val="both"/>
        <w:rPr>
          <w:sz w:val="24"/>
          <w:szCs w:val="24"/>
        </w:rPr>
      </w:pPr>
      <w:r>
        <w:rPr>
          <w:sz w:val="24"/>
          <w:szCs w:val="24"/>
        </w:rPr>
        <w:t xml:space="preserve"> </w:t>
      </w:r>
      <w:r w:rsidRPr="00221ABC">
        <w:rPr>
          <w:sz w:val="24"/>
          <w:szCs w:val="24"/>
        </w:rPr>
        <w:t>Цвет подкладки, отделочной фурнитуры и прикладных материалов должен соответствовать цвету основной ткани или черному.</w:t>
      </w:r>
    </w:p>
    <w:p w:rsidR="00B62E7D" w:rsidRDefault="00B62E7D">
      <w:pPr>
        <w:rPr>
          <w:rFonts w:eastAsia="Calibri"/>
          <w:bCs/>
          <w:sz w:val="20"/>
          <w:szCs w:val="20"/>
          <w:lang w:eastAsia="en-US"/>
        </w:rPr>
      </w:pPr>
    </w:p>
    <w:p w:rsidR="00B62E7D" w:rsidRDefault="00B62E7D">
      <w:pPr>
        <w:rPr>
          <w:rFonts w:eastAsia="Calibri"/>
          <w:bCs/>
          <w:sz w:val="20"/>
          <w:szCs w:val="20"/>
          <w:lang w:eastAsia="en-US"/>
        </w:rPr>
      </w:pPr>
    </w:p>
    <w:p w:rsidR="00B62E7D" w:rsidRDefault="00B62E7D">
      <w:pPr>
        <w:rPr>
          <w:rFonts w:eastAsia="Calibri"/>
          <w:bCs/>
          <w:sz w:val="20"/>
          <w:szCs w:val="20"/>
          <w:lang w:eastAsia="en-US"/>
        </w:rPr>
      </w:pPr>
      <w:r>
        <w:rPr>
          <w:rFonts w:eastAsia="Calibri"/>
          <w:bCs/>
          <w:sz w:val="20"/>
          <w:szCs w:val="20"/>
          <w:lang w:eastAsia="en-US"/>
        </w:rPr>
        <w:br w:type="page"/>
      </w:r>
    </w:p>
    <w:p w:rsidR="000E7211" w:rsidRPr="000E7211" w:rsidRDefault="000E7211" w:rsidP="000E7211">
      <w:pPr>
        <w:autoSpaceDE w:val="0"/>
        <w:autoSpaceDN w:val="0"/>
        <w:adjustRightInd w:val="0"/>
        <w:spacing w:line="240" w:lineRule="exact"/>
        <w:ind w:left="720"/>
        <w:contextualSpacing/>
        <w:jc w:val="right"/>
        <w:rPr>
          <w:rFonts w:eastAsia="Calibri"/>
          <w:bCs/>
          <w:sz w:val="20"/>
          <w:szCs w:val="20"/>
          <w:lang w:eastAsia="en-US"/>
        </w:rPr>
      </w:pPr>
      <w:r w:rsidRPr="000E7211">
        <w:rPr>
          <w:rFonts w:eastAsia="Calibri"/>
          <w:bCs/>
          <w:sz w:val="20"/>
          <w:szCs w:val="20"/>
          <w:lang w:eastAsia="en-US"/>
        </w:rPr>
        <w:lastRenderedPageBreak/>
        <w:t xml:space="preserve">Приложение № </w:t>
      </w:r>
      <w:r w:rsidR="001D1D0E">
        <w:rPr>
          <w:rFonts w:eastAsia="Calibri"/>
          <w:bCs/>
          <w:sz w:val="20"/>
          <w:szCs w:val="20"/>
          <w:lang w:eastAsia="en-US"/>
        </w:rPr>
        <w:t>3</w:t>
      </w:r>
      <w:r w:rsidRPr="000E7211">
        <w:rPr>
          <w:rFonts w:eastAsia="Calibri"/>
          <w:bCs/>
          <w:sz w:val="20"/>
          <w:szCs w:val="20"/>
          <w:lang w:eastAsia="en-US"/>
        </w:rPr>
        <w:t xml:space="preserve"> «Иные требования»</w:t>
      </w:r>
    </w:p>
    <w:p w:rsidR="000E7211" w:rsidRPr="000E7211" w:rsidRDefault="000E7211" w:rsidP="000E7211">
      <w:pPr>
        <w:spacing w:line="240" w:lineRule="exact"/>
        <w:jc w:val="center"/>
      </w:pPr>
      <w:r w:rsidRPr="000E7211">
        <w:rPr>
          <w:b/>
        </w:rPr>
        <w:t>Требования к упаковке, маркировке (</w:t>
      </w:r>
      <w:r w:rsidRPr="000E7211">
        <w:rPr>
          <w:rFonts w:eastAsia="Calibri"/>
          <w:b/>
        </w:rPr>
        <w:t xml:space="preserve">этикеткам) </w:t>
      </w:r>
    </w:p>
    <w:p w:rsidR="000E7211" w:rsidRPr="000E7211" w:rsidRDefault="000E7211" w:rsidP="000E7211">
      <w:pPr>
        <w:ind w:firstLine="708"/>
        <w:jc w:val="both"/>
      </w:pPr>
      <w:r w:rsidRPr="000E7211">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0E7211" w:rsidRPr="000E7211" w:rsidRDefault="000E7211" w:rsidP="000E7211">
      <w:pPr>
        <w:ind w:firstLine="708"/>
        <w:jc w:val="both"/>
      </w:pPr>
      <w:r w:rsidRPr="000E7211">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0E7211" w:rsidRPr="000E7211" w:rsidRDefault="000E7211" w:rsidP="000E7211">
      <w:pPr>
        <w:ind w:firstLine="708"/>
        <w:jc w:val="both"/>
      </w:pPr>
    </w:p>
    <w:p w:rsidR="000E7211" w:rsidRPr="000E7211" w:rsidRDefault="000E7211" w:rsidP="000E7211">
      <w:pPr>
        <w:jc w:val="both"/>
        <w:rPr>
          <w:rFonts w:eastAsia="Calibri"/>
          <w:b/>
          <w:sz w:val="20"/>
          <w:szCs w:val="20"/>
        </w:rPr>
      </w:pPr>
      <w:r w:rsidRPr="000E7211">
        <w:rPr>
          <w:rFonts w:eastAsia="Calibri"/>
          <w:b/>
          <w:sz w:val="20"/>
          <w:szCs w:val="20"/>
        </w:rPr>
        <w:t xml:space="preserve">Примечание: </w:t>
      </w:r>
    </w:p>
    <w:p w:rsidR="000E7211" w:rsidRPr="000E7211" w:rsidRDefault="000E7211" w:rsidP="000E7211">
      <w:pPr>
        <w:jc w:val="both"/>
      </w:pPr>
      <w:r w:rsidRPr="000E7211">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0E7211" w:rsidRPr="000E7211" w:rsidRDefault="000E7211" w:rsidP="000E7211">
      <w:pPr>
        <w:jc w:val="center"/>
        <w:rPr>
          <w:rFonts w:eastAsia="Calibri"/>
          <w:b/>
        </w:rPr>
      </w:pPr>
    </w:p>
    <w:p w:rsidR="000E7211" w:rsidRDefault="000E7211" w:rsidP="002A590E">
      <w:pPr>
        <w:autoSpaceDE w:val="0"/>
        <w:autoSpaceDN w:val="0"/>
        <w:adjustRightInd w:val="0"/>
        <w:spacing w:line="240" w:lineRule="exact"/>
        <w:jc w:val="center"/>
        <w:rPr>
          <w:rFonts w:eastAsia="Calibri"/>
          <w:b/>
          <w:bCs/>
          <w:lang w:eastAsia="en-US"/>
        </w:rPr>
      </w:pPr>
    </w:p>
    <w:bookmarkEnd w:id="2"/>
    <w:p w:rsidR="000E7211" w:rsidRDefault="000E7211" w:rsidP="002A590E">
      <w:pPr>
        <w:autoSpaceDE w:val="0"/>
        <w:autoSpaceDN w:val="0"/>
        <w:adjustRightInd w:val="0"/>
        <w:spacing w:line="240" w:lineRule="exact"/>
        <w:jc w:val="center"/>
        <w:rPr>
          <w:rFonts w:eastAsia="Calibri"/>
          <w:b/>
          <w:bCs/>
          <w:lang w:eastAsia="en-US"/>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7"/>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420" w:rsidRDefault="00316420">
      <w:r>
        <w:separator/>
      </w:r>
    </w:p>
  </w:endnote>
  <w:endnote w:type="continuationSeparator" w:id="0">
    <w:p w:rsidR="00316420" w:rsidRDefault="0031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420" w:rsidRDefault="00316420" w:rsidP="00854043">
      <w:r>
        <w:separator/>
      </w:r>
    </w:p>
  </w:footnote>
  <w:footnote w:type="continuationSeparator" w:id="0">
    <w:p w:rsidR="00316420" w:rsidRDefault="00316420" w:rsidP="00854043">
      <w:r>
        <w:continuationSeparator/>
      </w:r>
    </w:p>
  </w:footnote>
  <w:footnote w:id="1">
    <w:p w:rsidR="001D1D0E" w:rsidRPr="00B85F32" w:rsidRDefault="001D1D0E"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0E" w:rsidRDefault="001D1D0E">
    <w:pPr>
      <w:pStyle w:val="af2"/>
      <w:jc w:val="center"/>
    </w:pPr>
    <w:r>
      <w:fldChar w:fldCharType="begin"/>
    </w:r>
    <w:r>
      <w:instrText>PAGE   \* MERGEFORMAT</w:instrText>
    </w:r>
    <w:r>
      <w:fldChar w:fldCharType="separate"/>
    </w:r>
    <w:r w:rsidR="00516C1E">
      <w:rPr>
        <w:noProof/>
      </w:rPr>
      <w:t>11</w:t>
    </w:r>
    <w:r>
      <w:fldChar w:fldCharType="end"/>
    </w:r>
  </w:p>
  <w:p w:rsidR="001D1D0E" w:rsidRDefault="001D1D0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D1A3C2B"/>
    <w:multiLevelType w:val="multilevel"/>
    <w:tmpl w:val="F2A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04973C8"/>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19"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CF4E3D"/>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1"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5"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6" w15:restartNumberingAfterBreak="0">
    <w:nsid w:val="61083E24"/>
    <w:multiLevelType w:val="multilevel"/>
    <w:tmpl w:val="34E81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8"/>
  </w:num>
  <w:num w:numId="4">
    <w:abstractNumId w:val="10"/>
  </w:num>
  <w:num w:numId="5">
    <w:abstractNumId w:val="25"/>
  </w:num>
  <w:num w:numId="6">
    <w:abstractNumId w:val="12"/>
  </w:num>
  <w:num w:numId="7">
    <w:abstractNumId w:val="19"/>
  </w:num>
  <w:num w:numId="8">
    <w:abstractNumId w:val="17"/>
  </w:num>
  <w:num w:numId="9">
    <w:abstractNumId w:val="27"/>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30"/>
  </w:num>
  <w:num w:numId="19">
    <w:abstractNumId w:val="15"/>
  </w:num>
  <w:num w:numId="20">
    <w:abstractNumId w:val="14"/>
  </w:num>
  <w:num w:numId="21">
    <w:abstractNumId w:val="5"/>
  </w:num>
  <w:num w:numId="22">
    <w:abstractNumId w:val="24"/>
  </w:num>
  <w:num w:numId="23">
    <w:abstractNumId w:val="9"/>
  </w:num>
  <w:num w:numId="24">
    <w:abstractNumId w:val="8"/>
  </w:num>
  <w:num w:numId="25">
    <w:abstractNumId w:val="21"/>
  </w:num>
  <w:num w:numId="26">
    <w:abstractNumId w:val="11"/>
  </w:num>
  <w:num w:numId="27">
    <w:abstractNumId w:val="7"/>
  </w:num>
  <w:num w:numId="28">
    <w:abstractNumId w:val="29"/>
  </w:num>
  <w:num w:numId="29">
    <w:abstractNumId w:val="22"/>
  </w:num>
  <w:num w:numId="30">
    <w:abstractNumId w:val="16"/>
  </w:num>
  <w:num w:numId="31">
    <w:abstractNumId w:val="18"/>
  </w:num>
  <w:num w:numId="32">
    <w:abstractNumId w:val="2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43752"/>
    <w:rsid w:val="00061E58"/>
    <w:rsid w:val="00065810"/>
    <w:rsid w:val="00070CC6"/>
    <w:rsid w:val="000772AE"/>
    <w:rsid w:val="000A7C4B"/>
    <w:rsid w:val="000B07EA"/>
    <w:rsid w:val="000B183E"/>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D1D0E"/>
    <w:rsid w:val="001F59B8"/>
    <w:rsid w:val="00206740"/>
    <w:rsid w:val="00221ABC"/>
    <w:rsid w:val="002612A2"/>
    <w:rsid w:val="00261DA1"/>
    <w:rsid w:val="00266F09"/>
    <w:rsid w:val="0027488A"/>
    <w:rsid w:val="002854DA"/>
    <w:rsid w:val="002900D5"/>
    <w:rsid w:val="002A0384"/>
    <w:rsid w:val="002A590E"/>
    <w:rsid w:val="002B06B5"/>
    <w:rsid w:val="002C3554"/>
    <w:rsid w:val="002D0AF8"/>
    <w:rsid w:val="002D34FE"/>
    <w:rsid w:val="002D5C30"/>
    <w:rsid w:val="00304D24"/>
    <w:rsid w:val="0030703A"/>
    <w:rsid w:val="00316420"/>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16C1E"/>
    <w:rsid w:val="005253B7"/>
    <w:rsid w:val="005405EC"/>
    <w:rsid w:val="00572797"/>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D2ECF"/>
    <w:rsid w:val="008E0286"/>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53E0F"/>
    <w:rsid w:val="00B559A9"/>
    <w:rsid w:val="00B62E7D"/>
    <w:rsid w:val="00B7600F"/>
    <w:rsid w:val="00B76A1D"/>
    <w:rsid w:val="00B91B19"/>
    <w:rsid w:val="00B96318"/>
    <w:rsid w:val="00BB168D"/>
    <w:rsid w:val="00BC0461"/>
    <w:rsid w:val="00BC7AD3"/>
    <w:rsid w:val="00BD070F"/>
    <w:rsid w:val="00BD557D"/>
    <w:rsid w:val="00BF73EF"/>
    <w:rsid w:val="00C000E6"/>
    <w:rsid w:val="00C03F65"/>
    <w:rsid w:val="00C12B6B"/>
    <w:rsid w:val="00C140F3"/>
    <w:rsid w:val="00C32271"/>
    <w:rsid w:val="00C33FD2"/>
    <w:rsid w:val="00C5793B"/>
    <w:rsid w:val="00C648BB"/>
    <w:rsid w:val="00C70E5B"/>
    <w:rsid w:val="00C80D46"/>
    <w:rsid w:val="00C901D2"/>
    <w:rsid w:val="00C93174"/>
    <w:rsid w:val="00C936D8"/>
    <w:rsid w:val="00CA35D1"/>
    <w:rsid w:val="00CA620C"/>
    <w:rsid w:val="00CB5F1B"/>
    <w:rsid w:val="00CC38B9"/>
    <w:rsid w:val="00CC541E"/>
    <w:rsid w:val="00D07889"/>
    <w:rsid w:val="00D158D9"/>
    <w:rsid w:val="00D8164C"/>
    <w:rsid w:val="00DA718C"/>
    <w:rsid w:val="00DB7A69"/>
    <w:rsid w:val="00DC5ACD"/>
    <w:rsid w:val="00E076B1"/>
    <w:rsid w:val="00E105BB"/>
    <w:rsid w:val="00E127FB"/>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F29F"/>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character" w:customStyle="1" w:styleId="afffffffff9">
    <w:name w:val="Подпись к таблице_"/>
    <w:basedOn w:val="a8"/>
    <w:link w:val="afffffffffa"/>
    <w:rsid w:val="00E105BB"/>
    <w:rPr>
      <w:rFonts w:eastAsia="Times New Roman"/>
      <w:sz w:val="28"/>
      <w:szCs w:val="28"/>
    </w:rPr>
  </w:style>
  <w:style w:type="paragraph" w:customStyle="1" w:styleId="afffffffffa">
    <w:name w:val="Подпись к таблице"/>
    <w:basedOn w:val="a7"/>
    <w:link w:val="afffffffff9"/>
    <w:rsid w:val="00E105BB"/>
    <w:pPr>
      <w:widowControl w:val="0"/>
      <w:jc w:val="righ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consultantplus://offline/main?base=MLAW;n=129338;fld=134;dst=1001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6E6E-3191-491A-920C-F8BB8814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6489</Words>
  <Characters>36989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43392</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6</cp:revision>
  <cp:lastPrinted>2021-08-30T06:08:00Z</cp:lastPrinted>
  <dcterms:created xsi:type="dcterms:W3CDTF">2026-05-20T12:28:00Z</dcterms:created>
  <dcterms:modified xsi:type="dcterms:W3CDTF">2026-05-24T02:22:00Z</dcterms:modified>
</cp:coreProperties>
</file>