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keepNext w:val="0"/>
        <w:keepLines w:val="0"/>
        <w:widowControl w:val="1"/>
        <w:spacing w:after="0" w:before="0"/>
        <w:ind w:firstLine="0" w:left="0" w:right="0"/>
        <w:jc w:val="center"/>
        <w:rPr>
          <w:rFonts w:ascii="Times New Roman" w:hAnsi="Times New Roman"/>
          <w:i w:val="0"/>
          <w:caps w:val="0"/>
          <w:color w:val="334059"/>
          <w:spacing w:val="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Договор  №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</w:p>
    <w:p w14:paraId="02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3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поставку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полотенец с фирменным логотипом </w:t>
      </w:r>
      <w:r>
        <w:rPr>
          <w:rFonts w:ascii="Times New Roman" w:hAnsi="Times New Roman"/>
          <w:b w:val="1"/>
          <w:sz w:val="24"/>
        </w:rPr>
        <w:t>для нужд  Федерального государственного бюджетного учреждения</w:t>
      </w:r>
    </w:p>
    <w:p w14:paraId="04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«Государственный природный биосферный заповедник «Черные земли»</w:t>
      </w:r>
    </w:p>
    <w:p w14:paraId="05000000">
      <w:pPr>
        <w:widowControl w:val="1"/>
        <w:tabs>
          <w:tab w:leader="none" w:pos="7635" w:val="left"/>
          <w:tab w:leader="none" w:pos="7938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6000000">
      <w:pPr>
        <w:widowControl w:val="1"/>
        <w:tabs>
          <w:tab w:leader="none" w:pos="7938" w:val="left"/>
        </w:tabs>
        <w:spacing w:after="0" w:line="240" w:lineRule="auto"/>
        <w:ind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п. Комсомольский                                                                                                                               «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 xml:space="preserve">» август  2026 года                                                           </w:t>
      </w:r>
    </w:p>
    <w:p w14:paraId="07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17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021"/>
      </w:tblGrid>
      <w:tr>
        <w:trPr>
          <w:trHeight w:hRule="atLeast" w:val="255"/>
        </w:trPr>
        <w:tc>
          <w:tcPr>
            <w:tcW w:type="dxa" w:w="110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tabs>
                <w:tab w:leader="none" w:pos="7938" w:val="left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545"/>
        </w:trPr>
        <w:tc>
          <w:tcPr>
            <w:tcW w:type="dxa" w:w="110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tabs>
                <w:tab w:leader="none" w:pos="10913" w:val="left"/>
                <w:tab w:leader="none" w:pos="11055" w:val="left"/>
              </w:tabs>
              <w:spacing w:after="0" w:line="240" w:lineRule="auto"/>
              <w:ind w:right="685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  <w:highlight w:val="white"/>
              </w:rPr>
              <w:t>____________________________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именуемый в дальнейшем </w:t>
            </w:r>
            <w:r>
              <w:rPr>
                <w:rFonts w:ascii="Times New Roman" w:hAnsi="Times New Roman"/>
                <w:b w:val="1"/>
                <w:sz w:val="24"/>
              </w:rPr>
              <w:t>Поставщик</w:t>
            </w:r>
            <w:r>
              <w:rPr>
                <w:rFonts w:ascii="Times New Roman" w:hAnsi="Times New Roman"/>
                <w:sz w:val="24"/>
              </w:rPr>
              <w:t>, действующий на основании Устава</w:t>
            </w:r>
            <w:r>
              <w:rPr>
                <w:rFonts w:ascii="Times New Roman" w:hAnsi="Times New Roman"/>
                <w:sz w:val="24"/>
              </w:rPr>
              <w:t xml:space="preserve"> , в </w:t>
            </w:r>
            <w:r>
              <w:rPr>
                <w:rFonts w:ascii="Times New Roman" w:hAnsi="Times New Roman"/>
                <w:b w:val="1"/>
                <w:sz w:val="24"/>
              </w:rPr>
              <w:t>лице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_________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hAnsi="Times New Roman"/>
                <w:sz w:val="24"/>
              </w:rPr>
              <w:t xml:space="preserve"> одной стороны, и </w:t>
            </w:r>
            <w:r>
              <w:rPr>
                <w:rFonts w:ascii="Times New Roman" w:hAnsi="Times New Roman"/>
                <w:b w:val="1"/>
                <w:sz w:val="24"/>
              </w:rPr>
              <w:t xml:space="preserve">Федеральное государственное бюджетное учреждение Государственный природный биосферный заповедник «Черные земли», </w:t>
            </w:r>
            <w:r>
              <w:rPr>
                <w:rFonts w:ascii="Times New Roman" w:hAnsi="Times New Roman"/>
                <w:b w:val="0"/>
                <w:sz w:val="24"/>
              </w:rPr>
              <w:t>именуемое в дальнейшем</w:t>
            </w:r>
            <w:r>
              <w:rPr>
                <w:rFonts w:ascii="Times New Roman" w:hAnsi="Times New Roman"/>
                <w:b w:val="1"/>
                <w:sz w:val="24"/>
              </w:rPr>
              <w:t xml:space="preserve"> Заказчик, в лице директора Убушаева Батаара Ивановича</w:t>
            </w:r>
            <w:r>
              <w:rPr>
                <w:rFonts w:ascii="Times New Roman" w:hAnsi="Times New Roman"/>
                <w:sz w:val="24"/>
              </w:rPr>
              <w:t xml:space="preserve"> действующего на основании Устава, с другой стороны,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 соответствии с пунктом 5  части 1 статьи 93 Федерального закона от 05.04.2013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№ 44-ФЗ «О контрактной системе в сфере закупок товаров, работ, услуг для обеспечения</w:t>
            </w:r>
            <w:r>
              <w:rPr>
                <w:rFonts w:ascii="Times New Roman" w:hAnsi="Times New Roman"/>
                <w:b w:val="0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государственных и муниципальных нужд» и иного законодательства Российской Федерации, заключили настоящий Договор на поставку товаров для государственных или муниципальных нужд и нужд бюджетных учреждений (далее – Договор) о нижеследующем:</w:t>
            </w:r>
          </w:p>
          <w:p w14:paraId="0A000000">
            <w:pPr>
              <w:widowControl w:val="1"/>
              <w:tabs>
                <w:tab w:leader="none" w:pos="10913" w:val="left"/>
                <w:tab w:leader="none" w:pos="11055" w:val="left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</w:tbl>
    <w:p w14:paraId="0B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0D000000">
      <w:pPr>
        <w:keepNext w:val="0"/>
        <w:keepLines w:val="1"/>
        <w:pageBreakBefore w:val="0"/>
        <w:widowControl w:val="1"/>
        <w:numPr>
          <w:ilvl w:val="1"/>
          <w:numId w:val="1"/>
        </w:numPr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Поставщик обязуется в установленный Договором срок изготовить и поставить товар (далее – </w:t>
      </w:r>
      <w:r>
        <w:rPr>
          <w:rFonts w:ascii="Times New Roman" w:hAnsi="Times New Roman"/>
          <w:b w:val="1"/>
          <w:sz w:val="24"/>
        </w:rPr>
        <w:t>Товар</w:t>
      </w:r>
      <w:r>
        <w:rPr>
          <w:rFonts w:ascii="Times New Roman" w:hAnsi="Times New Roman"/>
          <w:sz w:val="24"/>
        </w:rPr>
        <w:t xml:space="preserve">) по наименованию, в количестве, качестве, ассортименте и по ценам, указанным в настоящем Договоре и </w:t>
      </w:r>
      <w:r>
        <w:rPr>
          <w:rFonts w:ascii="Times New Roman" w:hAnsi="Times New Roman"/>
          <w:sz w:val="24"/>
        </w:rPr>
        <w:t>Техническому заданию</w:t>
      </w:r>
      <w:r>
        <w:rPr>
          <w:rFonts w:ascii="Times New Roman" w:hAnsi="Times New Roman"/>
          <w:sz w:val="24"/>
        </w:rPr>
        <w:t>, а Покупатель принять и оплатить Товар.</w:t>
      </w:r>
    </w:p>
    <w:p w14:paraId="0E000000">
      <w:pPr>
        <w:keepNext w:val="0"/>
        <w:keepLines w:val="1"/>
        <w:pageBreakBefore w:val="0"/>
        <w:widowControl w:val="1"/>
        <w:numPr>
          <w:ilvl w:val="1"/>
          <w:numId w:val="1"/>
        </w:numPr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если изготовление Товара осуществляется Поставщиком по чертежам, образцам, или иным документально оформленным требованиям к Товару Покупателя, последний предоставляет Поставщику данные требования на бумажном или электронном носителе и несет ответственность за их содержание. </w:t>
      </w:r>
    </w:p>
    <w:p w14:paraId="0F000000">
      <w:pPr>
        <w:keepNext w:val="0"/>
        <w:keepLines w:val="1"/>
        <w:pageBreakBefore w:val="0"/>
        <w:widowControl w:val="1"/>
        <w:numPr>
          <w:ilvl w:val="1"/>
          <w:numId w:val="1"/>
        </w:numPr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Изготовление Товара производится из материала Поставщика. В случае, если поставляемый Товар подлежит маркировке согласно положениям действующего законодательства Российской Федерации, Поставщик осуществляет соответствующую маркировку Товара.</w:t>
      </w:r>
    </w:p>
    <w:p w14:paraId="10000000">
      <w:pPr>
        <w:keepNext w:val="0"/>
        <w:keepLines w:val="1"/>
        <w:pageBreakBefore w:val="0"/>
        <w:widowControl w:val="1"/>
        <w:numPr>
          <w:ilvl w:val="1"/>
          <w:numId w:val="1"/>
        </w:numPr>
        <w:tabs>
          <w:tab w:leader="none" w:pos="567" w:val="left"/>
        </w:tabs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Ассортимент, технические характеристики и цена Товара согласовываются Сторонами в </w:t>
      </w:r>
      <w:r>
        <w:rPr>
          <w:rFonts w:ascii="Times New Roman" w:hAnsi="Times New Roman"/>
          <w:sz w:val="24"/>
        </w:rPr>
        <w:t>ТЗ</w:t>
      </w:r>
      <w:r>
        <w:rPr>
          <w:rFonts w:ascii="Times New Roman" w:hAnsi="Times New Roman"/>
          <w:sz w:val="24"/>
        </w:rPr>
        <w:t xml:space="preserve"> по образцу, согласованному Сторонами и являющемуся неотъемлемой частью Договора (Приложение №1).</w:t>
      </w:r>
    </w:p>
    <w:p w14:paraId="1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bookmarkStart w:id="1" w:name="_GoBack"/>
      <w:bookmarkEnd w:id="1"/>
    </w:p>
    <w:p w14:paraId="12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 СРОКИ И ПОРЯДОК ПОСТАВКИ</w:t>
      </w:r>
    </w:p>
    <w:p w14:paraId="1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  <w:highlight w:val="yellow"/>
        </w:rPr>
      </w:pPr>
      <w:r>
        <w:rPr>
          <w:rFonts w:ascii="Times New Roman" w:hAnsi="Times New Roman"/>
          <w:sz w:val="24"/>
        </w:rPr>
        <w:t>2.1.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/>
          <w:b w:val="1"/>
          <w:color w:val="000000"/>
          <w:sz w:val="24"/>
        </w:rPr>
        <w:t>35</w:t>
      </w:r>
      <w:r>
        <w:rPr>
          <w:rFonts w:ascii="Times New Roman" w:hAnsi="Times New Roman"/>
          <w:b w:val="1"/>
          <w:color w:val="000000"/>
          <w:sz w:val="24"/>
        </w:rPr>
        <w:t>0000</w:t>
      </w:r>
      <w:r>
        <w:rPr>
          <w:rFonts w:ascii="Times New Roman" w:hAnsi="Times New Roman"/>
          <w:b w:val="1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color w:val="000000"/>
          <w:sz w:val="24"/>
        </w:rPr>
        <w:t>Республика</w:t>
      </w:r>
      <w:r>
        <w:rPr>
          <w:rFonts w:ascii="Times New Roman" w:hAnsi="Times New Roman"/>
          <w:b w:val="1"/>
          <w:color w:val="000000"/>
          <w:sz w:val="24"/>
        </w:rPr>
        <w:t xml:space="preserve"> Калмыкия</w:t>
      </w:r>
      <w:r>
        <w:rPr>
          <w:rFonts w:ascii="Times New Roman" w:hAnsi="Times New Roman"/>
          <w:b w:val="1"/>
          <w:color w:val="000000"/>
          <w:sz w:val="24"/>
        </w:rPr>
        <w:t xml:space="preserve">, г. </w:t>
      </w:r>
      <w:r>
        <w:rPr>
          <w:rFonts w:ascii="Times New Roman" w:hAnsi="Times New Roman"/>
          <w:b w:val="1"/>
          <w:color w:val="000000"/>
          <w:sz w:val="24"/>
        </w:rPr>
        <w:t>Элиста</w:t>
      </w:r>
      <w:r>
        <w:rPr>
          <w:rFonts w:ascii="Times New Roman" w:hAnsi="Times New Roman"/>
          <w:b w:val="1"/>
          <w:color w:val="000000"/>
          <w:sz w:val="24"/>
        </w:rPr>
        <w:t xml:space="preserve">, ул. </w:t>
      </w:r>
      <w:r>
        <w:rPr>
          <w:rFonts w:ascii="Times New Roman" w:hAnsi="Times New Roman"/>
          <w:b w:val="1"/>
          <w:color w:val="000000"/>
          <w:sz w:val="24"/>
        </w:rPr>
        <w:t>Лермонтова</w:t>
      </w:r>
      <w:r>
        <w:rPr>
          <w:rFonts w:ascii="Times New Roman" w:hAnsi="Times New Roman"/>
          <w:b w:val="1"/>
          <w:color w:val="000000"/>
          <w:sz w:val="24"/>
        </w:rPr>
        <w:t xml:space="preserve">, д. </w:t>
      </w:r>
      <w:r>
        <w:rPr>
          <w:rFonts w:ascii="Times New Roman" w:hAnsi="Times New Roman"/>
          <w:b w:val="1"/>
          <w:color w:val="000000"/>
          <w:sz w:val="24"/>
        </w:rPr>
        <w:t>4</w:t>
      </w:r>
      <w:r>
        <w:rPr>
          <w:rFonts w:ascii="Times New Roman" w:hAnsi="Times New Roman"/>
          <w:b w:val="1"/>
          <w:color w:val="000000"/>
          <w:sz w:val="24"/>
        </w:rPr>
        <w:t xml:space="preserve">, (далее – Место доставки). </w:t>
      </w:r>
      <w:r>
        <w:rPr>
          <w:rFonts w:ascii="Times New Roman" w:hAnsi="Times New Roman"/>
          <w:b w:val="1"/>
          <w:color w:val="000000"/>
          <w:sz w:val="24"/>
        </w:rPr>
        <w:t>Срок поставки 10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(календарных</w:t>
      </w:r>
      <w:r>
        <w:rPr>
          <w:rFonts w:ascii="Times New Roman" w:hAnsi="Times New Roman"/>
          <w:b w:val="1"/>
          <w:color w:val="000000"/>
          <w:sz w:val="24"/>
        </w:rPr>
        <w:t xml:space="preserve">) дней с даты заключения </w:t>
      </w:r>
      <w:r>
        <w:rPr>
          <w:rFonts w:ascii="Times New Roman" w:hAnsi="Times New Roman"/>
          <w:b w:val="1"/>
          <w:sz w:val="24"/>
        </w:rPr>
        <w:t>договора.</w:t>
      </w:r>
    </w:p>
    <w:p w14:paraId="1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>
        <w:rPr>
          <w:rFonts w:ascii="Times New Roman" w:hAnsi="Times New Roman"/>
          <w:sz w:val="24"/>
        </w:rPr>
        <w:t>Поставка товара осуществляется автомобильным транспортом на условиях доставки транспортом поставщика.</w:t>
      </w:r>
    </w:p>
    <w:p w14:paraId="16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подтверждающими качество товара.</w:t>
      </w:r>
    </w:p>
    <w:p w14:paraId="17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18000000">
      <w:pPr>
        <w:widowControl w:val="1"/>
        <w:tabs>
          <w:tab w:leader="none" w:pos="7938" w:val="left"/>
          <w:tab w:leader="none" w:pos="9720" w:val="left"/>
          <w:tab w:leader="none" w:pos="9900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Маркировка и оформление товара должны соответствовать  установленным требованиям.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19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Количество товара, его ассортимент должны соответствовать количеству, ассортименту, указанному в товаросопроводительных документах. </w:t>
      </w:r>
    </w:p>
    <w:p w14:paraId="1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Моментом исполнения обязательства поставщика по поставке товара по настоящему договору считается факт передачи товара заказчику. Факт передачи товара заказчику подтверждается товарной/товарно-транспортной накладной, подписанной уполномоченными представителями поставщика и заказчика и счетом/счетом-фактурой.</w:t>
      </w:r>
    </w:p>
    <w:p w14:paraId="1B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</w:t>
      </w:r>
    </w:p>
    <w:p w14:paraId="1C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2.9. Настоящий договор действует </w:t>
      </w:r>
      <w:r>
        <w:rPr>
          <w:rFonts w:ascii="Times New Roman" w:hAnsi="Times New Roman"/>
          <w:b w:val="1"/>
          <w:sz w:val="24"/>
        </w:rPr>
        <w:t xml:space="preserve">с момента подписания и  по </w:t>
      </w:r>
      <w:r>
        <w:rPr>
          <w:rFonts w:ascii="Times New Roman" w:hAnsi="Times New Roman"/>
          <w:b w:val="1"/>
          <w:sz w:val="24"/>
        </w:rPr>
        <w:t>30</w:t>
      </w:r>
      <w:r>
        <w:rPr>
          <w:rFonts w:ascii="Times New Roman" w:hAnsi="Times New Roman"/>
          <w:b w:val="1"/>
          <w:sz w:val="24"/>
        </w:rPr>
        <w:t xml:space="preserve"> декабря 2026 года.</w:t>
      </w:r>
    </w:p>
    <w:p w14:paraId="1D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3.КАЧЕСТВО ТОВАРА</w:t>
      </w:r>
    </w:p>
    <w:p w14:paraId="1F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14:paraId="21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Товар, поставляемый заказчику, должен быть зарегистрирован в соответствии с действующим законодательством Российской Федерации. </w:t>
      </w:r>
    </w:p>
    <w:p w14:paraId="22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Подтверждением качества поставляемого товара со стороны поставщика являются документы, установленного образца декларация о соответствии (действующий сертификат соответствия). </w:t>
      </w:r>
    </w:p>
    <w:p w14:paraId="2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24000000">
      <w:pPr>
        <w:widowControl w:val="1"/>
        <w:tabs>
          <w:tab w:leader="none" w:pos="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25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4.ПОРЯДОК ПРИЕМКИ ТОВАРА</w:t>
      </w:r>
    </w:p>
    <w:p w14:paraId="2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2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>
        <w:rPr>
          <w:rFonts w:ascii="Times New Roman" w:hAnsi="Times New Roman"/>
          <w:sz w:val="24"/>
        </w:rPr>
        <w:t xml:space="preserve">Приемка товара осуществляется в ходе передачи </w:t>
      </w:r>
      <w:r>
        <w:rPr>
          <w:rFonts w:ascii="Times New Roman" w:hAnsi="Times New Roman"/>
          <w:sz w:val="24"/>
        </w:rPr>
        <w:t xml:space="preserve">товара </w:t>
      </w:r>
      <w:r>
        <w:rPr>
          <w:rFonts w:ascii="Times New Roman" w:hAnsi="Times New Roman"/>
          <w:sz w:val="24"/>
        </w:rPr>
        <w:t>заказчику в месте поставки и включает в себя следующие этапы:</w:t>
      </w:r>
    </w:p>
    <w:p w14:paraId="28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по товарно-сопроводительным документам номенклатуры поставленного товара в соответствии с условиями настоящего договора;</w:t>
      </w:r>
    </w:p>
    <w:p w14:paraId="29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2A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контроль наличия/отсутствия внешних повреждений специализированной тары;</w:t>
      </w:r>
    </w:p>
    <w:p w14:paraId="2B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наличия необходимых сертификатов и деклараций.</w:t>
      </w:r>
    </w:p>
    <w:p w14:paraId="2C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4.1.1. Заказчик осуществляет приемку поставленного товара в течение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дней с момента получения товара</w:t>
      </w:r>
      <w:r>
        <w:rPr>
          <w:rFonts w:ascii="Times New Roman" w:hAnsi="Times New Roman"/>
          <w:i w:val="1"/>
          <w:sz w:val="24"/>
        </w:rPr>
        <w:t>.</w:t>
      </w:r>
    </w:p>
    <w:p w14:paraId="2D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4.1.2. Заказчик оформляет результат приемки </w:t>
      </w:r>
      <w:r>
        <w:rPr>
          <w:rFonts w:ascii="Times New Roman" w:hAnsi="Times New Roman"/>
          <w:sz w:val="24"/>
        </w:rPr>
        <w:t>товарной/товарно-транспортной накладной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sz w:val="24"/>
        </w:rPr>
        <w:t xml:space="preserve"> в течение 2 дней с момента приемки товара</w:t>
      </w:r>
      <w:r>
        <w:rPr>
          <w:rFonts w:ascii="Times New Roman" w:hAnsi="Times New Roman"/>
          <w:i w:val="1"/>
          <w:sz w:val="24"/>
        </w:rPr>
        <w:t>.</w:t>
      </w:r>
    </w:p>
    <w:p w14:paraId="2E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2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Претензии по количеству, ассортименту товара могут быть заявлены заказчиком не позднее двадцати дней с даты поставки товара заказчику, претензии по качеству могут быть заявлены заказчиком в течение всего срока годности товара.</w:t>
      </w:r>
    </w:p>
    <w:p w14:paraId="3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Замена некачественного товара осуществляется за счет поставщика в течение 5-ти рабочих дней с даты предъявления письменного требования заказчиком.</w:t>
      </w:r>
    </w:p>
    <w:p w14:paraId="3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32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33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ОБЯЗАННОСТИ СТОРОН</w:t>
      </w:r>
    </w:p>
    <w:p w14:paraId="34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35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Обязанности поставщика:</w:t>
      </w:r>
    </w:p>
    <w:p w14:paraId="36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3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5.1.2. Поставить товар в соответствии с условиями настоящего договора.</w:t>
      </w:r>
    </w:p>
    <w:p w14:paraId="38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5.1.3. Передать заказчику документы на товар, предусмотренные пунктами 2.3 и 3.3 настоящего договора.</w:t>
      </w:r>
    </w:p>
    <w:p w14:paraId="3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5.1.4. Обеспечить качество поставленного товара в соответствии с требованиями нормативно-технической документации.</w:t>
      </w:r>
    </w:p>
    <w:p w14:paraId="3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5.1.5. По каждой позиции товара, поставляемого по настоящему договору, представить документы по качеству.</w:t>
      </w:r>
    </w:p>
    <w:p w14:paraId="3B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5.1.6. В течение 5-ти рабочих дней с даты предъявления требования заказчиком заменить товар ненадлежащего качества. </w:t>
      </w:r>
    </w:p>
    <w:p w14:paraId="3C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5.1.7. Уведомить заказчика в течение 3-х дней в письменной форме об изменении места нахождения, почтового адреса.</w:t>
      </w:r>
    </w:p>
    <w:p w14:paraId="3D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5.1.8.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настоящим договором сроку обязан предоставить заказчику результаты поставки товара.</w:t>
      </w:r>
    </w:p>
    <w:p w14:paraId="3E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Обязанности заказчика:</w:t>
      </w:r>
    </w:p>
    <w:p w14:paraId="3F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Осуществить в присутствии уполномоченного представителя поставщика приемку товара действующей нормативной документацией.</w:t>
      </w:r>
    </w:p>
    <w:p w14:paraId="40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 Оплатить поставленный товар в соответствии с условиями настоящего договора.</w:t>
      </w:r>
    </w:p>
    <w:p w14:paraId="4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42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ЦЕНА И ПОРЯДОК РАСЧЕТОВ</w:t>
      </w:r>
    </w:p>
    <w:p w14:paraId="43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44000000">
      <w:pPr>
        <w:keepNext w:val="0"/>
        <w:keepLines w:val="0"/>
        <w:pageBreakBefore w:val="0"/>
        <w:widowControl w:val="1"/>
        <w:tabs>
          <w:tab w:leader="none" w:pos="180" w:val="left"/>
        </w:tabs>
        <w:spacing w:after="0" w:line="100" w:lineRule="atLeast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</w:t>
      </w:r>
      <w:r>
        <w:rPr>
          <w:rFonts w:ascii="Times New Roman" w:hAnsi="Times New Roman"/>
          <w:sz w:val="24"/>
        </w:rPr>
        <w:t xml:space="preserve">Цена договора является твердой и определяется на весь срок исполнения контракта и  составляет </w:t>
      </w:r>
      <w:r>
        <w:rPr>
          <w:rFonts w:ascii="Times New Roman" w:hAnsi="Times New Roman"/>
          <w:i w:val="0"/>
          <w:caps w:val="0"/>
          <w:color w:val="000000"/>
          <w:spacing w:val="0"/>
          <w:sz w:val="24"/>
          <w:highlight w:val="white"/>
        </w:rPr>
        <w:t xml:space="preserve">_____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(______</w:t>
      </w:r>
      <w:r>
        <w:rPr>
          <w:rFonts w:ascii="Times New Roman" w:hAnsi="Times New Roman"/>
          <w:b w:val="0"/>
          <w:sz w:val="24"/>
        </w:rPr>
        <w:t xml:space="preserve">) рублей 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 xml:space="preserve"> копеек</w:t>
      </w:r>
      <w:r>
        <w:rPr>
          <w:rFonts w:ascii="Times New Roman" w:hAnsi="Times New Roman"/>
          <w:b w:val="1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</w:t>
      </w:r>
      <w:r>
        <w:rPr>
          <w:rFonts w:ascii="Times New Roman" w:hAnsi="Times New Roman"/>
          <w:sz w:val="24"/>
        </w:rPr>
        <w:t xml:space="preserve">НДС </w:t>
      </w:r>
      <w:r>
        <w:rPr>
          <w:rFonts w:ascii="Times New Roman" w:hAnsi="Times New Roman"/>
          <w:sz w:val="24"/>
        </w:rPr>
        <w:t>или без НДС.</w:t>
      </w:r>
    </w:p>
    <w:p w14:paraId="45000000">
      <w:pPr>
        <w:keepNext w:val="0"/>
        <w:keepLines w:val="0"/>
        <w:pageBreakBefore w:val="0"/>
        <w:widowControl w:val="1"/>
        <w:tabs>
          <w:tab w:leader="none" w:pos="7938" w:val="left"/>
        </w:tabs>
        <w:spacing w:after="0" w:line="120" w:lineRule="atLeast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Цена за единицу товара устанавливается в российских рублях и остается неизменной </w:t>
      </w:r>
      <w:r>
        <w:rPr>
          <w:rFonts w:ascii="Times New Roman" w:hAnsi="Times New Roman"/>
          <w:sz w:val="24"/>
        </w:rPr>
        <w:t>на весь срок исполнения настоящего договора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Цена договора 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4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</w:t>
      </w:r>
      <w:r>
        <w:rPr>
          <w:rFonts w:ascii="Times New Roman" w:hAnsi="Times New Roman"/>
          <w:sz w:val="24"/>
        </w:rPr>
        <w:t xml:space="preserve"> Оплата по договору осуществляется за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счет федерального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 бюджета</w:t>
      </w:r>
      <w:r>
        <w:rPr>
          <w:rFonts w:ascii="Times New Roman" w:hAnsi="Times New Roman"/>
          <w:sz w:val="24"/>
        </w:rPr>
        <w:t xml:space="preserve"> либо из средств от приносящей доход деятельности учреждения.</w:t>
      </w:r>
    </w:p>
    <w:p w14:paraId="4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6.4.Оплата за поставленный товар осуществляется заказчиком </w:t>
      </w:r>
      <w:r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(семи) рабочих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дней </w:t>
      </w:r>
      <w:r>
        <w:rPr>
          <w:rFonts w:ascii="Times New Roman" w:hAnsi="Times New Roman"/>
          <w:sz w:val="24"/>
        </w:rPr>
        <w:t>со дня представления поставщиком заказчику документов, подтверждающих факт поставки (товарная накладная/ товарно-транспортной накладной,УПД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счет/счет-фактура)</w:t>
      </w:r>
      <w:r>
        <w:rPr>
          <w:rFonts w:ascii="Times New Roman" w:hAnsi="Times New Roman"/>
          <w:sz w:val="24"/>
        </w:rPr>
        <w:t>.</w:t>
      </w:r>
    </w:p>
    <w:p w14:paraId="48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>
        <w:rPr>
          <w:rFonts w:ascii="Times New Roman" w:hAnsi="Times New Roman"/>
          <w:sz w:val="24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</w:p>
    <w:p w14:paraId="4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 </w:t>
      </w:r>
    </w:p>
    <w:p w14:paraId="4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 </w:t>
      </w:r>
      <w:r>
        <w:rPr>
          <w:rFonts w:ascii="Times New Roman" w:hAnsi="Times New Roman"/>
          <w:sz w:val="24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14:paraId="4B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6.7. </w:t>
      </w:r>
      <w:r>
        <w:rPr>
          <w:rFonts w:ascii="Times New Roman" w:hAnsi="Times New Roman"/>
          <w:sz w:val="24"/>
        </w:rPr>
        <w:t>Принятие денежных обязательств в рамках настоящего договора, подлежащих исполнению, осуществляется за счет</w:t>
      </w:r>
      <w:r>
        <w:rPr>
          <w:rFonts w:ascii="Times New Roman" w:hAnsi="Times New Roman"/>
          <w:sz w:val="24"/>
        </w:rPr>
        <w:t xml:space="preserve"> средств  федерального бюджета.</w:t>
      </w:r>
    </w:p>
    <w:p w14:paraId="4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4D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ОТВЕТСТВЕННОСТЬ СТОРОН</w:t>
      </w:r>
    </w:p>
    <w:p w14:paraId="4E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4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Федерации:</w:t>
      </w:r>
    </w:p>
    <w:p w14:paraId="5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Размер штрафа устанавливается Договор в соответствии с 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– Правила определения размера штрафа), за исключением случаев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14:paraId="52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в размере  10 процентов цены договора (этапа) в случае, если цена договора (этапа) не превышает 3 млн. рублей (за исключением случаев, предусмотренных пунктами 4 - 8 Правил определения размера неустойки).</w:t>
      </w:r>
    </w:p>
    <w:p w14:paraId="5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5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договора,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договором, и устанавливается в виде фиксированной суммы, в размере 10 процентов начальной (максимальной) цены договора в случае, если начальная (максимальная) цена договора не превышает 3 млн. рублей.</w:t>
      </w:r>
    </w:p>
    <w:p w14:paraId="5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суммы, в размере 1000 рублей, если цена контракта не превышает 3 млн. рублей.</w:t>
      </w:r>
    </w:p>
    <w:p w14:paraId="5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В случае если в соответствии с частью 6 статьи 30 Федерального закона договором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договора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договором.</w:t>
      </w:r>
    </w:p>
    <w:p w14:paraId="5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размере 1000 рублей, если цена договора не превышает 3 млн. рублей (включительно).</w:t>
      </w:r>
    </w:p>
    <w:p w14:paraId="58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5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7.11.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14:paraId="5B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5C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5D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5E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5F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6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договору.</w:t>
      </w:r>
    </w:p>
    <w:p w14:paraId="6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2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63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4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9. ПОРЯДОК УРЕГУЛИРОВАНИЯ СПОРОВ</w:t>
      </w:r>
    </w:p>
    <w:p w14:paraId="65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6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договора </w:t>
      </w:r>
      <w:r>
        <w:rPr>
          <w:rFonts w:ascii="Times New Roman" w:hAnsi="Times New Roman"/>
          <w:sz w:val="24"/>
        </w:rPr>
        <w:t>или в связи с ним, были урегулированы путем переговоров.</w:t>
      </w:r>
    </w:p>
    <w:p w14:paraId="67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68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Любые споры, не урегулированные во внесудебном порядке, разрешаются Арбитражным судом Республики Калмыкия.</w:t>
      </w:r>
    </w:p>
    <w:p w14:paraId="6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A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10.ОСОБЫЕ УСЛОВИЯ</w:t>
      </w:r>
    </w:p>
    <w:p w14:paraId="6B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10.1. </w:t>
      </w:r>
      <w:r>
        <w:rPr>
          <w:rFonts w:ascii="Times New Roman" w:hAnsi="Times New Roman"/>
          <w:sz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6D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6E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6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7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10.5.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1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72000000">
      <w:pPr>
        <w:keepNext w:val="1"/>
        <w:widowControl w:val="1"/>
        <w:tabs>
          <w:tab w:leader="none" w:pos="2160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 РЕКВИЗИТЫ И ПОДПИСИ СТОРОН:</w:t>
      </w:r>
    </w:p>
    <w:p w14:paraId="73000000">
      <w:pPr>
        <w:keepNext w:val="1"/>
        <w:keepLines w:val="1"/>
        <w:widowControl w:val="1"/>
        <w:tabs>
          <w:tab w:leader="none" w:pos="2160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77"/>
        <w:gridCol w:w="1916"/>
        <w:gridCol w:w="1196"/>
        <w:gridCol w:w="2557"/>
      </w:tblGrid>
      <w:tr>
        <w:trPr>
          <w:trHeight w:hRule="atLeast" w:val="653"/>
        </w:trP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Поставщик:</w:t>
            </w:r>
          </w:p>
          <w:p w14:paraId="7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Заказчик:</w:t>
            </w:r>
          </w:p>
          <w:p w14:paraId="77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бюджетное </w:t>
            </w:r>
          </w:p>
          <w:p w14:paraId="78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«Государственный заповедник «Черные земли»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 </w:t>
            </w:r>
            <w:r>
              <w:rPr>
                <w:rFonts w:ascii="Times New Roman" w:hAnsi="Times New Roman"/>
                <w:sz w:val="24"/>
              </w:rPr>
              <w:t>359240,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Местонахождение: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Местонахождение: </w:t>
            </w:r>
            <w:r>
              <w:rPr>
                <w:rFonts w:ascii="Times New Roman" w:hAnsi="Times New Roman"/>
                <w:sz w:val="24"/>
              </w:rPr>
              <w:t>359240,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</w:p>
          <w:p w14:paraId="8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Эл.почта: </w:t>
            </w: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</w:rPr>
              <w:t>+7 937-190-70-40</w:t>
            </w:r>
          </w:p>
          <w:p w14:paraId="82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8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  <w:r>
              <w:rPr>
                <w:rFonts w:ascii="Times New Roman" w:hAnsi="Times New Roman"/>
                <w:sz w:val="24"/>
              </w:rPr>
              <w:t xml:space="preserve">/КПП </w:t>
            </w:r>
          </w:p>
          <w:p w14:paraId="8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6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р/сч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87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8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к/сч</w:t>
            </w:r>
          </w:p>
          <w:p w14:paraId="8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</w:t>
            </w:r>
          </w:p>
          <w:p w14:paraId="8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8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УФК по Нижегородской области (ФГБУ«Государственный заповедник «Черные земли» л/с  20056У6843095900) </w:t>
            </w:r>
          </w:p>
          <w:p w14:paraId="8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Расчетный счет: 03214643000000013203ОКЦ № 1 ВВГУ БАНКА РОССИИ //УФК по Нижегородской области г. Нижний Новгород: БИК: 012202102, Кор.счет:  40102810745370000024. ИНН/КПП: 0810003320/081001001, </w:t>
            </w:r>
          </w:p>
          <w:p w14:paraId="9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ОКВЭД: 91.04.2 </w:t>
            </w:r>
          </w:p>
          <w:p w14:paraId="91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ОКПО:  12844447</w:t>
            </w:r>
          </w:p>
          <w:p w14:paraId="92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32"/>
        </w:trPr>
        <w:tc>
          <w:tcPr>
            <w:tcW w:type="dxa" w:w="4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  <w:u w:val="single"/>
              </w:rPr>
            </w:pPr>
          </w:p>
          <w:p w14:paraId="9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Директор</w:t>
            </w:r>
          </w:p>
          <w:p w14:paraId="95000000">
            <w:pPr>
              <w:widowControl w:val="1"/>
              <w:tabs>
                <w:tab w:leader="none" w:pos="2230" w:val="center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_________________________________________</w:t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</w:p>
          <w:p w14:paraId="96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(должность)       (подпись)                (Ф.И.О.)</w:t>
            </w:r>
          </w:p>
          <w:p w14:paraId="97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98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9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М.П. 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Директор ФГБУ «Государственный</w:t>
            </w:r>
          </w:p>
          <w:p w14:paraId="9B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заповедник </w:t>
            </w:r>
          </w:p>
          <w:p w14:paraId="9C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u w:val="single"/>
              </w:rPr>
              <w:t xml:space="preserve">«Черные земли»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</w:t>
            </w:r>
          </w:p>
        </w:tc>
        <w:tc>
          <w:tcPr>
            <w:tcW w:type="dxa" w:w="1196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557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 w:right="288"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9F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0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1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2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</w:t>
            </w:r>
          </w:p>
          <w:p w14:paraId="A3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Б.И.Убушаев</w:t>
            </w:r>
          </w:p>
        </w:tc>
      </w:tr>
      <w:tr>
        <w:trPr>
          <w:trHeight w:hRule="atLeast" w:val="1429"/>
        </w:trPr>
        <w:tc>
          <w:tcPr>
            <w:tcW w:type="dxa" w:w="4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16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(должность)</w:t>
            </w:r>
          </w:p>
          <w:p w14:paraId="A5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6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   </w:t>
            </w:r>
          </w:p>
          <w:p w14:paraId="A7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подпись</w:t>
            </w:r>
          </w:p>
        </w:tc>
        <w:tc>
          <w:tcPr>
            <w:tcW w:type="dxa" w:w="255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(Ф.И.О.)</w:t>
            </w:r>
          </w:p>
          <w:p w14:paraId="AA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B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AC000000">
      <w:pPr>
        <w:sectPr>
          <w:pgSz w:h="16838" w:orient="portrait" w:w="11906"/>
          <w:pgMar w:bottom="1134" w:footer="709" w:gutter="0" w:header="709" w:left="709" w:right="850" w:top="1134"/>
        </w:sectPr>
      </w:pPr>
    </w:p>
    <w:p w14:paraId="AD000000">
      <w:pPr>
        <w:widowControl w:val="1"/>
        <w:spacing w:line="240" w:lineRule="auto"/>
        <w:ind w:firstLine="706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№ 1</w:t>
      </w:r>
    </w:p>
    <w:p w14:paraId="AE000000">
      <w:pPr>
        <w:widowControl w:val="1"/>
        <w:spacing w:line="240" w:lineRule="auto"/>
        <w:ind w:firstLine="706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договору поставки № _____</w:t>
      </w:r>
    </w:p>
    <w:p w14:paraId="AF000000">
      <w:pPr>
        <w:widowControl w:val="1"/>
        <w:spacing w:line="240" w:lineRule="auto"/>
        <w:ind w:firstLine="706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 «___»______2026г</w:t>
      </w:r>
    </w:p>
    <w:p w14:paraId="B0000000">
      <w:pPr>
        <w:widowControl w:val="1"/>
        <w:spacing w:line="360" w:lineRule="auto"/>
        <w:ind/>
        <w:rPr>
          <w:rFonts w:ascii="Times New Roman" w:hAnsi="Times New Roman"/>
          <w:b w:val="1"/>
          <w:sz w:val="24"/>
        </w:rPr>
      </w:pPr>
    </w:p>
    <w:p w14:paraId="B1000000">
      <w:pPr>
        <w:widowControl w:val="1"/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СПЕЦИФИКАЦИЯ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№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</w:p>
    <w:p w14:paraId="B2000000">
      <w:pPr>
        <w:widowControl w:val="1"/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к договору поставки полотенец</w:t>
      </w:r>
    </w:p>
    <w:p w14:paraId="B3000000">
      <w:pPr>
        <w:widowControl w:val="1"/>
        <w:spacing w:line="36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Таблица стоимости </w:t>
      </w:r>
      <w:r>
        <w:rPr>
          <w:rFonts w:ascii="Times New Roman" w:hAnsi="Times New Roman"/>
          <w:b w:val="1"/>
          <w:sz w:val="24"/>
        </w:rPr>
        <w:t>товара</w:t>
      </w:r>
    </w:p>
    <w:tbl>
      <w:tblPr>
        <w:tblStyle w:val="Style_2"/>
        <w:tblW w:type="auto" w:w="0"/>
        <w:tblInd w:type="dxa" w:w="-1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80"/>
        <w:gridCol w:w="4683"/>
        <w:gridCol w:w="1125"/>
        <w:gridCol w:w="1427"/>
        <w:gridCol w:w="2126"/>
      </w:tblGrid>
      <w:tr>
        <w:trPr>
          <w:trHeight w:hRule="atLeast" w:val="658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spacing w:before="12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46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spacing w:before="12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</w:t>
            </w:r>
          </w:p>
          <w:p w14:paraId="B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  <w:p w14:paraId="BA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2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олотенце </w:t>
            </w:r>
            <w:r>
              <w:rPr>
                <w:rFonts w:ascii="Times New Roman" w:hAnsi="Times New Roman"/>
                <w:sz w:val="24"/>
              </w:rPr>
              <w:t>с фирменным логотипом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шт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C0000000">
      <w:pPr>
        <w:rPr>
          <w:rFonts w:ascii="Times New Roman" w:hAnsi="Times New Roman"/>
          <w:sz w:val="24"/>
        </w:rPr>
      </w:pPr>
    </w:p>
    <w:p w14:paraId="C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Итого: сумму </w:t>
      </w:r>
      <w:r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руб. </w:t>
      </w:r>
      <w:r>
        <w:rPr>
          <w:rFonts w:ascii="Times New Roman" w:hAnsi="Times New Roman"/>
          <w:sz w:val="24"/>
        </w:rPr>
        <w:t xml:space="preserve"> НДС или без НДС</w:t>
      </w:r>
    </w:p>
    <w:p w14:paraId="C2000000">
      <w:pPr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821"/>
        <w:gridCol w:w="5122"/>
      </w:tblGrid>
      <w:tr>
        <w:trPr>
          <w:trHeight w:hRule="atLeast" w:val="2374"/>
        </w:trPr>
        <w:tc>
          <w:tcPr>
            <w:tcW w:type="dxa" w:w="482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«ИСПОЛНИТЕЛЬ» </w:t>
            </w:r>
          </w:p>
          <w:p w14:paraId="C4000000">
            <w:pPr>
              <w:rPr>
                <w:rFonts w:ascii="Times New Roman" w:hAnsi="Times New Roman"/>
                <w:sz w:val="24"/>
              </w:rPr>
            </w:pPr>
          </w:p>
          <w:p w14:paraId="C5000000">
            <w:pPr>
              <w:rPr>
                <w:rFonts w:ascii="Times New Roman" w:hAnsi="Times New Roman"/>
                <w:sz w:val="24"/>
              </w:rPr>
            </w:pPr>
          </w:p>
          <w:p w14:paraId="C6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</w:t>
            </w:r>
          </w:p>
          <w:p w14:paraId="C7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4"/>
              </w:rPr>
              <w:br/>
            </w:r>
          </w:p>
          <w:p w14:paraId="C8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                   «</w:t>
            </w:r>
            <w:r>
              <w:rPr>
                <w:rFonts w:ascii="Times New Roman" w:hAnsi="Times New Roman"/>
                <w:sz w:val="24"/>
              </w:rPr>
              <w:t>____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___________</w:t>
            </w:r>
            <w:r>
              <w:rPr>
                <w:rFonts w:ascii="Times New Roman" w:hAnsi="Times New Roman"/>
                <w:sz w:val="24"/>
              </w:rPr>
              <w:t xml:space="preserve"> 2026 г </w:t>
            </w:r>
          </w:p>
          <w:p w14:paraId="C9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CA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</w:p>
        </w:tc>
        <w:tc>
          <w:tcPr>
            <w:tcW w:type="dxa" w:w="5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«ЗАКАЗЧИК» </w:t>
            </w:r>
          </w:p>
          <w:p w14:paraId="CC000000">
            <w:pPr>
              <w:rPr>
                <w:rFonts w:ascii="Times New Roman" w:hAnsi="Times New Roman"/>
                <w:sz w:val="24"/>
              </w:rPr>
            </w:pPr>
          </w:p>
          <w:p w14:paraId="CD000000">
            <w:pPr>
              <w:rPr>
                <w:rFonts w:ascii="Times New Roman" w:hAnsi="Times New Roman"/>
                <w:sz w:val="24"/>
              </w:rPr>
            </w:pPr>
          </w:p>
          <w:p w14:paraId="CE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</w:t>
            </w:r>
          </w:p>
          <w:p w14:paraId="CF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Б.И.   Убушаев </w:t>
            </w:r>
          </w:p>
          <w:p w14:paraId="D0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D1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                     «</w:t>
            </w:r>
            <w:r>
              <w:rPr>
                <w:rFonts w:ascii="Times New Roman" w:hAnsi="Times New Roman"/>
                <w:sz w:val="24"/>
              </w:rPr>
              <w:t>_____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_____________</w:t>
            </w:r>
            <w:r>
              <w:rPr>
                <w:rFonts w:ascii="Times New Roman" w:hAnsi="Times New Roman"/>
                <w:sz w:val="24"/>
              </w:rPr>
              <w:t xml:space="preserve"> 2026г </w:t>
            </w:r>
          </w:p>
          <w:p w14:paraId="D2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</w:t>
            </w:r>
          </w:p>
        </w:tc>
      </w:tr>
    </w:tbl>
    <w:p w14:paraId="D300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D400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D500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D6000000">
      <w:pPr>
        <w:widowControl w:val="1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Приложение № 2 </w:t>
      </w:r>
    </w:p>
    <w:p w14:paraId="D7000000">
      <w:pPr>
        <w:widowControl w:val="1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 договору поставки№ ____ </w:t>
      </w:r>
    </w:p>
    <w:p w14:paraId="D8000000">
      <w:pPr>
        <w:widowControl w:val="1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от «___»____2026г.</w:t>
      </w:r>
    </w:p>
    <w:p w14:paraId="D9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p w14:paraId="DA000000">
      <w:pPr>
        <w:widowControl w:val="1"/>
        <w:spacing w:after="3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1.1. Наименование полотенце махровое с логотипом 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654"/>
        <w:gridCol w:w="1745"/>
        <w:gridCol w:w="660"/>
        <w:gridCol w:w="3399"/>
        <w:gridCol w:w="2177"/>
        <w:gridCol w:w="1287"/>
      </w:tblGrid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Единицы измерения</w:t>
            </w:r>
          </w:p>
        </w:tc>
        <w:tc>
          <w:tcPr>
            <w:tcW w:type="dxa" w:w="3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Состав, плотность, логотип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Фото-пример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</w:t>
            </w:r>
          </w:p>
        </w:tc>
      </w:tr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1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E2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Полотенце махровое, 40х70 см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3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3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E4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</w:t>
            </w:r>
          </w:p>
          <w:p w14:paraId="E5000000">
            <w:pPr>
              <w:widowControl w:val="1"/>
              <w:spacing w:after="4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темно-зеленый либо хаки</w:t>
            </w:r>
          </w:p>
          <w:p w14:paraId="E6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E7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40х70 см.</w:t>
            </w:r>
          </w:p>
          <w:p w14:paraId="E8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Состав: 100% хлопок.</w:t>
            </w:r>
          </w:p>
          <w:p w14:paraId="E9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петли: одинарная.</w:t>
            </w:r>
          </w:p>
          <w:p w14:paraId="EA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Плотность: 400 г/м².</w:t>
            </w:r>
          </w:p>
          <w:p w14:paraId="EB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EC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Упаковка: </w:t>
            </w:r>
          </w:p>
          <w:p w14:paraId="ED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прозрачный полиэтилен</w:t>
            </w:r>
          </w:p>
          <w:p w14:paraId="EE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Наклейка на упаковке - наименование изделия и размер.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F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1280795" cy="77089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280795" cy="7708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F0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F1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F2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«Черные земли» (лого и текст)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F3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3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F4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на полотенце.</w:t>
            </w:r>
          </w:p>
          <w:p w14:paraId="F5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Логотип и текст "Черные земли государственный природный биосферный заповедник".</w:t>
            </w:r>
          </w:p>
          <w:p w14:paraId="F6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F7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Без рамки.</w:t>
            </w:r>
          </w:p>
          <w:p w14:paraId="F8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F9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Размер вышивки:</w:t>
            </w:r>
          </w:p>
          <w:p w14:paraId="FA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Длина: 11 см.</w:t>
            </w:r>
          </w:p>
          <w:p w14:paraId="FB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пропорционально логотипу.</w:t>
            </w:r>
          </w:p>
          <w:p w14:paraId="FC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FD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Размещение: на край полотенца.</w:t>
            </w:r>
          </w:p>
          <w:p w14:paraId="FE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FF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 нити: нежно- золотистый.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001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drawing>
                <wp:inline>
                  <wp:extent cx="1209675" cy="939800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209675" cy="939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101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</w:tbl>
    <w:p w14:paraId="0201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Порядок оплаты –согласно акта сдачи-приемки товара</w:t>
      </w:r>
    </w:p>
    <w:p w14:paraId="0301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Поставляемая продукция должна полностью соответствовать требованиям, указанным в Техническом задании.</w:t>
      </w:r>
    </w:p>
    <w:p w14:paraId="0401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и маркировке.</w:t>
      </w:r>
    </w:p>
    <w:p w14:paraId="0501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должен доставляться в упаковке, принятой для </w:t>
      </w:r>
      <w:r>
        <w:rPr>
          <w:rFonts w:ascii="Times New Roman" w:hAnsi="Times New Roman"/>
          <w:sz w:val="24"/>
        </w:rPr>
        <w:t>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601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по соответствию товаров определенным стандартам.</w:t>
      </w:r>
    </w:p>
    <w:p w14:paraId="0701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</w:t>
      </w:r>
      <w:r>
        <w:rPr>
          <w:rFonts w:ascii="Times New Roman" w:hAnsi="Times New Roman"/>
          <w:sz w:val="24"/>
        </w:rPr>
        <w:t>поставляемые товары должны быть экологически безопасными, новыми, и иметь необходимые паспорта и сертификаты качества (в случае, если они подлежат обязательной сертификации).</w:t>
      </w:r>
    </w:p>
    <w:p w14:paraId="08010000">
      <w:pPr>
        <w:widowControl w:val="1"/>
        <w:spacing w:after="100"/>
        <w:ind/>
      </w:pPr>
    </w:p>
    <w:p w14:paraId="09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0A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0B010000">
      <w:pPr>
        <w:widowControl w:val="1"/>
        <w:ind w:right="-5173"/>
        <w:contextualSpacing w:val="1"/>
      </w:pPr>
    </w:p>
    <w:p w14:paraId="0C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0D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0E010000">
      <w:pPr>
        <w:widowControl w:val="1"/>
        <w:ind w:right="-5173"/>
        <w:contextualSpacing w:val="1"/>
      </w:pPr>
    </w:p>
    <w:p w14:paraId="0F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0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1010000">
      <w:pPr>
        <w:widowControl w:val="1"/>
        <w:ind w:right="-5173"/>
        <w:contextualSpacing w:val="1"/>
      </w:pPr>
    </w:p>
    <w:p w14:paraId="12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3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4010000">
      <w:pPr>
        <w:widowControl w:val="1"/>
        <w:ind w:right="-5173"/>
        <w:contextualSpacing w:val="1"/>
      </w:pPr>
    </w:p>
    <w:p w14:paraId="15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6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7010000">
      <w:pPr>
        <w:widowControl w:val="1"/>
        <w:ind w:right="-5173"/>
        <w:contextualSpacing w:val="1"/>
      </w:pPr>
    </w:p>
    <w:p w14:paraId="18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9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A010000">
      <w:pPr>
        <w:widowControl w:val="1"/>
        <w:ind w:right="-5173"/>
        <w:contextualSpacing w:val="1"/>
      </w:pPr>
    </w:p>
    <w:p w14:paraId="1B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C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D010000">
      <w:pPr>
        <w:widowControl w:val="1"/>
        <w:ind w:right="-5173"/>
        <w:contextualSpacing w:val="1"/>
      </w:pPr>
    </w:p>
    <w:p w14:paraId="1E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1F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20010000">
      <w:pPr>
        <w:widowControl w:val="1"/>
        <w:ind w:right="-5173"/>
        <w:contextualSpacing w:val="1"/>
      </w:pPr>
    </w:p>
    <w:p w14:paraId="21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22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23010000">
      <w:pPr>
        <w:widowControl w:val="1"/>
        <w:ind w:right="-5173"/>
        <w:contextualSpacing w:val="1"/>
      </w:pPr>
    </w:p>
    <w:p w14:paraId="24010000">
      <w:pPr>
        <w:widowControl w:val="1"/>
        <w:ind w:right="-5173"/>
        <w:contextualSpacing w:val="1"/>
        <w:rPr>
          <w:sz w:val="24"/>
        </w:rPr>
      </w:pPr>
    </w:p>
    <w:p w14:paraId="25010000">
      <w:pPr>
        <w:widowControl w:val="0"/>
        <w:spacing w:line="60" w:lineRule="atLeast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  <w:r>
        <w:rPr>
          <w:rFonts w:ascii="Times New Roman" w:hAnsi="Times New Roman"/>
          <w:sz w:val="24"/>
        </w:rPr>
        <w:t xml:space="preserve"> </w:t>
      </w:r>
    </w:p>
    <w:p w14:paraId="26010000">
      <w:pPr>
        <w:widowControl w:val="0"/>
        <w:spacing w:line="60" w:lineRule="atLeast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поставки № </w:t>
      </w:r>
    </w:p>
    <w:p w14:paraId="27010000">
      <w:pPr>
        <w:widowControl w:val="0"/>
        <w:spacing w:line="60" w:lineRule="atLeast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«__» августа </w:t>
      </w:r>
      <w:r>
        <w:rPr>
          <w:rFonts w:ascii="Times New Roman" w:hAnsi="Times New Roman"/>
          <w:sz w:val="24"/>
        </w:rPr>
        <w:t>2026 г.</w:t>
      </w:r>
    </w:p>
    <w:p w14:paraId="28010000">
      <w:pPr>
        <w:widowControl w:val="1"/>
        <w:ind w:firstLine="142"/>
        <w:jc w:val="left"/>
        <w:rPr>
          <w:rFonts w:ascii="Times New Roman" w:hAnsi="Times New Roman"/>
          <w:sz w:val="24"/>
        </w:rPr>
      </w:pPr>
    </w:p>
    <w:p w14:paraId="29010000">
      <w:pPr>
        <w:widowControl w:val="1"/>
        <w:spacing w:after="20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 ОБ ОКАЗАНИИ</w:t>
      </w:r>
      <w:r>
        <w:rPr>
          <w:rFonts w:ascii="Times New Roman" w:hAnsi="Times New Roman"/>
          <w:sz w:val="24"/>
        </w:rPr>
        <w:t xml:space="preserve"> ПОСТАВКИ ТОВАРА</w:t>
      </w:r>
    </w:p>
    <w:p w14:paraId="2A010000">
      <w:pPr>
        <w:widowControl w:val="1"/>
        <w:spacing w:after="20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№______от «_____»________20__г.</w:t>
      </w:r>
    </w:p>
    <w:p w14:paraId="2B010000">
      <w:pPr>
        <w:widowControl w:val="1"/>
        <w:spacing w:after="20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договору от «___</w:t>
      </w:r>
      <w:r>
        <w:rPr>
          <w:rFonts w:ascii="Times New Roman" w:hAnsi="Times New Roman"/>
          <w:sz w:val="24"/>
        </w:rPr>
        <w:t>» августа 2026г.,  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</w:p>
    <w:p w14:paraId="2C010000">
      <w:pPr>
        <w:widowControl w:val="1"/>
        <w:spacing w:after="20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____________________________________</w:t>
      </w:r>
      <w:r>
        <w:rPr>
          <w:rFonts w:ascii="Times New Roman" w:hAnsi="Times New Roman"/>
          <w:sz w:val="24"/>
        </w:rPr>
        <w:t>________ в лице ___</w:t>
      </w:r>
      <w:r>
        <w:rPr>
          <w:rFonts w:ascii="Times New Roman" w:hAnsi="Times New Roman"/>
          <w:sz w:val="24"/>
        </w:rPr>
        <w:t>___________________________________ (д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лжность, Ф.И.О.</w:t>
      </w:r>
      <w:r>
        <w:rPr>
          <w:rFonts w:ascii="Times New Roman" w:hAnsi="Times New Roman"/>
          <w:sz w:val="24"/>
        </w:rPr>
        <w:t>) действ</w:t>
      </w:r>
      <w:r>
        <w:rPr>
          <w:rFonts w:ascii="Times New Roman" w:hAnsi="Times New Roman"/>
          <w:sz w:val="24"/>
        </w:rPr>
        <w:t xml:space="preserve">ующего на </w:t>
      </w:r>
      <w:r>
        <w:rPr>
          <w:rFonts w:ascii="Times New Roman" w:hAnsi="Times New Roman"/>
          <w:sz w:val="24"/>
        </w:rPr>
        <w:t xml:space="preserve">основании </w:t>
      </w:r>
      <w:r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составил настоящий акт о том, что Исполнитель сдал следующие оказанные услуг</w:t>
      </w:r>
      <w:r>
        <w:rPr>
          <w:rFonts w:ascii="Times New Roman" w:hAnsi="Times New Roman"/>
          <w:sz w:val="24"/>
        </w:rPr>
        <w:t>и:, а именно поставил товар:</w:t>
      </w:r>
    </w:p>
    <w:tbl>
      <w:tblPr>
        <w:tblStyle w:val="Style_2"/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3260"/>
        <w:gridCol w:w="850"/>
        <w:gridCol w:w="1276"/>
        <w:gridCol w:w="2126"/>
        <w:gridCol w:w="1560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200"/>
              <w:ind w:right="-1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оказанных услуг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</w:t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(руб.)</w:t>
            </w:r>
          </w:p>
        </w:tc>
      </w:tr>
      <w:tr>
        <w:trPr>
          <w:trHeight w:hRule="atLeast" w:val="385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26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полотенце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41"/>
        </w:trPr>
        <w:tc>
          <w:tcPr>
            <w:tcW w:type="dxa" w:w="37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96"/>
        </w:trPr>
        <w:tc>
          <w:tcPr>
            <w:tcW w:type="dxa" w:w="37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 числе НДС (%):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49010000">
      <w:pPr>
        <w:widowControl w:val="1"/>
        <w:ind w:firstLine="567"/>
        <w:rPr>
          <w:rFonts w:ascii="Times New Roman" w:hAnsi="Times New Roman"/>
          <w:sz w:val="24"/>
        </w:rPr>
      </w:pPr>
    </w:p>
    <w:p w14:paraId="4A010000">
      <w:pPr>
        <w:widowControl w:val="1"/>
        <w:spacing w:after="20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се услуги,</w:t>
      </w:r>
      <w:r>
        <w:rPr>
          <w:rFonts w:ascii="Times New Roman" w:hAnsi="Times New Roman"/>
          <w:sz w:val="24"/>
        </w:rPr>
        <w:t xml:space="preserve"> указанные</w:t>
      </w:r>
      <w:r>
        <w:rPr>
          <w:rFonts w:ascii="Times New Roman" w:hAnsi="Times New Roman"/>
          <w:sz w:val="24"/>
        </w:rPr>
        <w:t xml:space="preserve"> в настоящем акте, оказаны. </w:t>
      </w:r>
    </w:p>
    <w:p w14:paraId="4B010000">
      <w:pPr>
        <w:widowControl w:val="1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              _______________    _________   ___________</w:t>
      </w:r>
      <w:r>
        <w:rPr>
          <w:rFonts w:ascii="Times New Roman" w:hAnsi="Times New Roman"/>
          <w:sz w:val="24"/>
        </w:rPr>
        <w:t>___________</w:t>
      </w:r>
    </w:p>
    <w:p w14:paraId="4C010000">
      <w:pPr>
        <w:widowControl w:val="1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М.П.                              (должност</w:t>
      </w:r>
      <w:r>
        <w:rPr>
          <w:rFonts w:ascii="Times New Roman" w:hAnsi="Times New Roman"/>
          <w:sz w:val="24"/>
        </w:rPr>
        <w:t>ь)        (подпись)</w:t>
      </w:r>
      <w:r>
        <w:rPr>
          <w:rFonts w:ascii="Times New Roman" w:hAnsi="Times New Roman"/>
          <w:sz w:val="24"/>
        </w:rPr>
        <w:t xml:space="preserve">      (расшифровка подписи)</w:t>
      </w:r>
    </w:p>
    <w:p w14:paraId="4D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                               </w:t>
      </w:r>
    </w:p>
    <w:p w14:paraId="4E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«___»_____________20__г.</w:t>
      </w:r>
    </w:p>
    <w:p w14:paraId="4F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 о пер</w:t>
      </w:r>
      <w:r>
        <w:rPr>
          <w:rFonts w:ascii="Times New Roman" w:hAnsi="Times New Roman"/>
          <w:sz w:val="24"/>
        </w:rPr>
        <w:t>едаче (сдаче) оказа</w:t>
      </w:r>
      <w:r>
        <w:rPr>
          <w:rFonts w:ascii="Times New Roman" w:hAnsi="Times New Roman"/>
          <w:sz w:val="24"/>
        </w:rPr>
        <w:t>нных услуг Заказчиком получен:</w:t>
      </w:r>
    </w:p>
    <w:p w14:paraId="50010000">
      <w:pPr>
        <w:widowControl w:val="1"/>
        <w:ind w:right="-5173"/>
        <w:contextualSpacing w:val="1"/>
      </w:pPr>
    </w:p>
    <w:sectPr>
      <w:type w:val="continuous"/>
      <w:pgSz w:h="16838" w:orient="portrait" w:w="11906"/>
      <w:pgMar w:bottom="1134" w:footer="708" w:gutter="0" w:header="708" w:left="709" w:right="567" w:top="1134"/>
      <w:cols w:equalWidth="1" w:num="2" w:space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360" w:val="left"/>
        </w:tabs>
        <w:ind w:hanging="360" w:left="360"/>
      </w:pPr>
      <w:rPr>
        <w:b w:val="1"/>
      </w:rPr>
    </w:lvl>
    <w:lvl w:ilvl="1">
      <w:start w:val="1"/>
      <w:numFmt w:val="decimal"/>
      <w:lvlText w:val="%1.%2."/>
      <w:lvlJc w:val="left"/>
      <w:pPr>
        <w:widowControl w:val="1"/>
        <w:tabs>
          <w:tab w:leader="none" w:pos="432" w:val="left"/>
        </w:tabs>
        <w:ind w:hanging="432" w:left="432"/>
      </w:pPr>
      <w:rPr>
        <w:b w:val="0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072" w:val="left"/>
        </w:tabs>
        <w:ind w:hanging="504" w:left="1072"/>
      </w:pPr>
      <w:rPr>
        <w:b w:val="0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1728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232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2736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24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3744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4320" w:val="left"/>
        </w:tabs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default="1" w:styleId="Style_3_ch" w:type="character">
    <w:name w:val="Normal"/>
    <w:link w:val="Style_3"/>
    <w:rPr>
      <w:rFonts w:asciiTheme="minorAscii" w:hAnsiTheme="minorHAnsi"/>
      <w:sz w:val="22"/>
    </w:rPr>
  </w:style>
  <w:style w:styleId="Style_4" w:type="paragraph">
    <w:name w:val="Balloon Text"/>
    <w:basedOn w:val="Style_3"/>
    <w:link w:val="Style_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_ch" w:type="character">
    <w:name w:val="Balloon Text"/>
    <w:basedOn w:val="Style_3_ch"/>
    <w:link w:val="Style_4"/>
    <w:rPr>
      <w:rFonts w:ascii="Tahoma" w:hAnsi="Tahoma"/>
      <w:sz w:val="16"/>
    </w:rPr>
  </w:style>
  <w:style w:styleId="Style_5" w:type="paragraph">
    <w:name w:val="Содержимое таблицы"/>
    <w:basedOn w:val="Style_3"/>
    <w:link w:val="Style_5_ch"/>
  </w:style>
  <w:style w:styleId="Style_5_ch" w:type="character">
    <w:name w:val="Содержимое таблицы"/>
    <w:basedOn w:val="Style_3_ch"/>
    <w:link w:val="Style_5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/>
      <w:ind w:left="283"/>
    </w:pPr>
  </w:style>
  <w:style w:styleId="Style_6_ch" w:type="character">
    <w:name w:val="toc 2"/>
    <w:basedOn w:val="Style_3_ch"/>
    <w:link w:val="Style_6"/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/>
      <w:ind w:left="850"/>
    </w:pPr>
  </w:style>
  <w:style w:styleId="Style_7_ch" w:type="character">
    <w:name w:val="toc 4"/>
    <w:basedOn w:val="Style_3_ch"/>
    <w:link w:val="Style_7"/>
  </w:style>
  <w:style w:styleId="Style_8" w:type="paragraph">
    <w:name w:val="Основной текст1"/>
    <w:link w:val="Style_8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Times New Roman" w:hAnsi="Times New Roman"/>
      <w:sz w:val="24"/>
    </w:rPr>
  </w:style>
  <w:style w:styleId="Style_8_ch" w:type="character">
    <w:name w:val="Основной текст1"/>
    <w:link w:val="Style_8"/>
    <w:rPr>
      <w:rFonts w:ascii="Times New Roman" w:hAnsi="Times New Roman"/>
      <w:sz w:val="24"/>
    </w:rPr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before="320"/>
      <w:ind/>
      <w:outlineLvl w:val="6"/>
    </w:pPr>
    <w:rPr>
      <w:rFonts w:ascii="Arial" w:hAnsi="Arial"/>
      <w:b w:val="1"/>
      <w:i w:val="1"/>
    </w:rPr>
  </w:style>
  <w:style w:styleId="Style_9_ch" w:type="character">
    <w:name w:val="heading 7"/>
    <w:basedOn w:val="Style_3_ch"/>
    <w:link w:val="Style_9"/>
    <w:rPr>
      <w:rFonts w:ascii="Arial" w:hAnsi="Arial"/>
      <w:b w:val="1"/>
      <w:i w:val="1"/>
    </w:rPr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/>
      <w:ind w:left="1701"/>
    </w:pPr>
  </w:style>
  <w:style w:styleId="Style_11_ch" w:type="character">
    <w:name w:val="toc 7"/>
    <w:basedOn w:val="Style_3_ch"/>
    <w:link w:val="Style_11"/>
  </w:style>
  <w:style w:styleId="Style_12" w:type="paragraph">
    <w:name w:val="List Paragraph"/>
    <w:basedOn w:val="Style_3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3_ch"/>
    <w:link w:val="Style_12"/>
  </w:style>
  <w:style w:styleId="Style_13" w:type="paragraph">
    <w:name w:val="No Spacing"/>
    <w:link w:val="Style_13_ch"/>
    <w:pPr>
      <w:widowControl w:val="1"/>
      <w:spacing w:after="0" w:line="240" w:lineRule="auto"/>
      <w:ind/>
    </w:pPr>
    <w:rPr>
      <w:rFonts w:asciiTheme="minorAscii" w:hAnsiTheme="minorHAnsi"/>
      <w:sz w:val="22"/>
    </w:rPr>
  </w:style>
  <w:style w:styleId="Style_13_ch" w:type="character">
    <w:name w:val="No Spacing"/>
    <w:link w:val="Style_13"/>
    <w:rPr>
      <w:rFonts w:asciiTheme="minorAscii" w:hAnsiTheme="minorHAnsi"/>
      <w:sz w:val="22"/>
    </w:rPr>
  </w:style>
  <w:style w:styleId="Style_14" w:type="paragraph">
    <w:name w:val="TOC Heading"/>
    <w:link w:val="Style_14_ch"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styleId="Style_14_ch" w:type="character">
    <w:name w:val="TOC Heading"/>
    <w:link w:val="Style_14"/>
    <w:rPr>
      <w:rFonts w:asciiTheme="minorAscii" w:hAnsiTheme="minorHAnsi"/>
      <w:sz w:val="22"/>
    </w:rPr>
  </w:style>
  <w:style w:styleId="Style_15" w:type="paragraph">
    <w:name w:val="Endnote"/>
    <w:basedOn w:val="Style_3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3_ch"/>
    <w:link w:val="Style_15"/>
    <w:rPr>
      <w:sz w:val="20"/>
    </w:rPr>
  </w:style>
  <w:style w:styleId="Style_1" w:type="paragraph">
    <w:name w:val="heading 3"/>
    <w:next w:val="Style_3"/>
    <w:link w:val="Style_1_ch"/>
    <w:uiPriority w:val="9"/>
    <w:qFormat/>
    <w:pPr>
      <w:widowControl w:val="1"/>
      <w:spacing w:afterAutospacing="on" w:beforeAutospacing="on"/>
      <w:ind/>
      <w:jc w:val="left"/>
      <w:outlineLvl w:val="2"/>
    </w:pPr>
    <w:rPr>
      <w:rFonts w:ascii="SimSun" w:hAnsi="SimSun"/>
      <w:b w:val="1"/>
      <w:sz w:val="26"/>
    </w:rPr>
  </w:style>
  <w:style w:styleId="Style_1_ch" w:type="character">
    <w:name w:val="heading 3"/>
    <w:link w:val="Style_1"/>
    <w:rPr>
      <w:rFonts w:ascii="SimSun" w:hAnsi="SimSun"/>
      <w:b w:val="1"/>
      <w:sz w:val="26"/>
    </w:rPr>
  </w:style>
  <w:style w:styleId="Style_16" w:type="paragraph">
    <w:name w:val="Header"/>
    <w:basedOn w:val="Style_3"/>
    <w:link w:val="Style_1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6_ch" w:type="character">
    <w:name w:val="Header"/>
    <w:basedOn w:val="Style_3_ch"/>
    <w:link w:val="Style_16"/>
  </w:style>
  <w:style w:styleId="Style_17" w:type="paragraph">
    <w:name w:val="footnote reference"/>
    <w:basedOn w:val="Style_18"/>
    <w:link w:val="Style_17_ch"/>
    <w:rPr>
      <w:vertAlign w:val="superscript"/>
    </w:rPr>
  </w:style>
  <w:style w:styleId="Style_17_ch" w:type="character">
    <w:name w:val="footnote reference"/>
    <w:basedOn w:val="Style_18_ch"/>
    <w:link w:val="Style_17"/>
    <w:rPr>
      <w:vertAlign w:val="superscript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3_ch"/>
    <w:link w:val="Style_19"/>
    <w:rPr>
      <w:rFonts w:ascii="Arial" w:hAnsi="Arial"/>
      <w:i w:val="1"/>
      <w:sz w:val="21"/>
    </w:rPr>
  </w:style>
  <w:style w:styleId="Style_20" w:type="paragraph">
    <w:name w:val="endnote reference"/>
    <w:basedOn w:val="Style_18"/>
    <w:link w:val="Style_20_ch"/>
    <w:rPr>
      <w:vertAlign w:val="superscript"/>
    </w:rPr>
  </w:style>
  <w:style w:styleId="Style_20_ch" w:type="character">
    <w:name w:val="endnote reference"/>
    <w:basedOn w:val="Style_18_ch"/>
    <w:link w:val="Style_20"/>
    <w:rPr>
      <w:vertAlign w:val="superscript"/>
    </w:rPr>
  </w:style>
  <w:style w:styleId="Style_21" w:type="paragraph">
    <w:name w:val="toc 3"/>
    <w:basedOn w:val="Style_3"/>
    <w:next w:val="Style_3"/>
    <w:link w:val="Style_21_ch"/>
    <w:uiPriority w:val="39"/>
    <w:pPr>
      <w:widowControl w:val="1"/>
      <w:spacing w:after="57"/>
      <w:ind w:left="567"/>
    </w:pPr>
  </w:style>
  <w:style w:styleId="Style_21_ch" w:type="character">
    <w:name w:val="toc 3"/>
    <w:basedOn w:val="Style_3_ch"/>
    <w:link w:val="Style_21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2" w:type="paragraph">
    <w:name w:val="Intense Quote"/>
    <w:basedOn w:val="Style_3"/>
    <w:next w:val="Style_3"/>
    <w:link w:val="Style_2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2_ch" w:type="character">
    <w:name w:val="Intense Quote"/>
    <w:basedOn w:val="Style_3_ch"/>
    <w:link w:val="Style_22"/>
    <w:rPr>
      <w:i w:val="1"/>
    </w:rPr>
  </w:style>
  <w:style w:styleId="Style_23" w:type="paragraph">
    <w:name w:val="Quote"/>
    <w:basedOn w:val="Style_3"/>
    <w:next w:val="Style_3"/>
    <w:link w:val="Style_23_ch"/>
    <w:pPr>
      <w:widowControl w:val="1"/>
      <w:ind w:left="720" w:right="720"/>
    </w:pPr>
    <w:rPr>
      <w:i w:val="1"/>
    </w:rPr>
  </w:style>
  <w:style w:styleId="Style_23_ch" w:type="character">
    <w:name w:val="Quote"/>
    <w:basedOn w:val="Style_3_ch"/>
    <w:link w:val="Style_23"/>
    <w:rPr>
      <w:i w:val="1"/>
    </w:rPr>
  </w:style>
  <w:style w:styleId="Style_24" w:type="paragraph">
    <w:name w:val="heading 5"/>
    <w:basedOn w:val="Style_3"/>
    <w:next w:val="Style_3"/>
    <w:link w:val="Style_24_ch"/>
    <w:uiPriority w:val="9"/>
    <w:qFormat/>
    <w:pPr>
      <w:keepNext w:val="1"/>
      <w:keepLines w:val="1"/>
      <w:widowControl w:val="1"/>
      <w:spacing w:before="320"/>
      <w:ind/>
      <w:outlineLvl w:val="4"/>
    </w:pPr>
    <w:rPr>
      <w:rFonts w:ascii="Arial" w:hAnsi="Arial"/>
      <w:b w:val="1"/>
      <w:sz w:val="24"/>
    </w:rPr>
  </w:style>
  <w:style w:styleId="Style_24_ch" w:type="character">
    <w:name w:val="heading 5"/>
    <w:basedOn w:val="Style_3_ch"/>
    <w:link w:val="Style_24"/>
    <w:rPr>
      <w:rFonts w:ascii="Arial" w:hAnsi="Arial"/>
      <w:b w:val="1"/>
      <w:sz w:val="24"/>
    </w:rPr>
  </w:style>
  <w:style w:styleId="Style_25" w:type="paragraph">
    <w:name w:val="heading 1"/>
    <w:basedOn w:val="Style_3"/>
    <w:next w:val="Style_3"/>
    <w:link w:val="Style_25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Arial" w:hAnsi="Arial"/>
      <w:sz w:val="40"/>
    </w:rPr>
  </w:style>
  <w:style w:styleId="Style_25_ch" w:type="character">
    <w:name w:val="heading 1"/>
    <w:basedOn w:val="Style_3_ch"/>
    <w:link w:val="Style_25"/>
    <w:rPr>
      <w:rFonts w:ascii="Arial" w:hAnsi="Arial"/>
      <w:sz w:val="40"/>
    </w:rPr>
  </w:style>
  <w:style w:styleId="Style_26" w:type="paragraph">
    <w:name w:val="Hyperlink"/>
    <w:link w:val="Style_26_ch"/>
    <w:rPr>
      <w:color w:themeColor="hyperlink" w:val="0000FF"/>
      <w:u w:val="single"/>
    </w:rPr>
  </w:style>
  <w:style w:styleId="Style_26_ch" w:type="character">
    <w:name w:val="Hyperlink"/>
    <w:link w:val="Style_26"/>
    <w:rPr>
      <w:color w:themeColor="hyperlink" w:val="0000FF"/>
      <w:u w:val="single"/>
    </w:rPr>
  </w:style>
  <w:style w:styleId="Style_27" w:type="paragraph">
    <w:name w:val="Footnote"/>
    <w:basedOn w:val="Style_3"/>
    <w:link w:val="Style_27_ch"/>
    <w:pPr>
      <w:widowControl w:val="1"/>
      <w:spacing w:after="40" w:line="240" w:lineRule="auto"/>
      <w:ind/>
    </w:pPr>
    <w:rPr>
      <w:sz w:val="18"/>
    </w:rPr>
  </w:style>
  <w:style w:styleId="Style_27_ch" w:type="character">
    <w:name w:val="Footnote"/>
    <w:basedOn w:val="Style_3_ch"/>
    <w:link w:val="Style_27"/>
    <w:rPr>
      <w:sz w:val="18"/>
    </w:rPr>
  </w:style>
  <w:style w:styleId="Style_28" w:type="paragraph">
    <w:name w:val="heading 8"/>
    <w:basedOn w:val="Style_3"/>
    <w:next w:val="Style_3"/>
    <w:link w:val="Style_28_ch"/>
    <w:uiPriority w:val="9"/>
    <w:qFormat/>
    <w:pPr>
      <w:keepNext w:val="1"/>
      <w:keepLines w:val="1"/>
      <w:widowControl w:val="1"/>
      <w:spacing w:before="320"/>
      <w:ind/>
      <w:outlineLvl w:val="7"/>
    </w:pPr>
    <w:rPr>
      <w:rFonts w:ascii="Arial" w:hAnsi="Arial"/>
      <w:i w:val="1"/>
    </w:rPr>
  </w:style>
  <w:style w:styleId="Style_28_ch" w:type="character">
    <w:name w:val="heading 8"/>
    <w:basedOn w:val="Style_3_ch"/>
    <w:link w:val="Style_28"/>
    <w:rPr>
      <w:rFonts w:ascii="Arial" w:hAnsi="Arial"/>
      <w:i w:val="1"/>
    </w:rPr>
  </w:style>
  <w:style w:styleId="Style_29" w:type="paragraph">
    <w:name w:val="toc 1"/>
    <w:basedOn w:val="Style_3"/>
    <w:next w:val="Style_3"/>
    <w:link w:val="Style_29_ch"/>
    <w:uiPriority w:val="39"/>
    <w:pPr>
      <w:widowControl w:val="1"/>
      <w:spacing w:after="57"/>
      <w:ind/>
    </w:pPr>
  </w:style>
  <w:style w:styleId="Style_29_ch" w:type="character">
    <w:name w:val="toc 1"/>
    <w:basedOn w:val="Style_3_ch"/>
    <w:link w:val="Style_29"/>
  </w:style>
  <w:style w:styleId="Style_30" w:type="paragraph">
    <w:name w:val="Header and Footer"/>
    <w:link w:val="Style_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toc 9"/>
    <w:basedOn w:val="Style_3"/>
    <w:next w:val="Style_3"/>
    <w:link w:val="Style_31_ch"/>
    <w:uiPriority w:val="39"/>
    <w:pPr>
      <w:widowControl w:val="1"/>
      <w:spacing w:after="57"/>
      <w:ind w:left="2268"/>
    </w:pPr>
  </w:style>
  <w:style w:styleId="Style_31_ch" w:type="character">
    <w:name w:val="toc 9"/>
    <w:basedOn w:val="Style_3_ch"/>
    <w:link w:val="Style_31"/>
  </w:style>
  <w:style w:styleId="Style_32" w:type="paragraph">
    <w:name w:val="table of figures"/>
    <w:basedOn w:val="Style_3"/>
    <w:next w:val="Style_3"/>
    <w:link w:val="Style_32_ch"/>
    <w:pPr>
      <w:widowControl w:val="1"/>
      <w:spacing w:after="0"/>
      <w:ind/>
    </w:pPr>
  </w:style>
  <w:style w:styleId="Style_32_ch" w:type="character">
    <w:name w:val="table of figures"/>
    <w:basedOn w:val="Style_3_ch"/>
    <w:link w:val="Style_32"/>
  </w:style>
  <w:style w:styleId="Style_33" w:type="paragraph">
    <w:name w:val="Heading 3"/>
    <w:basedOn w:val="Style_3"/>
    <w:next w:val="Style_3"/>
    <w:link w:val="Style_33_ch"/>
    <w:pPr>
      <w:keepNext w:val="1"/>
      <w:keepLines w:val="1"/>
      <w:widowControl w:val="1"/>
      <w:spacing w:before="320"/>
      <w:ind/>
      <w:outlineLvl w:val="2"/>
    </w:pPr>
    <w:rPr>
      <w:rFonts w:ascii="Arial" w:hAnsi="Arial"/>
      <w:sz w:val="30"/>
    </w:rPr>
  </w:style>
  <w:style w:styleId="Style_33_ch" w:type="character">
    <w:name w:val="Heading 3"/>
    <w:basedOn w:val="Style_3_ch"/>
    <w:link w:val="Style_33"/>
    <w:rPr>
      <w:rFonts w:ascii="Arial" w:hAnsi="Arial"/>
      <w:sz w:val="30"/>
    </w:rPr>
  </w:style>
  <w:style w:styleId="Style_34" w:type="paragraph">
    <w:name w:val="Table Paragraph"/>
    <w:link w:val="Style_34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Times New Roman" w:hAnsi="Times New Roman"/>
      <w:sz w:val="22"/>
    </w:rPr>
  </w:style>
  <w:style w:styleId="Style_34_ch" w:type="character">
    <w:name w:val="Table Paragraph"/>
    <w:link w:val="Style_34"/>
    <w:rPr>
      <w:rFonts w:ascii="Times New Roman" w:hAnsi="Times New Roman"/>
      <w:sz w:val="22"/>
    </w:rPr>
  </w:style>
  <w:style w:styleId="Style_35" w:type="paragraph">
    <w:name w:val="Footer"/>
    <w:basedOn w:val="Style_3"/>
    <w:link w:val="Style_3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5_ch" w:type="character">
    <w:name w:val="Footer"/>
    <w:basedOn w:val="Style_3_ch"/>
    <w:link w:val="Style_35"/>
  </w:style>
  <w:style w:styleId="Style_36" w:type="paragraph">
    <w:name w:val="toc 8"/>
    <w:basedOn w:val="Style_3"/>
    <w:next w:val="Style_3"/>
    <w:link w:val="Style_36_ch"/>
    <w:uiPriority w:val="39"/>
    <w:pPr>
      <w:widowControl w:val="1"/>
      <w:spacing w:after="57"/>
      <w:ind w:left="1984"/>
    </w:pPr>
  </w:style>
  <w:style w:styleId="Style_36_ch" w:type="character">
    <w:name w:val="toc 8"/>
    <w:basedOn w:val="Style_3_ch"/>
    <w:link w:val="Style_36"/>
  </w:style>
  <w:style w:styleId="Style_37" w:type="paragraph">
    <w:name w:val="toc 5"/>
    <w:basedOn w:val="Style_3"/>
    <w:next w:val="Style_3"/>
    <w:link w:val="Style_37_ch"/>
    <w:uiPriority w:val="39"/>
    <w:pPr>
      <w:widowControl w:val="1"/>
      <w:spacing w:after="57"/>
      <w:ind w:left="1134"/>
    </w:pPr>
  </w:style>
  <w:style w:styleId="Style_37_ch" w:type="character">
    <w:name w:val="toc 5"/>
    <w:basedOn w:val="Style_3_ch"/>
    <w:link w:val="Style_37"/>
  </w:style>
  <w:style w:styleId="Style_38" w:type="paragraph">
    <w:name w:val="Caption"/>
    <w:basedOn w:val="Style_3"/>
    <w:next w:val="Style_3"/>
    <w:link w:val="Style_38_ch"/>
    <w:rPr>
      <w:b w:val="1"/>
      <w:color w:themeColor="accent1" w:val="4F81BD"/>
      <w:sz w:val="18"/>
    </w:rPr>
  </w:style>
  <w:style w:styleId="Style_38_ch" w:type="character">
    <w:name w:val="Caption"/>
    <w:basedOn w:val="Style_3_ch"/>
    <w:link w:val="Style_38"/>
    <w:rPr>
      <w:b w:val="1"/>
      <w:color w:themeColor="accent1" w:val="4F81BD"/>
      <w:sz w:val="18"/>
    </w:rPr>
  </w:style>
  <w:style w:styleId="Style_39" w:type="paragraph">
    <w:name w:val="Subtitle"/>
    <w:basedOn w:val="Style_3"/>
    <w:next w:val="Style_3"/>
    <w:link w:val="Style_39_ch"/>
    <w:uiPriority w:val="11"/>
    <w:qFormat/>
    <w:pPr>
      <w:widowControl w:val="1"/>
      <w:spacing w:before="200"/>
      <w:ind/>
    </w:pPr>
    <w:rPr>
      <w:sz w:val="24"/>
    </w:rPr>
  </w:style>
  <w:style w:styleId="Style_39_ch" w:type="character">
    <w:name w:val="Subtitle"/>
    <w:basedOn w:val="Style_3_ch"/>
    <w:link w:val="Style_39"/>
    <w:rPr>
      <w:sz w:val="24"/>
    </w:rPr>
  </w:style>
  <w:style w:styleId="Style_40" w:type="paragraph">
    <w:name w:val="Title"/>
    <w:basedOn w:val="Style_3"/>
    <w:next w:val="Style_3"/>
    <w:link w:val="Style_40_ch"/>
    <w:uiPriority w:val="10"/>
    <w:qFormat/>
    <w:pPr>
      <w:widowControl w:val="1"/>
      <w:spacing w:before="300"/>
      <w:ind/>
      <w:contextualSpacing w:val="1"/>
    </w:pPr>
    <w:rPr>
      <w:sz w:val="48"/>
    </w:rPr>
  </w:style>
  <w:style w:styleId="Style_40_ch" w:type="character">
    <w:name w:val="Title"/>
    <w:basedOn w:val="Style_3_ch"/>
    <w:link w:val="Style_40"/>
    <w:rPr>
      <w:sz w:val="48"/>
    </w:rPr>
  </w:style>
  <w:style w:styleId="Style_41" w:type="paragraph">
    <w:name w:val="heading 4"/>
    <w:basedOn w:val="Style_3"/>
    <w:next w:val="Style_3"/>
    <w:link w:val="Style_41_ch"/>
    <w:uiPriority w:val="9"/>
    <w:qFormat/>
    <w:pPr>
      <w:keepNext w:val="1"/>
      <w:keepLines w:val="1"/>
      <w:widowControl w:val="1"/>
      <w:spacing w:before="320"/>
      <w:ind/>
      <w:outlineLvl w:val="3"/>
    </w:pPr>
    <w:rPr>
      <w:rFonts w:ascii="Arial" w:hAnsi="Arial"/>
      <w:b w:val="1"/>
      <w:sz w:val="26"/>
    </w:rPr>
  </w:style>
  <w:style w:styleId="Style_41_ch" w:type="character">
    <w:name w:val="heading 4"/>
    <w:basedOn w:val="Style_3_ch"/>
    <w:link w:val="Style_41"/>
    <w:rPr>
      <w:rFonts w:ascii="Arial" w:hAnsi="Arial"/>
      <w:b w:val="1"/>
      <w:sz w:val="26"/>
    </w:rPr>
  </w:style>
  <w:style w:styleId="Style_42" w:type="paragraph">
    <w:name w:val="heading 2"/>
    <w:basedOn w:val="Style_3"/>
    <w:next w:val="Style_3"/>
    <w:link w:val="Style_42_ch"/>
    <w:uiPriority w:val="9"/>
    <w:qFormat/>
    <w:pPr>
      <w:keepNext w:val="1"/>
      <w:keepLines w:val="1"/>
      <w:widowControl w:val="1"/>
      <w:spacing w:before="360"/>
      <w:ind/>
      <w:outlineLvl w:val="1"/>
    </w:pPr>
    <w:rPr>
      <w:rFonts w:ascii="Arial" w:hAnsi="Arial"/>
      <w:sz w:val="34"/>
    </w:rPr>
  </w:style>
  <w:style w:styleId="Style_42_ch" w:type="character">
    <w:name w:val="heading 2"/>
    <w:basedOn w:val="Style_3_ch"/>
    <w:link w:val="Style_42"/>
    <w:rPr>
      <w:rFonts w:ascii="Arial" w:hAnsi="Arial"/>
      <w:sz w:val="34"/>
    </w:rPr>
  </w:style>
  <w:style w:styleId="Style_43" w:type="paragraph">
    <w:name w:val="heading 6"/>
    <w:basedOn w:val="Style_3"/>
    <w:next w:val="Style_3"/>
    <w:link w:val="Style_43_ch"/>
    <w:uiPriority w:val="9"/>
    <w:qFormat/>
    <w:pPr>
      <w:keepNext w:val="1"/>
      <w:keepLines w:val="1"/>
      <w:widowControl w:val="1"/>
      <w:spacing w:before="320"/>
      <w:ind/>
      <w:outlineLvl w:val="5"/>
    </w:pPr>
    <w:rPr>
      <w:rFonts w:ascii="Arial" w:hAnsi="Arial"/>
      <w:b w:val="1"/>
    </w:rPr>
  </w:style>
  <w:style w:styleId="Style_43_ch" w:type="character">
    <w:name w:val="heading 6"/>
    <w:basedOn w:val="Style_3_ch"/>
    <w:link w:val="Style_43"/>
    <w:rPr>
      <w:rFonts w:ascii="Arial" w:hAnsi="Arial"/>
      <w:b w:val="1"/>
    </w:rPr>
  </w:style>
  <w:style w:styleId="Style_44" w:type="table">
    <w:name w:val="Bordered - Accent 4"/>
    <w:basedOn w:val="Style_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Grid Table 3 - Accent 5"/>
    <w:basedOn w:val="Style_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Grid Table 6 Colorful - Accent 1"/>
    <w:basedOn w:val="Style_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Grid Table 1 Light - Accent 6"/>
    <w:basedOn w:val="Style_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" w:type="table">
    <w:name w:val="Grid Table 3 - Accent 3"/>
    <w:basedOn w:val="Style_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" w:type="table">
    <w:name w:val="List Table 5 Dark - Accent 5"/>
    <w:basedOn w:val="Style_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1" w:type="table">
    <w:name w:val="Grid Table 1 Light - Accent 5"/>
    <w:basedOn w:val="Style_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Bordered - Accent 5"/>
    <w:basedOn w:val="Style_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3" w:type="table">
    <w:name w:val="Bordered - Accent 2"/>
    <w:basedOn w:val="Style_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4" w:type="table">
    <w:name w:val="Bordered &amp; 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5" w:type="table">
    <w:name w:val="Bordered &amp; 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Grid Table 2 - Accent 6"/>
    <w:basedOn w:val="Style_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Grid Table 6 Colorful - Accent 5"/>
    <w:basedOn w:val="Style_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Grid Table 3 - Accent 4"/>
    <w:basedOn w:val="Style_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Plain Table 1"/>
    <w:basedOn w:val="Style_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List Table 6 Colorful - Accent 1"/>
    <w:basedOn w:val="Style_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Bordered - Accent 1"/>
    <w:basedOn w:val="Style_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Bordered &amp; 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List Table 1 Light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Grid Table 4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Plain Table 5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7 Colorful - Accent 4"/>
    <w:basedOn w:val="Style_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List Table 7 Colorful - Accent 1"/>
    <w:basedOn w:val="Style_2"/>
    <w:pPr>
      <w:widowControl w:val="1"/>
      <w:spacing w:after="0" w:line="240" w:lineRule="auto"/>
      <w:ind/>
    </w:pPr>
    <w:tblPr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Grid Table 5 Dark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5 Dark- Accent 1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1 Light - Accent 4"/>
    <w:basedOn w:val="Style_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6 Colorful - Accent 6"/>
    <w:basedOn w:val="Style_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Grid Table 5 Dark - Accent 5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6 Colorful"/>
    <w:basedOn w:val="Style_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5 Dark - Accent 4"/>
    <w:basedOn w:val="Style_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2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5 Dark - Accent 6"/>
    <w:basedOn w:val="Style_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3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4"/>
    <w:basedOn w:val="Style_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Bordered - Accent 6"/>
    <w:basedOn w:val="Style_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5 Dark"/>
    <w:basedOn w:val="Style_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1 Light - Accent 2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3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7 Colorful - Accent 5"/>
    <w:basedOn w:val="Style_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st Table 6 Colorful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3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4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5 Dark- Accent 4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Bordered"/>
    <w:basedOn w:val="Style_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1 Light - Accent 6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4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1 Light - Accent 3"/>
    <w:basedOn w:val="Style_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Table Grid Light"/>
    <w:basedOn w:val="Style_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6 Colorful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Plain Table 2"/>
    <w:basedOn w:val="Style_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Bordered &amp; 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2 - Accent 1"/>
    <w:basedOn w:val="Style_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Grid Table 3 - Accent 6"/>
    <w:basedOn w:val="Style_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7 Colorful"/>
    <w:basedOn w:val="Style_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List Table 7 Colorful - Accent 6"/>
    <w:basedOn w:val="Style_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2"/>
    <w:basedOn w:val="Style_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4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Plain Table 3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5 Dark - Accent 3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3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7 Colorful - Accent 5"/>
    <w:basedOn w:val="Style_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7 Colorful - Accent 2"/>
    <w:basedOn w:val="Style_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5 Dark - Accent 3"/>
    <w:basedOn w:val="Style_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1 Light - Accent 1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3"/>
    <w:basedOn w:val="Style_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6 Colorful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Plain Table 4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3"/>
    <w:basedOn w:val="Style_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Grid Table 4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7 Colorful - Accent 4"/>
    <w:basedOn w:val="Style_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2 - Accent 5"/>
    <w:basedOn w:val="Style_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Bordered - Accent 3"/>
    <w:basedOn w:val="Style_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3 - Accent 1"/>
    <w:basedOn w:val="Style_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3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1 Light - Accent 4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&amp; 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Bordered &amp; 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1 Light - Accent 1"/>
    <w:basedOn w:val="Style_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4 - Accent 1"/>
    <w:basedOn w:val="Style_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4"/>
    <w:basedOn w:val="Style_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6 Colorful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5 Dark - Accent 6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4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2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4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7 Colorful - Accent 3"/>
    <w:basedOn w:val="Style_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6 Colorful - Accent 3"/>
    <w:basedOn w:val="Style_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6 Colorful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4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2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7 Colorful"/>
    <w:basedOn w:val="Style_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Bordered &amp; 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2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1 Light - Accent 2"/>
    <w:basedOn w:val="Style_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4 - Accent 1"/>
    <w:basedOn w:val="Style_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2 - Accent 1"/>
    <w:basedOn w:val="Style_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Grid Table 2 - Accent 2"/>
    <w:basedOn w:val="Style_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2"/>
    <w:basedOn w:val="Style_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3 - Accent 1"/>
    <w:basedOn w:val="Style_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2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4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5 Dark - Accent 1"/>
    <w:basedOn w:val="Style_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1 Light"/>
    <w:basedOn w:val="Style_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6 Colorful"/>
    <w:basedOn w:val="Style_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7 Colorful - Accent 2"/>
    <w:basedOn w:val="Style_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5 Dark - Accent 2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1 Light - Accent 5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2 - Accent 3"/>
    <w:basedOn w:val="Style_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1 Light - Accent 3"/>
    <w:basedOn w:val="Style_2"/>
    <w:pPr>
      <w:widowControl w:val="1"/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Grid Table 2 - Accent 4"/>
    <w:basedOn w:val="Style_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7 Colorful - Accent 3"/>
    <w:basedOn w:val="Style_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7 Colorful - Accent 1"/>
    <w:basedOn w:val="Style_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6 Colorful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5 Dark - Accent 2"/>
    <w:basedOn w:val="Style_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7 Colorful - Accent 6"/>
    <w:basedOn w:val="Style_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3 - Accent 2"/>
    <w:basedOn w:val="Style_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4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6 Colorful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2025-10-28T10:58:00Z</dcterms:created>
  <dcterms:modified xsi:type="dcterms:W3CDTF">2026-08-17T10:06:34Z</dcterms:modified>
</cp:coreProperties>
</file>