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8CBA13">
      <w:pPr>
        <w:pStyle w:val="10"/>
        <w:tabs>
          <w:tab w:val="left" w:pos="1843"/>
        </w:tabs>
        <w:spacing w:line="240" w:lineRule="exact"/>
        <w:rPr>
          <w:rFonts w:ascii="XO Thames" w:hAnsi="XO Thames"/>
          <w:sz w:val="22"/>
          <w:szCs w:val="22"/>
        </w:rPr>
      </w:pPr>
      <w:r>
        <w:rPr>
          <w:rFonts w:ascii="XO Thames" w:hAnsi="XO Thames"/>
          <w:sz w:val="22"/>
          <w:szCs w:val="22"/>
          <w:lang w:val="ru-RU"/>
        </w:rPr>
        <w:t>Проект</w:t>
      </w:r>
      <w:r>
        <w:rPr>
          <w:rFonts w:hint="default" w:ascii="XO Thames" w:hAnsi="XO Thames"/>
          <w:sz w:val="22"/>
          <w:szCs w:val="22"/>
          <w:lang w:val="ru-RU"/>
        </w:rPr>
        <w:t xml:space="preserve"> к</w:t>
      </w:r>
      <w:r>
        <w:rPr>
          <w:rFonts w:ascii="XO Thames" w:hAnsi="XO Thames"/>
          <w:sz w:val="22"/>
          <w:szCs w:val="22"/>
        </w:rPr>
        <w:t>онтракт</w:t>
      </w:r>
      <w:r>
        <w:rPr>
          <w:rFonts w:ascii="XO Thames" w:hAnsi="XO Thames"/>
          <w:sz w:val="22"/>
          <w:szCs w:val="22"/>
          <w:lang w:val="ru-RU"/>
        </w:rPr>
        <w:t>а</w:t>
      </w:r>
      <w:bookmarkStart w:id="4" w:name="_GoBack"/>
      <w:bookmarkEnd w:id="4"/>
      <w:r>
        <w:rPr>
          <w:rFonts w:ascii="XO Thames" w:hAnsi="XO Thames"/>
          <w:sz w:val="22"/>
          <w:szCs w:val="22"/>
        </w:rPr>
        <w:t xml:space="preserve"> № </w:t>
      </w:r>
      <w:r>
        <w:rPr>
          <w:rFonts w:ascii="XO Thames" w:hAnsi="XO Thames"/>
          <w:sz w:val="22"/>
          <w:szCs w:val="22"/>
          <w:u w:val="single"/>
        </w:rPr>
        <w:t>____</w:t>
      </w:r>
    </w:p>
    <w:p w14:paraId="3DCB69D5">
      <w:pPr>
        <w:pStyle w:val="10"/>
        <w:tabs>
          <w:tab w:val="left" w:pos="1843"/>
        </w:tabs>
        <w:spacing w:line="240" w:lineRule="exact"/>
        <w:rPr>
          <w:rFonts w:ascii="XO Thames" w:hAnsi="XO Thames"/>
          <w:sz w:val="22"/>
          <w:szCs w:val="22"/>
        </w:rPr>
      </w:pPr>
    </w:p>
    <w:tbl>
      <w:tblPr>
        <w:tblStyle w:val="4"/>
        <w:tblW w:w="9712" w:type="dxa"/>
        <w:tblInd w:w="0" w:type="dxa"/>
        <w:tblLayout w:type="autofit"/>
        <w:tblCellMar>
          <w:top w:w="0" w:type="dxa"/>
          <w:left w:w="108" w:type="dxa"/>
          <w:bottom w:w="0" w:type="dxa"/>
          <w:right w:w="108" w:type="dxa"/>
        </w:tblCellMar>
      </w:tblPr>
      <w:tblGrid>
        <w:gridCol w:w="4842"/>
        <w:gridCol w:w="4870"/>
      </w:tblGrid>
      <w:tr w14:paraId="7A48EFDF">
        <w:tblPrEx>
          <w:tblCellMar>
            <w:top w:w="0" w:type="dxa"/>
            <w:left w:w="108" w:type="dxa"/>
            <w:bottom w:w="0" w:type="dxa"/>
            <w:right w:w="108" w:type="dxa"/>
          </w:tblCellMar>
        </w:tblPrEx>
        <w:trPr>
          <w:trHeight w:val="343" w:hRule="atLeast"/>
        </w:trPr>
        <w:tc>
          <w:tcPr>
            <w:tcW w:w="4842" w:type="dxa"/>
          </w:tcPr>
          <w:p w14:paraId="3FA7DED4">
            <w:pPr>
              <w:tabs>
                <w:tab w:val="left" w:pos="1843"/>
              </w:tabs>
              <w:rPr>
                <w:rFonts w:ascii="XO Thames" w:hAnsi="XO Thames"/>
                <w:bCs/>
              </w:rPr>
            </w:pPr>
            <w:r>
              <w:rPr>
                <w:rFonts w:ascii="XO Thames" w:hAnsi="XO Thames"/>
                <w:bCs/>
                <w:sz w:val="22"/>
                <w:szCs w:val="22"/>
              </w:rPr>
              <w:t>г. Новокузнецк</w:t>
            </w:r>
          </w:p>
        </w:tc>
        <w:tc>
          <w:tcPr>
            <w:tcW w:w="4870" w:type="dxa"/>
          </w:tcPr>
          <w:p w14:paraId="261C4BAD">
            <w:pPr>
              <w:tabs>
                <w:tab w:val="left" w:pos="1843"/>
              </w:tabs>
              <w:ind w:firstLine="567"/>
              <w:jc w:val="right"/>
              <w:rPr>
                <w:rFonts w:ascii="XO Thames" w:hAnsi="XO Thames"/>
                <w:bCs/>
              </w:rPr>
            </w:pPr>
            <w:r>
              <w:rPr>
                <w:rFonts w:ascii="XO Thames" w:hAnsi="XO Thames"/>
                <w:bCs/>
                <w:sz w:val="22"/>
                <w:szCs w:val="22"/>
              </w:rPr>
              <w:t>«___» ________2026 г.</w:t>
            </w:r>
          </w:p>
          <w:p w14:paraId="268FEB77">
            <w:pPr>
              <w:tabs>
                <w:tab w:val="left" w:pos="1843"/>
              </w:tabs>
              <w:ind w:firstLine="567"/>
              <w:jc w:val="right"/>
              <w:rPr>
                <w:rFonts w:ascii="XO Thames" w:hAnsi="XO Thames"/>
                <w:bCs/>
              </w:rPr>
            </w:pPr>
          </w:p>
        </w:tc>
      </w:tr>
    </w:tbl>
    <w:p w14:paraId="5B272E54">
      <w:pPr>
        <w:tabs>
          <w:tab w:val="left" w:pos="1843"/>
        </w:tabs>
        <w:ind w:firstLine="567"/>
        <w:jc w:val="both"/>
        <w:rPr>
          <w:rFonts w:ascii="XO Thames" w:hAnsi="XO Thames"/>
          <w:sz w:val="22"/>
          <w:szCs w:val="22"/>
        </w:rPr>
      </w:pPr>
      <w:r>
        <w:rPr>
          <w:rFonts w:ascii="XO Thames" w:hAnsi="XO Thames"/>
          <w:b/>
          <w:sz w:val="22"/>
          <w:szCs w:val="22"/>
        </w:rPr>
        <w:t>Федеральное казенное учреждение «Лечебное  исправительное учреждение № 16 Главного управления Федеральной службы исполнения наказаний по Кемеровской области - Кузбассу»</w:t>
      </w:r>
      <w:r>
        <w:rPr>
          <w:rFonts w:ascii="XO Thames" w:hAnsi="XO Thames"/>
          <w:sz w:val="22"/>
          <w:szCs w:val="22"/>
        </w:rPr>
        <w:t xml:space="preserve"> (ФКУ ЛИУ-16 ГУФСИН России по Кемеровской области - Кузбассу),</w:t>
      </w:r>
      <w:r>
        <w:rPr>
          <w:rFonts w:ascii="XO Thames" w:hAnsi="XO Thames"/>
          <w:bCs/>
          <w:sz w:val="22"/>
          <w:szCs w:val="22"/>
        </w:rPr>
        <w:t xml:space="preserve"> выступающее от имени Российской Федерации, в целях обеспечения государственных нужд, </w:t>
      </w:r>
      <w:r>
        <w:rPr>
          <w:rFonts w:ascii="XO Thames" w:hAnsi="XO Thames"/>
          <w:sz w:val="22"/>
          <w:szCs w:val="22"/>
        </w:rPr>
        <w:t xml:space="preserve">именуемое в дальнейшем Государственный Заказчик (далее – Заказчик), в лице ________________________________________действующего на основании Устава и Приказа ГУФСИН России по Кемеровской области-Кузбассу от _____________№__________, с одной стороны, и </w:t>
      </w:r>
      <w:r>
        <w:rPr>
          <w:rFonts w:ascii="XO Thames" w:hAnsi="XO Thames"/>
          <w:b/>
          <w:bCs/>
          <w:sz w:val="22"/>
          <w:szCs w:val="22"/>
        </w:rPr>
        <w:t>_____________________</w:t>
      </w:r>
      <w:r>
        <w:rPr>
          <w:rFonts w:ascii="XO Thames" w:hAnsi="XO Thames"/>
          <w:sz w:val="22"/>
          <w:szCs w:val="22"/>
        </w:rPr>
        <w:t>, именуемое в дальнейшем Поставщик, в лице ______________, действующей на основании ________, с другой стороны, именуемые в дальнейшем Стороны, а по отдельности – Сторона,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–Контракт) о нижеследующем:</w:t>
      </w:r>
    </w:p>
    <w:p w14:paraId="09293126">
      <w:pPr>
        <w:tabs>
          <w:tab w:val="left" w:pos="1843"/>
        </w:tabs>
        <w:ind w:firstLine="567"/>
        <w:jc w:val="both"/>
        <w:rPr>
          <w:rFonts w:ascii="XO Thames" w:hAnsi="XO Thames"/>
          <w:sz w:val="22"/>
          <w:szCs w:val="22"/>
        </w:rPr>
      </w:pPr>
    </w:p>
    <w:p w14:paraId="0C4F301C">
      <w:pPr>
        <w:pStyle w:val="26"/>
        <w:widowControl/>
        <w:numPr>
          <w:ilvl w:val="0"/>
          <w:numId w:val="1"/>
        </w:numPr>
        <w:tabs>
          <w:tab w:val="left" w:pos="1843"/>
        </w:tabs>
        <w:jc w:val="center"/>
        <w:rPr>
          <w:rFonts w:ascii="XO Thames" w:hAnsi="XO Thames"/>
          <w:b/>
          <w:bCs/>
          <w:sz w:val="22"/>
          <w:szCs w:val="22"/>
        </w:rPr>
      </w:pPr>
      <w:r>
        <w:rPr>
          <w:rFonts w:ascii="XO Thames" w:hAnsi="XO Thames"/>
          <w:b/>
          <w:bCs/>
          <w:sz w:val="22"/>
          <w:szCs w:val="22"/>
        </w:rPr>
        <w:t>Предмет Контракта</w:t>
      </w:r>
    </w:p>
    <w:p w14:paraId="54F56994">
      <w:pPr>
        <w:ind w:right="57" w:firstLine="709"/>
        <w:jc w:val="both"/>
        <w:rPr>
          <w:rFonts w:ascii="XO Thames" w:hAnsi="XO Thames"/>
          <w:sz w:val="22"/>
          <w:szCs w:val="22"/>
        </w:rPr>
      </w:pPr>
      <w:r>
        <w:rPr>
          <w:rFonts w:ascii="XO Thames" w:hAnsi="XO Thames"/>
          <w:sz w:val="22"/>
          <w:szCs w:val="22"/>
        </w:rPr>
        <w:t xml:space="preserve">1.1. </w:t>
      </w:r>
      <w:r>
        <w:rPr>
          <w:rFonts w:ascii="XO Thames" w:hAnsi="XO Thames"/>
          <w:sz w:val="21"/>
          <w:szCs w:val="21"/>
        </w:rPr>
        <w:t>Поставщик обязуется поставить качественную и безопасную продукцию</w:t>
      </w:r>
      <w:r>
        <w:rPr>
          <w:rFonts w:ascii="XO Thames" w:hAnsi="XO Thames"/>
          <w:sz w:val="22"/>
          <w:szCs w:val="22"/>
        </w:rPr>
        <w:t xml:space="preserve">: </w:t>
      </w:r>
      <w:r>
        <w:rPr>
          <w:rFonts w:ascii="XO Thames" w:hAnsi="XO Thames"/>
          <w:sz w:val="21"/>
          <w:szCs w:val="21"/>
        </w:rPr>
        <w:t>М</w:t>
      </w:r>
      <w:r>
        <w:rPr>
          <w:rFonts w:ascii="XO Thames" w:hAnsi="XO Thames"/>
          <w:sz w:val="22"/>
          <w:szCs w:val="22"/>
        </w:rPr>
        <w:t>ашину полировальную СР-180, 1400 ВТ, 180 мм, 0-3000 об/мин//</w:t>
      </w:r>
      <w:r>
        <w:rPr>
          <w:rFonts w:ascii="XO Thames" w:hAnsi="XO Thames"/>
          <w:sz w:val="22"/>
          <w:szCs w:val="22"/>
          <w:lang w:val="en-US"/>
        </w:rPr>
        <w:t>Denzel</w:t>
      </w:r>
      <w:r>
        <w:rPr>
          <w:rFonts w:ascii="XO Thames" w:hAnsi="XO Thames"/>
          <w:sz w:val="22"/>
          <w:szCs w:val="22"/>
        </w:rPr>
        <w:t xml:space="preserve">, фен технический </w:t>
      </w:r>
      <w:r>
        <w:rPr>
          <w:rFonts w:ascii="XO Thames" w:hAnsi="XO Thames"/>
          <w:sz w:val="22"/>
          <w:szCs w:val="22"/>
          <w:lang w:val="en-US"/>
        </w:rPr>
        <w:t>HGHS</w:t>
      </w:r>
      <w:r>
        <w:rPr>
          <w:rFonts w:ascii="XO Thames" w:hAnsi="XO Thames"/>
          <w:sz w:val="22"/>
          <w:szCs w:val="22"/>
        </w:rPr>
        <w:t>-2000, 2000 вт.,2 режима//</w:t>
      </w:r>
      <w:r>
        <w:rPr>
          <w:rFonts w:ascii="XO Thames" w:hAnsi="XO Thames"/>
          <w:sz w:val="22"/>
          <w:szCs w:val="22"/>
          <w:lang w:val="en-US"/>
        </w:rPr>
        <w:t>Denzel</w:t>
      </w:r>
      <w:r>
        <w:rPr>
          <w:rFonts w:ascii="XO Thames" w:hAnsi="XO Thames"/>
          <w:sz w:val="22"/>
          <w:szCs w:val="22"/>
        </w:rPr>
        <w:t xml:space="preserve">, мойку </w:t>
      </w:r>
      <w:r>
        <w:rPr>
          <w:rFonts w:ascii="XO Thames" w:hAnsi="XO Thames"/>
          <w:sz w:val="22"/>
          <w:szCs w:val="22"/>
          <w:lang w:val="en-US"/>
        </w:rPr>
        <w:t>Huter</w:t>
      </w:r>
      <w:r>
        <w:rPr>
          <w:rFonts w:ascii="XO Thames" w:hAnsi="XO Thames"/>
          <w:sz w:val="22"/>
          <w:szCs w:val="22"/>
        </w:rPr>
        <w:t xml:space="preserve"> М 135-</w:t>
      </w:r>
      <w:r>
        <w:rPr>
          <w:rFonts w:ascii="XO Thames" w:hAnsi="XO Thames"/>
          <w:sz w:val="22"/>
          <w:szCs w:val="22"/>
          <w:lang w:val="en-US"/>
        </w:rPr>
        <w:t>RW</w:t>
      </w:r>
      <w:r>
        <w:rPr>
          <w:rFonts w:ascii="XO Thames" w:hAnsi="XO Thames"/>
          <w:sz w:val="22"/>
          <w:szCs w:val="22"/>
        </w:rPr>
        <w:t xml:space="preserve"> 70/8/6, </w:t>
      </w:r>
      <w:r>
        <w:rPr>
          <w:rFonts w:ascii="XO Thames" w:hAnsi="XO Thames"/>
          <w:sz w:val="22"/>
          <w:szCs w:val="22"/>
          <w:lang w:val="en-US"/>
        </w:rPr>
        <w:t>Polyecs</w:t>
      </w:r>
      <w:r>
        <w:rPr>
          <w:rFonts w:ascii="XO Thames" w:hAnsi="XO Thames"/>
          <w:sz w:val="22"/>
          <w:szCs w:val="22"/>
        </w:rPr>
        <w:t xml:space="preserve"> безвозд. Окрас. аппарат 2200 Вт, 2,5 л/в мин, 220В, 50 Гц Р-390, </w:t>
      </w:r>
      <w:r>
        <w:rPr>
          <w:rFonts w:ascii="XO Thames" w:hAnsi="XO Thames"/>
          <w:sz w:val="22"/>
          <w:szCs w:val="22"/>
          <w:lang w:val="en-US"/>
        </w:rPr>
        <w:t>Zitrek</w:t>
      </w:r>
      <w:r>
        <w:rPr>
          <w:rFonts w:ascii="XO Thames" w:hAnsi="XO Thames"/>
          <w:sz w:val="22"/>
          <w:szCs w:val="22"/>
        </w:rPr>
        <w:t xml:space="preserve"> окрасочный аппарат </w:t>
      </w:r>
      <w:r>
        <w:rPr>
          <w:rFonts w:ascii="XO Thames" w:hAnsi="XO Thames"/>
          <w:sz w:val="22"/>
          <w:szCs w:val="22"/>
          <w:lang w:val="en-US"/>
        </w:rPr>
        <w:t>Rongpeng</w:t>
      </w:r>
      <w:r>
        <w:rPr>
          <w:rFonts w:ascii="XO Thames" w:hAnsi="XO Thames"/>
          <w:sz w:val="22"/>
          <w:szCs w:val="22"/>
        </w:rPr>
        <w:t xml:space="preserve"> </w:t>
      </w:r>
      <w:r>
        <w:rPr>
          <w:rFonts w:ascii="XO Thames" w:hAnsi="XO Thames"/>
          <w:sz w:val="22"/>
          <w:szCs w:val="22"/>
          <w:lang w:val="en-US"/>
        </w:rPr>
        <w:t>ZKPM</w:t>
      </w:r>
      <w:r>
        <w:rPr>
          <w:rFonts w:ascii="XO Thames" w:hAnsi="XO Thames"/>
          <w:sz w:val="22"/>
          <w:szCs w:val="22"/>
        </w:rPr>
        <w:t>800</w:t>
      </w:r>
      <w:r>
        <w:rPr>
          <w:rFonts w:ascii="XO Thames" w:hAnsi="XO Thames"/>
          <w:sz w:val="22"/>
          <w:szCs w:val="22"/>
          <w:lang w:val="en-US"/>
        </w:rPr>
        <w:t>PRO</w:t>
      </w:r>
      <w:r>
        <w:rPr>
          <w:rFonts w:ascii="XO Thames" w:hAnsi="XO Thames"/>
          <w:sz w:val="16"/>
          <w:szCs w:val="16"/>
        </w:rPr>
        <w:t xml:space="preserve"> </w:t>
      </w:r>
      <w:r>
        <w:rPr>
          <w:rFonts w:ascii="XO Thames" w:hAnsi="XO Thames"/>
          <w:sz w:val="22"/>
          <w:szCs w:val="22"/>
        </w:rPr>
        <w:t>(далее по тексту - товар), в ассортименте, количестве, по цене, адресу и в сроки, предусмотренные ведомостью поставки (Приложение № 1), а Заказчик обязуется обеспечить приемку и оплату товара согласно условиям Контракта.</w:t>
      </w:r>
    </w:p>
    <w:p w14:paraId="65E03093">
      <w:pPr>
        <w:shd w:val="clear" w:color="auto" w:fill="FAFAFA"/>
        <w:textAlignment w:val="center"/>
        <w:rPr>
          <w:b/>
          <w:bCs/>
          <w:color w:val="000000"/>
          <w:szCs w:val="28"/>
        </w:rPr>
      </w:pPr>
      <w:r>
        <w:rPr>
          <w:rFonts w:ascii="XO Thames" w:hAnsi="XO Thames"/>
          <w:sz w:val="22"/>
          <w:szCs w:val="22"/>
        </w:rPr>
        <w:t xml:space="preserve">1.2. ИКЗ: </w:t>
      </w:r>
      <w:r>
        <w:rPr>
          <w:rFonts w:ascii="XO Thames" w:hAnsi="XO Thames"/>
          <w:b/>
          <w:bCs/>
          <w:sz w:val="22"/>
          <w:szCs w:val="22"/>
        </w:rPr>
        <w:t>261421600296042170100100010000000244</w:t>
      </w:r>
    </w:p>
    <w:p w14:paraId="64B46120">
      <w:pPr>
        <w:ind w:firstLine="709"/>
        <w:rPr>
          <w:rFonts w:ascii="XO Thames" w:hAnsi="XO Thames"/>
          <w:b/>
          <w:bCs/>
          <w:sz w:val="22"/>
          <w:szCs w:val="22"/>
        </w:rPr>
      </w:pPr>
    </w:p>
    <w:p w14:paraId="76FEEDC6">
      <w:pPr>
        <w:tabs>
          <w:tab w:val="left" w:pos="1843"/>
        </w:tabs>
        <w:ind w:firstLine="709"/>
        <w:jc w:val="both"/>
        <w:rPr>
          <w:rFonts w:ascii="XO Thames" w:hAnsi="XO Thames"/>
          <w:sz w:val="22"/>
          <w:szCs w:val="22"/>
        </w:rPr>
      </w:pPr>
    </w:p>
    <w:p w14:paraId="2CF4CD60">
      <w:pPr>
        <w:pStyle w:val="26"/>
        <w:widowControl/>
        <w:numPr>
          <w:ilvl w:val="0"/>
          <w:numId w:val="1"/>
        </w:numPr>
        <w:tabs>
          <w:tab w:val="left" w:pos="1843"/>
        </w:tabs>
        <w:jc w:val="center"/>
        <w:rPr>
          <w:rFonts w:ascii="XO Thames" w:hAnsi="XO Thames"/>
          <w:b/>
          <w:sz w:val="22"/>
          <w:szCs w:val="22"/>
        </w:rPr>
      </w:pPr>
      <w:r>
        <w:rPr>
          <w:rFonts w:ascii="XO Thames" w:hAnsi="XO Thames"/>
          <w:b/>
          <w:sz w:val="22"/>
          <w:szCs w:val="22"/>
        </w:rPr>
        <w:t>Права и обязанности Сторон</w:t>
      </w:r>
    </w:p>
    <w:p w14:paraId="4677ACDF">
      <w:pPr>
        <w:pStyle w:val="26"/>
        <w:widowControl/>
        <w:tabs>
          <w:tab w:val="left" w:pos="1843"/>
        </w:tabs>
        <w:ind w:left="360"/>
        <w:rPr>
          <w:rFonts w:ascii="XO Thames" w:hAnsi="XO Thames"/>
          <w:b/>
          <w:sz w:val="22"/>
          <w:szCs w:val="22"/>
        </w:rPr>
      </w:pPr>
    </w:p>
    <w:p w14:paraId="782FCE69">
      <w:pPr>
        <w:widowControl/>
        <w:numPr>
          <w:ilvl w:val="1"/>
          <w:numId w:val="2"/>
        </w:numPr>
        <w:tabs>
          <w:tab w:val="left" w:pos="284"/>
          <w:tab w:val="clear" w:pos="360"/>
        </w:tabs>
        <w:suppressAutoHyphens w:val="0"/>
        <w:ind w:left="0" w:firstLine="709"/>
        <w:jc w:val="both"/>
        <w:rPr>
          <w:rFonts w:ascii="XO Thames" w:hAnsi="XO Thames"/>
          <w:b/>
          <w:bCs/>
          <w:sz w:val="22"/>
          <w:szCs w:val="22"/>
        </w:rPr>
      </w:pPr>
      <w:r>
        <w:rPr>
          <w:rFonts w:ascii="XO Thames" w:hAnsi="XO Thames"/>
          <w:b/>
          <w:sz w:val="22"/>
          <w:szCs w:val="22"/>
        </w:rPr>
        <w:t>Заказчик обязуется:</w:t>
      </w:r>
    </w:p>
    <w:p w14:paraId="5D0E8575">
      <w:pPr>
        <w:tabs>
          <w:tab w:val="left" w:pos="284"/>
        </w:tabs>
        <w:ind w:firstLine="709"/>
        <w:jc w:val="both"/>
        <w:rPr>
          <w:rFonts w:ascii="XO Thames" w:hAnsi="XO Thames"/>
          <w:bCs/>
          <w:sz w:val="22"/>
          <w:szCs w:val="22"/>
        </w:rPr>
      </w:pPr>
      <w:r>
        <w:rPr>
          <w:rFonts w:ascii="XO Thames" w:hAnsi="XO Thames"/>
          <w:bCs/>
          <w:sz w:val="22"/>
          <w:szCs w:val="22"/>
        </w:rPr>
        <w:t xml:space="preserve">2.1.1. </w:t>
      </w:r>
      <w:r>
        <w:rPr>
          <w:rFonts w:ascii="XO Thames" w:hAnsi="XO Thames"/>
          <w:sz w:val="22"/>
          <w:szCs w:val="22"/>
        </w:rPr>
        <w:t xml:space="preserve">Осуществлять контроль за обеспечением Поставщиком поставок Товара </w:t>
      </w:r>
      <w:r>
        <w:rPr>
          <w:rFonts w:ascii="XO Thames" w:hAnsi="XO Thames"/>
          <w:sz w:val="22"/>
          <w:szCs w:val="22"/>
        </w:rPr>
        <w:br w:type="textWrapping"/>
      </w:r>
      <w:r>
        <w:rPr>
          <w:rFonts w:ascii="XO Thames" w:hAnsi="XO Thames"/>
          <w:sz w:val="22"/>
          <w:szCs w:val="22"/>
        </w:rPr>
        <w:t>в соответствии с Контрактом.</w:t>
      </w:r>
    </w:p>
    <w:p w14:paraId="1122C853">
      <w:pPr>
        <w:tabs>
          <w:tab w:val="left" w:pos="284"/>
        </w:tabs>
        <w:ind w:firstLine="709"/>
        <w:jc w:val="both"/>
        <w:rPr>
          <w:rFonts w:ascii="XO Thames" w:hAnsi="XO Thames"/>
          <w:bCs/>
          <w:sz w:val="22"/>
          <w:szCs w:val="22"/>
        </w:rPr>
      </w:pPr>
      <w:r>
        <w:rPr>
          <w:rFonts w:ascii="XO Thames" w:hAnsi="XO Thames"/>
          <w:bCs/>
          <w:sz w:val="22"/>
          <w:szCs w:val="22"/>
        </w:rPr>
        <w:t xml:space="preserve">2.1.2. </w:t>
      </w:r>
      <w:r>
        <w:rPr>
          <w:rFonts w:ascii="XO Thames" w:hAnsi="XO Thames"/>
          <w:sz w:val="22"/>
          <w:szCs w:val="22"/>
        </w:rPr>
        <w:t>Обеспечить приемку Товара в соответствии с условиями раздела 7 Контракта.</w:t>
      </w:r>
    </w:p>
    <w:p w14:paraId="7E6BE46D">
      <w:pPr>
        <w:tabs>
          <w:tab w:val="left" w:pos="284"/>
        </w:tabs>
        <w:ind w:firstLine="709"/>
        <w:jc w:val="both"/>
        <w:rPr>
          <w:rFonts w:ascii="XO Thames" w:hAnsi="XO Thames"/>
          <w:bCs/>
          <w:sz w:val="22"/>
          <w:szCs w:val="22"/>
        </w:rPr>
      </w:pPr>
      <w:r>
        <w:rPr>
          <w:rFonts w:ascii="XO Thames" w:hAnsi="XO Thames"/>
          <w:bCs/>
          <w:sz w:val="22"/>
          <w:szCs w:val="22"/>
        </w:rPr>
        <w:t xml:space="preserve">2.1.3. </w:t>
      </w:r>
      <w:r>
        <w:rPr>
          <w:rFonts w:ascii="XO Thames" w:hAnsi="XO Thames"/>
          <w:sz w:val="22"/>
          <w:szCs w:val="22"/>
        </w:rPr>
        <w:t>Обеспечить оплату Товара в соответствии с условиями раздела 3 Контракта.</w:t>
      </w:r>
    </w:p>
    <w:p w14:paraId="0C27265B">
      <w:pPr>
        <w:tabs>
          <w:tab w:val="left" w:pos="284"/>
        </w:tabs>
        <w:ind w:firstLine="709"/>
        <w:jc w:val="both"/>
        <w:rPr>
          <w:rFonts w:ascii="XO Thames" w:hAnsi="XO Thames"/>
          <w:bCs/>
          <w:sz w:val="22"/>
          <w:szCs w:val="22"/>
        </w:rPr>
      </w:pPr>
      <w:r>
        <w:rPr>
          <w:rFonts w:ascii="XO Thames" w:hAnsi="XO Thames"/>
          <w:sz w:val="22"/>
          <w:szCs w:val="22"/>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14:paraId="54F7352B">
      <w:pPr>
        <w:tabs>
          <w:tab w:val="left" w:pos="284"/>
        </w:tabs>
        <w:ind w:firstLine="709"/>
        <w:jc w:val="both"/>
        <w:rPr>
          <w:rFonts w:ascii="XO Thames" w:hAnsi="XO Thames"/>
          <w:bCs/>
          <w:sz w:val="22"/>
          <w:szCs w:val="22"/>
        </w:rPr>
      </w:pPr>
      <w:r>
        <w:rPr>
          <w:rFonts w:ascii="XO Thames" w:hAnsi="XO Thames"/>
          <w:bCs/>
          <w:sz w:val="22"/>
          <w:szCs w:val="22"/>
        </w:rPr>
        <w:t xml:space="preserve">2.1.5. </w:t>
      </w:r>
      <w:r>
        <w:rPr>
          <w:rFonts w:ascii="XO Thames" w:hAnsi="XO Thames"/>
          <w:sz w:val="22"/>
          <w:szCs w:val="22"/>
        </w:rPr>
        <w:t xml:space="preserve">Выполнять иные обязанности, предусмотренные законодательством Российской Федерации </w:t>
      </w:r>
      <w:r>
        <w:rPr>
          <w:rFonts w:ascii="XO Thames" w:hAnsi="XO Thames"/>
          <w:sz w:val="22"/>
          <w:szCs w:val="22"/>
        </w:rPr>
        <w:br w:type="textWrapping"/>
      </w:r>
      <w:r>
        <w:rPr>
          <w:rFonts w:ascii="XO Thames" w:hAnsi="XO Thames"/>
          <w:sz w:val="22"/>
          <w:szCs w:val="22"/>
        </w:rPr>
        <w:t>и Контрактом.</w:t>
      </w:r>
    </w:p>
    <w:p w14:paraId="2ABF90BC">
      <w:pPr>
        <w:tabs>
          <w:tab w:val="left" w:pos="284"/>
        </w:tabs>
        <w:ind w:firstLine="709"/>
        <w:jc w:val="both"/>
        <w:rPr>
          <w:rFonts w:ascii="XO Thames" w:hAnsi="XO Thames"/>
          <w:b/>
          <w:bCs/>
          <w:sz w:val="22"/>
          <w:szCs w:val="22"/>
        </w:rPr>
      </w:pPr>
      <w:r>
        <w:rPr>
          <w:rFonts w:ascii="XO Thames" w:hAnsi="XO Thames"/>
          <w:b/>
          <w:sz w:val="22"/>
          <w:szCs w:val="22"/>
        </w:rPr>
        <w:t>2.2. Заказчик имеет право:</w:t>
      </w:r>
    </w:p>
    <w:p w14:paraId="1220352C">
      <w:pPr>
        <w:tabs>
          <w:tab w:val="left" w:pos="284"/>
        </w:tabs>
        <w:ind w:firstLine="709"/>
        <w:jc w:val="both"/>
        <w:rPr>
          <w:rFonts w:ascii="XO Thames" w:hAnsi="XO Thames"/>
          <w:bCs/>
          <w:sz w:val="22"/>
          <w:szCs w:val="22"/>
        </w:rPr>
      </w:pPr>
      <w:r>
        <w:rPr>
          <w:rFonts w:ascii="XO Thames" w:hAnsi="XO Thames"/>
          <w:sz w:val="22"/>
          <w:szCs w:val="22"/>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w:t>
      </w:r>
      <w:r>
        <w:rPr>
          <w:rFonts w:ascii="XO Thames" w:hAnsi="XO Thames"/>
          <w:sz w:val="22"/>
          <w:szCs w:val="22"/>
        </w:rPr>
        <w:br w:type="textWrapping"/>
      </w:r>
      <w:r>
        <w:rPr>
          <w:rFonts w:ascii="XO Thames" w:hAnsi="XO Thames"/>
          <w:sz w:val="22"/>
          <w:szCs w:val="22"/>
        </w:rPr>
        <w:t>и качеству.</w:t>
      </w:r>
    </w:p>
    <w:p w14:paraId="78A48749">
      <w:pPr>
        <w:tabs>
          <w:tab w:val="left" w:pos="284"/>
        </w:tabs>
        <w:ind w:firstLine="709"/>
        <w:jc w:val="both"/>
        <w:rPr>
          <w:rFonts w:ascii="XO Thames" w:hAnsi="XO Thames"/>
          <w:bCs/>
          <w:sz w:val="22"/>
          <w:szCs w:val="22"/>
        </w:rPr>
      </w:pPr>
      <w:r>
        <w:rPr>
          <w:rFonts w:ascii="XO Thames" w:hAnsi="XO Thames"/>
          <w:sz w:val="22"/>
          <w:szCs w:val="22"/>
        </w:rPr>
        <w:t xml:space="preserve">2.2.2. Привлекать экспертов, в том числе независимых, выбор которых осуществляется </w:t>
      </w:r>
      <w:r>
        <w:rPr>
          <w:rFonts w:ascii="XO Thames" w:hAnsi="XO Thames"/>
          <w:sz w:val="22"/>
          <w:szCs w:val="22"/>
        </w:rPr>
        <w:br w:type="textWrapping"/>
      </w:r>
      <w:r>
        <w:rPr>
          <w:rFonts w:ascii="XO Thames" w:hAnsi="XO Thames"/>
          <w:sz w:val="22"/>
          <w:szCs w:val="22"/>
        </w:rPr>
        <w:t>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w:t>
      </w:r>
    </w:p>
    <w:p w14:paraId="5AE70576">
      <w:pPr>
        <w:tabs>
          <w:tab w:val="left" w:pos="284"/>
        </w:tabs>
        <w:ind w:firstLine="709"/>
        <w:jc w:val="both"/>
        <w:rPr>
          <w:rFonts w:ascii="XO Thames" w:hAnsi="XO Thames"/>
          <w:bCs/>
          <w:sz w:val="22"/>
          <w:szCs w:val="22"/>
        </w:rPr>
      </w:pPr>
      <w:r>
        <w:rPr>
          <w:rFonts w:ascii="XO Thames" w:hAnsi="XO Thames"/>
          <w:sz w:val="22"/>
          <w:szCs w:val="22"/>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6BC96924">
      <w:pPr>
        <w:tabs>
          <w:tab w:val="left" w:pos="284"/>
        </w:tabs>
        <w:ind w:firstLine="709"/>
        <w:jc w:val="both"/>
        <w:rPr>
          <w:rFonts w:ascii="XO Thames" w:hAnsi="XO Thames"/>
          <w:bCs/>
          <w:sz w:val="22"/>
          <w:szCs w:val="22"/>
        </w:rPr>
      </w:pPr>
      <w:r>
        <w:rPr>
          <w:rFonts w:ascii="XO Thames" w:hAnsi="XO Thames"/>
          <w:sz w:val="22"/>
          <w:szCs w:val="22"/>
        </w:rPr>
        <w:t>2.2.4. Взыскивать пеню и штраф, а также требовать возмещения убытков.</w:t>
      </w:r>
    </w:p>
    <w:p w14:paraId="28D36BC9">
      <w:pPr>
        <w:tabs>
          <w:tab w:val="left" w:pos="284"/>
        </w:tabs>
        <w:ind w:firstLine="709"/>
        <w:jc w:val="both"/>
        <w:rPr>
          <w:rFonts w:ascii="XO Thames" w:hAnsi="XO Thames"/>
          <w:bCs/>
          <w:sz w:val="22"/>
          <w:szCs w:val="22"/>
        </w:rPr>
      </w:pPr>
      <w:r>
        <w:rPr>
          <w:rFonts w:ascii="XO Thames" w:hAnsi="XO Thames"/>
          <w:sz w:val="22"/>
          <w:szCs w:val="22"/>
        </w:rPr>
        <w:t xml:space="preserve">2.2.5.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w:t>
      </w:r>
      <w:r>
        <w:rPr>
          <w:rFonts w:ascii="XO Thames" w:hAnsi="XO Thames"/>
          <w:sz w:val="22"/>
          <w:szCs w:val="22"/>
        </w:rPr>
        <w:br w:type="textWrapping"/>
      </w:r>
      <w:r>
        <w:rPr>
          <w:rFonts w:ascii="XO Thames" w:hAnsi="XO Thames"/>
          <w:sz w:val="22"/>
          <w:szCs w:val="22"/>
        </w:rPr>
        <w:t>с существенным нарушением Поставщиком условий Контракта.</w:t>
      </w:r>
    </w:p>
    <w:p w14:paraId="51DAD277">
      <w:pPr>
        <w:widowControl/>
        <w:numPr>
          <w:ilvl w:val="1"/>
          <w:numId w:val="3"/>
        </w:numPr>
        <w:suppressAutoHyphens w:val="0"/>
        <w:ind w:left="0" w:firstLine="709"/>
        <w:jc w:val="both"/>
        <w:rPr>
          <w:rFonts w:ascii="XO Thames" w:hAnsi="XO Thames"/>
          <w:b/>
          <w:bCs/>
          <w:sz w:val="22"/>
          <w:szCs w:val="22"/>
        </w:rPr>
      </w:pPr>
      <w:r>
        <w:rPr>
          <w:rFonts w:ascii="XO Thames" w:hAnsi="XO Thames"/>
          <w:b/>
          <w:sz w:val="22"/>
          <w:szCs w:val="22"/>
        </w:rPr>
        <w:t xml:space="preserve"> Поставщик обязуется:</w:t>
      </w:r>
    </w:p>
    <w:p w14:paraId="52C8EDE8">
      <w:pPr>
        <w:widowControl/>
        <w:numPr>
          <w:ilvl w:val="2"/>
          <w:numId w:val="3"/>
        </w:numPr>
        <w:tabs>
          <w:tab w:val="left" w:pos="720"/>
        </w:tabs>
        <w:suppressAutoHyphens w:val="0"/>
        <w:ind w:left="0" w:firstLine="709"/>
        <w:jc w:val="both"/>
        <w:rPr>
          <w:rFonts w:ascii="XO Thames" w:hAnsi="XO Thames"/>
          <w:bCs/>
          <w:sz w:val="22"/>
          <w:szCs w:val="22"/>
        </w:rPr>
      </w:pPr>
      <w:r>
        <w:rPr>
          <w:rFonts w:ascii="XO Thames" w:hAnsi="XO Thames"/>
          <w:sz w:val="22"/>
          <w:szCs w:val="22"/>
        </w:rPr>
        <w:t xml:space="preserve">Поставить Товар, по показателям качества и безопасности соответствующий требованиям, содержащимся в нормативных и технических документах, и условиям Контракта, </w:t>
      </w:r>
      <w:r>
        <w:rPr>
          <w:rFonts w:ascii="XO Thames" w:hAnsi="XO Thames"/>
          <w:sz w:val="22"/>
          <w:szCs w:val="22"/>
        </w:rPr>
        <w:br w:type="textWrapping"/>
      </w:r>
      <w:r>
        <w:rPr>
          <w:rFonts w:ascii="XO Thames" w:hAnsi="XO Thames"/>
          <w:sz w:val="22"/>
          <w:szCs w:val="22"/>
        </w:rPr>
        <w:t>в количестве, предусмотренном настоящим Контрактом, не обремененный правами третьих лиц.</w:t>
      </w:r>
    </w:p>
    <w:p w14:paraId="015BAC7C">
      <w:pPr>
        <w:widowControl/>
        <w:numPr>
          <w:ilvl w:val="2"/>
          <w:numId w:val="3"/>
        </w:numPr>
        <w:tabs>
          <w:tab w:val="left" w:pos="720"/>
        </w:tabs>
        <w:suppressAutoHyphens w:val="0"/>
        <w:ind w:left="0" w:firstLine="709"/>
        <w:jc w:val="both"/>
        <w:rPr>
          <w:rFonts w:ascii="XO Thames" w:hAnsi="XO Thames"/>
          <w:bCs/>
          <w:sz w:val="22"/>
          <w:szCs w:val="22"/>
        </w:rPr>
      </w:pPr>
      <w:r>
        <w:rPr>
          <w:rFonts w:ascii="XO Thames" w:hAnsi="XO Thames"/>
          <w:sz w:val="22"/>
          <w:szCs w:val="22"/>
        </w:rPr>
        <w:t>Поставить Товар в порядке и в сроки, указанные в разделе 6 Контракта.</w:t>
      </w:r>
    </w:p>
    <w:p w14:paraId="34F4C44D">
      <w:pPr>
        <w:widowControl/>
        <w:numPr>
          <w:ilvl w:val="2"/>
          <w:numId w:val="3"/>
        </w:numPr>
        <w:tabs>
          <w:tab w:val="left" w:pos="720"/>
        </w:tabs>
        <w:suppressAutoHyphens w:val="0"/>
        <w:ind w:left="0" w:firstLine="709"/>
        <w:jc w:val="both"/>
        <w:rPr>
          <w:rFonts w:ascii="XO Thames" w:hAnsi="XO Thames"/>
          <w:bCs/>
          <w:sz w:val="22"/>
          <w:szCs w:val="22"/>
        </w:rPr>
      </w:pPr>
      <w:r>
        <w:rPr>
          <w:rFonts w:ascii="XO Thames" w:hAnsi="XO Thames"/>
          <w:sz w:val="22"/>
          <w:szCs w:val="22"/>
        </w:rPr>
        <w:t>Передать Заказчику платежные и иные документы согласно пункту 6.4. Контракта.</w:t>
      </w:r>
    </w:p>
    <w:p w14:paraId="2D1B7ABE">
      <w:pPr>
        <w:widowControl/>
        <w:numPr>
          <w:ilvl w:val="2"/>
          <w:numId w:val="3"/>
        </w:numPr>
        <w:tabs>
          <w:tab w:val="left" w:pos="720"/>
        </w:tabs>
        <w:suppressAutoHyphens w:val="0"/>
        <w:ind w:left="0" w:firstLine="709"/>
        <w:jc w:val="both"/>
        <w:rPr>
          <w:rFonts w:ascii="XO Thames" w:hAnsi="XO Thames"/>
          <w:bCs/>
          <w:sz w:val="22"/>
          <w:szCs w:val="22"/>
        </w:rPr>
      </w:pPr>
      <w:r>
        <w:rPr>
          <w:rFonts w:ascii="XO Thames" w:hAnsi="XO Thames"/>
          <w:sz w:val="22"/>
          <w:szCs w:val="22"/>
        </w:rPr>
        <w:t>Производить замену некачественного Товара, в порядке и на условиях, предусмотренных разделом 6 Контракта.</w:t>
      </w:r>
    </w:p>
    <w:p w14:paraId="124095EB">
      <w:pPr>
        <w:widowControl/>
        <w:numPr>
          <w:ilvl w:val="2"/>
          <w:numId w:val="3"/>
        </w:numPr>
        <w:suppressAutoHyphens w:val="0"/>
        <w:ind w:left="0" w:firstLine="709"/>
        <w:jc w:val="both"/>
        <w:rPr>
          <w:rFonts w:ascii="XO Thames" w:hAnsi="XO Thames"/>
          <w:bCs/>
          <w:sz w:val="22"/>
          <w:szCs w:val="22"/>
        </w:rPr>
      </w:pPr>
      <w:r>
        <w:rPr>
          <w:rFonts w:ascii="XO Thames" w:hAnsi="XO Thames"/>
          <w:sz w:val="22"/>
          <w:szCs w:val="22"/>
        </w:rPr>
        <w:t>В случае нарушения условий Контракта о сроках поставки и качестве Товара возместить соответствующие убытки.</w:t>
      </w:r>
    </w:p>
    <w:p w14:paraId="52C40DC2">
      <w:pPr>
        <w:widowControl/>
        <w:numPr>
          <w:ilvl w:val="2"/>
          <w:numId w:val="3"/>
        </w:numPr>
        <w:tabs>
          <w:tab w:val="left" w:pos="720"/>
        </w:tabs>
        <w:suppressAutoHyphens w:val="0"/>
        <w:ind w:left="0" w:firstLine="709"/>
        <w:jc w:val="both"/>
        <w:rPr>
          <w:rFonts w:ascii="XO Thames" w:hAnsi="XO Thames"/>
          <w:bCs/>
          <w:sz w:val="22"/>
          <w:szCs w:val="22"/>
        </w:rPr>
      </w:pPr>
      <w:r>
        <w:rPr>
          <w:rFonts w:ascii="XO Thames" w:hAnsi="XO Thames"/>
          <w:sz w:val="22"/>
          <w:szCs w:val="22"/>
        </w:rPr>
        <w:t>Выполнять иные обязанности, предусмотренные законодательством Российской Федерации и Контрактом.</w:t>
      </w:r>
    </w:p>
    <w:p w14:paraId="4650A235">
      <w:pPr>
        <w:widowControl/>
        <w:numPr>
          <w:ilvl w:val="1"/>
          <w:numId w:val="3"/>
        </w:numPr>
        <w:suppressAutoHyphens w:val="0"/>
        <w:ind w:left="0" w:firstLine="709"/>
        <w:jc w:val="both"/>
        <w:rPr>
          <w:rFonts w:ascii="XO Thames" w:hAnsi="XO Thames"/>
          <w:b/>
          <w:bCs/>
          <w:sz w:val="22"/>
          <w:szCs w:val="22"/>
        </w:rPr>
      </w:pPr>
      <w:r>
        <w:rPr>
          <w:rFonts w:ascii="XO Thames" w:hAnsi="XO Thames"/>
          <w:b/>
          <w:sz w:val="22"/>
          <w:szCs w:val="22"/>
        </w:rPr>
        <w:t>Поставщик вправе:</w:t>
      </w:r>
    </w:p>
    <w:p w14:paraId="1E6B9B6E">
      <w:pPr>
        <w:widowControl/>
        <w:numPr>
          <w:ilvl w:val="2"/>
          <w:numId w:val="3"/>
        </w:numPr>
        <w:tabs>
          <w:tab w:val="left" w:pos="720"/>
        </w:tabs>
        <w:suppressAutoHyphens w:val="0"/>
        <w:ind w:left="0" w:firstLine="709"/>
        <w:jc w:val="both"/>
        <w:rPr>
          <w:rFonts w:ascii="XO Thames" w:hAnsi="XO Thames"/>
          <w:bCs/>
          <w:sz w:val="22"/>
          <w:szCs w:val="22"/>
        </w:rPr>
      </w:pPr>
      <w:r>
        <w:rPr>
          <w:rFonts w:ascii="XO Thames" w:hAnsi="XO Thames"/>
          <w:sz w:val="22"/>
          <w:szCs w:val="22"/>
        </w:rPr>
        <w:t>Требовать оплату за поставленный Товар в соответствии с условиями Контракта.</w:t>
      </w:r>
    </w:p>
    <w:p w14:paraId="21368C13">
      <w:pPr>
        <w:widowControl/>
        <w:numPr>
          <w:ilvl w:val="2"/>
          <w:numId w:val="3"/>
        </w:numPr>
        <w:tabs>
          <w:tab w:val="left" w:pos="720"/>
        </w:tabs>
        <w:suppressAutoHyphens w:val="0"/>
        <w:ind w:left="0" w:firstLine="709"/>
        <w:jc w:val="both"/>
        <w:rPr>
          <w:rFonts w:ascii="XO Thames" w:hAnsi="XO Thames"/>
          <w:bCs/>
          <w:sz w:val="22"/>
          <w:szCs w:val="22"/>
        </w:rPr>
      </w:pPr>
      <w:r>
        <w:rPr>
          <w:rFonts w:ascii="XO Thames" w:hAnsi="XO Thames"/>
          <w:sz w:val="22"/>
          <w:szCs w:val="22"/>
        </w:rPr>
        <w:t xml:space="preserve">Требовать уплату пеней, а также возмещения убытков, в соответствии с разделом </w:t>
      </w:r>
      <w:r>
        <w:rPr>
          <w:rFonts w:ascii="XO Thames" w:hAnsi="XO Thames"/>
          <w:sz w:val="22"/>
          <w:szCs w:val="22"/>
        </w:rPr>
        <w:br w:type="textWrapping"/>
      </w:r>
      <w:r>
        <w:rPr>
          <w:rFonts w:ascii="XO Thames" w:hAnsi="XO Thames"/>
          <w:sz w:val="22"/>
          <w:szCs w:val="22"/>
        </w:rPr>
        <w:t>8 Контракта.</w:t>
      </w:r>
    </w:p>
    <w:p w14:paraId="44A888D2">
      <w:pPr>
        <w:tabs>
          <w:tab w:val="left" w:pos="1843"/>
        </w:tabs>
        <w:ind w:firstLine="709"/>
        <w:jc w:val="both"/>
        <w:rPr>
          <w:rFonts w:ascii="XO Thames" w:hAnsi="XO Thames"/>
          <w:sz w:val="22"/>
          <w:szCs w:val="22"/>
        </w:rPr>
      </w:pPr>
    </w:p>
    <w:p w14:paraId="1095CAEA">
      <w:pPr>
        <w:pStyle w:val="26"/>
        <w:numPr>
          <w:ilvl w:val="0"/>
          <w:numId w:val="1"/>
        </w:numPr>
        <w:tabs>
          <w:tab w:val="left" w:pos="1843"/>
        </w:tabs>
        <w:jc w:val="center"/>
        <w:rPr>
          <w:rFonts w:ascii="XO Thames" w:hAnsi="XO Thames"/>
          <w:b/>
          <w:sz w:val="22"/>
          <w:szCs w:val="22"/>
        </w:rPr>
      </w:pPr>
      <w:r>
        <w:rPr>
          <w:rFonts w:ascii="XO Thames" w:hAnsi="XO Thames"/>
          <w:b/>
          <w:sz w:val="22"/>
          <w:szCs w:val="22"/>
        </w:rPr>
        <w:t>Цена Контракта, порядок и срок расчетов</w:t>
      </w:r>
    </w:p>
    <w:p w14:paraId="5D9638B1">
      <w:pPr>
        <w:pStyle w:val="26"/>
        <w:tabs>
          <w:tab w:val="left" w:pos="1843"/>
        </w:tabs>
        <w:ind w:left="360"/>
        <w:rPr>
          <w:rFonts w:ascii="XO Thames" w:hAnsi="XO Thames"/>
          <w:b/>
          <w:sz w:val="22"/>
          <w:szCs w:val="22"/>
        </w:rPr>
      </w:pPr>
    </w:p>
    <w:p w14:paraId="6709B54A">
      <w:pPr>
        <w:ind w:firstLine="709"/>
        <w:jc w:val="both"/>
        <w:rPr>
          <w:rFonts w:ascii="XO Thames" w:hAnsi="XO Thames"/>
          <w:sz w:val="22"/>
          <w:szCs w:val="22"/>
        </w:rPr>
      </w:pPr>
      <w:r>
        <w:rPr>
          <w:rFonts w:ascii="XO Thames" w:hAnsi="XO Thames"/>
          <w:sz w:val="22"/>
          <w:szCs w:val="22"/>
        </w:rPr>
        <w:t>3.1. Цена Контракта составляет</w:t>
      </w:r>
      <w:r>
        <w:rPr>
          <w:rFonts w:ascii="XO Thames" w:hAnsi="XO Thames"/>
          <w:b/>
          <w:sz w:val="22"/>
          <w:szCs w:val="22"/>
        </w:rPr>
        <w:t xml:space="preserve"> ______ (__________________________) рублей ____ копеек, в т.ч. НДС ______. </w:t>
      </w:r>
      <w:r>
        <w:rPr>
          <w:rFonts w:ascii="XO Thames" w:hAnsi="XO Thames"/>
          <w:sz w:val="22"/>
          <w:szCs w:val="22"/>
        </w:rPr>
        <w:t xml:space="preserve">Цена Контракта включает в себя стоимость товара, стоимость тары и упаковки,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
    <w:p w14:paraId="7A7CD3A9">
      <w:pPr>
        <w:pStyle w:val="9"/>
        <w:spacing w:after="0"/>
        <w:ind w:left="0" w:firstLine="709"/>
        <w:rPr>
          <w:rFonts w:ascii="XO Thames" w:hAnsi="XO Thames"/>
          <w:color w:val="000000"/>
          <w:sz w:val="22"/>
          <w:szCs w:val="22"/>
        </w:rPr>
      </w:pPr>
      <w:r>
        <w:rPr>
          <w:rFonts w:ascii="XO Thames" w:hAnsi="XO Thames"/>
          <w:color w:val="000000"/>
          <w:sz w:val="22"/>
          <w:szCs w:val="22"/>
        </w:rPr>
        <w:t>3.2. Цена Контракта является твердой и определяется на весь срок действия контракта.</w:t>
      </w:r>
    </w:p>
    <w:p w14:paraId="21D0FD4C">
      <w:pPr>
        <w:pStyle w:val="7"/>
        <w:spacing w:after="0"/>
        <w:ind w:left="0" w:firstLine="709"/>
        <w:jc w:val="both"/>
        <w:rPr>
          <w:rFonts w:ascii="XO Thames" w:hAnsi="XO Thames"/>
          <w:sz w:val="22"/>
          <w:szCs w:val="22"/>
        </w:rPr>
      </w:pPr>
      <w:r>
        <w:rPr>
          <w:rFonts w:ascii="XO Thames" w:hAnsi="XO Thames"/>
          <w:color w:val="000000"/>
          <w:sz w:val="22"/>
          <w:szCs w:val="22"/>
        </w:rPr>
        <w:t>3.3. Оплата по Контракту осуществляется в рублях Российской Федерации в безналичном порядке в форме платежных поручений путем перечисления денежных средств на расчетный счет Поставщика, указанный в разделе 16 Контракта</w:t>
      </w:r>
      <w:r>
        <w:rPr>
          <w:rFonts w:ascii="XO Thames" w:hAnsi="XO Thames"/>
          <w:sz w:val="22"/>
          <w:szCs w:val="22"/>
        </w:rPr>
        <w:t xml:space="preserve">. Расчеты за поставленный товар производятся за счет средств  федерального бюджета на 2026 год, по главе 320 подразделу 0305 целевой статье </w:t>
      </w:r>
      <w:r>
        <w:rPr>
          <w:sz w:val="21"/>
          <w:szCs w:val="21"/>
        </w:rPr>
        <w:t xml:space="preserve">4240690048 </w:t>
      </w:r>
      <w:r>
        <w:rPr>
          <w:rFonts w:ascii="XO Thames" w:hAnsi="XO Thames"/>
          <w:color w:val="FF0000"/>
          <w:sz w:val="22"/>
          <w:szCs w:val="22"/>
        </w:rPr>
        <w:t xml:space="preserve"> </w:t>
      </w:r>
      <w:r>
        <w:rPr>
          <w:sz w:val="21"/>
          <w:szCs w:val="21"/>
        </w:rPr>
        <w:t>вид расхода 244</w:t>
      </w:r>
      <w:r>
        <w:rPr>
          <w:rFonts w:ascii="XO Thames" w:hAnsi="XO Thames"/>
          <w:sz w:val="22"/>
          <w:szCs w:val="22"/>
        </w:rPr>
        <w:t xml:space="preserve">, по факту поставки  товара в срок не позднее 10 (десяти) рабочих  дней </w:t>
      </w:r>
      <w:r>
        <w:rPr>
          <w:rFonts w:ascii="XO Thames" w:hAnsi="XO Thames"/>
          <w:sz w:val="22"/>
          <w:szCs w:val="22"/>
        </w:rPr>
        <w:br w:type="textWrapping"/>
      </w:r>
      <w:r>
        <w:rPr>
          <w:rFonts w:ascii="XO Thames" w:hAnsi="XO Thames"/>
          <w:sz w:val="22"/>
          <w:szCs w:val="22"/>
        </w:rPr>
        <w:t>с момента подписания Заказчиком Акта приема передачи товара.</w:t>
      </w:r>
    </w:p>
    <w:p w14:paraId="69920CAC">
      <w:pPr>
        <w:pStyle w:val="7"/>
        <w:spacing w:after="0"/>
        <w:ind w:left="0" w:firstLine="709"/>
        <w:jc w:val="both"/>
        <w:rPr>
          <w:rFonts w:ascii="XO Thames" w:hAnsi="XO Thames"/>
          <w:sz w:val="22"/>
          <w:szCs w:val="22"/>
        </w:rPr>
      </w:pPr>
      <w:r>
        <w:rPr>
          <w:rFonts w:ascii="XO Thames" w:hAnsi="XO Thames"/>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Pr>
          <w:rFonts w:ascii="XO Thames" w:hAnsi="XO Thames"/>
          <w:sz w:val="22"/>
          <w:szCs w:val="22"/>
        </w:rPr>
        <w:br w:type="textWrapping"/>
      </w:r>
      <w:r>
        <w:rPr>
          <w:rFonts w:ascii="XO Thames" w:hAnsi="XO Thames"/>
          <w:sz w:val="22"/>
          <w:szCs w:val="22"/>
        </w:rPr>
        <w:t>в бюджеты бюджетной системы Российской Федерации Заказчиком.</w:t>
      </w:r>
    </w:p>
    <w:p w14:paraId="22FD07F0">
      <w:pPr>
        <w:pStyle w:val="7"/>
        <w:spacing w:after="0"/>
        <w:ind w:left="0" w:firstLine="709"/>
        <w:jc w:val="both"/>
        <w:rPr>
          <w:rFonts w:ascii="XO Thames" w:hAnsi="XO Thames"/>
          <w:color w:val="000000"/>
          <w:spacing w:val="2"/>
          <w:sz w:val="22"/>
          <w:szCs w:val="22"/>
        </w:rPr>
      </w:pPr>
      <w:r>
        <w:rPr>
          <w:rFonts w:ascii="XO Thames" w:hAnsi="XO Thames"/>
          <w:color w:val="000000"/>
          <w:spacing w:val="2"/>
          <w:sz w:val="22"/>
          <w:szCs w:val="22"/>
        </w:rPr>
        <w:t>3.4. Обязательства по оплате поставленного товара считаются выполненными в день списания денежных средств со счета Заказчика.</w:t>
      </w:r>
    </w:p>
    <w:p w14:paraId="602659C7">
      <w:pPr>
        <w:pStyle w:val="28"/>
        <w:ind w:firstLine="709"/>
        <w:jc w:val="both"/>
        <w:rPr>
          <w:rFonts w:ascii="XO Thames" w:hAnsi="XO Thames"/>
        </w:rPr>
      </w:pPr>
      <w:r>
        <w:rPr>
          <w:rFonts w:ascii="XO Thames" w:hAnsi="XO Thames"/>
        </w:rPr>
        <w:t xml:space="preserve">3.5.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w:t>
      </w:r>
      <w:r>
        <w:rPr>
          <w:rFonts w:ascii="XO Thames" w:hAnsi="XO Thames"/>
        </w:rPr>
        <w:br w:type="textWrapping"/>
      </w:r>
      <w:r>
        <w:rPr>
          <w:rFonts w:ascii="XO Thames" w:hAnsi="XO Thames"/>
        </w:rPr>
        <w:t xml:space="preserve">В противном случае все риски, связанные с перечислением Заказчиком денежных средств </w:t>
      </w:r>
      <w:r>
        <w:rPr>
          <w:rFonts w:ascii="XO Thames" w:hAnsi="XO Thames"/>
        </w:rPr>
        <w:br w:type="textWrapping"/>
      </w:r>
      <w:r>
        <w:rPr>
          <w:rFonts w:ascii="XO Thames" w:hAnsi="XO Thames"/>
        </w:rPr>
        <w:t>по указанным в Контракте реквизитам Поставщика, несет Поставщик.</w:t>
      </w:r>
    </w:p>
    <w:p w14:paraId="3A4F0E18">
      <w:pPr>
        <w:tabs>
          <w:tab w:val="left" w:pos="1843"/>
        </w:tabs>
        <w:ind w:firstLine="567"/>
        <w:jc w:val="center"/>
        <w:rPr>
          <w:rFonts w:ascii="XO Thames" w:hAnsi="XO Thames"/>
          <w:sz w:val="22"/>
          <w:szCs w:val="22"/>
        </w:rPr>
      </w:pPr>
    </w:p>
    <w:p w14:paraId="05DC90A7">
      <w:pPr>
        <w:pStyle w:val="26"/>
        <w:numPr>
          <w:ilvl w:val="0"/>
          <w:numId w:val="1"/>
        </w:numPr>
        <w:jc w:val="center"/>
        <w:rPr>
          <w:rFonts w:ascii="XO Thames" w:hAnsi="XO Thames"/>
          <w:b/>
          <w:sz w:val="22"/>
          <w:szCs w:val="22"/>
        </w:rPr>
      </w:pPr>
      <w:r>
        <w:rPr>
          <w:rFonts w:ascii="XO Thames" w:hAnsi="XO Thames"/>
          <w:b/>
          <w:sz w:val="22"/>
          <w:szCs w:val="22"/>
        </w:rPr>
        <w:t>Требования к маркировке, упаковке и транспортировке товара</w:t>
      </w:r>
    </w:p>
    <w:p w14:paraId="79A619A7">
      <w:pPr>
        <w:pStyle w:val="26"/>
        <w:tabs>
          <w:tab w:val="left" w:pos="0"/>
        </w:tabs>
        <w:ind w:left="360"/>
        <w:rPr>
          <w:rFonts w:ascii="XO Thames" w:hAnsi="XO Thames"/>
          <w:b/>
          <w:sz w:val="22"/>
          <w:szCs w:val="22"/>
        </w:rPr>
      </w:pPr>
    </w:p>
    <w:p w14:paraId="74330457">
      <w:pPr>
        <w:tabs>
          <w:tab w:val="left" w:pos="1843"/>
        </w:tabs>
        <w:ind w:firstLine="720"/>
        <w:jc w:val="both"/>
        <w:rPr>
          <w:rFonts w:ascii="XO Thames" w:hAnsi="XO Thames"/>
          <w:i/>
          <w:color w:val="3333CC"/>
          <w:sz w:val="22"/>
          <w:szCs w:val="22"/>
        </w:rPr>
      </w:pPr>
      <w:r>
        <w:rPr>
          <w:rFonts w:ascii="XO Thames" w:hAnsi="XO Thames"/>
          <w:color w:val="000000"/>
          <w:sz w:val="22"/>
          <w:szCs w:val="22"/>
        </w:rPr>
        <w:t xml:space="preserve">4.1. Маркировка поставляемого товара должна соответствовать требованиям </w:t>
      </w:r>
      <w:r>
        <w:rPr>
          <w:rFonts w:ascii="XO Thames" w:hAnsi="XO Thames"/>
          <w:sz w:val="22"/>
          <w:szCs w:val="22"/>
        </w:rPr>
        <w:t>законодательства Российской Федерации.</w:t>
      </w:r>
    </w:p>
    <w:p w14:paraId="643A745D">
      <w:pPr>
        <w:tabs>
          <w:tab w:val="left" w:pos="1843"/>
        </w:tabs>
        <w:ind w:firstLine="720"/>
        <w:jc w:val="both"/>
        <w:rPr>
          <w:rFonts w:ascii="XO Thames" w:hAnsi="XO Thames"/>
          <w:sz w:val="22"/>
          <w:szCs w:val="22"/>
        </w:rPr>
      </w:pPr>
      <w:r>
        <w:rPr>
          <w:rFonts w:ascii="XO Thames" w:hAnsi="XO Thames"/>
          <w:color w:val="000000"/>
          <w:sz w:val="22"/>
          <w:szCs w:val="22"/>
        </w:rPr>
        <w:t xml:space="preserve">4.2.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Упаковка поставляемого товара должна соответствовать требованиям </w:t>
      </w:r>
      <w:r>
        <w:rPr>
          <w:rFonts w:ascii="XO Thames" w:hAnsi="XO Thames"/>
          <w:sz w:val="22"/>
          <w:szCs w:val="22"/>
        </w:rPr>
        <w:t xml:space="preserve">ТР ТС 005/2011 «О безопасности упаковки». </w:t>
      </w:r>
    </w:p>
    <w:p w14:paraId="318F103E">
      <w:pPr>
        <w:tabs>
          <w:tab w:val="left" w:pos="1843"/>
        </w:tabs>
        <w:ind w:firstLine="720"/>
        <w:jc w:val="both"/>
        <w:rPr>
          <w:rFonts w:ascii="XO Thames" w:hAnsi="XO Thames"/>
          <w:color w:val="000000"/>
          <w:sz w:val="22"/>
          <w:szCs w:val="22"/>
        </w:rPr>
      </w:pPr>
      <w:r>
        <w:rPr>
          <w:rFonts w:ascii="XO Thames" w:hAnsi="XO Thames"/>
          <w:color w:val="000000"/>
          <w:sz w:val="22"/>
          <w:szCs w:val="22"/>
        </w:rPr>
        <w:t xml:space="preserve">4.3. </w:t>
      </w:r>
      <w:r>
        <w:rPr>
          <w:rFonts w:ascii="XO Thames" w:hAnsi="XO Thames"/>
          <w:sz w:val="22"/>
          <w:szCs w:val="22"/>
        </w:rPr>
        <w:t xml:space="preserve">Транспортировка товара должна осуществляться </w:t>
      </w:r>
      <w:r>
        <w:rPr>
          <w:rFonts w:ascii="XO Thames" w:hAnsi="XO Thames"/>
          <w:color w:val="000000"/>
          <w:sz w:val="22"/>
          <w:szCs w:val="22"/>
        </w:rPr>
        <w:t>в соответствии с требованиями правил перевозок грузов, действующих на соответствующем виде транспорта,</w:t>
      </w:r>
      <w:r>
        <w:rPr>
          <w:rFonts w:ascii="XO Thames" w:hAnsi="XO Thames"/>
          <w:sz w:val="22"/>
          <w:szCs w:val="22"/>
        </w:rPr>
        <w:t xml:space="preserve"> чтобы обеспечить </w:t>
      </w:r>
      <w:r>
        <w:rPr>
          <w:rFonts w:ascii="XO Thames" w:hAnsi="XO Thames"/>
          <w:sz w:val="22"/>
          <w:szCs w:val="22"/>
        </w:rPr>
        <w:br w:type="textWrapping"/>
      </w:r>
      <w:r>
        <w:rPr>
          <w:rFonts w:ascii="XO Thames" w:hAnsi="XO Thames"/>
          <w:sz w:val="22"/>
          <w:szCs w:val="22"/>
        </w:rPr>
        <w:t>его сохранность при транспортировке, до места назначения и разгрузки, на складе Заказчика</w:t>
      </w:r>
      <w:r>
        <w:rPr>
          <w:rFonts w:ascii="XO Thames" w:hAnsi="XO Thames"/>
          <w:color w:val="000000"/>
          <w:sz w:val="22"/>
          <w:szCs w:val="22"/>
        </w:rPr>
        <w:t xml:space="preserve">. </w:t>
      </w:r>
      <w:r>
        <w:rPr>
          <w:rFonts w:ascii="XO Thames" w:hAnsi="XO Thames"/>
          <w:sz w:val="22"/>
          <w:szCs w:val="22"/>
        </w:rPr>
        <w:t xml:space="preserve">Транспорт должен соответствовать требованиям санитарных норм и правил и быть подготовлен </w:t>
      </w:r>
      <w:r>
        <w:rPr>
          <w:rFonts w:ascii="XO Thames" w:hAnsi="XO Thames"/>
          <w:sz w:val="22"/>
          <w:szCs w:val="22"/>
        </w:rPr>
        <w:br w:type="textWrapping"/>
      </w:r>
      <w:r>
        <w:rPr>
          <w:rFonts w:ascii="XO Thames" w:hAnsi="XO Thames"/>
          <w:sz w:val="22"/>
          <w:szCs w:val="22"/>
        </w:rPr>
        <w:t xml:space="preserve">к перевозке товара (почищен, помыт). </w:t>
      </w:r>
    </w:p>
    <w:p w14:paraId="586EE90C">
      <w:pPr>
        <w:tabs>
          <w:tab w:val="left" w:pos="1843"/>
        </w:tabs>
        <w:ind w:firstLine="720"/>
        <w:jc w:val="both"/>
        <w:rPr>
          <w:rFonts w:ascii="XO Thames" w:hAnsi="XO Thames"/>
          <w:sz w:val="22"/>
          <w:szCs w:val="22"/>
        </w:rPr>
      </w:pPr>
      <w:r>
        <w:rPr>
          <w:rFonts w:ascii="XO Thames" w:hAnsi="XO Thames"/>
          <w:sz w:val="22"/>
          <w:szCs w:val="22"/>
        </w:rPr>
        <w:t xml:space="preserve">4.4. Тара и упаковка возврату не подлежат, залог за тару и упаковку не взыскивается, </w:t>
      </w:r>
      <w:r>
        <w:rPr>
          <w:rFonts w:ascii="XO Thames" w:hAnsi="XO Thames"/>
          <w:sz w:val="22"/>
          <w:szCs w:val="22"/>
        </w:rPr>
        <w:br w:type="textWrapping"/>
      </w:r>
      <w:r>
        <w:rPr>
          <w:rFonts w:ascii="XO Thames" w:hAnsi="XO Thames"/>
          <w:sz w:val="22"/>
          <w:szCs w:val="22"/>
        </w:rPr>
        <w:t>их стоимость включена в цену Контракта.</w:t>
      </w:r>
    </w:p>
    <w:p w14:paraId="31EF58FD">
      <w:pPr>
        <w:pStyle w:val="7"/>
        <w:tabs>
          <w:tab w:val="left" w:pos="1843"/>
        </w:tabs>
        <w:spacing w:after="0"/>
        <w:ind w:left="0" w:firstLine="709"/>
        <w:jc w:val="both"/>
        <w:rPr>
          <w:rFonts w:ascii="XO Thames" w:hAnsi="XO Thames" w:cs="Times New Roman"/>
          <w:sz w:val="22"/>
          <w:szCs w:val="22"/>
        </w:rPr>
      </w:pPr>
      <w:r>
        <w:rPr>
          <w:rFonts w:ascii="XO Thames" w:hAnsi="XO Thames" w:cs="Times New Roman"/>
          <w:sz w:val="22"/>
          <w:szCs w:val="22"/>
        </w:rPr>
        <w:t>4.5. Товар, получивший при погрузке (разгрузке) и транспортировке повреждения вследствие использования Поставщиком ненадлежащей тары и (или) упаковки, принадлежащей маркировки, считается не поставленным и приемке не подлежит.</w:t>
      </w:r>
    </w:p>
    <w:p w14:paraId="46359D67">
      <w:pPr>
        <w:widowControl/>
        <w:numPr>
          <w:ilvl w:val="0"/>
          <w:numId w:val="4"/>
        </w:numPr>
        <w:suppressAutoHyphens w:val="0"/>
        <w:ind w:left="0" w:firstLine="0"/>
        <w:jc w:val="center"/>
        <w:rPr>
          <w:rFonts w:ascii="XO Thames" w:hAnsi="XO Thames"/>
          <w:sz w:val="22"/>
          <w:szCs w:val="22"/>
        </w:rPr>
      </w:pPr>
      <w:r>
        <w:rPr>
          <w:rFonts w:ascii="XO Thames" w:hAnsi="XO Thames"/>
          <w:b/>
          <w:sz w:val="22"/>
          <w:szCs w:val="22"/>
        </w:rPr>
        <w:t>Расчет и обоснование цены Контракта</w:t>
      </w:r>
    </w:p>
    <w:p w14:paraId="11E45ACD">
      <w:pPr>
        <w:widowControl/>
        <w:suppressAutoHyphens w:val="0"/>
        <w:rPr>
          <w:rFonts w:ascii="XO Thames" w:hAnsi="XO Thames"/>
          <w:sz w:val="22"/>
          <w:szCs w:val="22"/>
        </w:rPr>
      </w:pPr>
    </w:p>
    <w:p w14:paraId="007C30E9">
      <w:pPr>
        <w:widowControl/>
        <w:suppressAutoHyphens w:val="0"/>
        <w:ind w:firstLine="709"/>
        <w:rPr>
          <w:rFonts w:ascii="XO Thames" w:hAnsi="XO Thames"/>
          <w:sz w:val="22"/>
          <w:szCs w:val="22"/>
        </w:rPr>
      </w:pPr>
      <w:r>
        <w:rPr>
          <w:rFonts w:ascii="XO Thames" w:hAnsi="XO Thames"/>
          <w:sz w:val="22"/>
          <w:szCs w:val="22"/>
        </w:rPr>
        <w:t xml:space="preserve">5.1. </w:t>
      </w:r>
      <w:bookmarkStart w:id="0" w:name="_Hlk200363358"/>
      <w:r>
        <w:rPr>
          <w:rFonts w:ascii="XO Thames" w:hAnsi="XO Thames"/>
          <w:sz w:val="22"/>
          <w:szCs w:val="22"/>
        </w:rPr>
        <w:t>Цена Контракта определена из расчета наименьшей цены, предлагаемой Исполнителями методом сопоставимых рыночных цен (анализа рынка).</w:t>
      </w:r>
    </w:p>
    <w:bookmarkEnd w:id="0"/>
    <w:p w14:paraId="376D043B">
      <w:pPr>
        <w:pStyle w:val="7"/>
        <w:tabs>
          <w:tab w:val="left" w:pos="1843"/>
        </w:tabs>
        <w:spacing w:after="0"/>
        <w:ind w:left="0" w:firstLine="709"/>
        <w:jc w:val="both"/>
        <w:rPr>
          <w:rFonts w:cs="Times New Roman"/>
          <w:sz w:val="24"/>
          <w:szCs w:val="24"/>
        </w:rPr>
      </w:pPr>
    </w:p>
    <w:p w14:paraId="6C481E01">
      <w:pPr>
        <w:pStyle w:val="26"/>
        <w:numPr>
          <w:ilvl w:val="0"/>
          <w:numId w:val="4"/>
        </w:numPr>
        <w:jc w:val="center"/>
        <w:rPr>
          <w:rFonts w:ascii="XO Thames" w:hAnsi="XO Thames"/>
          <w:b/>
          <w:color w:val="000000"/>
          <w:sz w:val="22"/>
          <w:szCs w:val="22"/>
        </w:rPr>
      </w:pPr>
      <w:r>
        <w:rPr>
          <w:rFonts w:ascii="XO Thames" w:hAnsi="XO Thames"/>
          <w:b/>
          <w:color w:val="000000"/>
          <w:sz w:val="22"/>
          <w:szCs w:val="22"/>
        </w:rPr>
        <w:t>Сроки и порядок поставки товара</w:t>
      </w:r>
    </w:p>
    <w:p w14:paraId="25B3F81D">
      <w:pPr>
        <w:pStyle w:val="26"/>
        <w:rPr>
          <w:rFonts w:ascii="XO Thames" w:hAnsi="XO Thames"/>
          <w:b/>
          <w:color w:val="000000"/>
          <w:sz w:val="22"/>
          <w:szCs w:val="22"/>
        </w:rPr>
      </w:pPr>
    </w:p>
    <w:p w14:paraId="04422BCF">
      <w:pPr>
        <w:ind w:firstLine="709"/>
        <w:jc w:val="both"/>
        <w:rPr>
          <w:rFonts w:ascii="XO Thames" w:hAnsi="XO Thames"/>
          <w:color w:val="000000"/>
          <w:sz w:val="22"/>
          <w:szCs w:val="22"/>
        </w:rPr>
      </w:pPr>
      <w:r>
        <w:rPr>
          <w:rFonts w:ascii="XO Thames" w:hAnsi="XO Thames"/>
          <w:color w:val="000000"/>
          <w:sz w:val="22"/>
          <w:szCs w:val="22"/>
        </w:rPr>
        <w:t>6.1. Поставщик обязуется передать Заказчику</w:t>
      </w:r>
      <w:r>
        <w:rPr>
          <w:rFonts w:ascii="XO Thames" w:hAnsi="XO Thames"/>
          <w:b/>
          <w:i/>
          <w:color w:val="000000"/>
          <w:sz w:val="22"/>
          <w:szCs w:val="22"/>
        </w:rPr>
        <w:t xml:space="preserve"> </w:t>
      </w:r>
      <w:r>
        <w:rPr>
          <w:rFonts w:ascii="XO Thames" w:hAnsi="XO Thames"/>
          <w:color w:val="000000"/>
          <w:sz w:val="22"/>
          <w:szCs w:val="22"/>
        </w:rPr>
        <w:t>товары, предусмотренные предметом контракта, в ассортименте, количестве, по цене, адресу и в сроки, предусмотренные ведомостью поставки (Приложение № 1) и в отгрузочной разнарядке (Приложение № 2)</w:t>
      </w:r>
      <w:r>
        <w:rPr>
          <w:rFonts w:ascii="XO Thames" w:hAnsi="XO Thames"/>
          <w:sz w:val="22"/>
          <w:szCs w:val="22"/>
        </w:rPr>
        <w:t xml:space="preserve">. </w:t>
      </w:r>
    </w:p>
    <w:p w14:paraId="79974B4F">
      <w:pPr>
        <w:ind w:firstLine="709"/>
        <w:jc w:val="both"/>
        <w:rPr>
          <w:rFonts w:ascii="XO Thames" w:hAnsi="XO Thames"/>
          <w:color w:val="000000"/>
          <w:sz w:val="22"/>
          <w:szCs w:val="22"/>
        </w:rPr>
      </w:pPr>
      <w:r>
        <w:rPr>
          <w:rFonts w:ascii="XO Thames" w:hAnsi="XO Thames"/>
          <w:color w:val="000000"/>
          <w:sz w:val="22"/>
          <w:szCs w:val="22"/>
        </w:rPr>
        <w:t xml:space="preserve">6.2. Поставщик имеет право исполнить обязательство или его часть досрочно </w:t>
      </w:r>
      <w:r>
        <w:rPr>
          <w:rFonts w:ascii="XO Thames" w:hAnsi="XO Thames"/>
          <w:color w:val="000000"/>
          <w:sz w:val="22"/>
          <w:szCs w:val="22"/>
        </w:rPr>
        <w:br w:type="textWrapping"/>
      </w:r>
      <w:r>
        <w:rPr>
          <w:rFonts w:ascii="XO Thames" w:hAnsi="XO Thames"/>
          <w:color w:val="000000"/>
          <w:sz w:val="22"/>
          <w:szCs w:val="22"/>
        </w:rPr>
        <w:t>по письменному согласованию с Заказчиком.</w:t>
      </w:r>
    </w:p>
    <w:p w14:paraId="3C310EDC">
      <w:pPr>
        <w:autoSpaceDE w:val="0"/>
        <w:autoSpaceDN w:val="0"/>
        <w:adjustRightInd w:val="0"/>
        <w:ind w:firstLine="567"/>
        <w:jc w:val="both"/>
        <w:outlineLvl w:val="1"/>
        <w:rPr>
          <w:rFonts w:ascii="XO Thames" w:hAnsi="XO Thames"/>
          <w:b/>
        </w:rPr>
      </w:pPr>
      <w:bookmarkStart w:id="1" w:name="_Hlk206060971"/>
      <w:r>
        <w:rPr>
          <w:rFonts w:ascii="XO Thames" w:hAnsi="XO Thames"/>
          <w:b/>
          <w:color w:val="000000"/>
        </w:rPr>
        <w:t xml:space="preserve">Контактное лицо Поставщика: </w:t>
      </w:r>
      <w:r>
        <w:rPr>
          <w:rFonts w:ascii="XO Thames" w:hAnsi="XO Thames"/>
          <w:b/>
        </w:rPr>
        <w:t xml:space="preserve">_______________, </w:t>
      </w:r>
      <w:r>
        <w:rPr>
          <w:rFonts w:ascii="XO Thames" w:hAnsi="XO Thames"/>
          <w:b/>
        </w:rPr>
        <w:br w:type="textWrapping"/>
      </w:r>
      <w:r>
        <w:rPr>
          <w:rFonts w:ascii="XO Thames" w:hAnsi="XO Thames"/>
          <w:b/>
        </w:rPr>
        <w:t>тел.:</w:t>
      </w:r>
      <w:r>
        <w:rPr>
          <w:rFonts w:ascii="XO Thames" w:hAnsi="XO Thames"/>
        </w:rPr>
        <w:t xml:space="preserve"> </w:t>
      </w:r>
      <w:r>
        <w:rPr>
          <w:rFonts w:ascii="XO Thames" w:hAnsi="XO Thames"/>
          <w:b/>
        </w:rPr>
        <w:t xml:space="preserve">_________________________, эл. почта </w:t>
      </w:r>
      <w:r>
        <w:fldChar w:fldCharType="begin"/>
      </w:r>
      <w:r>
        <w:instrText xml:space="preserve"> HYPERLINK "mailto:karat73@bk.ru" </w:instrText>
      </w:r>
      <w:r>
        <w:fldChar w:fldCharType="separate"/>
      </w:r>
      <w:r>
        <w:rPr>
          <w:rStyle w:val="5"/>
          <w:rFonts w:ascii="XO Thames" w:hAnsi="XO Thames"/>
          <w:b/>
        </w:rPr>
        <w:t>_______________________</w:t>
      </w:r>
      <w:r>
        <w:rPr>
          <w:rStyle w:val="5"/>
          <w:rFonts w:ascii="XO Thames" w:hAnsi="XO Thames"/>
          <w:b/>
        </w:rPr>
        <w:fldChar w:fldCharType="end"/>
      </w:r>
      <w:bookmarkEnd w:id="1"/>
    </w:p>
    <w:p w14:paraId="320B4865">
      <w:pPr>
        <w:autoSpaceDE w:val="0"/>
        <w:autoSpaceDN w:val="0"/>
        <w:adjustRightInd w:val="0"/>
        <w:ind w:firstLine="567"/>
        <w:jc w:val="both"/>
        <w:outlineLvl w:val="1"/>
        <w:rPr>
          <w:rFonts w:ascii="XO Thames" w:hAnsi="XO Thames"/>
          <w:b/>
          <w:color w:val="000000"/>
        </w:rPr>
      </w:pPr>
      <w:r>
        <w:rPr>
          <w:rFonts w:ascii="XO Thames" w:hAnsi="XO Thames"/>
          <w:b/>
          <w:color w:val="000000"/>
        </w:rPr>
        <w:t xml:space="preserve">Контактное лицо Государственного Заказчика: _______________, </w:t>
      </w:r>
      <w:r>
        <w:rPr>
          <w:rFonts w:ascii="XO Thames" w:hAnsi="XO Thames"/>
          <w:b/>
          <w:color w:val="000000"/>
        </w:rPr>
        <w:br w:type="textWrapping"/>
      </w:r>
      <w:r>
        <w:rPr>
          <w:rFonts w:ascii="XO Thames" w:hAnsi="XO Thames"/>
          <w:b/>
          <w:color w:val="000000"/>
        </w:rPr>
        <w:t xml:space="preserve">тел.: ____________, эл.почта : </w:t>
      </w:r>
      <w:r>
        <w:fldChar w:fldCharType="begin"/>
      </w:r>
      <w:r>
        <w:instrText xml:space="preserve"> HYPERLINK "mailto:zakypki-liu16@mail.ru" </w:instrText>
      </w:r>
      <w:r>
        <w:fldChar w:fldCharType="separate"/>
      </w:r>
      <w:r>
        <w:rPr>
          <w:rStyle w:val="5"/>
          <w:rFonts w:ascii="XO Thames" w:hAnsi="XO Thames"/>
          <w:b/>
        </w:rPr>
        <w:t>zakypki-liu16@mail.ru</w:t>
      </w:r>
      <w:r>
        <w:rPr>
          <w:rStyle w:val="5"/>
          <w:rFonts w:ascii="XO Thames" w:hAnsi="XO Thames"/>
          <w:b/>
        </w:rPr>
        <w:fldChar w:fldCharType="end"/>
      </w:r>
      <w:r>
        <w:rPr>
          <w:rFonts w:ascii="XO Thames" w:hAnsi="XO Thames"/>
          <w:b/>
          <w:color w:val="000000"/>
        </w:rPr>
        <w:t xml:space="preserve">  </w:t>
      </w:r>
    </w:p>
    <w:p w14:paraId="75E517F1">
      <w:pPr>
        <w:jc w:val="both"/>
        <w:rPr>
          <w:rFonts w:ascii="XO Thames" w:hAnsi="XO Thames"/>
          <w:b/>
          <w:color w:val="000000"/>
        </w:rPr>
      </w:pPr>
      <w:r>
        <w:rPr>
          <w:rFonts w:ascii="XO Thames" w:hAnsi="XO Thames"/>
        </w:rPr>
        <w:t xml:space="preserve">            </w:t>
      </w:r>
      <w:r>
        <w:rPr>
          <w:rFonts w:ascii="XO Thames" w:hAnsi="XO Thames"/>
          <w:b/>
        </w:rPr>
        <w:t>Согласование «Заказчиком» даты и времени отгрузки товара с «Поставщиком» производится не менее чем за 1 (один) рабочий день любым доступным способом: телефон, электронная почта,факс.</w:t>
      </w:r>
    </w:p>
    <w:p w14:paraId="70D45CCD">
      <w:pPr>
        <w:ind w:firstLine="709"/>
        <w:jc w:val="both"/>
        <w:rPr>
          <w:rFonts w:ascii="XO Thames" w:hAnsi="XO Thames"/>
          <w:color w:val="000000"/>
          <w:sz w:val="22"/>
          <w:szCs w:val="22"/>
        </w:rPr>
      </w:pPr>
      <w:r>
        <w:rPr>
          <w:rFonts w:ascii="XO Thames" w:hAnsi="XO Thames"/>
          <w:color w:val="000000"/>
          <w:sz w:val="22"/>
          <w:szCs w:val="22"/>
        </w:rPr>
        <w:t xml:space="preserve">6.3. </w:t>
      </w:r>
      <w:bookmarkStart w:id="2" w:name="_Hlk185840067"/>
      <w:r>
        <w:rPr>
          <w:rFonts w:ascii="XO Thames" w:hAnsi="XO Thames"/>
          <w:color w:val="000000"/>
          <w:sz w:val="22"/>
          <w:szCs w:val="22"/>
        </w:rPr>
        <w:t xml:space="preserve">Поставка товара осуществляется транспортом и силами Поставщика </w:t>
      </w:r>
      <w:bookmarkEnd w:id="2"/>
      <w:r>
        <w:rPr>
          <w:rFonts w:ascii="XO Thames" w:hAnsi="XO Thames"/>
          <w:color w:val="000000"/>
          <w:sz w:val="22"/>
          <w:szCs w:val="22"/>
        </w:rPr>
        <w:t xml:space="preserve">в течении </w:t>
      </w:r>
      <w:r>
        <w:rPr>
          <w:rFonts w:ascii="XO Thames" w:hAnsi="XO Thames"/>
          <w:color w:val="000000"/>
          <w:sz w:val="22"/>
          <w:szCs w:val="22"/>
        </w:rPr>
        <w:br w:type="textWrapping"/>
      </w:r>
      <w:r>
        <w:rPr>
          <w:rFonts w:ascii="XO Thames" w:hAnsi="XO Thames"/>
          <w:color w:val="000000"/>
          <w:sz w:val="22"/>
          <w:szCs w:val="22"/>
        </w:rPr>
        <w:t>10 рабочих дней с момента заключения контракта.</w:t>
      </w:r>
    </w:p>
    <w:p w14:paraId="1DF9262D">
      <w:pPr>
        <w:ind w:firstLine="709"/>
        <w:jc w:val="both"/>
        <w:rPr>
          <w:rFonts w:ascii="XO Thames" w:hAnsi="XO Thames"/>
          <w:color w:val="000000"/>
          <w:sz w:val="22"/>
          <w:szCs w:val="22"/>
        </w:rPr>
      </w:pPr>
      <w:r>
        <w:rPr>
          <w:rFonts w:ascii="XO Thames" w:hAnsi="XO Thames"/>
          <w:color w:val="000000"/>
          <w:sz w:val="22"/>
          <w:szCs w:val="22"/>
        </w:rPr>
        <w:t>6.4. Вместе с товаром Поставщик передает Заказчику относящуюся к товару документацию:</w:t>
      </w:r>
    </w:p>
    <w:p w14:paraId="7A3A5001">
      <w:pPr>
        <w:ind w:firstLine="709"/>
        <w:jc w:val="both"/>
        <w:rPr>
          <w:rFonts w:ascii="XO Thames" w:hAnsi="XO Thames"/>
          <w:color w:val="000000"/>
          <w:sz w:val="22"/>
          <w:szCs w:val="22"/>
        </w:rPr>
      </w:pPr>
      <w:r>
        <w:rPr>
          <w:rFonts w:ascii="XO Thames" w:hAnsi="XO Thames"/>
          <w:color w:val="000000"/>
          <w:sz w:val="22"/>
          <w:szCs w:val="22"/>
        </w:rPr>
        <w:t xml:space="preserve">счет – фактуру (счет), универсальный передаточный документ (товарную накладную </w:t>
      </w:r>
      <w:r>
        <w:rPr>
          <w:rFonts w:ascii="XO Thames" w:hAnsi="XO Thames"/>
          <w:color w:val="000000"/>
          <w:sz w:val="22"/>
          <w:szCs w:val="22"/>
        </w:rPr>
        <w:br w:type="textWrapping"/>
      </w:r>
      <w:r>
        <w:rPr>
          <w:rFonts w:ascii="XO Thames" w:hAnsi="XO Thames"/>
          <w:color w:val="000000"/>
          <w:sz w:val="22"/>
          <w:szCs w:val="22"/>
        </w:rPr>
        <w:t xml:space="preserve">(код формы 0330212 по ОКУД)), либо универсальный передаточный документ, оформленные </w:t>
      </w:r>
      <w:r>
        <w:rPr>
          <w:rFonts w:ascii="XO Thames" w:hAnsi="XO Thames"/>
          <w:color w:val="000000"/>
          <w:sz w:val="22"/>
          <w:szCs w:val="22"/>
        </w:rPr>
        <w:br w:type="textWrapping"/>
      </w:r>
      <w:r>
        <w:rPr>
          <w:rFonts w:ascii="XO Thames" w:hAnsi="XO Thames"/>
          <w:color w:val="000000"/>
          <w:sz w:val="22"/>
          <w:szCs w:val="22"/>
        </w:rPr>
        <w:t xml:space="preserve">в 2-х экземплярах (один для Поставщика и для Заказчика) с печатью и подписью Поставщика, </w:t>
      </w:r>
    </w:p>
    <w:p w14:paraId="2A1C3764">
      <w:pPr>
        <w:ind w:firstLine="709"/>
        <w:jc w:val="both"/>
        <w:rPr>
          <w:rFonts w:ascii="XO Thames" w:hAnsi="XO Thames"/>
          <w:color w:val="000000"/>
          <w:sz w:val="22"/>
          <w:szCs w:val="22"/>
        </w:rPr>
      </w:pPr>
      <w:r>
        <w:rPr>
          <w:rFonts w:ascii="XO Thames" w:hAnsi="XO Thames"/>
          <w:color w:val="000000"/>
          <w:sz w:val="22"/>
          <w:szCs w:val="22"/>
        </w:rPr>
        <w:t>акт приема-передачи, составленный по прилагаемой форме (Приложение № 3), подписанный Поставщиком;</w:t>
      </w:r>
    </w:p>
    <w:p w14:paraId="1785C914">
      <w:pPr>
        <w:ind w:firstLine="709"/>
        <w:jc w:val="both"/>
        <w:rPr>
          <w:rFonts w:ascii="XO Thames" w:hAnsi="XO Thames"/>
          <w:color w:val="000000"/>
          <w:sz w:val="22"/>
          <w:szCs w:val="22"/>
        </w:rPr>
      </w:pPr>
      <w:r>
        <w:rPr>
          <w:rFonts w:ascii="XO Thames" w:hAnsi="XO Thames"/>
          <w:color w:val="000000"/>
          <w:sz w:val="22"/>
          <w:szCs w:val="22"/>
        </w:rPr>
        <w:t xml:space="preserve">оригинал сертификата качества (декларация соответствия), либо его копия, заверенная </w:t>
      </w:r>
      <w:r>
        <w:rPr>
          <w:rFonts w:ascii="XO Thames" w:hAnsi="XO Thames"/>
          <w:color w:val="000000"/>
          <w:sz w:val="22"/>
          <w:szCs w:val="22"/>
        </w:rPr>
        <w:br w:type="textWrapping"/>
      </w:r>
      <w:r>
        <w:rPr>
          <w:rFonts w:ascii="XO Thames" w:hAnsi="XO Thames"/>
          <w:color w:val="000000"/>
          <w:sz w:val="22"/>
          <w:szCs w:val="22"/>
        </w:rPr>
        <w:t>в соответствии с действующим законодательством;</w:t>
      </w:r>
    </w:p>
    <w:p w14:paraId="027FBE44">
      <w:pPr>
        <w:ind w:firstLine="709"/>
        <w:jc w:val="both"/>
        <w:rPr>
          <w:rFonts w:ascii="XO Thames" w:hAnsi="XO Thames"/>
          <w:color w:val="000000"/>
          <w:sz w:val="22"/>
          <w:szCs w:val="22"/>
        </w:rPr>
      </w:pPr>
      <w:r>
        <w:rPr>
          <w:rFonts w:ascii="XO Thames" w:hAnsi="XO Thames"/>
          <w:color w:val="000000"/>
          <w:sz w:val="22"/>
          <w:szCs w:val="22"/>
        </w:rPr>
        <w:t>6.5. В случае, если документы, указанные в пункте 6.4 Контракта, не переданы Поставщиком Заказчику одновременно с товаром, товар считается не поставленным и приемке не подлежит.</w:t>
      </w:r>
    </w:p>
    <w:p w14:paraId="79B2DA71">
      <w:pPr>
        <w:ind w:firstLine="709"/>
        <w:jc w:val="both"/>
        <w:rPr>
          <w:rFonts w:ascii="XO Thames" w:hAnsi="XO Thames"/>
          <w:color w:val="000000"/>
          <w:sz w:val="22"/>
          <w:szCs w:val="22"/>
        </w:rPr>
      </w:pPr>
      <w:r>
        <w:rPr>
          <w:rFonts w:ascii="XO Thames" w:hAnsi="XO Thames"/>
          <w:color w:val="000000"/>
          <w:sz w:val="22"/>
          <w:szCs w:val="22"/>
        </w:rPr>
        <w:t xml:space="preserve">6.6. Обязательство Поставщика по поставке (передаче) товара считается исполненным </w:t>
      </w:r>
      <w:r>
        <w:rPr>
          <w:rFonts w:ascii="XO Thames" w:hAnsi="XO Thames"/>
          <w:color w:val="000000"/>
          <w:sz w:val="22"/>
          <w:szCs w:val="22"/>
        </w:rPr>
        <w:br w:type="textWrapping"/>
      </w:r>
      <w:r>
        <w:rPr>
          <w:rFonts w:ascii="XO Thames" w:hAnsi="XO Thames"/>
          <w:color w:val="000000"/>
          <w:sz w:val="22"/>
          <w:szCs w:val="22"/>
        </w:rPr>
        <w:t xml:space="preserve">с момента подписания Заказчиком без замечаний акта приема – передачи товара, составленного </w:t>
      </w:r>
      <w:r>
        <w:rPr>
          <w:rFonts w:ascii="XO Thames" w:hAnsi="XO Thames"/>
          <w:color w:val="000000"/>
          <w:sz w:val="22"/>
          <w:szCs w:val="22"/>
        </w:rPr>
        <w:br w:type="textWrapping"/>
      </w:r>
      <w:r>
        <w:rPr>
          <w:rFonts w:ascii="XO Thames" w:hAnsi="XO Thames"/>
          <w:color w:val="000000"/>
          <w:sz w:val="22"/>
          <w:szCs w:val="22"/>
        </w:rPr>
        <w:t>по прилагаемой форме (Приложение № 3), по факту приемки товара.</w:t>
      </w:r>
    </w:p>
    <w:p w14:paraId="5D73138B">
      <w:pPr>
        <w:ind w:firstLine="709"/>
        <w:jc w:val="both"/>
        <w:rPr>
          <w:rFonts w:ascii="XO Thames" w:hAnsi="XO Thames"/>
          <w:color w:val="000000"/>
          <w:sz w:val="22"/>
          <w:szCs w:val="22"/>
        </w:rPr>
      </w:pPr>
      <w:r>
        <w:rPr>
          <w:rFonts w:ascii="XO Thames" w:hAnsi="XO Thames"/>
          <w:color w:val="000000"/>
          <w:sz w:val="22"/>
          <w:szCs w:val="22"/>
        </w:rPr>
        <w:t xml:space="preserve">6.7. Риск случайной гибели или случайного повреждения товара переходит на Заказчика </w:t>
      </w:r>
      <w:r>
        <w:rPr>
          <w:rFonts w:ascii="XO Thames" w:hAnsi="XO Thames"/>
          <w:color w:val="000000"/>
          <w:sz w:val="22"/>
          <w:szCs w:val="22"/>
        </w:rPr>
        <w:br w:type="textWrapping"/>
      </w:r>
      <w:r>
        <w:rPr>
          <w:rFonts w:ascii="XO Thames" w:hAnsi="XO Thames"/>
          <w:color w:val="000000"/>
          <w:sz w:val="22"/>
          <w:szCs w:val="22"/>
        </w:rPr>
        <w:t xml:space="preserve">с момента, когда Поставщик считается исполнившим свое обязательство по поставке товара </w:t>
      </w:r>
      <w:r>
        <w:rPr>
          <w:rFonts w:ascii="XO Thames" w:hAnsi="XO Thames"/>
          <w:color w:val="000000"/>
          <w:sz w:val="22"/>
          <w:szCs w:val="22"/>
        </w:rPr>
        <w:br w:type="textWrapping"/>
      </w:r>
      <w:r>
        <w:rPr>
          <w:rFonts w:ascii="XO Thames" w:hAnsi="XO Thames"/>
          <w:color w:val="000000"/>
          <w:sz w:val="22"/>
          <w:szCs w:val="22"/>
        </w:rPr>
        <w:t>в соответствии с пунктом 6.6. Контракта.</w:t>
      </w:r>
    </w:p>
    <w:p w14:paraId="22C19B08">
      <w:pPr>
        <w:ind w:firstLine="709"/>
        <w:jc w:val="both"/>
        <w:rPr>
          <w:rFonts w:ascii="XO Thames" w:hAnsi="XO Thames"/>
          <w:sz w:val="22"/>
          <w:szCs w:val="22"/>
        </w:rPr>
      </w:pPr>
      <w:r>
        <w:rPr>
          <w:rFonts w:ascii="XO Thames" w:hAnsi="XO Thames"/>
          <w:sz w:val="22"/>
          <w:szCs w:val="22"/>
        </w:rPr>
        <w:t xml:space="preserve">6.8. Право собственности на товар переходит к Заказчику с момента поставки товара </w:t>
      </w:r>
      <w:r>
        <w:rPr>
          <w:rFonts w:ascii="XO Thames" w:hAnsi="XO Thames"/>
          <w:sz w:val="22"/>
          <w:szCs w:val="22"/>
        </w:rPr>
        <w:br w:type="textWrapping"/>
      </w:r>
      <w:r>
        <w:rPr>
          <w:rFonts w:ascii="XO Thames" w:hAnsi="XO Thames"/>
          <w:sz w:val="22"/>
          <w:szCs w:val="22"/>
        </w:rPr>
        <w:t>в соответствии с пунктом 6.6. Контракта.</w:t>
      </w:r>
    </w:p>
    <w:p w14:paraId="78654C15">
      <w:pPr>
        <w:tabs>
          <w:tab w:val="left" w:pos="1843"/>
        </w:tabs>
        <w:ind w:firstLine="709"/>
        <w:jc w:val="both"/>
        <w:rPr>
          <w:color w:val="000000"/>
          <w:sz w:val="22"/>
          <w:szCs w:val="22"/>
          <w:highlight w:val="white"/>
        </w:rPr>
      </w:pPr>
    </w:p>
    <w:p w14:paraId="6124BB16">
      <w:pPr>
        <w:pStyle w:val="28"/>
        <w:numPr>
          <w:ilvl w:val="0"/>
          <w:numId w:val="4"/>
        </w:numPr>
        <w:ind w:left="0" w:firstLine="0"/>
        <w:jc w:val="center"/>
        <w:rPr>
          <w:rFonts w:ascii="XO Thames" w:hAnsi="XO Thames"/>
          <w:b/>
          <w:color w:val="000000"/>
        </w:rPr>
      </w:pPr>
      <w:r>
        <w:rPr>
          <w:rFonts w:ascii="XO Thames" w:hAnsi="XO Thames"/>
          <w:b/>
          <w:color w:val="000000"/>
        </w:rPr>
        <w:t>Качество и безопасность товара, порядок приемки товара и проведения экспертизы</w:t>
      </w:r>
    </w:p>
    <w:p w14:paraId="592A25C4">
      <w:pPr>
        <w:pStyle w:val="28"/>
        <w:rPr>
          <w:rFonts w:ascii="XO Thames" w:hAnsi="XO Thames"/>
          <w:b/>
          <w:color w:val="000000"/>
        </w:rPr>
      </w:pPr>
    </w:p>
    <w:p w14:paraId="40F7A3D3">
      <w:pPr>
        <w:autoSpaceDE w:val="0"/>
        <w:autoSpaceDN w:val="0"/>
        <w:adjustRightInd w:val="0"/>
        <w:ind w:firstLine="709"/>
        <w:jc w:val="both"/>
        <w:rPr>
          <w:rFonts w:ascii="XO Thames" w:hAnsi="XO Thames"/>
          <w:i/>
          <w:color w:val="000000"/>
          <w:sz w:val="22"/>
          <w:szCs w:val="22"/>
        </w:rPr>
      </w:pPr>
      <w:r>
        <w:rPr>
          <w:rFonts w:ascii="XO Thames" w:hAnsi="XO Thames"/>
          <w:color w:val="000000"/>
          <w:sz w:val="22"/>
          <w:szCs w:val="22"/>
        </w:rPr>
        <w:t xml:space="preserve">7.1. Качество и безопасность поставляемого товара должно отвечать требованиям ГОСТ </w:t>
      </w:r>
      <w:r>
        <w:rPr>
          <w:rFonts w:ascii="XO Thames" w:hAnsi="XO Thames"/>
          <w:color w:val="000000"/>
          <w:sz w:val="22"/>
          <w:szCs w:val="22"/>
        </w:rPr>
        <w:br w:type="textWrapping"/>
      </w:r>
      <w:r>
        <w:rPr>
          <w:rFonts w:ascii="XO Thames" w:hAnsi="XO Thames"/>
          <w:color w:val="000000"/>
          <w:sz w:val="22"/>
          <w:szCs w:val="22"/>
        </w:rPr>
        <w:t>и ТУ (Приложение № 1), условиям Контракта.</w:t>
      </w:r>
    </w:p>
    <w:p w14:paraId="7754A466">
      <w:pPr>
        <w:ind w:firstLine="709"/>
        <w:jc w:val="both"/>
        <w:rPr>
          <w:rFonts w:ascii="XO Thames" w:hAnsi="XO Thames"/>
          <w:color w:val="000000"/>
          <w:sz w:val="22"/>
          <w:szCs w:val="22"/>
        </w:rPr>
      </w:pPr>
      <w:r>
        <w:rPr>
          <w:rFonts w:ascii="XO Thames" w:hAnsi="XO Thames"/>
          <w:color w:val="000000"/>
          <w:sz w:val="22"/>
          <w:szCs w:val="22"/>
        </w:rPr>
        <w:t>7.2. Приемка товара производится в соответствии с требованиями государственных стандартов, техническими условиями изготовителя, условиями контракта. З</w:t>
      </w:r>
      <w:r>
        <w:rPr>
          <w:rFonts w:ascii="XO Thames" w:hAnsi="XO Thames"/>
          <w:sz w:val="22"/>
          <w:szCs w:val="22"/>
        </w:rPr>
        <w:t>аказчик обеспечивает приемку товара в соответствии с Инструкцией о порядке приемки продукции производственно-технического назначения и товаров народного потребления по количеству (утв. Постановлением Госарбитража при Совете Министров СССР от 15 июня 1965 года № П-6), Инструкцией о порядке приемки продукции производственно-технического назначения и товаров народного потребления по качеству (утв. Постановлением Госарбитража при Совете Министров СССР от 25 апреля 1966 года № П-7).</w:t>
      </w:r>
    </w:p>
    <w:p w14:paraId="0533D997">
      <w:pPr>
        <w:tabs>
          <w:tab w:val="left" w:pos="2945"/>
        </w:tabs>
        <w:ind w:firstLine="709"/>
        <w:jc w:val="both"/>
        <w:rPr>
          <w:rFonts w:ascii="XO Thames" w:hAnsi="XO Thames"/>
          <w:color w:val="000000"/>
          <w:sz w:val="22"/>
          <w:szCs w:val="22"/>
        </w:rPr>
      </w:pPr>
      <w:r>
        <w:rPr>
          <w:rFonts w:ascii="XO Thames" w:hAnsi="XO Thames"/>
          <w:color w:val="000000"/>
          <w:sz w:val="22"/>
          <w:szCs w:val="22"/>
        </w:rPr>
        <w:t>7.3. Приемка производится Заказчиком не позднее 7 (семи) рабочих дней с момента получения от Поставщика документов, предусмотренных п.6.4. контракта, и проведения экспертизы товара.</w:t>
      </w:r>
    </w:p>
    <w:p w14:paraId="312F2523">
      <w:pPr>
        <w:pStyle w:val="28"/>
        <w:ind w:firstLine="709"/>
        <w:jc w:val="both"/>
        <w:rPr>
          <w:rFonts w:ascii="XO Thames" w:hAnsi="XO Thames"/>
          <w:color w:val="000000"/>
        </w:rPr>
      </w:pPr>
      <w:r>
        <w:rPr>
          <w:rFonts w:ascii="XO Thames" w:hAnsi="XO Thames"/>
          <w:color w:val="000000"/>
        </w:rPr>
        <w:t xml:space="preserve">7.4. Моментом исполнения обязательств Поставщика по поставке (передаче) товара считается дата подписания Заказчиком без замечаний акта приема – передачи товара по форме, предусмотренной Приложением № 3, по факту приемки товара. </w:t>
      </w:r>
    </w:p>
    <w:p w14:paraId="78B07ACA">
      <w:pPr>
        <w:pStyle w:val="28"/>
        <w:ind w:firstLine="709"/>
        <w:jc w:val="both"/>
        <w:rPr>
          <w:rFonts w:ascii="XO Thames" w:hAnsi="XO Thames"/>
          <w:color w:val="000000"/>
        </w:rPr>
      </w:pPr>
      <w:r>
        <w:rPr>
          <w:rFonts w:ascii="XO Thames" w:hAnsi="XO Thames"/>
          <w:color w:val="000000"/>
        </w:rPr>
        <w:t xml:space="preserve">7.5. Товар, не соответствующий требованиям, предусмотренным Контрактом, приемке </w:t>
      </w:r>
      <w:r>
        <w:rPr>
          <w:rFonts w:ascii="XO Thames" w:hAnsi="XO Thames"/>
          <w:color w:val="000000"/>
        </w:rPr>
        <w:br w:type="textWrapping"/>
      </w:r>
      <w:r>
        <w:rPr>
          <w:rFonts w:ascii="XO Thames" w:hAnsi="XO Thames"/>
          <w:color w:val="000000"/>
        </w:rPr>
        <w:t xml:space="preserve">не подлежит и считается непоставленным. При этом Заказчик составляет мотивированный отказ </w:t>
      </w:r>
      <w:r>
        <w:rPr>
          <w:rFonts w:ascii="XO Thames" w:hAnsi="XO Thames"/>
          <w:color w:val="000000"/>
        </w:rPr>
        <w:br w:type="textWrapping"/>
      </w:r>
      <w:r>
        <w:rPr>
          <w:rFonts w:ascii="XO Thames" w:hAnsi="XO Thames"/>
          <w:color w:val="000000"/>
        </w:rPr>
        <w:t xml:space="preserve">от приемки товара и подписания акта приема-передачи товара, который направляет Поставщик </w:t>
      </w:r>
      <w:r>
        <w:rPr>
          <w:rFonts w:ascii="XO Thames" w:hAnsi="XO Thames"/>
          <w:color w:val="000000"/>
        </w:rPr>
        <w:br w:type="textWrapping"/>
      </w:r>
      <w:r>
        <w:rPr>
          <w:rFonts w:ascii="XO Thames" w:hAnsi="XO Thames"/>
          <w:color w:val="000000"/>
        </w:rPr>
        <w:t>в течение 5 (пяти) рабочих дней с момента выявления несоответствия товара требованиям законодательства и условиям Контракта.</w:t>
      </w:r>
    </w:p>
    <w:p w14:paraId="256397BD">
      <w:pPr>
        <w:autoSpaceDE w:val="0"/>
        <w:autoSpaceDN w:val="0"/>
        <w:adjustRightInd w:val="0"/>
        <w:ind w:firstLine="709"/>
        <w:jc w:val="both"/>
        <w:rPr>
          <w:rFonts w:ascii="XO Thames" w:hAnsi="XO Thames"/>
          <w:color w:val="000000"/>
          <w:sz w:val="22"/>
          <w:szCs w:val="22"/>
        </w:rPr>
      </w:pPr>
      <w:r>
        <w:rPr>
          <w:rFonts w:ascii="XO Thames" w:hAnsi="XO Thames"/>
          <w:color w:val="000000"/>
          <w:sz w:val="22"/>
          <w:szCs w:val="22"/>
        </w:rPr>
        <w:t xml:space="preserve">7.6. В случае нарушения условий Контракта о сроках поставки и качестве товара Поставщик обязан возместить Заказчику убытки, причиненные вследствие нарушения сроков поставки товара </w:t>
      </w:r>
      <w:r>
        <w:rPr>
          <w:rFonts w:ascii="XO Thames" w:hAnsi="XO Thames"/>
          <w:color w:val="000000"/>
          <w:sz w:val="22"/>
          <w:szCs w:val="22"/>
        </w:rPr>
        <w:br w:type="textWrapping"/>
      </w:r>
      <w:r>
        <w:rPr>
          <w:rFonts w:ascii="XO Thames" w:hAnsi="XO Thames"/>
          <w:color w:val="000000"/>
          <w:sz w:val="22"/>
          <w:szCs w:val="22"/>
        </w:rPr>
        <w:t>и поставки (передачи) товара ненадлежащего качества. Требование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Заказчика.</w:t>
      </w:r>
    </w:p>
    <w:p w14:paraId="78C0E6FA">
      <w:pPr>
        <w:pStyle w:val="28"/>
        <w:ind w:firstLine="709"/>
        <w:jc w:val="both"/>
        <w:rPr>
          <w:rFonts w:ascii="XO Thames" w:hAnsi="XO Thames"/>
          <w:color w:val="000000"/>
        </w:rPr>
      </w:pPr>
      <w:r>
        <w:rPr>
          <w:rFonts w:ascii="XO Thames" w:hAnsi="XO Thames"/>
          <w:color w:val="000000"/>
        </w:rPr>
        <w:t>7.7. 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поставленного товара. Экспертиза результатаов,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14:paraId="1B6A034D">
      <w:pPr>
        <w:pStyle w:val="28"/>
        <w:ind w:firstLine="709"/>
        <w:jc w:val="both"/>
        <w:rPr>
          <w:rFonts w:ascii="XO Thames" w:hAnsi="XO Thames"/>
        </w:rPr>
      </w:pPr>
      <w:r>
        <w:rPr>
          <w:rFonts w:ascii="XO Thames" w:hAnsi="XO Thames"/>
        </w:rPr>
        <w:t xml:space="preserve">Государственный заказчик проводит экспертизу товара не позднее 5 (пяти) рабочих дней </w:t>
      </w:r>
      <w:r>
        <w:rPr>
          <w:rFonts w:ascii="XO Thames" w:hAnsi="XO Thames"/>
        </w:rPr>
        <w:br w:type="textWrapping"/>
      </w:r>
      <w:r>
        <w:rPr>
          <w:rFonts w:ascii="XO Thames" w:hAnsi="XO Thames"/>
        </w:rPr>
        <w:t>с момента получения документов, указанных в пункте 6.4. настоящего Контракта.</w:t>
      </w:r>
    </w:p>
    <w:p w14:paraId="4D0D6BD3">
      <w:pPr>
        <w:pStyle w:val="28"/>
        <w:ind w:firstLine="709"/>
        <w:jc w:val="both"/>
        <w:rPr>
          <w:rFonts w:ascii="XO Thames" w:hAnsi="XO Thames"/>
          <w:color w:val="000000"/>
        </w:rPr>
      </w:pPr>
      <w:r>
        <w:rPr>
          <w:rFonts w:ascii="XO Thames" w:hAnsi="XO Thames"/>
          <w:color w:val="000000"/>
        </w:rPr>
        <w:t>7.8. По результатам проведенной экспертизы Товара (результатов отдельного этапа исполнения Контракта) Заказчик составляет заключение об отсутствии  или наличии нарушения условий настоящего Контракта, которое оформляется в виде отметки на акте приема-передачи товара  экземпляре Заказчика представителем Заказчика.</w:t>
      </w:r>
    </w:p>
    <w:p w14:paraId="16EE691A">
      <w:pPr>
        <w:pStyle w:val="30"/>
        <w:spacing w:line="240" w:lineRule="auto"/>
        <w:ind w:left="0" w:right="-71"/>
        <w:contextualSpacing/>
        <w:jc w:val="both"/>
        <w:rPr>
          <w:rFonts w:ascii="XO Thames" w:hAnsi="XO Thames"/>
          <w:color w:val="000000"/>
          <w:sz w:val="22"/>
          <w:szCs w:val="22"/>
        </w:rPr>
      </w:pPr>
      <w:r>
        <w:rPr>
          <w:rFonts w:ascii="XO Thames" w:hAnsi="XO Thames"/>
          <w:color w:val="000000"/>
          <w:sz w:val="22"/>
          <w:szCs w:val="22"/>
        </w:rPr>
        <w:t xml:space="preserve">7.9. 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Заказчик вправе не отказывать в приемке товара, если выявленное несоответствие не препятствует </w:t>
      </w:r>
      <w:r>
        <w:rPr>
          <w:rFonts w:ascii="XO Thames" w:hAnsi="XO Thames"/>
          <w:color w:val="000000"/>
          <w:sz w:val="22"/>
          <w:szCs w:val="22"/>
        </w:rPr>
        <w:br w:type="textWrapping"/>
      </w:r>
      <w:r>
        <w:rPr>
          <w:rFonts w:ascii="XO Thames" w:hAnsi="XO Thames"/>
          <w:color w:val="000000"/>
          <w:sz w:val="22"/>
          <w:szCs w:val="22"/>
        </w:rPr>
        <w:t>его приемке и устранено Поставщиком.</w:t>
      </w:r>
    </w:p>
    <w:p w14:paraId="5342D00E">
      <w:pPr>
        <w:pStyle w:val="28"/>
        <w:ind w:firstLine="709"/>
        <w:jc w:val="both"/>
        <w:rPr>
          <w:rFonts w:ascii="XO Thames" w:hAnsi="XO Thames"/>
        </w:rPr>
      </w:pPr>
      <w:r>
        <w:rPr>
          <w:rFonts w:ascii="XO Thames" w:hAnsi="XO Thames"/>
        </w:rPr>
        <w:t>7.10. Подписание заключения экспертизы с выводом о соответствии поставляемого товара условиям Контракта и предусмотренной им нормативной и технической документации является основанием для начала приемки товара в соответствии с условиями раздела 6 Контракта.</w:t>
      </w:r>
    </w:p>
    <w:p w14:paraId="4534791C">
      <w:pPr>
        <w:pStyle w:val="28"/>
        <w:ind w:firstLine="709"/>
        <w:jc w:val="both"/>
        <w:rPr>
          <w:rFonts w:ascii="XO Thames" w:hAnsi="XO Thames"/>
        </w:rPr>
      </w:pPr>
    </w:p>
    <w:p w14:paraId="091700B7">
      <w:pPr>
        <w:pStyle w:val="26"/>
        <w:keepNext/>
        <w:keepLines/>
        <w:numPr>
          <w:ilvl w:val="0"/>
          <w:numId w:val="4"/>
        </w:numPr>
        <w:tabs>
          <w:tab w:val="left" w:pos="432"/>
        </w:tabs>
        <w:jc w:val="center"/>
        <w:outlineLvl w:val="3"/>
        <w:rPr>
          <w:rFonts w:ascii="XO Thames" w:hAnsi="XO Thames"/>
          <w:b/>
          <w:bCs/>
          <w:iCs/>
          <w:color w:val="000000"/>
          <w:sz w:val="22"/>
          <w:szCs w:val="22"/>
        </w:rPr>
      </w:pPr>
      <w:bookmarkStart w:id="3" w:name="_Гарантийные_обязательства"/>
      <w:bookmarkEnd w:id="3"/>
      <w:r>
        <w:rPr>
          <w:rFonts w:ascii="XO Thames" w:hAnsi="XO Thames"/>
          <w:b/>
          <w:bCs/>
          <w:iCs/>
          <w:color w:val="000000"/>
          <w:sz w:val="22"/>
          <w:szCs w:val="22"/>
        </w:rPr>
        <w:t>Гарантийные обязательства</w:t>
      </w:r>
    </w:p>
    <w:p w14:paraId="52832247">
      <w:pPr>
        <w:keepNext/>
        <w:keepLines/>
        <w:tabs>
          <w:tab w:val="left" w:pos="432"/>
        </w:tabs>
        <w:ind w:left="432" w:hanging="432"/>
        <w:jc w:val="center"/>
        <w:outlineLvl w:val="3"/>
        <w:rPr>
          <w:rFonts w:ascii="XO Thames" w:hAnsi="XO Thames"/>
          <w:b/>
          <w:bCs/>
          <w:iCs/>
          <w:color w:val="000000"/>
          <w:sz w:val="22"/>
          <w:szCs w:val="22"/>
        </w:rPr>
      </w:pPr>
    </w:p>
    <w:p w14:paraId="0BC6E7AC">
      <w:pPr>
        <w:ind w:firstLine="709"/>
        <w:jc w:val="both"/>
        <w:rPr>
          <w:rFonts w:ascii="XO Thames" w:hAnsi="XO Thames"/>
          <w:color w:val="000000"/>
          <w:sz w:val="22"/>
          <w:szCs w:val="22"/>
        </w:rPr>
      </w:pPr>
      <w:r>
        <w:rPr>
          <w:rFonts w:ascii="XO Thames" w:hAnsi="XO Thames"/>
          <w:color w:val="000000"/>
          <w:sz w:val="22"/>
          <w:szCs w:val="22"/>
        </w:rPr>
        <w:t xml:space="preserve">8.1. Поставщик гарантирует соответствие качества поставляемого товара требованиям законодательства Российской Федерации, нормативных и иных актов и условиям Контракта. </w:t>
      </w:r>
    </w:p>
    <w:p w14:paraId="68B257D8">
      <w:pPr>
        <w:pStyle w:val="31"/>
        <w:spacing w:after="0" w:line="240" w:lineRule="auto"/>
        <w:ind w:firstLine="709"/>
        <w:jc w:val="both"/>
        <w:rPr>
          <w:rFonts w:ascii="XO Thames" w:hAnsi="XO Thames"/>
          <w:kern w:val="0"/>
          <w:lang w:eastAsia="ru-RU"/>
        </w:rPr>
      </w:pPr>
      <w:r>
        <w:rPr>
          <w:rFonts w:ascii="XO Thames" w:hAnsi="XO Thames"/>
        </w:rPr>
        <w:t xml:space="preserve">8.2. Гарантийный срок на товар составляет 12 (месяцев) с даты подписания акта приема-передачи товара. </w:t>
      </w:r>
      <w:r>
        <w:rPr>
          <w:rFonts w:ascii="XO Thames" w:hAnsi="XO Thames"/>
          <w:color w:val="000000"/>
        </w:rPr>
        <w:t xml:space="preserve">Поставляемый Товар, имеющий ограниченный срок хранения и использования, должен иметь остаточный срок годности (или службы) </w:t>
      </w:r>
      <w:r>
        <w:rPr>
          <w:rFonts w:ascii="XO Thames" w:hAnsi="XO Thames"/>
          <w:b/>
          <w:bCs/>
        </w:rPr>
        <w:t>не менее 30%</w:t>
      </w:r>
      <w:r>
        <w:rPr>
          <w:rFonts w:ascii="XO Thames" w:hAnsi="XO Thames"/>
        </w:rPr>
        <w:t xml:space="preserve"> от срока годности, установленного производителем.</w:t>
      </w:r>
    </w:p>
    <w:p w14:paraId="1CE0F9AC">
      <w:pPr>
        <w:ind w:firstLine="709"/>
        <w:jc w:val="both"/>
        <w:rPr>
          <w:rFonts w:ascii="XO Thames" w:hAnsi="XO Thames"/>
          <w:sz w:val="22"/>
          <w:szCs w:val="22"/>
        </w:rPr>
      </w:pPr>
      <w:r>
        <w:rPr>
          <w:rFonts w:ascii="XO Thames" w:hAnsi="XO Thames"/>
          <w:sz w:val="22"/>
          <w:szCs w:val="22"/>
        </w:rPr>
        <w:t xml:space="preserve">8.3. Срок замены некачественного товара составляет не более 7 (семи) календарных дней </w:t>
      </w:r>
      <w:r>
        <w:rPr>
          <w:rFonts w:ascii="XO Thames" w:hAnsi="XO Thames"/>
          <w:sz w:val="22"/>
          <w:szCs w:val="22"/>
        </w:rPr>
        <w:br w:type="textWrapping"/>
      </w:r>
      <w:r>
        <w:rPr>
          <w:rFonts w:ascii="XO Thames" w:hAnsi="XO Thames"/>
          <w:sz w:val="22"/>
          <w:szCs w:val="22"/>
        </w:rPr>
        <w:t>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14:paraId="7DD70D27">
      <w:pPr>
        <w:ind w:firstLine="709"/>
        <w:jc w:val="both"/>
        <w:rPr>
          <w:rFonts w:ascii="XO Thames" w:hAnsi="XO Thames"/>
          <w:sz w:val="21"/>
          <w:szCs w:val="21"/>
        </w:rPr>
      </w:pPr>
    </w:p>
    <w:p w14:paraId="3E2090EC">
      <w:pPr>
        <w:pStyle w:val="26"/>
        <w:keepNext/>
        <w:keepLines/>
        <w:numPr>
          <w:ilvl w:val="0"/>
          <w:numId w:val="4"/>
        </w:numPr>
        <w:ind w:left="432" w:firstLine="0"/>
        <w:jc w:val="center"/>
        <w:outlineLvl w:val="3"/>
        <w:rPr>
          <w:rFonts w:ascii="XO Thames" w:hAnsi="XO Thames"/>
          <w:b/>
          <w:bCs/>
          <w:iCs/>
          <w:color w:val="000000"/>
          <w:sz w:val="21"/>
          <w:szCs w:val="21"/>
        </w:rPr>
      </w:pPr>
      <w:r>
        <w:rPr>
          <w:rFonts w:ascii="XO Thames" w:hAnsi="XO Thames"/>
          <w:b/>
          <w:bCs/>
          <w:iCs/>
          <w:color w:val="000000"/>
          <w:sz w:val="21"/>
          <w:szCs w:val="21"/>
        </w:rPr>
        <w:t>Ответственность Сторон</w:t>
      </w:r>
    </w:p>
    <w:p w14:paraId="02647C0A">
      <w:pPr>
        <w:keepNext/>
        <w:keepLines/>
        <w:ind w:firstLine="709"/>
        <w:jc w:val="center"/>
        <w:outlineLvl w:val="3"/>
        <w:rPr>
          <w:rFonts w:ascii="XO Thames" w:hAnsi="XO Thames"/>
          <w:b/>
          <w:bCs/>
          <w:iCs/>
          <w:color w:val="000000"/>
          <w:sz w:val="21"/>
          <w:szCs w:val="21"/>
        </w:rPr>
      </w:pPr>
    </w:p>
    <w:p w14:paraId="63F737FD">
      <w:pPr>
        <w:ind w:firstLine="709"/>
        <w:jc w:val="both"/>
        <w:rPr>
          <w:rFonts w:ascii="XO Thames" w:hAnsi="XO Thames"/>
          <w:color w:val="000000"/>
          <w:sz w:val="21"/>
          <w:szCs w:val="21"/>
        </w:rPr>
      </w:pPr>
      <w:r>
        <w:rPr>
          <w:rFonts w:ascii="XO Thames" w:hAnsi="XO Thames"/>
          <w:color w:val="000000"/>
          <w:sz w:val="21"/>
          <w:szCs w:val="21"/>
        </w:rPr>
        <w:t>9.1. За неисполнение или ненадлежащее исполнение обязательств по настоящему Контракту стороны несут ответственность в соответствии с законодательством Российской Федерации.</w:t>
      </w:r>
    </w:p>
    <w:p w14:paraId="1E2BD322">
      <w:pPr>
        <w:ind w:firstLine="709"/>
        <w:jc w:val="both"/>
        <w:rPr>
          <w:rFonts w:ascii="XO Thames" w:hAnsi="XO Thames"/>
          <w:color w:val="000000"/>
          <w:sz w:val="21"/>
          <w:szCs w:val="21"/>
        </w:rPr>
      </w:pPr>
      <w:r>
        <w:rPr>
          <w:rFonts w:ascii="XO Thames" w:hAnsi="XO Thames"/>
          <w:color w:val="000000"/>
          <w:sz w:val="21"/>
          <w:szCs w:val="21"/>
        </w:rPr>
        <w:t xml:space="preserve">9.2. В случае просрочки исполнения Заказчиком обязательств, предусмотренных Контрактом, </w:t>
      </w:r>
      <w:r>
        <w:rPr>
          <w:rFonts w:ascii="XO Thames" w:hAnsi="XO Thames"/>
          <w:color w:val="000000"/>
          <w:sz w:val="21"/>
          <w:szCs w:val="21"/>
        </w:rPr>
        <w:br w:type="textWrapping"/>
      </w:r>
      <w:r>
        <w:rPr>
          <w:rFonts w:ascii="XO Thames" w:hAnsi="XO Thames"/>
          <w:color w:val="000000"/>
          <w:sz w:val="21"/>
          <w:szCs w:val="21"/>
        </w:rPr>
        <w:t>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124F9140">
      <w:pPr>
        <w:ind w:firstLine="709"/>
        <w:jc w:val="both"/>
        <w:rPr>
          <w:rFonts w:ascii="XO Thames" w:hAnsi="XO Thames"/>
          <w:color w:val="000000"/>
          <w:sz w:val="21"/>
          <w:szCs w:val="21"/>
        </w:rPr>
      </w:pPr>
      <w:r>
        <w:rPr>
          <w:rFonts w:ascii="XO Thames" w:hAnsi="XO Thames"/>
          <w:color w:val="000000"/>
          <w:sz w:val="21"/>
          <w:szCs w:val="21"/>
        </w:rPr>
        <w:t>9.2.1.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(ч.5 ст. 34 Федеральным законом № 44-ФЗ от 05 апреля 2013 года).</w:t>
      </w:r>
    </w:p>
    <w:p w14:paraId="11840C2F">
      <w:pPr>
        <w:ind w:firstLine="709"/>
        <w:jc w:val="both"/>
        <w:rPr>
          <w:rFonts w:ascii="XO Thames" w:hAnsi="XO Thames"/>
          <w:color w:val="000000"/>
          <w:sz w:val="21"/>
          <w:szCs w:val="21"/>
        </w:rPr>
      </w:pPr>
      <w:r>
        <w:rPr>
          <w:rFonts w:ascii="XO Thames" w:hAnsi="XO Thames"/>
          <w:color w:val="000000"/>
          <w:sz w:val="21"/>
          <w:szCs w:val="21"/>
        </w:rPr>
        <w:t xml:space="preserve">9.2.2.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11D428F0">
      <w:pPr>
        <w:ind w:firstLine="709"/>
        <w:jc w:val="both"/>
        <w:rPr>
          <w:rFonts w:ascii="XO Thames" w:hAnsi="XO Thames"/>
          <w:color w:val="000000"/>
          <w:sz w:val="21"/>
          <w:szCs w:val="21"/>
        </w:rPr>
      </w:pPr>
      <w:r>
        <w:rPr>
          <w:rFonts w:ascii="XO Thames" w:hAnsi="XO Thames"/>
          <w:color w:val="000000"/>
          <w:sz w:val="21"/>
          <w:szCs w:val="21"/>
        </w:rPr>
        <w:t xml:space="preserve">9.2.3. За каждый факт неисполнения заказчиком обязательств, предусмотренных контрактом, </w:t>
      </w:r>
      <w:r>
        <w:rPr>
          <w:rFonts w:ascii="XO Thames" w:hAnsi="XO Thames"/>
          <w:color w:val="000000"/>
          <w:sz w:val="21"/>
          <w:szCs w:val="21"/>
        </w:rPr>
        <w:br w:type="textWrapping"/>
      </w:r>
      <w:r>
        <w:rPr>
          <w:rFonts w:ascii="XO Thames" w:hAnsi="XO Thames"/>
          <w:color w:val="000000"/>
          <w:sz w:val="21"/>
          <w:szCs w:val="21"/>
        </w:rPr>
        <w:t xml:space="preserve">за исключением просрочки исполнения обязательств, предусмотренных контрактом, размер штрафа определяется в порядке, установленном Постановлением Правительства Российской Федерации </w:t>
      </w:r>
      <w:r>
        <w:rPr>
          <w:rFonts w:ascii="XO Thames" w:hAnsi="XO Thames"/>
          <w:color w:val="000000"/>
          <w:sz w:val="21"/>
          <w:szCs w:val="21"/>
        </w:rPr>
        <w:br w:type="textWrapping"/>
      </w:r>
      <w:r>
        <w:rPr>
          <w:rFonts w:ascii="XO Thames" w:hAnsi="XO Thames"/>
          <w:color w:val="000000"/>
          <w:sz w:val="21"/>
          <w:szCs w:val="21"/>
        </w:rPr>
        <w:t>от 30.08.2017 № 1042 и устанавливается в виде фиксированной суммы, 1000 рублей (если цена Контракта не превышает 3 млн. рублей включительно).</w:t>
      </w:r>
    </w:p>
    <w:p w14:paraId="13334C11">
      <w:pPr>
        <w:ind w:firstLine="709"/>
        <w:jc w:val="both"/>
        <w:rPr>
          <w:rFonts w:ascii="XO Thames" w:hAnsi="XO Thames"/>
          <w:color w:val="000000"/>
          <w:sz w:val="21"/>
          <w:szCs w:val="21"/>
        </w:rPr>
      </w:pPr>
      <w:r>
        <w:rPr>
          <w:rFonts w:ascii="XO Thames" w:hAnsi="XO Thames"/>
          <w:color w:val="000000"/>
          <w:sz w:val="21"/>
          <w:szCs w:val="21"/>
        </w:rPr>
        <w:t>9.2.4.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1F9E997">
      <w:pPr>
        <w:ind w:firstLine="709"/>
        <w:jc w:val="both"/>
        <w:rPr>
          <w:rFonts w:ascii="XO Thames" w:hAnsi="XO Thames"/>
          <w:color w:val="000000"/>
          <w:sz w:val="21"/>
          <w:szCs w:val="21"/>
        </w:rPr>
      </w:pPr>
      <w:r>
        <w:rPr>
          <w:rFonts w:ascii="XO Thames" w:hAnsi="XO Thames"/>
          <w:color w:val="000000"/>
          <w:sz w:val="21"/>
          <w:szCs w:val="21"/>
        </w:rPr>
        <w:t>9.3.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5B830F49">
      <w:pPr>
        <w:ind w:firstLine="709"/>
        <w:jc w:val="both"/>
        <w:rPr>
          <w:rFonts w:ascii="XO Thames" w:hAnsi="XO Thames"/>
          <w:color w:val="000000"/>
          <w:sz w:val="21"/>
          <w:szCs w:val="21"/>
        </w:rPr>
      </w:pPr>
      <w:r>
        <w:rPr>
          <w:rFonts w:ascii="XO Thames" w:hAnsi="XO Thames"/>
          <w:color w:val="000000"/>
          <w:sz w:val="21"/>
          <w:szCs w:val="21"/>
        </w:rPr>
        <w:t xml:space="preserve">9.3.1.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порядке, установленном Постановлением Правительства Российской Федерации от 30.08.2017 № 1042 </w:t>
      </w:r>
      <w:r>
        <w:rPr>
          <w:rFonts w:ascii="XO Thames" w:hAnsi="XO Thames"/>
          <w:color w:val="000000"/>
          <w:sz w:val="21"/>
          <w:szCs w:val="21"/>
        </w:rPr>
        <w:br w:type="textWrapping"/>
      </w:r>
      <w:r>
        <w:rPr>
          <w:rFonts w:ascii="XO Thames" w:hAnsi="XO Thames"/>
          <w:color w:val="000000"/>
          <w:sz w:val="21"/>
          <w:szCs w:val="21"/>
        </w:rPr>
        <w:t xml:space="preserve">и устанавливается в виде фиксированной суммы: </w:t>
      </w:r>
      <w:r>
        <w:rPr>
          <w:rFonts w:ascii="XO Thames" w:hAnsi="XO Thames"/>
          <w:b/>
          <w:color w:val="000000"/>
          <w:sz w:val="21"/>
          <w:szCs w:val="21"/>
        </w:rPr>
        <w:t xml:space="preserve">_________ рублей _____ копеек </w:t>
      </w:r>
      <w:r>
        <w:rPr>
          <w:rFonts w:ascii="XO Thames" w:hAnsi="XO Thames"/>
          <w:color w:val="000000"/>
          <w:sz w:val="21"/>
          <w:szCs w:val="21"/>
        </w:rPr>
        <w:t>(10 процентов цены контракта в случае, если цена контракта не превышает 3 млн. рублей).</w:t>
      </w:r>
    </w:p>
    <w:p w14:paraId="4DEE3DA8">
      <w:pPr>
        <w:ind w:firstLine="709"/>
        <w:jc w:val="both"/>
        <w:rPr>
          <w:rFonts w:ascii="XO Thames" w:hAnsi="XO Thames"/>
          <w:color w:val="000000"/>
          <w:sz w:val="21"/>
          <w:szCs w:val="21"/>
        </w:rPr>
      </w:pPr>
      <w:r>
        <w:rPr>
          <w:rFonts w:ascii="XO Thames" w:hAnsi="XO Thames"/>
          <w:color w:val="000000"/>
          <w:sz w:val="21"/>
          <w:szCs w:val="21"/>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определяется в порядке, установленном Постановлением Правительства Российской Федерации от 30.08.2017 № 1042 и устанавливается (при наличии в контракте таких обязательств) в виде фиксированной суммы: 1000 рублей (если цена контракта не превышает 3 млн. рублей);</w:t>
      </w:r>
    </w:p>
    <w:p w14:paraId="47C04394">
      <w:pPr>
        <w:ind w:firstLine="709"/>
        <w:jc w:val="both"/>
        <w:rPr>
          <w:rFonts w:ascii="XO Thames" w:hAnsi="XO Thames"/>
          <w:color w:val="000000"/>
          <w:sz w:val="21"/>
          <w:szCs w:val="21"/>
        </w:rPr>
      </w:pPr>
      <w:r>
        <w:rPr>
          <w:rFonts w:ascii="XO Thames" w:hAnsi="XO Thames"/>
          <w:color w:val="000000"/>
          <w:sz w:val="21"/>
          <w:szCs w:val="21"/>
        </w:rPr>
        <w:t>9.3.3.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35ED4DAC">
      <w:pPr>
        <w:ind w:firstLine="709"/>
        <w:jc w:val="both"/>
        <w:rPr>
          <w:rFonts w:ascii="XO Thames" w:hAnsi="XO Thames"/>
          <w:color w:val="000000"/>
          <w:sz w:val="21"/>
          <w:szCs w:val="21"/>
        </w:rPr>
      </w:pPr>
      <w:r>
        <w:rPr>
          <w:rFonts w:ascii="XO Thames" w:hAnsi="XO Thames"/>
          <w:color w:val="000000"/>
          <w:sz w:val="21"/>
          <w:szCs w:val="21"/>
        </w:rPr>
        <w:t>9.3.4.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6BC98F35">
      <w:pPr>
        <w:ind w:firstLine="709"/>
        <w:jc w:val="both"/>
        <w:rPr>
          <w:rFonts w:ascii="XO Thames" w:hAnsi="XO Thames"/>
          <w:color w:val="000000"/>
          <w:sz w:val="21"/>
          <w:szCs w:val="21"/>
        </w:rPr>
      </w:pPr>
      <w:r>
        <w:rPr>
          <w:rFonts w:ascii="XO Thames" w:hAnsi="XO Thames"/>
          <w:color w:val="000000"/>
          <w:sz w:val="21"/>
          <w:szCs w:val="21"/>
        </w:rPr>
        <w:t xml:space="preserve">9.4. Сторона освобождается от уплаты неустойки (штрафа, пени), если докажет, </w:t>
      </w:r>
      <w:r>
        <w:rPr>
          <w:rFonts w:ascii="XO Thames" w:hAnsi="XO Thames"/>
          <w:color w:val="000000"/>
          <w:sz w:val="21"/>
          <w:szCs w:val="21"/>
        </w:rPr>
        <w:br w:type="textWrapping"/>
      </w:r>
      <w:r>
        <w:rPr>
          <w:rFonts w:ascii="XO Thames" w:hAnsi="XO Thames"/>
          <w:color w:val="000000"/>
          <w:sz w:val="21"/>
          <w:szCs w:val="21"/>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E87C849">
      <w:pPr>
        <w:pStyle w:val="28"/>
        <w:ind w:right="-1" w:firstLine="709"/>
        <w:jc w:val="both"/>
        <w:rPr>
          <w:rFonts w:ascii="XO Thames" w:hAnsi="XO Thames"/>
          <w:sz w:val="21"/>
          <w:szCs w:val="21"/>
        </w:rPr>
      </w:pPr>
      <w:r>
        <w:rPr>
          <w:rFonts w:ascii="XO Thames" w:hAnsi="XO Thames"/>
          <w:sz w:val="21"/>
          <w:szCs w:val="21"/>
        </w:rPr>
        <w:t xml:space="preserve">9.5. Уплата Поставщиком неустойки или применение иной формы ответственности </w:t>
      </w:r>
      <w:r>
        <w:rPr>
          <w:rFonts w:ascii="XO Thames" w:hAnsi="XO Thames"/>
          <w:sz w:val="21"/>
          <w:szCs w:val="21"/>
        </w:rPr>
        <w:br w:type="textWrapping"/>
      </w:r>
      <w:r>
        <w:rPr>
          <w:rFonts w:ascii="XO Thames" w:hAnsi="XO Thames"/>
          <w:sz w:val="21"/>
          <w:szCs w:val="21"/>
        </w:rPr>
        <w:t>не освобождает его от исполнения обязательств по контракту.</w:t>
      </w:r>
    </w:p>
    <w:p w14:paraId="2A1B5EE1">
      <w:pPr>
        <w:pStyle w:val="28"/>
        <w:ind w:firstLine="709"/>
        <w:jc w:val="both"/>
        <w:rPr>
          <w:rFonts w:ascii="XO Thames" w:hAnsi="XO Thames"/>
          <w:sz w:val="21"/>
          <w:szCs w:val="21"/>
        </w:rPr>
      </w:pPr>
      <w:r>
        <w:rPr>
          <w:rFonts w:ascii="XO Thames" w:hAnsi="XO Thames"/>
          <w:sz w:val="21"/>
          <w:szCs w:val="21"/>
        </w:rPr>
        <w:t xml:space="preserve">9.6. В случае просрочки исполнения, неисполнения или ненадлежащего исполнения обязательства, предусмотренного Контрактом, Заказчик вправе произвести оплату по Контракту </w:t>
      </w:r>
      <w:r>
        <w:rPr>
          <w:rFonts w:ascii="XO Thames" w:hAnsi="XO Thames"/>
          <w:sz w:val="21"/>
          <w:szCs w:val="21"/>
        </w:rPr>
        <w:br w:type="textWrapping"/>
      </w:r>
      <w:r>
        <w:rPr>
          <w:rFonts w:ascii="XO Thames" w:hAnsi="XO Thames"/>
          <w:sz w:val="21"/>
          <w:szCs w:val="21"/>
        </w:rPr>
        <w:t>за вычетом соответствующего размера неустойки (штрафа, пени).</w:t>
      </w:r>
    </w:p>
    <w:p w14:paraId="7713A6B7">
      <w:pPr>
        <w:autoSpaceDE w:val="0"/>
        <w:autoSpaceDN w:val="0"/>
        <w:adjustRightInd w:val="0"/>
        <w:ind w:firstLine="709"/>
        <w:jc w:val="both"/>
        <w:rPr>
          <w:rFonts w:ascii="XO Thames" w:hAnsi="XO Thames"/>
          <w:sz w:val="21"/>
          <w:szCs w:val="21"/>
        </w:rPr>
      </w:pPr>
      <w:r>
        <w:rPr>
          <w:rFonts w:ascii="XO Thames" w:hAnsi="XO Thames"/>
          <w:sz w:val="21"/>
          <w:szCs w:val="21"/>
        </w:rPr>
        <w:t>9.7. В случае начисления З</w:t>
      </w:r>
      <w:r>
        <w:rPr>
          <w:rFonts w:ascii="XO Thames" w:hAnsi="XO Thames"/>
          <w:kern w:val="16"/>
          <w:sz w:val="21"/>
          <w:szCs w:val="21"/>
        </w:rPr>
        <w:t xml:space="preserve">аказчиком </w:t>
      </w:r>
      <w:r>
        <w:rPr>
          <w:rFonts w:ascii="XO Thames" w:hAnsi="XO Thames"/>
          <w:sz w:val="21"/>
          <w:szCs w:val="21"/>
        </w:rPr>
        <w:t xml:space="preserve">Поставщику неустойки (штрафа, пени) и (или) убытков, Заказчик направляет Поставщику требование оплатить неустойку (штраф, пени) </w:t>
      </w:r>
      <w:r>
        <w:rPr>
          <w:rFonts w:ascii="XO Thames" w:hAnsi="XO Thames"/>
          <w:sz w:val="21"/>
          <w:szCs w:val="21"/>
        </w:rPr>
        <w:br w:type="textWrapping"/>
      </w:r>
      <w:r>
        <w:rPr>
          <w:rFonts w:ascii="XO Thames" w:hAnsi="XO Thames"/>
          <w:sz w:val="21"/>
          <w:szCs w:val="21"/>
        </w:rPr>
        <w:t xml:space="preserve">и (или) понесенные Заказчиком убытки, с указанием порядка и сроков соответствующей оплаты, </w:t>
      </w:r>
      <w:r>
        <w:rPr>
          <w:rFonts w:ascii="XO Thames" w:hAnsi="XO Thames"/>
          <w:sz w:val="21"/>
          <w:szCs w:val="21"/>
        </w:rPr>
        <w:br w:type="textWrapping"/>
      </w:r>
      <w:r>
        <w:rPr>
          <w:rFonts w:ascii="XO Thames" w:hAnsi="XO Thames"/>
          <w:sz w:val="21"/>
          <w:szCs w:val="21"/>
        </w:rPr>
        <w:t xml:space="preserve">но не более 10 банковских дней со дня направления требования. </w:t>
      </w:r>
    </w:p>
    <w:p w14:paraId="47EFB789">
      <w:pPr>
        <w:spacing w:line="228" w:lineRule="auto"/>
        <w:ind w:firstLine="709"/>
        <w:jc w:val="both"/>
        <w:rPr>
          <w:rFonts w:ascii="XO Thames" w:hAnsi="XO Thames"/>
          <w:sz w:val="21"/>
          <w:szCs w:val="21"/>
        </w:rPr>
      </w:pPr>
      <w:r>
        <w:rPr>
          <w:rFonts w:ascii="XO Thames" w:hAnsi="XO Thames"/>
          <w:sz w:val="21"/>
          <w:szCs w:val="21"/>
        </w:rPr>
        <w:t xml:space="preserve">  9.8. В случае, если Поставщик в добровольном порядке в установленный З</w:t>
      </w:r>
      <w:r>
        <w:rPr>
          <w:rFonts w:ascii="XO Thames" w:hAnsi="XO Thames"/>
          <w:kern w:val="16"/>
          <w:sz w:val="21"/>
          <w:szCs w:val="21"/>
        </w:rPr>
        <w:t xml:space="preserve">аказчиком </w:t>
      </w:r>
      <w:r>
        <w:rPr>
          <w:rFonts w:ascii="XO Thames" w:hAnsi="XO Thames"/>
          <w:sz w:val="21"/>
          <w:szCs w:val="21"/>
        </w:rPr>
        <w:t xml:space="preserve">срок </w:t>
      </w:r>
      <w:r>
        <w:rPr>
          <w:rFonts w:ascii="XO Thames" w:hAnsi="XO Thames"/>
          <w:sz w:val="21"/>
          <w:szCs w:val="21"/>
        </w:rPr>
        <w:br w:type="textWrapping"/>
      </w:r>
      <w:r>
        <w:rPr>
          <w:rFonts w:ascii="XO Thames" w:hAnsi="XO Thames"/>
          <w:sz w:val="21"/>
          <w:szCs w:val="21"/>
        </w:rPr>
        <w:t xml:space="preserve">не оплатил неустойку (штраф, пени) и (или) убытки, Заказчик вправе уменьшить размер оплаты </w:t>
      </w:r>
      <w:r>
        <w:rPr>
          <w:rFonts w:ascii="XO Thames" w:hAnsi="XO Thames"/>
          <w:sz w:val="21"/>
          <w:szCs w:val="21"/>
        </w:rPr>
        <w:br w:type="textWrapping"/>
      </w:r>
      <w:r>
        <w:rPr>
          <w:rFonts w:ascii="XO Thames" w:hAnsi="XO Thames"/>
          <w:sz w:val="21"/>
          <w:szCs w:val="21"/>
        </w:rPr>
        <w:t>по Контракту на сумму начисленной неустойки (штрафа, пени) и (или) убытков. При этом исполнение обязательства Поставщика по перечислению неустойки (штрафа, пени) и (или) убытков в доход бюджета возлагается на Заказчика. Перечисления производятся по следующим реквизитам:</w:t>
      </w:r>
    </w:p>
    <w:p w14:paraId="5260E2C0">
      <w:pPr>
        <w:autoSpaceDE w:val="0"/>
        <w:autoSpaceDN w:val="0"/>
        <w:adjustRightInd w:val="0"/>
        <w:ind w:firstLine="709"/>
        <w:jc w:val="both"/>
        <w:rPr>
          <w:rFonts w:ascii="XO Thames" w:hAnsi="XO Thames"/>
          <w:sz w:val="21"/>
          <w:szCs w:val="21"/>
        </w:rPr>
      </w:pPr>
      <w:r>
        <w:rPr>
          <w:rFonts w:ascii="XO Thames" w:hAnsi="XO Thames"/>
          <w:sz w:val="21"/>
          <w:szCs w:val="21"/>
        </w:rPr>
        <w:t xml:space="preserve">УФК по Кемеровской области - Кузбассу (ФКУ ЛИУ-16 ГУФСИН России по Кемеровской области - Кузбассу л/с 04391082210),  </w:t>
      </w:r>
    </w:p>
    <w:p w14:paraId="69E7D3BD">
      <w:pPr>
        <w:autoSpaceDE w:val="0"/>
        <w:autoSpaceDN w:val="0"/>
        <w:adjustRightInd w:val="0"/>
        <w:ind w:firstLine="709"/>
        <w:jc w:val="both"/>
        <w:rPr>
          <w:rFonts w:ascii="XO Thames" w:hAnsi="XO Thames"/>
          <w:sz w:val="21"/>
          <w:szCs w:val="21"/>
        </w:rPr>
      </w:pPr>
      <w:r>
        <w:rPr>
          <w:rFonts w:ascii="XO Thames" w:hAnsi="XO Thames"/>
          <w:sz w:val="21"/>
          <w:szCs w:val="21"/>
        </w:rPr>
        <w:t xml:space="preserve">ИНН 4216002960 КПП 421701001 БИК 013207212 </w:t>
      </w:r>
    </w:p>
    <w:p w14:paraId="7DB2DA64">
      <w:pPr>
        <w:autoSpaceDE w:val="0"/>
        <w:autoSpaceDN w:val="0"/>
        <w:adjustRightInd w:val="0"/>
        <w:ind w:firstLine="709"/>
        <w:jc w:val="both"/>
        <w:rPr>
          <w:rFonts w:ascii="XO Thames" w:hAnsi="XO Thames"/>
          <w:sz w:val="21"/>
          <w:szCs w:val="21"/>
        </w:rPr>
      </w:pPr>
      <w:r>
        <w:rPr>
          <w:rFonts w:ascii="XO Thames" w:hAnsi="XO Thames"/>
          <w:sz w:val="21"/>
          <w:szCs w:val="21"/>
        </w:rPr>
        <w:t xml:space="preserve">p/c 03100643000000013900 </w:t>
      </w:r>
    </w:p>
    <w:p w14:paraId="51711B46">
      <w:pPr>
        <w:autoSpaceDE w:val="0"/>
        <w:autoSpaceDN w:val="0"/>
        <w:adjustRightInd w:val="0"/>
        <w:ind w:firstLine="709"/>
        <w:jc w:val="both"/>
        <w:rPr>
          <w:rFonts w:ascii="XO Thames" w:hAnsi="XO Thames"/>
          <w:sz w:val="21"/>
          <w:szCs w:val="21"/>
        </w:rPr>
      </w:pPr>
      <w:r>
        <w:rPr>
          <w:rFonts w:ascii="XO Thames" w:hAnsi="XO Thames"/>
          <w:sz w:val="21"/>
          <w:szCs w:val="21"/>
        </w:rPr>
        <w:t>к/с 40102810745370000032</w:t>
      </w:r>
    </w:p>
    <w:p w14:paraId="7B302A76">
      <w:pPr>
        <w:autoSpaceDE w:val="0"/>
        <w:autoSpaceDN w:val="0"/>
        <w:adjustRightInd w:val="0"/>
        <w:ind w:firstLine="709"/>
        <w:jc w:val="both"/>
        <w:rPr>
          <w:rFonts w:ascii="XO Thames" w:hAnsi="XO Thames"/>
          <w:sz w:val="21"/>
          <w:szCs w:val="21"/>
        </w:rPr>
      </w:pPr>
      <w:r>
        <w:rPr>
          <w:rFonts w:ascii="XO Thames" w:hAnsi="XO Thames"/>
          <w:sz w:val="21"/>
          <w:szCs w:val="21"/>
        </w:rPr>
        <w:t>ОКЦ № 5 СибГУ Банка России//УФК по Кемеровской области – Кузбассу г. Кемерово,</w:t>
      </w:r>
    </w:p>
    <w:p w14:paraId="01D9EF80">
      <w:pPr>
        <w:autoSpaceDE w:val="0"/>
        <w:autoSpaceDN w:val="0"/>
        <w:adjustRightInd w:val="0"/>
        <w:ind w:firstLine="709"/>
        <w:jc w:val="both"/>
        <w:rPr>
          <w:rFonts w:ascii="XO Thames" w:hAnsi="XO Thames"/>
          <w:sz w:val="21"/>
          <w:szCs w:val="21"/>
        </w:rPr>
      </w:pPr>
      <w:r>
        <w:rPr>
          <w:rFonts w:ascii="XO Thames" w:hAnsi="XO Thames"/>
          <w:sz w:val="21"/>
          <w:szCs w:val="21"/>
        </w:rPr>
        <w:t>ОКТМО 32731000</w:t>
      </w:r>
    </w:p>
    <w:p w14:paraId="20C5B414">
      <w:pPr>
        <w:autoSpaceDE w:val="0"/>
        <w:autoSpaceDN w:val="0"/>
        <w:adjustRightInd w:val="0"/>
        <w:ind w:firstLine="709"/>
        <w:jc w:val="both"/>
        <w:rPr>
          <w:rFonts w:ascii="XO Thames" w:hAnsi="XO Thames"/>
          <w:sz w:val="21"/>
          <w:szCs w:val="21"/>
        </w:rPr>
      </w:pPr>
      <w:r>
        <w:rPr>
          <w:rFonts w:ascii="XO Thames" w:hAnsi="XO Thames"/>
          <w:sz w:val="21"/>
          <w:szCs w:val="21"/>
        </w:rPr>
        <w:t>ОКПО 08831864</w:t>
      </w:r>
    </w:p>
    <w:p w14:paraId="5B9A2E0C">
      <w:pPr>
        <w:autoSpaceDE w:val="0"/>
        <w:autoSpaceDN w:val="0"/>
        <w:adjustRightInd w:val="0"/>
        <w:ind w:firstLine="709"/>
        <w:jc w:val="both"/>
        <w:rPr>
          <w:rFonts w:ascii="XO Thames" w:hAnsi="XO Thames"/>
          <w:sz w:val="21"/>
          <w:szCs w:val="21"/>
        </w:rPr>
      </w:pPr>
      <w:r>
        <w:rPr>
          <w:rFonts w:ascii="XO Thames" w:hAnsi="XO Thames"/>
          <w:sz w:val="21"/>
          <w:szCs w:val="21"/>
        </w:rPr>
        <w:t>КБК 32011607010019000140</w:t>
      </w:r>
    </w:p>
    <w:p w14:paraId="44E5577A">
      <w:pPr>
        <w:autoSpaceDE w:val="0"/>
        <w:autoSpaceDN w:val="0"/>
        <w:adjustRightInd w:val="0"/>
        <w:ind w:firstLine="709"/>
        <w:jc w:val="both"/>
        <w:rPr>
          <w:rFonts w:ascii="XO Thames" w:hAnsi="XO Thames"/>
          <w:sz w:val="21"/>
          <w:szCs w:val="21"/>
        </w:rPr>
      </w:pPr>
      <w:r>
        <w:rPr>
          <w:rFonts w:ascii="XO Thames" w:hAnsi="XO Thames"/>
          <w:sz w:val="21"/>
          <w:szCs w:val="21"/>
        </w:rPr>
        <w:t xml:space="preserve">9.9. Вред, причиненный третьим лицам по вине Поставщика при исполнении обязательств </w:t>
      </w:r>
      <w:r>
        <w:rPr>
          <w:rFonts w:ascii="XO Thames" w:hAnsi="XO Thames"/>
          <w:sz w:val="21"/>
          <w:szCs w:val="21"/>
        </w:rPr>
        <w:br w:type="textWrapping"/>
      </w:r>
      <w:r>
        <w:rPr>
          <w:rFonts w:ascii="XO Thames" w:hAnsi="XO Thames"/>
          <w:sz w:val="21"/>
          <w:szCs w:val="21"/>
        </w:rPr>
        <w:t>по Контракту, возмещается за его счет.</w:t>
      </w:r>
    </w:p>
    <w:p w14:paraId="2D59CA59">
      <w:pPr>
        <w:tabs>
          <w:tab w:val="left" w:pos="960"/>
          <w:tab w:val="left" w:pos="1080"/>
          <w:tab w:val="left" w:pos="1200"/>
        </w:tabs>
        <w:ind w:firstLine="709"/>
        <w:jc w:val="both"/>
        <w:rPr>
          <w:rFonts w:ascii="XO Thames" w:hAnsi="XO Thames"/>
          <w:color w:val="000000"/>
          <w:sz w:val="21"/>
          <w:szCs w:val="21"/>
        </w:rPr>
      </w:pPr>
    </w:p>
    <w:p w14:paraId="68B488CE">
      <w:pPr>
        <w:pStyle w:val="26"/>
        <w:keepNext/>
        <w:keepLines/>
        <w:numPr>
          <w:ilvl w:val="0"/>
          <w:numId w:val="4"/>
        </w:numPr>
        <w:ind w:left="0" w:firstLine="0"/>
        <w:jc w:val="center"/>
        <w:outlineLvl w:val="3"/>
        <w:rPr>
          <w:rFonts w:ascii="XO Thames" w:hAnsi="XO Thames"/>
          <w:b/>
          <w:bCs/>
          <w:iCs/>
          <w:color w:val="000000"/>
          <w:sz w:val="22"/>
          <w:szCs w:val="22"/>
        </w:rPr>
      </w:pPr>
      <w:r>
        <w:rPr>
          <w:rFonts w:ascii="XO Thames" w:hAnsi="XO Thames"/>
          <w:b/>
          <w:bCs/>
          <w:iCs/>
          <w:color w:val="000000"/>
          <w:sz w:val="22"/>
          <w:szCs w:val="22"/>
        </w:rPr>
        <w:t>Форс-мажорные обстоятельства</w:t>
      </w:r>
    </w:p>
    <w:p w14:paraId="70F123D2">
      <w:pPr>
        <w:keepNext/>
        <w:keepLines/>
        <w:tabs>
          <w:tab w:val="left" w:pos="432"/>
        </w:tabs>
        <w:ind w:left="432" w:hanging="432"/>
        <w:jc w:val="center"/>
        <w:outlineLvl w:val="3"/>
        <w:rPr>
          <w:rFonts w:ascii="XO Thames" w:hAnsi="XO Thames"/>
          <w:b/>
          <w:bCs/>
          <w:iCs/>
          <w:color w:val="000000"/>
          <w:sz w:val="22"/>
          <w:szCs w:val="22"/>
        </w:rPr>
      </w:pPr>
    </w:p>
    <w:p w14:paraId="6DF81916">
      <w:pPr>
        <w:spacing w:line="228" w:lineRule="auto"/>
        <w:ind w:firstLine="709"/>
        <w:jc w:val="both"/>
        <w:rPr>
          <w:rFonts w:ascii="XO Thames" w:hAnsi="XO Thames"/>
          <w:color w:val="000000"/>
          <w:sz w:val="22"/>
          <w:szCs w:val="22"/>
        </w:rPr>
      </w:pPr>
      <w:r>
        <w:rPr>
          <w:rFonts w:ascii="XO Thames" w:hAnsi="XO Thames"/>
          <w:color w:val="000000"/>
          <w:sz w:val="22"/>
          <w:szCs w:val="22"/>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w:t>
      </w:r>
      <w:r>
        <w:rPr>
          <w:rFonts w:ascii="XO Thames" w:hAnsi="XO Thames"/>
          <w:color w:val="000000"/>
          <w:sz w:val="22"/>
          <w:szCs w:val="22"/>
        </w:rPr>
        <w:br w:type="textWrapping"/>
      </w:r>
      <w:r>
        <w:rPr>
          <w:rFonts w:ascii="XO Thames" w:hAnsi="XO Thames"/>
          <w:color w:val="000000"/>
          <w:sz w:val="22"/>
          <w:szCs w:val="22"/>
        </w:rPr>
        <w:t>по Контракту.</w:t>
      </w:r>
    </w:p>
    <w:p w14:paraId="61E74D1D">
      <w:pPr>
        <w:spacing w:line="228" w:lineRule="auto"/>
        <w:ind w:firstLine="709"/>
        <w:jc w:val="both"/>
        <w:rPr>
          <w:rFonts w:ascii="XO Thames" w:hAnsi="XO Thames"/>
          <w:color w:val="000000"/>
          <w:sz w:val="22"/>
          <w:szCs w:val="22"/>
        </w:rPr>
      </w:pPr>
      <w:r>
        <w:rPr>
          <w:rFonts w:ascii="XO Thames" w:hAnsi="XO Thames"/>
          <w:color w:val="000000"/>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1862F93">
      <w:pPr>
        <w:spacing w:line="228" w:lineRule="auto"/>
        <w:ind w:firstLine="709"/>
        <w:jc w:val="both"/>
        <w:rPr>
          <w:rFonts w:ascii="XO Thames" w:hAnsi="XO Thames"/>
          <w:color w:val="000000"/>
          <w:sz w:val="22"/>
          <w:szCs w:val="22"/>
        </w:rPr>
      </w:pPr>
      <w:r>
        <w:rPr>
          <w:rFonts w:ascii="XO Thames" w:hAnsi="XO Thames"/>
          <w:color w:val="000000"/>
          <w:sz w:val="22"/>
          <w:szCs w:val="22"/>
        </w:rPr>
        <w:t xml:space="preserve">10.2. При наступлении обстоятельств непреодолимой силы Сторона должна </w:t>
      </w:r>
      <w:r>
        <w:rPr>
          <w:rFonts w:ascii="XO Thames" w:hAnsi="XO Thames"/>
          <w:color w:val="000000"/>
          <w:sz w:val="22"/>
          <w:szCs w:val="22"/>
        </w:rPr>
        <w:br w:type="textWrapping"/>
      </w:r>
      <w:r>
        <w:rPr>
          <w:rFonts w:ascii="XO Thames" w:hAnsi="XO Thames"/>
          <w:color w:val="000000"/>
          <w:sz w:val="22"/>
          <w:szCs w:val="22"/>
        </w:rPr>
        <w:t>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3DBCC4F">
      <w:pPr>
        <w:spacing w:line="228" w:lineRule="auto"/>
        <w:ind w:firstLine="709"/>
        <w:jc w:val="both"/>
        <w:rPr>
          <w:rFonts w:ascii="XO Thames" w:hAnsi="XO Thames"/>
          <w:color w:val="000000"/>
          <w:sz w:val="22"/>
          <w:szCs w:val="22"/>
        </w:rPr>
      </w:pPr>
      <w:r>
        <w:rPr>
          <w:rFonts w:ascii="XO Thames" w:hAnsi="XO Thames"/>
          <w:color w:val="000000"/>
          <w:sz w:val="22"/>
          <w:szCs w:val="22"/>
        </w:rPr>
        <w:t xml:space="preserve">10.3. По прекращении указанных обстоятельств Сторона должна без промедления, </w:t>
      </w:r>
      <w:r>
        <w:rPr>
          <w:rFonts w:ascii="XO Thames" w:hAnsi="XO Thames"/>
          <w:color w:val="000000"/>
          <w:sz w:val="22"/>
          <w:szCs w:val="22"/>
        </w:rPr>
        <w:br w:type="textWrapping"/>
      </w:r>
      <w:r>
        <w:rPr>
          <w:rFonts w:ascii="XO Thames" w:hAnsi="XO Thames"/>
          <w:color w:val="000000"/>
          <w:sz w:val="22"/>
          <w:szCs w:val="22"/>
        </w:rP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7239A520">
      <w:pPr>
        <w:spacing w:line="228" w:lineRule="auto"/>
        <w:ind w:firstLine="709"/>
        <w:jc w:val="both"/>
        <w:rPr>
          <w:rFonts w:ascii="XO Thames" w:hAnsi="XO Thames"/>
          <w:color w:val="000000"/>
          <w:sz w:val="22"/>
          <w:szCs w:val="22"/>
        </w:rPr>
      </w:pPr>
      <w:r>
        <w:rPr>
          <w:rFonts w:ascii="XO Thames" w:hAnsi="XO Thames"/>
          <w:color w:val="000000"/>
          <w:sz w:val="22"/>
          <w:szCs w:val="22"/>
        </w:rPr>
        <w:t xml:space="preserve">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2880AB55">
      <w:pPr>
        <w:spacing w:line="228" w:lineRule="auto"/>
        <w:ind w:firstLine="709"/>
        <w:jc w:val="both"/>
        <w:rPr>
          <w:rFonts w:ascii="XO Thames" w:hAnsi="XO Thames"/>
          <w:color w:val="000000"/>
          <w:sz w:val="22"/>
          <w:szCs w:val="22"/>
        </w:rPr>
      </w:pPr>
      <w:r>
        <w:rPr>
          <w:rFonts w:ascii="XO Thames" w:hAnsi="XO Thames"/>
          <w:color w:val="000000"/>
          <w:sz w:val="22"/>
          <w:szCs w:val="22"/>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B39B0EC">
      <w:pPr>
        <w:spacing w:line="228" w:lineRule="auto"/>
        <w:ind w:firstLine="709"/>
        <w:jc w:val="both"/>
        <w:rPr>
          <w:rFonts w:ascii="XO Thames" w:hAnsi="XO Thames"/>
          <w:color w:val="000000"/>
          <w:sz w:val="22"/>
          <w:szCs w:val="22"/>
        </w:rPr>
      </w:pPr>
      <w:r>
        <w:rPr>
          <w:rFonts w:ascii="XO Thames" w:hAnsi="XO Thames"/>
          <w:color w:val="000000"/>
          <w:sz w:val="22"/>
          <w:szCs w:val="22"/>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F452DCB">
      <w:pPr>
        <w:tabs>
          <w:tab w:val="left" w:pos="1843"/>
        </w:tabs>
        <w:ind w:firstLine="567"/>
        <w:jc w:val="both"/>
      </w:pPr>
    </w:p>
    <w:p w14:paraId="3BFA997E">
      <w:pPr>
        <w:pStyle w:val="26"/>
        <w:keepNext/>
        <w:keepLines/>
        <w:numPr>
          <w:ilvl w:val="0"/>
          <w:numId w:val="4"/>
        </w:numPr>
        <w:ind w:left="0" w:firstLine="0"/>
        <w:jc w:val="center"/>
        <w:outlineLvl w:val="3"/>
        <w:rPr>
          <w:rFonts w:ascii="XO Thames" w:hAnsi="XO Thames"/>
          <w:b/>
          <w:bCs/>
          <w:iCs/>
          <w:color w:val="000000"/>
          <w:sz w:val="22"/>
          <w:szCs w:val="22"/>
        </w:rPr>
      </w:pPr>
      <w:r>
        <w:rPr>
          <w:rFonts w:ascii="XO Thames" w:hAnsi="XO Thames"/>
          <w:b/>
          <w:bCs/>
          <w:iCs/>
          <w:color w:val="000000"/>
          <w:sz w:val="22"/>
          <w:szCs w:val="22"/>
        </w:rPr>
        <w:t>Изменение, расторжение Контракта</w:t>
      </w:r>
    </w:p>
    <w:p w14:paraId="17DF3AF6">
      <w:pPr>
        <w:keepNext/>
        <w:keepLines/>
        <w:tabs>
          <w:tab w:val="left" w:pos="432"/>
        </w:tabs>
        <w:ind w:left="432" w:hanging="432"/>
        <w:jc w:val="center"/>
        <w:outlineLvl w:val="3"/>
        <w:rPr>
          <w:rFonts w:ascii="XO Thames" w:hAnsi="XO Thames"/>
          <w:b/>
          <w:bCs/>
          <w:iCs/>
          <w:color w:val="000000"/>
          <w:sz w:val="22"/>
          <w:szCs w:val="22"/>
        </w:rPr>
      </w:pPr>
    </w:p>
    <w:p w14:paraId="69E5AE14">
      <w:pPr>
        <w:ind w:right="-71" w:firstLine="709"/>
        <w:contextualSpacing/>
        <w:jc w:val="both"/>
        <w:rPr>
          <w:rFonts w:ascii="XO Thames" w:hAnsi="XO Thames"/>
          <w:color w:val="000000"/>
          <w:sz w:val="22"/>
          <w:szCs w:val="22"/>
        </w:rPr>
      </w:pPr>
      <w:r>
        <w:rPr>
          <w:rFonts w:ascii="XO Thames" w:hAnsi="XO Thames"/>
          <w:color w:val="000000"/>
          <w:sz w:val="22"/>
          <w:szCs w:val="22"/>
        </w:rPr>
        <w:t xml:space="preserve">11.1. Изменение существенных условий Контракта при его исполнении допускается, </w:t>
      </w:r>
      <w:r>
        <w:rPr>
          <w:rFonts w:ascii="XO Thames" w:hAnsi="XO Thames"/>
          <w:color w:val="000000"/>
          <w:sz w:val="22"/>
          <w:szCs w:val="22"/>
        </w:rPr>
        <w:br w:type="textWrapping"/>
      </w:r>
      <w:r>
        <w:rPr>
          <w:rFonts w:ascii="XO Thames" w:hAnsi="XO Thames"/>
          <w:color w:val="000000"/>
          <w:sz w:val="22"/>
          <w:szCs w:val="22"/>
        </w:rPr>
        <w:t>за исключением их изменения по соглашению сторон в следующих случаях:</w:t>
      </w:r>
    </w:p>
    <w:p w14:paraId="2B5436BE">
      <w:pPr>
        <w:ind w:right="-71" w:firstLine="709"/>
        <w:contextualSpacing/>
        <w:jc w:val="both"/>
        <w:rPr>
          <w:rFonts w:ascii="XO Thames" w:hAnsi="XO Thames"/>
          <w:color w:val="000000"/>
          <w:sz w:val="22"/>
          <w:szCs w:val="22"/>
        </w:rPr>
      </w:pPr>
      <w:r>
        <w:rPr>
          <w:rFonts w:ascii="XO Thames" w:hAnsi="XO Thames"/>
          <w:color w:val="000000"/>
          <w:sz w:val="22"/>
          <w:szCs w:val="22"/>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58C4EC11">
      <w:pPr>
        <w:ind w:right="-71" w:firstLine="709"/>
        <w:contextualSpacing/>
        <w:jc w:val="both"/>
        <w:rPr>
          <w:rFonts w:ascii="XO Thames" w:hAnsi="XO Thames"/>
          <w:color w:val="000000"/>
          <w:sz w:val="22"/>
          <w:szCs w:val="22"/>
        </w:rPr>
      </w:pPr>
      <w:r>
        <w:rPr>
          <w:rFonts w:ascii="XO Thames" w:hAnsi="XO Thames"/>
          <w:color w:val="000000"/>
          <w:sz w:val="22"/>
          <w:szCs w:val="22"/>
        </w:rPr>
        <w:t xml:space="preserve">б)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w:t>
      </w:r>
      <w:r>
        <w:rPr>
          <w:rFonts w:ascii="XO Thames" w:hAnsi="XO Thames"/>
          <w:color w:val="000000"/>
          <w:sz w:val="22"/>
          <w:szCs w:val="22"/>
        </w:rPr>
        <w:br w:type="textWrapping"/>
      </w:r>
      <w:r>
        <w:rPr>
          <w:rFonts w:ascii="XO Thames" w:hAnsi="XO Thames"/>
          <w:color w:val="000000"/>
          <w:sz w:val="22"/>
          <w:szCs w:val="22"/>
        </w:rPr>
        <w:t xml:space="preserve">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должна определяться как частное от деления первоночальной цены Контракта на предусмотренное </w:t>
      </w:r>
      <w:r>
        <w:rPr>
          <w:rFonts w:ascii="XO Thames" w:hAnsi="XO Thames"/>
          <w:color w:val="000000"/>
          <w:sz w:val="22"/>
          <w:szCs w:val="22"/>
        </w:rPr>
        <w:br w:type="textWrapping"/>
      </w:r>
      <w:r>
        <w:rPr>
          <w:rFonts w:ascii="XO Thames" w:hAnsi="XO Thames"/>
          <w:color w:val="000000"/>
          <w:sz w:val="22"/>
          <w:szCs w:val="22"/>
        </w:rPr>
        <w:t>в Контракте количество такого товара.</w:t>
      </w:r>
    </w:p>
    <w:p w14:paraId="15A1283D">
      <w:pPr>
        <w:ind w:right="-71" w:firstLine="709"/>
        <w:contextualSpacing/>
        <w:jc w:val="both"/>
        <w:rPr>
          <w:rFonts w:ascii="XO Thames" w:hAnsi="XO Thames"/>
          <w:color w:val="000000"/>
          <w:sz w:val="22"/>
          <w:szCs w:val="22"/>
        </w:rPr>
      </w:pPr>
      <w:r>
        <w:rPr>
          <w:rFonts w:ascii="XO Thames" w:hAnsi="XO Thames"/>
          <w:color w:val="000000"/>
          <w:sz w:val="22"/>
          <w:szCs w:val="22"/>
        </w:rPr>
        <w:t xml:space="preserve">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w:t>
      </w:r>
      <w:r>
        <w:rPr>
          <w:rFonts w:ascii="XO Thames" w:hAnsi="XO Thames"/>
          <w:color w:val="000000"/>
          <w:sz w:val="22"/>
          <w:szCs w:val="22"/>
        </w:rPr>
        <w:br w:type="textWrapping"/>
      </w:r>
      <w:r>
        <w:rPr>
          <w:rFonts w:ascii="XO Thames" w:hAnsi="XO Thames"/>
          <w:color w:val="000000"/>
          <w:sz w:val="22"/>
          <w:szCs w:val="22"/>
        </w:rPr>
        <w:t xml:space="preserve">и (или) количества товара, предусмотренных Контрактом. Сокращение количества товара </w:t>
      </w:r>
      <w:r>
        <w:rPr>
          <w:rFonts w:ascii="XO Thames" w:hAnsi="XO Thames"/>
          <w:color w:val="000000"/>
          <w:sz w:val="22"/>
          <w:szCs w:val="22"/>
        </w:rPr>
        <w:br w:type="textWrapping"/>
      </w:r>
      <w:r>
        <w:rPr>
          <w:rFonts w:ascii="XO Thames" w:hAnsi="XO Thames"/>
          <w:color w:val="000000"/>
          <w:sz w:val="22"/>
          <w:szCs w:val="22"/>
        </w:rPr>
        <w:t>при уменьшении цены Контракта в данном случае осуществляется в соответствии с Методикой сокращения количества товара,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62915A64">
      <w:pPr>
        <w:ind w:firstLine="709"/>
        <w:jc w:val="both"/>
        <w:rPr>
          <w:rFonts w:ascii="XO Thames" w:hAnsi="XO Thames"/>
          <w:color w:val="000000"/>
          <w:sz w:val="22"/>
          <w:szCs w:val="22"/>
        </w:rPr>
      </w:pPr>
      <w:r>
        <w:rPr>
          <w:rFonts w:ascii="XO Thames" w:hAnsi="XO Thames"/>
          <w:color w:val="000000"/>
          <w:sz w:val="22"/>
          <w:szCs w:val="22"/>
        </w:rPr>
        <w:t>11.2. Все изменения к Контракту действительны, если они оформлены в виде дополнительного соглашения к Контракту и подписаны Сторонами.</w:t>
      </w:r>
    </w:p>
    <w:p w14:paraId="7D458AF0">
      <w:pPr>
        <w:ind w:right="-71" w:firstLine="709"/>
        <w:contextualSpacing/>
        <w:jc w:val="both"/>
        <w:rPr>
          <w:rFonts w:ascii="XO Thames" w:hAnsi="XO Thames"/>
          <w:color w:val="000000"/>
          <w:sz w:val="22"/>
          <w:szCs w:val="22"/>
        </w:rPr>
      </w:pPr>
      <w:r>
        <w:rPr>
          <w:rFonts w:ascii="XO Thames" w:hAnsi="XO Thames"/>
          <w:color w:val="000000"/>
          <w:sz w:val="22"/>
          <w:szCs w:val="22"/>
        </w:rPr>
        <w:t xml:space="preserve">11.3.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w:t>
      </w:r>
      <w:r>
        <w:rPr>
          <w:rFonts w:ascii="XO Thames" w:hAnsi="XO Thames"/>
          <w:color w:val="000000"/>
          <w:sz w:val="22"/>
          <w:szCs w:val="22"/>
        </w:rPr>
        <w:br w:type="textWrapping"/>
      </w:r>
      <w:r>
        <w:rPr>
          <w:rFonts w:ascii="XO Thames" w:hAnsi="XO Thames"/>
          <w:color w:val="000000"/>
          <w:sz w:val="22"/>
          <w:szCs w:val="22"/>
        </w:rPr>
        <w:t xml:space="preserve">с гражданским законодательством и условиями Контракта. </w:t>
      </w:r>
    </w:p>
    <w:p w14:paraId="6FF00681">
      <w:pPr>
        <w:ind w:right="-71" w:firstLine="709"/>
        <w:contextualSpacing/>
        <w:jc w:val="both"/>
        <w:rPr>
          <w:rFonts w:ascii="XO Thames" w:hAnsi="XO Thames"/>
          <w:color w:val="000000"/>
          <w:sz w:val="22"/>
          <w:szCs w:val="22"/>
        </w:rPr>
      </w:pPr>
      <w:r>
        <w:rPr>
          <w:rFonts w:ascii="XO Thames" w:hAnsi="XO Thames"/>
          <w:color w:val="000000"/>
          <w:sz w:val="22"/>
          <w:szCs w:val="22"/>
        </w:rPr>
        <w:t xml:space="preserve">11.4. Заказчик вправе принять решение об одностороннем отказе от исполнения Контракта </w:t>
      </w:r>
      <w:r>
        <w:rPr>
          <w:rFonts w:ascii="XO Thames" w:hAnsi="XO Thames"/>
          <w:color w:val="000000"/>
          <w:sz w:val="22"/>
          <w:szCs w:val="22"/>
        </w:rPr>
        <w:br w:type="textWrapping"/>
      </w:r>
      <w:r>
        <w:rPr>
          <w:rFonts w:ascii="XO Thames" w:hAnsi="XO Thames"/>
          <w:color w:val="000000"/>
          <w:sz w:val="22"/>
          <w:szCs w:val="22"/>
        </w:rPr>
        <w:t>в соответствии с гражданским законодательством в случае 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14:paraId="663683AA">
      <w:pPr>
        <w:ind w:right="-71" w:firstLine="709"/>
        <w:contextualSpacing/>
        <w:jc w:val="both"/>
        <w:rPr>
          <w:rFonts w:ascii="XO Thames" w:hAnsi="XO Thames"/>
          <w:color w:val="000000"/>
          <w:sz w:val="22"/>
          <w:szCs w:val="22"/>
        </w:rPr>
      </w:pPr>
      <w:r>
        <w:rPr>
          <w:rFonts w:ascii="XO Thames" w:hAnsi="XO Thames"/>
          <w:color w:val="000000"/>
          <w:sz w:val="22"/>
          <w:szCs w:val="22"/>
        </w:rPr>
        <w:t xml:space="preserve">11.5.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или ненадлежащего исполнения Заказчиком обязательств, предусмотренных действующим законодательством Российской Федерации и Контрактом.  </w:t>
      </w:r>
    </w:p>
    <w:p w14:paraId="5465F3E3">
      <w:pPr>
        <w:ind w:right="-71" w:firstLine="709"/>
        <w:contextualSpacing/>
        <w:jc w:val="both"/>
        <w:rPr>
          <w:rFonts w:ascii="XO Thames" w:hAnsi="XO Thames"/>
          <w:color w:val="000000"/>
          <w:sz w:val="22"/>
          <w:szCs w:val="22"/>
        </w:rPr>
      </w:pPr>
      <w:r>
        <w:rPr>
          <w:rFonts w:ascii="XO Thames" w:hAnsi="XO Thames"/>
          <w:color w:val="000000"/>
          <w:sz w:val="22"/>
          <w:szCs w:val="22"/>
        </w:rPr>
        <w:t xml:space="preserve">11.6.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w:t>
      </w:r>
      <w:r>
        <w:rPr>
          <w:rFonts w:ascii="XO Thames" w:hAnsi="XO Thames"/>
          <w:color w:val="000000"/>
          <w:sz w:val="22"/>
          <w:szCs w:val="22"/>
        </w:rPr>
        <w:br w:type="textWrapping"/>
      </w:r>
      <w:r>
        <w:rPr>
          <w:rFonts w:ascii="XO Thames" w:hAnsi="XO Thames"/>
          <w:color w:val="000000"/>
          <w:sz w:val="22"/>
          <w:szCs w:val="22"/>
        </w:rPr>
        <w:t>или частично, обязательство прекращается полностью или в соответствующей части.</w:t>
      </w:r>
    </w:p>
    <w:p w14:paraId="664A3137">
      <w:pPr>
        <w:ind w:right="-71" w:firstLine="709"/>
        <w:contextualSpacing/>
        <w:jc w:val="both"/>
        <w:rPr>
          <w:rFonts w:ascii="XO Thames" w:hAnsi="XO Thames"/>
          <w:color w:val="000000"/>
          <w:sz w:val="22"/>
          <w:szCs w:val="22"/>
        </w:rPr>
      </w:pPr>
    </w:p>
    <w:p w14:paraId="474EFE72">
      <w:pPr>
        <w:pStyle w:val="26"/>
        <w:keepNext/>
        <w:keepLines/>
        <w:numPr>
          <w:ilvl w:val="0"/>
          <w:numId w:val="4"/>
        </w:numPr>
        <w:ind w:left="0" w:firstLine="0"/>
        <w:jc w:val="center"/>
        <w:outlineLvl w:val="3"/>
        <w:rPr>
          <w:rFonts w:ascii="XO Thames" w:hAnsi="XO Thames"/>
          <w:b/>
          <w:bCs/>
          <w:iCs/>
          <w:color w:val="000000"/>
          <w:sz w:val="22"/>
          <w:szCs w:val="22"/>
        </w:rPr>
      </w:pPr>
      <w:r>
        <w:rPr>
          <w:rFonts w:ascii="XO Thames" w:hAnsi="XO Thames"/>
          <w:b/>
          <w:bCs/>
          <w:iCs/>
          <w:color w:val="000000"/>
          <w:sz w:val="22"/>
          <w:szCs w:val="22"/>
        </w:rPr>
        <w:t>Порядок разрешения споров</w:t>
      </w:r>
    </w:p>
    <w:p w14:paraId="3C8431BB">
      <w:pPr>
        <w:keepNext/>
        <w:keepLines/>
        <w:tabs>
          <w:tab w:val="left" w:pos="432"/>
        </w:tabs>
        <w:ind w:left="432" w:hanging="432"/>
        <w:jc w:val="center"/>
        <w:outlineLvl w:val="3"/>
        <w:rPr>
          <w:rFonts w:ascii="XO Thames" w:hAnsi="XO Thames"/>
          <w:b/>
          <w:bCs/>
          <w:iCs/>
          <w:color w:val="000000"/>
          <w:sz w:val="22"/>
          <w:szCs w:val="22"/>
        </w:rPr>
      </w:pPr>
    </w:p>
    <w:p w14:paraId="3674B65D">
      <w:pPr>
        <w:numPr>
          <w:ilvl w:val="1"/>
          <w:numId w:val="0"/>
        </w:numPr>
        <w:tabs>
          <w:tab w:val="left" w:pos="718"/>
        </w:tabs>
        <w:ind w:firstLine="709"/>
        <w:jc w:val="both"/>
        <w:rPr>
          <w:rFonts w:ascii="XO Thames" w:hAnsi="XO Thames"/>
          <w:color w:val="000000"/>
          <w:sz w:val="22"/>
          <w:szCs w:val="22"/>
        </w:rPr>
      </w:pPr>
      <w:r>
        <w:rPr>
          <w:rFonts w:ascii="XO Thames" w:hAnsi="XO Thames"/>
          <w:color w:val="000000"/>
          <w:sz w:val="22"/>
          <w:szCs w:val="22"/>
        </w:rPr>
        <w:t xml:space="preserve">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Pr>
          <w:rFonts w:ascii="XO Thames" w:hAnsi="XO Thames"/>
          <w:color w:val="000000"/>
          <w:sz w:val="22"/>
          <w:szCs w:val="22"/>
        </w:rPr>
        <w:br w:type="textWrapping"/>
      </w:r>
      <w:r>
        <w:rPr>
          <w:rFonts w:ascii="XO Thames" w:hAnsi="XO Thames"/>
          <w:color w:val="000000"/>
          <w:sz w:val="22"/>
          <w:szCs w:val="22"/>
        </w:rPr>
        <w:t>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14:paraId="3684E90C">
      <w:pPr>
        <w:numPr>
          <w:ilvl w:val="1"/>
          <w:numId w:val="0"/>
        </w:numPr>
        <w:tabs>
          <w:tab w:val="left" w:pos="718"/>
        </w:tabs>
        <w:ind w:firstLine="709"/>
        <w:jc w:val="both"/>
        <w:rPr>
          <w:rFonts w:ascii="XO Thames" w:hAnsi="XO Thames"/>
          <w:color w:val="000000"/>
          <w:sz w:val="22"/>
          <w:szCs w:val="22"/>
        </w:rPr>
      </w:pPr>
      <w:r>
        <w:rPr>
          <w:rFonts w:ascii="XO Thames" w:hAnsi="XO Thames"/>
          <w:color w:val="000000"/>
          <w:sz w:val="22"/>
          <w:szCs w:val="22"/>
        </w:rPr>
        <w:t>12.2.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14:paraId="23ED5457">
      <w:pPr>
        <w:numPr>
          <w:ilvl w:val="1"/>
          <w:numId w:val="0"/>
        </w:numPr>
        <w:tabs>
          <w:tab w:val="left" w:pos="718"/>
        </w:tabs>
        <w:ind w:firstLine="709"/>
        <w:jc w:val="both"/>
        <w:rPr>
          <w:rFonts w:ascii="XO Thames" w:hAnsi="XO Thames"/>
          <w:color w:val="000000"/>
          <w:sz w:val="22"/>
          <w:szCs w:val="22"/>
        </w:rPr>
      </w:pPr>
      <w:r>
        <w:rPr>
          <w:rFonts w:ascii="XO Thames" w:hAnsi="XO Thames"/>
          <w:color w:val="000000"/>
          <w:sz w:val="22"/>
          <w:szCs w:val="22"/>
        </w:rPr>
        <w:t>12.3. Представители Заказчика вправе заявлять Поставщику претензии от имени Заказчика по вопросам, связанным с количеством и качеством поставляемого товара и нарушением сроков исполнения обязательств по Контракту.</w:t>
      </w:r>
    </w:p>
    <w:p w14:paraId="62C9656B">
      <w:pPr>
        <w:tabs>
          <w:tab w:val="left" w:pos="1843"/>
        </w:tabs>
        <w:ind w:firstLine="709"/>
        <w:jc w:val="both"/>
      </w:pPr>
    </w:p>
    <w:p w14:paraId="6344B593">
      <w:pPr>
        <w:pStyle w:val="26"/>
        <w:numPr>
          <w:ilvl w:val="0"/>
          <w:numId w:val="4"/>
        </w:numPr>
        <w:shd w:val="clear" w:color="auto" w:fill="FFFFFF"/>
        <w:ind w:left="0" w:firstLine="0"/>
        <w:contextualSpacing w:val="0"/>
        <w:jc w:val="center"/>
        <w:textAlignment w:val="baseline"/>
        <w:outlineLvl w:val="2"/>
        <w:rPr>
          <w:rFonts w:ascii="XO Thames" w:hAnsi="XO Thames"/>
          <w:b/>
          <w:sz w:val="22"/>
          <w:szCs w:val="22"/>
        </w:rPr>
      </w:pPr>
      <w:r>
        <w:rPr>
          <w:rFonts w:ascii="XO Thames" w:hAnsi="XO Thames"/>
          <w:b/>
          <w:sz w:val="22"/>
          <w:szCs w:val="22"/>
        </w:rPr>
        <w:t>Антикоррупционная оговорка</w:t>
      </w:r>
    </w:p>
    <w:p w14:paraId="5DF6C455">
      <w:pPr>
        <w:pStyle w:val="26"/>
        <w:shd w:val="clear" w:color="auto" w:fill="FFFFFF"/>
        <w:tabs>
          <w:tab w:val="left" w:pos="0"/>
        </w:tabs>
        <w:ind w:left="3686"/>
        <w:contextualSpacing w:val="0"/>
        <w:jc w:val="both"/>
        <w:textAlignment w:val="baseline"/>
        <w:outlineLvl w:val="2"/>
        <w:rPr>
          <w:rFonts w:ascii="XO Thames" w:hAnsi="XO Thames"/>
          <w:b/>
          <w:sz w:val="22"/>
          <w:szCs w:val="22"/>
        </w:rPr>
      </w:pPr>
    </w:p>
    <w:p w14:paraId="5ED6DB5A">
      <w:pPr>
        <w:shd w:val="clear" w:color="auto" w:fill="FFFFFF"/>
        <w:ind w:firstLine="709"/>
        <w:jc w:val="both"/>
        <w:textAlignment w:val="baseline"/>
        <w:rPr>
          <w:rFonts w:ascii="XO Thames" w:hAnsi="XO Thames"/>
          <w:sz w:val="22"/>
          <w:szCs w:val="22"/>
        </w:rPr>
      </w:pPr>
      <w:r>
        <w:rPr>
          <w:rFonts w:ascii="XO Thames" w:hAnsi="XO Thames"/>
          <w:sz w:val="22"/>
          <w:szCs w:val="22"/>
        </w:rPr>
        <w:t xml:space="preserve">13.1. При исполнении своих обязательств по настоящему Контракту, Стороны, </w:t>
      </w:r>
      <w:r>
        <w:rPr>
          <w:rFonts w:ascii="XO Thames" w:hAnsi="XO Thames"/>
          <w:sz w:val="22"/>
          <w:szCs w:val="22"/>
        </w:rPr>
        <w:br w:type="textWrapping"/>
      </w:r>
      <w:r>
        <w:rPr>
          <w:rFonts w:ascii="XO Thames" w:hAnsi="XO Thames"/>
          <w:sz w:val="22"/>
          <w:szCs w:val="22"/>
        </w:rPr>
        <w:t xml:space="preserve">их аффилированные лица, работники или посредники не выплачивают, не предлагают выплатить </w:t>
      </w:r>
      <w:r>
        <w:rPr>
          <w:rFonts w:ascii="XO Thames" w:hAnsi="XO Thames"/>
          <w:sz w:val="22"/>
          <w:szCs w:val="22"/>
        </w:rPr>
        <w:br w:type="textWrapping"/>
      </w:r>
      <w:r>
        <w:rPr>
          <w:rFonts w:ascii="XO Thames" w:hAnsi="XO Thames"/>
          <w:sz w:val="22"/>
          <w:szCs w:val="22"/>
        </w:rPr>
        <w:t>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3A9E9CD">
      <w:pPr>
        <w:shd w:val="clear" w:color="auto" w:fill="FFFFFF"/>
        <w:ind w:firstLine="709"/>
        <w:jc w:val="both"/>
        <w:textAlignment w:val="baseline"/>
        <w:rPr>
          <w:rFonts w:ascii="XO Thames" w:hAnsi="XO Thames"/>
          <w:sz w:val="22"/>
          <w:szCs w:val="22"/>
        </w:rPr>
      </w:pPr>
      <w:r>
        <w:rPr>
          <w:rFonts w:ascii="XO Thames" w:hAnsi="XO Thames"/>
          <w:sz w:val="22"/>
          <w:szCs w:val="22"/>
        </w:rPr>
        <w:t xml:space="preserve">При исполнении своих обязательств по настоящему Контракту, Стороны, </w:t>
      </w:r>
      <w:r>
        <w:rPr>
          <w:rFonts w:ascii="XO Thames" w:hAnsi="XO Thames"/>
          <w:sz w:val="22"/>
          <w:szCs w:val="22"/>
        </w:rPr>
        <w:br w:type="textWrapping"/>
      </w:r>
      <w:r>
        <w:rPr>
          <w:rFonts w:ascii="XO Thames" w:hAnsi="XO Thames"/>
          <w:sz w:val="22"/>
          <w:szCs w:val="22"/>
        </w:rPr>
        <w:t xml:space="preserve">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w:t>
      </w:r>
      <w:r>
        <w:rPr>
          <w:rFonts w:ascii="XO Thames" w:hAnsi="XO Thames"/>
          <w:sz w:val="22"/>
          <w:szCs w:val="22"/>
        </w:rPr>
        <w:br w:type="textWrapping"/>
      </w:r>
      <w:r>
        <w:rPr>
          <w:rFonts w:ascii="XO Thames" w:hAnsi="XO Thames"/>
          <w:sz w:val="22"/>
          <w:szCs w:val="22"/>
        </w:rPr>
        <w:t>и международных актов о противодействии легализации (отмыванию) доходов, полученных преступным путем.</w:t>
      </w:r>
    </w:p>
    <w:p w14:paraId="587B6312">
      <w:pPr>
        <w:shd w:val="clear" w:color="auto" w:fill="FFFFFF"/>
        <w:ind w:firstLine="709"/>
        <w:jc w:val="both"/>
        <w:textAlignment w:val="baseline"/>
        <w:rPr>
          <w:rFonts w:ascii="XO Thames" w:hAnsi="XO Thames"/>
          <w:sz w:val="22"/>
          <w:szCs w:val="22"/>
        </w:rPr>
      </w:pPr>
      <w:r>
        <w:rPr>
          <w:rFonts w:ascii="XO Thames" w:hAnsi="XO Thames"/>
          <w:sz w:val="22"/>
          <w:szCs w:val="22"/>
        </w:rPr>
        <w:t>13.2. В случае возникновения у Стороны подозрений, что произошло или может произойти нарушение каких-либо положений пункта 13.1. Контракта, соответствующая Сторона обязуется уведомить об этом другую Сторону в письменной форме.</w:t>
      </w:r>
    </w:p>
    <w:p w14:paraId="10947E49">
      <w:pPr>
        <w:shd w:val="clear" w:color="auto" w:fill="FFFFFF"/>
        <w:ind w:firstLine="709"/>
        <w:jc w:val="both"/>
        <w:textAlignment w:val="baseline"/>
        <w:rPr>
          <w:rFonts w:ascii="XO Thames" w:hAnsi="XO Thames"/>
          <w:sz w:val="22"/>
          <w:szCs w:val="22"/>
        </w:rPr>
      </w:pPr>
      <w:r>
        <w:rPr>
          <w:rFonts w:ascii="XO Thames" w:hAnsi="XO Thames"/>
          <w:sz w:val="22"/>
          <w:szCs w:val="2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w:t>
      </w:r>
      <w:r>
        <w:rPr>
          <w:rFonts w:ascii="XO Thames" w:hAnsi="XO Thames"/>
          <w:sz w:val="22"/>
          <w:szCs w:val="22"/>
        </w:rPr>
        <w:br w:type="textWrapping"/>
      </w:r>
      <w:r>
        <w:rPr>
          <w:rFonts w:ascii="XO Thames" w:hAnsi="XO Thames"/>
          <w:sz w:val="22"/>
          <w:szCs w:val="22"/>
        </w:rPr>
        <w:t xml:space="preserve">или может произойти нарушение каких-либо положений пункта 13.1. Контракта контрагентом, </w:t>
      </w:r>
      <w:r>
        <w:rPr>
          <w:rFonts w:ascii="XO Thames" w:hAnsi="XO Thames"/>
          <w:sz w:val="22"/>
          <w:szCs w:val="22"/>
        </w:rPr>
        <w:br w:type="textWrapping"/>
      </w:r>
      <w:r>
        <w:rPr>
          <w:rFonts w:ascii="XO Thames" w:hAnsi="XO Thames"/>
          <w:sz w:val="22"/>
          <w:szCs w:val="22"/>
        </w:rPr>
        <w:t xml:space="preserve">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w:t>
      </w:r>
      <w:r>
        <w:rPr>
          <w:rFonts w:ascii="XO Thames" w:hAnsi="XO Thames"/>
          <w:sz w:val="22"/>
          <w:szCs w:val="22"/>
        </w:rPr>
        <w:br w:type="textWrapping"/>
      </w:r>
      <w:r>
        <w:rPr>
          <w:rFonts w:ascii="XO Thames" w:hAnsi="XO Thames"/>
          <w:sz w:val="22"/>
          <w:szCs w:val="22"/>
        </w:rPr>
        <w:t>и международных актов о противодействии легализации доходов, полученных преступным путем.</w:t>
      </w:r>
    </w:p>
    <w:p w14:paraId="2BBD7AB5">
      <w:pPr>
        <w:shd w:val="clear" w:color="auto" w:fill="FFFFFF"/>
        <w:ind w:firstLine="709"/>
        <w:jc w:val="both"/>
        <w:textAlignment w:val="baseline"/>
        <w:rPr>
          <w:rFonts w:ascii="XO Thames" w:hAnsi="XO Thames"/>
          <w:sz w:val="22"/>
          <w:szCs w:val="22"/>
        </w:rPr>
      </w:pPr>
      <w:r>
        <w:rPr>
          <w:rFonts w:ascii="XO Thames" w:hAnsi="XO Thames"/>
          <w:sz w:val="22"/>
          <w:szCs w:val="22"/>
        </w:rPr>
        <w:t>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F193079">
      <w:pPr>
        <w:shd w:val="clear" w:color="auto" w:fill="FFFFFF"/>
        <w:ind w:firstLine="709"/>
        <w:jc w:val="both"/>
        <w:textAlignment w:val="baseline"/>
        <w:rPr>
          <w:rFonts w:ascii="XO Thames" w:hAnsi="XO Thames"/>
          <w:sz w:val="22"/>
          <w:szCs w:val="22"/>
        </w:rPr>
      </w:pPr>
      <w:r>
        <w:rPr>
          <w:rFonts w:ascii="XO Thames" w:hAnsi="XO Thames"/>
          <w:sz w:val="22"/>
          <w:szCs w:val="22"/>
        </w:rPr>
        <w:t xml:space="preserve">13.3. В случае нарушения одной Стороной обязательств воздерживаться от запрещенных </w:t>
      </w:r>
      <w:r>
        <w:rPr>
          <w:rFonts w:ascii="XO Thames" w:hAnsi="XO Thames"/>
          <w:sz w:val="22"/>
          <w:szCs w:val="22"/>
        </w:rPr>
        <w:br w:type="textWrapping"/>
      </w:r>
      <w:r>
        <w:rPr>
          <w:rFonts w:ascii="XO Thames" w:hAnsi="XO Thames"/>
          <w:sz w:val="22"/>
          <w:szCs w:val="22"/>
        </w:rPr>
        <w:t xml:space="preserve">в пункте 13.1. настоящего Контракта действий и/или неполучения другой Стороной </w:t>
      </w:r>
      <w:r>
        <w:rPr>
          <w:rFonts w:ascii="XO Thames" w:hAnsi="XO Thames"/>
          <w:sz w:val="22"/>
          <w:szCs w:val="22"/>
        </w:rPr>
        <w:br w:type="textWrapping"/>
      </w:r>
      <w:r>
        <w:rPr>
          <w:rFonts w:ascii="XO Thames" w:hAnsi="XO Thames"/>
          <w:sz w:val="22"/>
          <w:szCs w:val="22"/>
        </w:rPr>
        <w:t xml:space="preserve">в установленный законодательством срок подтверждения, что нарушения не произошло </w:t>
      </w:r>
      <w:r>
        <w:rPr>
          <w:rFonts w:ascii="XO Thames" w:hAnsi="XO Thames"/>
          <w:sz w:val="22"/>
          <w:szCs w:val="22"/>
        </w:rPr>
        <w:br w:type="textWrapping"/>
      </w:r>
      <w:r>
        <w:rPr>
          <w:rFonts w:ascii="XO Thames" w:hAnsi="XO Thames"/>
          <w:sz w:val="22"/>
          <w:szCs w:val="22"/>
        </w:rPr>
        <w:t xml:space="preserve">или не произойдет, другая Сторона имеет право отказаться от исполнения Контракта </w:t>
      </w:r>
      <w:r>
        <w:rPr>
          <w:rFonts w:ascii="XO Thames" w:hAnsi="XO Thames"/>
          <w:sz w:val="22"/>
          <w:szCs w:val="22"/>
        </w:rPr>
        <w:br w:type="textWrapping"/>
      </w:r>
      <w:r>
        <w:rPr>
          <w:rFonts w:ascii="XO Thames" w:hAnsi="XO Thames"/>
          <w:sz w:val="22"/>
          <w:szCs w:val="22"/>
        </w:rPr>
        <w:t xml:space="preserve">в одностороннем порядке полностью или в части, направив письменное уведомление </w:t>
      </w:r>
      <w:r>
        <w:rPr>
          <w:rFonts w:ascii="XO Thames" w:hAnsi="XO Thames"/>
          <w:sz w:val="22"/>
          <w:szCs w:val="22"/>
        </w:rPr>
        <w:br w:type="textWrapping"/>
      </w:r>
      <w:r>
        <w:rPr>
          <w:rFonts w:ascii="XO Thames" w:hAnsi="XO Thames"/>
          <w:sz w:val="22"/>
          <w:szCs w:val="22"/>
        </w:rPr>
        <w:t>о расторжении.</w:t>
      </w:r>
    </w:p>
    <w:p w14:paraId="246546B5">
      <w:pPr>
        <w:numPr>
          <w:ilvl w:val="1"/>
          <w:numId w:val="0"/>
        </w:numPr>
        <w:tabs>
          <w:tab w:val="left" w:pos="718"/>
        </w:tabs>
        <w:ind w:firstLine="709"/>
        <w:jc w:val="both"/>
        <w:rPr>
          <w:rFonts w:ascii="XO Thames" w:hAnsi="XO Thames"/>
          <w:color w:val="000000"/>
          <w:sz w:val="21"/>
          <w:szCs w:val="21"/>
        </w:rPr>
      </w:pPr>
    </w:p>
    <w:p w14:paraId="5C5662CC">
      <w:pPr>
        <w:keepNext/>
        <w:keepLines/>
        <w:jc w:val="center"/>
        <w:outlineLvl w:val="3"/>
        <w:rPr>
          <w:rFonts w:ascii="XO Thames" w:hAnsi="XO Thames"/>
          <w:b/>
          <w:bCs/>
          <w:iCs/>
          <w:color w:val="000000"/>
          <w:sz w:val="22"/>
          <w:szCs w:val="22"/>
        </w:rPr>
      </w:pPr>
      <w:r>
        <w:rPr>
          <w:rFonts w:ascii="XO Thames" w:hAnsi="XO Thames"/>
          <w:b/>
          <w:bCs/>
          <w:iCs/>
          <w:color w:val="000000"/>
          <w:sz w:val="22"/>
          <w:szCs w:val="22"/>
        </w:rPr>
        <w:t>14. Прочие условия</w:t>
      </w:r>
    </w:p>
    <w:p w14:paraId="79190C2A">
      <w:pPr>
        <w:keepNext/>
        <w:keepLines/>
        <w:tabs>
          <w:tab w:val="left" w:pos="432"/>
        </w:tabs>
        <w:ind w:left="432" w:hanging="432"/>
        <w:jc w:val="center"/>
        <w:outlineLvl w:val="3"/>
        <w:rPr>
          <w:rFonts w:ascii="XO Thames" w:hAnsi="XO Thames"/>
          <w:b/>
          <w:bCs/>
          <w:iCs/>
          <w:color w:val="000000"/>
          <w:sz w:val="22"/>
          <w:szCs w:val="22"/>
        </w:rPr>
      </w:pPr>
    </w:p>
    <w:p w14:paraId="7B89F8DB">
      <w:pPr>
        <w:pStyle w:val="17"/>
        <w:ind w:firstLine="708"/>
        <w:jc w:val="both"/>
        <w:rPr>
          <w:rFonts w:ascii="Times New Roman" w:hAnsi="Times New Roman"/>
          <w:sz w:val="21"/>
          <w:szCs w:val="21"/>
        </w:rPr>
      </w:pPr>
      <w:r>
        <w:rPr>
          <w:rFonts w:ascii="XO Thames" w:hAnsi="XO Thames"/>
        </w:rPr>
        <w:t xml:space="preserve">14.1. </w:t>
      </w:r>
      <w:r>
        <w:rPr>
          <w:rFonts w:ascii="Times New Roman" w:hAnsi="Times New Roman"/>
          <w:sz w:val="21"/>
          <w:szCs w:val="21"/>
        </w:rPr>
        <w:t>Контракт заключен по форме Заказчика с электронной информационной картой по форме ЕАТ. Контракт и электронная информационная карта по форме ЕАТ подписаны усиленными электронными подписями лиц, имеющих право действовать от имени Поставщика и Заказчика. Контракт распечатан в одном экземпляре для Заказчика.</w:t>
      </w:r>
    </w:p>
    <w:p w14:paraId="50F4A237">
      <w:pPr>
        <w:pStyle w:val="28"/>
        <w:ind w:firstLine="708"/>
        <w:jc w:val="both"/>
        <w:rPr>
          <w:rFonts w:ascii="XO Thames" w:hAnsi="XO Thames"/>
        </w:rPr>
      </w:pPr>
    </w:p>
    <w:p w14:paraId="53FFF4AA">
      <w:pPr>
        <w:pStyle w:val="28"/>
        <w:ind w:firstLine="708"/>
        <w:jc w:val="both"/>
        <w:rPr>
          <w:rFonts w:ascii="XO Thames" w:hAnsi="XO Thames"/>
        </w:rPr>
      </w:pPr>
      <w:r>
        <w:rPr>
          <w:rFonts w:ascii="XO Thames" w:hAnsi="XO Thames"/>
        </w:rPr>
        <w:t>14.2.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1D5A120D">
      <w:pPr>
        <w:ind w:firstLine="709"/>
        <w:jc w:val="both"/>
        <w:rPr>
          <w:rFonts w:ascii="XO Thames" w:hAnsi="XO Thames"/>
          <w:color w:val="000000"/>
          <w:sz w:val="22"/>
          <w:szCs w:val="22"/>
        </w:rPr>
      </w:pPr>
      <w:r>
        <w:rPr>
          <w:rFonts w:ascii="XO Thames" w:hAnsi="XO Thames"/>
          <w:color w:val="000000"/>
          <w:sz w:val="22"/>
          <w:szCs w:val="22"/>
        </w:rPr>
        <w:t>14.3.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23732C9B">
      <w:pPr>
        <w:ind w:firstLine="709"/>
        <w:jc w:val="both"/>
        <w:rPr>
          <w:rFonts w:ascii="XO Thames" w:hAnsi="XO Thames"/>
          <w:sz w:val="22"/>
          <w:szCs w:val="22"/>
        </w:rPr>
      </w:pPr>
      <w:r>
        <w:rPr>
          <w:rFonts w:ascii="XO Thames" w:hAnsi="XO Thames"/>
          <w:color w:val="000000"/>
          <w:sz w:val="22"/>
          <w:szCs w:val="22"/>
        </w:rPr>
        <w:t xml:space="preserve">14.4. При заключении настоящего Контракта Заказчиком установлены требования </w:t>
      </w:r>
      <w:r>
        <w:rPr>
          <w:rFonts w:ascii="XO Thames" w:hAnsi="XO Thames"/>
          <w:color w:val="000000"/>
          <w:sz w:val="22"/>
          <w:szCs w:val="22"/>
        </w:rPr>
        <w:br w:type="textWrapping"/>
      </w:r>
      <w:r>
        <w:rPr>
          <w:rFonts w:ascii="XO Thames" w:hAnsi="XO Thames"/>
          <w:color w:val="000000"/>
          <w:sz w:val="22"/>
          <w:szCs w:val="22"/>
        </w:rPr>
        <w:t xml:space="preserve">к Поставщику в части обязательности его соответствия единым требованиям, удавленным частью 1 (пункты 1, 3-5, 7, 7.1, 8, 9, 10, 11), ч.1.1 ст. 31 </w:t>
      </w:r>
      <w:r>
        <w:rPr>
          <w:rFonts w:ascii="XO Thames" w:hAnsi="XO Thames"/>
          <w:sz w:val="22"/>
          <w:szCs w:val="22"/>
        </w:rPr>
        <w:t>(далее – Закон № 44-ФЗ).</w:t>
      </w:r>
    </w:p>
    <w:p w14:paraId="1482EC69">
      <w:pPr>
        <w:ind w:firstLine="709"/>
        <w:jc w:val="both"/>
        <w:rPr>
          <w:rFonts w:ascii="XO Thames" w:hAnsi="XO Thames"/>
          <w:color w:val="000000"/>
          <w:sz w:val="22"/>
          <w:szCs w:val="22"/>
        </w:rPr>
      </w:pPr>
      <w:r>
        <w:rPr>
          <w:rFonts w:ascii="XO Thames" w:hAnsi="XO Thames"/>
          <w:color w:val="000000"/>
          <w:sz w:val="22"/>
          <w:szCs w:val="22"/>
        </w:rPr>
        <w:t>14.5. Во всем остальном, что не предусмотрено Контрактом, Стороны руководствуются законодательством Российской Федерации.</w:t>
      </w:r>
    </w:p>
    <w:p w14:paraId="7DB43129">
      <w:pPr>
        <w:ind w:firstLine="709"/>
        <w:jc w:val="both"/>
        <w:rPr>
          <w:rFonts w:ascii="XO Thames" w:hAnsi="XO Thames"/>
          <w:color w:val="000000"/>
          <w:sz w:val="22"/>
          <w:szCs w:val="22"/>
        </w:rPr>
      </w:pPr>
      <w:r>
        <w:rPr>
          <w:rFonts w:ascii="XO Thames" w:hAnsi="XO Thames"/>
          <w:color w:val="000000"/>
          <w:sz w:val="22"/>
          <w:szCs w:val="22"/>
        </w:rPr>
        <w:t>14.6. Приложения к Контракту, являющиеся его неотъемлемой частью:</w:t>
      </w:r>
    </w:p>
    <w:p w14:paraId="04CEFADE">
      <w:pPr>
        <w:jc w:val="both"/>
        <w:outlineLvl w:val="0"/>
        <w:rPr>
          <w:rFonts w:ascii="XO Thames" w:hAnsi="XO Thames"/>
          <w:color w:val="000000"/>
          <w:sz w:val="22"/>
          <w:szCs w:val="22"/>
        </w:rPr>
      </w:pPr>
      <w:r>
        <w:rPr>
          <w:rFonts w:ascii="XO Thames" w:hAnsi="XO Thames"/>
          <w:color w:val="000000"/>
          <w:sz w:val="22"/>
          <w:szCs w:val="22"/>
        </w:rPr>
        <w:tab/>
      </w:r>
      <w:r>
        <w:fldChar w:fldCharType="begin"/>
      </w:r>
      <w:r>
        <w:instrText xml:space="preserve"> HYPERLINK \l "_Приложение_№_1" </w:instrText>
      </w:r>
      <w:r>
        <w:fldChar w:fldCharType="separate"/>
      </w:r>
      <w:r>
        <w:rPr>
          <w:rFonts w:ascii="XO Thames" w:hAnsi="XO Thames"/>
          <w:color w:val="000000"/>
          <w:sz w:val="22"/>
          <w:szCs w:val="22"/>
          <w:u w:val="single"/>
        </w:rPr>
        <w:t>Приложение №1</w:t>
      </w:r>
      <w:r>
        <w:rPr>
          <w:rFonts w:ascii="XO Thames" w:hAnsi="XO Thames"/>
          <w:color w:val="000000"/>
          <w:sz w:val="22"/>
          <w:szCs w:val="22"/>
          <w:u w:val="single"/>
        </w:rPr>
        <w:fldChar w:fldCharType="end"/>
      </w:r>
      <w:r>
        <w:rPr>
          <w:rFonts w:ascii="XO Thames" w:hAnsi="XO Thames"/>
          <w:color w:val="000000"/>
          <w:sz w:val="22"/>
          <w:szCs w:val="22"/>
        </w:rPr>
        <w:t xml:space="preserve"> – Ведомость поставки;</w:t>
      </w:r>
    </w:p>
    <w:p w14:paraId="137ACBA0">
      <w:pPr>
        <w:jc w:val="both"/>
        <w:outlineLvl w:val="0"/>
        <w:rPr>
          <w:rFonts w:ascii="XO Thames" w:hAnsi="XO Thames"/>
          <w:color w:val="000000"/>
          <w:sz w:val="22"/>
          <w:szCs w:val="22"/>
        </w:rPr>
      </w:pPr>
      <w:r>
        <w:rPr>
          <w:rFonts w:ascii="XO Thames" w:hAnsi="XO Thames"/>
          <w:color w:val="000000"/>
          <w:sz w:val="22"/>
          <w:szCs w:val="22"/>
        </w:rPr>
        <w:tab/>
      </w:r>
      <w:r>
        <w:fldChar w:fldCharType="begin"/>
      </w:r>
      <w:r>
        <w:instrText xml:space="preserve"> HYPERLINK \l "_GoBack" </w:instrText>
      </w:r>
      <w:r>
        <w:fldChar w:fldCharType="separate"/>
      </w:r>
      <w:r>
        <w:rPr>
          <w:rFonts w:ascii="XO Thames" w:hAnsi="XO Thames"/>
          <w:color w:val="000000"/>
          <w:sz w:val="22"/>
          <w:szCs w:val="22"/>
          <w:u w:val="single"/>
        </w:rPr>
        <w:t>Приложение №2</w:t>
      </w:r>
      <w:r>
        <w:rPr>
          <w:rFonts w:ascii="XO Thames" w:hAnsi="XO Thames"/>
          <w:color w:val="000000"/>
          <w:sz w:val="22"/>
          <w:szCs w:val="22"/>
          <w:u w:val="single"/>
        </w:rPr>
        <w:fldChar w:fldCharType="end"/>
      </w:r>
      <w:r>
        <w:rPr>
          <w:rFonts w:ascii="XO Thames" w:hAnsi="XO Thames"/>
          <w:color w:val="000000"/>
          <w:sz w:val="22"/>
          <w:szCs w:val="22"/>
        </w:rPr>
        <w:t xml:space="preserve"> – Отгрузочная разнарядка;</w:t>
      </w:r>
    </w:p>
    <w:p w14:paraId="68E27CB5">
      <w:pPr>
        <w:ind w:firstLine="709"/>
        <w:jc w:val="both"/>
        <w:rPr>
          <w:rFonts w:ascii="XO Thames" w:hAnsi="XO Thames"/>
          <w:color w:val="000000"/>
          <w:sz w:val="22"/>
          <w:szCs w:val="22"/>
        </w:rPr>
      </w:pPr>
      <w:r>
        <w:fldChar w:fldCharType="begin"/>
      </w:r>
      <w:r>
        <w:instrText xml:space="preserve"> HYPERLINK \l "_Приложение_№3" </w:instrText>
      </w:r>
      <w:r>
        <w:fldChar w:fldCharType="separate"/>
      </w:r>
      <w:r>
        <w:rPr>
          <w:rFonts w:ascii="XO Thames" w:hAnsi="XO Thames"/>
          <w:color w:val="000000"/>
          <w:sz w:val="22"/>
          <w:szCs w:val="22"/>
          <w:u w:val="single"/>
        </w:rPr>
        <w:t>Приложение №3</w:t>
      </w:r>
      <w:r>
        <w:rPr>
          <w:rFonts w:ascii="XO Thames" w:hAnsi="XO Thames"/>
          <w:color w:val="000000"/>
          <w:sz w:val="22"/>
          <w:szCs w:val="22"/>
          <w:u w:val="single"/>
        </w:rPr>
        <w:fldChar w:fldCharType="end"/>
      </w:r>
      <w:r>
        <w:rPr>
          <w:rFonts w:ascii="XO Thames" w:hAnsi="XO Thames"/>
          <w:color w:val="000000"/>
          <w:sz w:val="22"/>
          <w:szCs w:val="22"/>
        </w:rPr>
        <w:t xml:space="preserve"> – Акт приема передачи (форма).</w:t>
      </w:r>
    </w:p>
    <w:p w14:paraId="53D725D0">
      <w:pPr>
        <w:ind w:firstLine="709"/>
        <w:jc w:val="both"/>
        <w:rPr>
          <w:rFonts w:ascii="XO Thames" w:hAnsi="XO Thames"/>
          <w:color w:val="000000"/>
          <w:sz w:val="21"/>
          <w:szCs w:val="21"/>
        </w:rPr>
      </w:pPr>
    </w:p>
    <w:p w14:paraId="7FD27247">
      <w:pPr>
        <w:keepNext/>
        <w:keepLines/>
        <w:tabs>
          <w:tab w:val="left" w:pos="432"/>
        </w:tabs>
        <w:ind w:left="432" w:hanging="432"/>
        <w:jc w:val="center"/>
        <w:outlineLvl w:val="3"/>
        <w:rPr>
          <w:rFonts w:ascii="XO Thames" w:hAnsi="XO Thames"/>
          <w:b/>
          <w:bCs/>
          <w:iCs/>
          <w:color w:val="000000"/>
          <w:sz w:val="22"/>
          <w:szCs w:val="22"/>
        </w:rPr>
      </w:pPr>
      <w:r>
        <w:rPr>
          <w:rFonts w:ascii="XO Thames" w:hAnsi="XO Thames"/>
          <w:b/>
          <w:bCs/>
          <w:iCs/>
          <w:color w:val="000000"/>
          <w:sz w:val="22"/>
          <w:szCs w:val="22"/>
        </w:rPr>
        <w:t>15. Срок действия Контракта</w:t>
      </w:r>
    </w:p>
    <w:p w14:paraId="47770634">
      <w:pPr>
        <w:keepNext/>
        <w:keepLines/>
        <w:tabs>
          <w:tab w:val="left" w:pos="432"/>
        </w:tabs>
        <w:ind w:left="432" w:hanging="432"/>
        <w:jc w:val="center"/>
        <w:outlineLvl w:val="3"/>
        <w:rPr>
          <w:rFonts w:ascii="XO Thames" w:hAnsi="XO Thames"/>
          <w:b/>
          <w:bCs/>
          <w:iCs/>
          <w:color w:val="000000"/>
          <w:sz w:val="22"/>
          <w:szCs w:val="22"/>
        </w:rPr>
      </w:pPr>
    </w:p>
    <w:p w14:paraId="3C35CED5">
      <w:pPr>
        <w:tabs>
          <w:tab w:val="left" w:pos="851"/>
        </w:tabs>
        <w:ind w:firstLine="709"/>
        <w:jc w:val="both"/>
        <w:rPr>
          <w:rFonts w:ascii="XO Thames" w:hAnsi="XO Thames"/>
          <w:color w:val="000000"/>
          <w:sz w:val="22"/>
          <w:szCs w:val="22"/>
        </w:rPr>
      </w:pPr>
      <w:r>
        <w:rPr>
          <w:rFonts w:ascii="XO Thames" w:hAnsi="XO Thames"/>
          <w:sz w:val="22"/>
          <w:szCs w:val="22"/>
        </w:rPr>
        <w:t xml:space="preserve">15.1. Контракт вступает в силу с момента его подписания Сторонами и действует до </w:t>
      </w:r>
      <w:r>
        <w:rPr>
          <w:rFonts w:ascii="XO Thames" w:hAnsi="XO Thames"/>
          <w:sz w:val="22"/>
          <w:szCs w:val="22"/>
        </w:rPr>
        <w:br w:type="textWrapping"/>
      </w:r>
      <w:r>
        <w:rPr>
          <w:rFonts w:ascii="XO Thames" w:hAnsi="XO Thames"/>
          <w:sz w:val="22"/>
          <w:szCs w:val="22"/>
        </w:rPr>
        <w:t>«31» декабря 2026 г., а в части осуществления оплаты и гарантийных обязательств – до их полного исполнения.</w:t>
      </w:r>
    </w:p>
    <w:p w14:paraId="52E28E62">
      <w:pPr>
        <w:pStyle w:val="15"/>
        <w:spacing w:line="240" w:lineRule="auto"/>
        <w:ind w:firstLine="0"/>
        <w:jc w:val="center"/>
        <w:rPr>
          <w:rFonts w:ascii="XO Thames" w:hAnsi="XO Thames"/>
          <w:b/>
          <w:sz w:val="21"/>
          <w:szCs w:val="21"/>
        </w:rPr>
      </w:pPr>
    </w:p>
    <w:p w14:paraId="587D26C8">
      <w:pPr>
        <w:pStyle w:val="15"/>
        <w:spacing w:line="240" w:lineRule="auto"/>
        <w:ind w:firstLine="0"/>
        <w:jc w:val="center"/>
        <w:rPr>
          <w:rFonts w:ascii="XO Thames" w:hAnsi="XO Thames"/>
          <w:b/>
          <w:sz w:val="22"/>
        </w:rPr>
      </w:pPr>
      <w:r>
        <w:rPr>
          <w:rFonts w:ascii="XO Thames" w:hAnsi="XO Thames"/>
          <w:b/>
          <w:sz w:val="22"/>
        </w:rPr>
        <w:t>16. Юридические адреса и банковские реквизиты Сторон</w:t>
      </w:r>
    </w:p>
    <w:p w14:paraId="5445B70C">
      <w:pPr>
        <w:pStyle w:val="15"/>
        <w:spacing w:line="240" w:lineRule="auto"/>
        <w:ind w:firstLine="0"/>
        <w:jc w:val="center"/>
        <w:rPr>
          <w:rFonts w:ascii="XO Thames" w:hAnsi="XO Thames"/>
          <w:b/>
          <w:sz w:val="22"/>
        </w:rPr>
      </w:pPr>
    </w:p>
    <w:tbl>
      <w:tblPr>
        <w:tblStyle w:val="4"/>
        <w:tblW w:w="5001" w:type="pct"/>
        <w:jc w:val="center"/>
        <w:tblLayout w:type="autofit"/>
        <w:tblCellMar>
          <w:top w:w="0" w:type="dxa"/>
          <w:left w:w="108" w:type="dxa"/>
          <w:bottom w:w="0" w:type="dxa"/>
          <w:right w:w="108" w:type="dxa"/>
        </w:tblCellMar>
      </w:tblPr>
      <w:tblGrid>
        <w:gridCol w:w="5123"/>
        <w:gridCol w:w="4591"/>
      </w:tblGrid>
      <w:tr w14:paraId="43C8D890">
        <w:trPr>
          <w:trHeight w:val="80" w:hRule="atLeast"/>
          <w:jc w:val="center"/>
        </w:trPr>
        <w:tc>
          <w:tcPr>
            <w:tcW w:w="2637" w:type="pct"/>
          </w:tcPr>
          <w:p w14:paraId="118C32E2">
            <w:pPr>
              <w:rPr>
                <w:rFonts w:ascii="XO Thames" w:hAnsi="XO Thames"/>
                <w:b/>
                <w:bCs/>
              </w:rPr>
            </w:pPr>
            <w:r>
              <w:rPr>
                <w:rFonts w:ascii="XO Thames" w:hAnsi="XO Thames"/>
                <w:b/>
                <w:bCs/>
                <w:sz w:val="22"/>
                <w:szCs w:val="22"/>
              </w:rPr>
              <w:t>«Государственный заказчик»</w:t>
            </w:r>
          </w:p>
          <w:p w14:paraId="4A88D4AE">
            <w:pPr>
              <w:pStyle w:val="33"/>
              <w:rPr>
                <w:rFonts w:ascii="XO Thames" w:hAnsi="XO Thames"/>
                <w:b/>
              </w:rPr>
            </w:pPr>
            <w:r>
              <w:rPr>
                <w:rFonts w:ascii="XO Thames" w:hAnsi="XO Thames"/>
                <w:b/>
              </w:rPr>
              <w:t xml:space="preserve">«ФКУ ЛИУ-16 ГУФСИН России </w:t>
            </w:r>
            <w:r>
              <w:rPr>
                <w:rFonts w:ascii="XO Thames" w:hAnsi="XO Thames"/>
                <w:b/>
              </w:rPr>
              <w:br w:type="textWrapping"/>
            </w:r>
            <w:r>
              <w:rPr>
                <w:rFonts w:ascii="XO Thames" w:hAnsi="XO Thames"/>
                <w:b/>
              </w:rPr>
              <w:t>по Кемеровской области – Кузбассу»</w:t>
            </w:r>
          </w:p>
          <w:p w14:paraId="3642F1F4">
            <w:pPr>
              <w:widowControl/>
              <w:suppressAutoHyphens w:val="0"/>
              <w:rPr>
                <w:rFonts w:ascii="XO Thames" w:hAnsi="XO Thames" w:eastAsia="Calibri"/>
                <w:sz w:val="21"/>
                <w:szCs w:val="21"/>
              </w:rPr>
            </w:pPr>
            <w:r>
              <w:rPr>
                <w:rFonts w:ascii="XO Thames" w:hAnsi="XO Thames" w:eastAsia="Calibri"/>
                <w:sz w:val="21"/>
                <w:szCs w:val="21"/>
              </w:rPr>
              <w:t xml:space="preserve">Юридический адрес/ Адрес места нахождения: 654101, Кемеровская область, г Новокузнецк, </w:t>
            </w:r>
            <w:r>
              <w:rPr>
                <w:rFonts w:ascii="XO Thames" w:hAnsi="XO Thames" w:eastAsia="Calibri"/>
                <w:sz w:val="21"/>
                <w:szCs w:val="21"/>
              </w:rPr>
              <w:br w:type="textWrapping"/>
            </w:r>
            <w:r>
              <w:rPr>
                <w:rFonts w:ascii="XO Thames" w:hAnsi="XO Thames" w:eastAsia="Calibri"/>
                <w:sz w:val="21"/>
                <w:szCs w:val="21"/>
              </w:rPr>
              <w:t>ул. Левашова, 42а</w:t>
            </w:r>
          </w:p>
          <w:p w14:paraId="4148F29C">
            <w:pPr>
              <w:widowControl/>
              <w:suppressAutoHyphens w:val="0"/>
              <w:rPr>
                <w:rFonts w:ascii="XO Thames" w:hAnsi="XO Thames" w:eastAsia="Calibri"/>
                <w:sz w:val="21"/>
                <w:szCs w:val="21"/>
              </w:rPr>
            </w:pPr>
            <w:r>
              <w:rPr>
                <w:rFonts w:ascii="XO Thames" w:hAnsi="XO Thames" w:eastAsia="Calibri"/>
                <w:sz w:val="21"/>
                <w:szCs w:val="21"/>
              </w:rPr>
              <w:t>Код ОКПО:08831864</w:t>
            </w:r>
          </w:p>
          <w:p w14:paraId="269023C3">
            <w:pPr>
              <w:widowControl/>
              <w:suppressAutoHyphens w:val="0"/>
              <w:rPr>
                <w:rFonts w:ascii="XO Thames" w:hAnsi="XO Thames" w:eastAsia="Calibri"/>
                <w:sz w:val="21"/>
                <w:szCs w:val="21"/>
              </w:rPr>
            </w:pPr>
            <w:r>
              <w:rPr>
                <w:rFonts w:ascii="XO Thames" w:hAnsi="XO Thames" w:eastAsia="Calibri"/>
                <w:sz w:val="21"/>
                <w:szCs w:val="21"/>
              </w:rPr>
              <w:t>ИНН/КПП:4216002960/421701001</w:t>
            </w:r>
          </w:p>
          <w:p w14:paraId="02B8C88F">
            <w:pPr>
              <w:widowControl/>
              <w:suppressAutoHyphens w:val="0"/>
              <w:rPr>
                <w:rFonts w:ascii="XO Thames" w:hAnsi="XO Thames" w:eastAsia="Calibri"/>
                <w:sz w:val="21"/>
                <w:szCs w:val="21"/>
              </w:rPr>
            </w:pPr>
            <w:r>
              <w:rPr>
                <w:rFonts w:ascii="XO Thames" w:hAnsi="XO Thames" w:eastAsia="Calibri"/>
                <w:sz w:val="21"/>
                <w:szCs w:val="21"/>
              </w:rPr>
              <w:t>ОКТМО:32731000</w:t>
            </w:r>
          </w:p>
          <w:p w14:paraId="05F2CBD4">
            <w:pPr>
              <w:widowControl/>
              <w:suppressAutoHyphens w:val="0"/>
              <w:rPr>
                <w:rFonts w:ascii="XO Thames" w:hAnsi="XO Thames" w:eastAsia="Calibri"/>
                <w:sz w:val="21"/>
                <w:szCs w:val="21"/>
              </w:rPr>
            </w:pPr>
            <w:r>
              <w:rPr>
                <w:rFonts w:ascii="XO Thames" w:hAnsi="XO Thames" w:eastAsia="Calibri"/>
                <w:sz w:val="21"/>
                <w:szCs w:val="21"/>
              </w:rPr>
              <w:t>ОГРН:1034217001323</w:t>
            </w:r>
          </w:p>
          <w:p w14:paraId="4E822822">
            <w:pPr>
              <w:widowControl/>
              <w:suppressAutoHyphens w:val="0"/>
              <w:rPr>
                <w:rFonts w:ascii="XO Thames" w:hAnsi="XO Thames" w:eastAsia="Calibri"/>
                <w:sz w:val="21"/>
                <w:szCs w:val="21"/>
              </w:rPr>
            </w:pPr>
            <w:r>
              <w:rPr>
                <w:rFonts w:ascii="XO Thames" w:hAnsi="XO Thames" w:eastAsia="Calibri"/>
                <w:sz w:val="21"/>
                <w:szCs w:val="21"/>
              </w:rPr>
              <w:t>ОКВЭД:84.23.4</w:t>
            </w:r>
          </w:p>
          <w:p w14:paraId="724A7FF3">
            <w:pPr>
              <w:widowControl/>
              <w:suppressAutoHyphens w:val="0"/>
              <w:rPr>
                <w:rFonts w:ascii="XO Thames" w:hAnsi="XO Thames" w:eastAsia="Calibri"/>
                <w:sz w:val="21"/>
                <w:szCs w:val="21"/>
              </w:rPr>
            </w:pPr>
            <w:r>
              <w:rPr>
                <w:rFonts w:ascii="XO Thames" w:hAnsi="XO Thames" w:eastAsia="Calibri"/>
                <w:sz w:val="21"/>
                <w:szCs w:val="21"/>
              </w:rPr>
              <w:t>ОКОПФ:75104</w:t>
            </w:r>
          </w:p>
          <w:p w14:paraId="2F1B7581">
            <w:pPr>
              <w:widowControl/>
              <w:suppressAutoHyphens w:val="0"/>
              <w:rPr>
                <w:rFonts w:ascii="XO Thames" w:hAnsi="XO Thames" w:eastAsia="Calibri"/>
                <w:sz w:val="21"/>
                <w:szCs w:val="21"/>
              </w:rPr>
            </w:pPr>
            <w:r>
              <w:rPr>
                <w:rFonts w:ascii="XO Thames" w:hAnsi="XO Thames" w:eastAsia="Calibri"/>
                <w:sz w:val="21"/>
                <w:szCs w:val="21"/>
              </w:rPr>
              <w:t>Банковские реквизиты:</w:t>
            </w:r>
          </w:p>
          <w:p w14:paraId="4B77A2D0">
            <w:pPr>
              <w:widowControl/>
              <w:suppressAutoHyphens w:val="0"/>
              <w:rPr>
                <w:rFonts w:ascii="XO Thames" w:hAnsi="XO Thames" w:eastAsia="Calibri"/>
                <w:sz w:val="21"/>
                <w:szCs w:val="21"/>
              </w:rPr>
            </w:pPr>
            <w:r>
              <w:rPr>
                <w:rFonts w:ascii="XO Thames" w:hAnsi="XO Thames" w:eastAsia="Calibri"/>
                <w:sz w:val="21"/>
                <w:szCs w:val="21"/>
              </w:rPr>
              <w:t xml:space="preserve">Наименование банка: ОКЦ № 1 СибГУ Банка России//УФК по Новосибирской области, </w:t>
            </w:r>
            <w:r>
              <w:rPr>
                <w:rFonts w:ascii="XO Thames" w:hAnsi="XO Thames" w:eastAsia="Calibri"/>
                <w:sz w:val="21"/>
                <w:szCs w:val="21"/>
              </w:rPr>
              <w:br w:type="textWrapping"/>
            </w:r>
            <w:r>
              <w:rPr>
                <w:rFonts w:ascii="XO Thames" w:hAnsi="XO Thames" w:eastAsia="Calibri"/>
                <w:sz w:val="21"/>
                <w:szCs w:val="21"/>
              </w:rPr>
              <w:t>г. Новосибирск</w:t>
            </w:r>
          </w:p>
          <w:p w14:paraId="47ADF44E">
            <w:pPr>
              <w:widowControl/>
              <w:suppressAutoHyphens w:val="0"/>
              <w:rPr>
                <w:rFonts w:ascii="XO Thames" w:hAnsi="XO Thames" w:eastAsia="Calibri"/>
                <w:sz w:val="21"/>
                <w:szCs w:val="21"/>
              </w:rPr>
            </w:pPr>
            <w:r>
              <w:rPr>
                <w:rFonts w:ascii="XO Thames" w:hAnsi="XO Thames" w:eastAsia="Calibri"/>
                <w:sz w:val="21"/>
                <w:szCs w:val="21"/>
              </w:rPr>
              <w:t>БИК: 015004950</w:t>
            </w:r>
          </w:p>
          <w:p w14:paraId="77824001">
            <w:pPr>
              <w:widowControl/>
              <w:suppressAutoHyphens w:val="0"/>
              <w:rPr>
                <w:rFonts w:ascii="XO Thames" w:hAnsi="XO Thames" w:eastAsia="Calibri"/>
                <w:sz w:val="21"/>
                <w:szCs w:val="21"/>
              </w:rPr>
            </w:pPr>
            <w:r>
              <w:rPr>
                <w:rFonts w:ascii="XO Thames" w:hAnsi="XO Thames" w:eastAsia="Calibri"/>
                <w:sz w:val="21"/>
                <w:szCs w:val="21"/>
              </w:rPr>
              <w:t>Р/с:03211643000000015106</w:t>
            </w:r>
          </w:p>
          <w:p w14:paraId="5ADE673D">
            <w:pPr>
              <w:widowControl/>
              <w:suppressAutoHyphens w:val="0"/>
              <w:rPr>
                <w:rFonts w:ascii="XO Thames" w:hAnsi="XO Thames" w:eastAsia="Calibri"/>
                <w:sz w:val="21"/>
                <w:szCs w:val="21"/>
              </w:rPr>
            </w:pPr>
            <w:r>
              <w:rPr>
                <w:rFonts w:ascii="XO Thames" w:hAnsi="XO Thames" w:eastAsia="Calibri"/>
                <w:sz w:val="21"/>
                <w:szCs w:val="21"/>
              </w:rPr>
              <w:t>К/с: 40102810445370000043</w:t>
            </w:r>
          </w:p>
          <w:p w14:paraId="212B7930">
            <w:pPr>
              <w:widowControl/>
              <w:suppressAutoHyphens w:val="0"/>
              <w:rPr>
                <w:rFonts w:ascii="XO Thames" w:hAnsi="XO Thames" w:eastAsia="Calibri"/>
                <w:sz w:val="21"/>
                <w:szCs w:val="21"/>
              </w:rPr>
            </w:pPr>
            <w:r>
              <w:rPr>
                <w:rFonts w:ascii="XO Thames" w:hAnsi="XO Thames" w:eastAsia="Calibri"/>
                <w:sz w:val="21"/>
                <w:szCs w:val="21"/>
              </w:rPr>
              <w:t>Лицевой счет: 03391082210 УФК по Новосибирской области (ФКУ ЛИУ-16 ГУФСИН России по Кемеровской области – Кузбассу) – УИН:0</w:t>
            </w:r>
          </w:p>
          <w:p w14:paraId="1BD4DABD">
            <w:pPr>
              <w:widowControl/>
              <w:suppressAutoHyphens w:val="0"/>
              <w:rPr>
                <w:rFonts w:ascii="XO Thames" w:hAnsi="XO Thames" w:eastAsia="Calibri"/>
                <w:sz w:val="21"/>
                <w:szCs w:val="21"/>
              </w:rPr>
            </w:pPr>
            <w:r>
              <w:rPr>
                <w:rFonts w:ascii="XO Thames" w:hAnsi="XO Thames" w:eastAsia="Calibri"/>
                <w:sz w:val="21"/>
                <w:szCs w:val="21"/>
              </w:rPr>
              <w:t>Тел./факс: 8(3843)32-13-16</w:t>
            </w:r>
          </w:p>
          <w:p w14:paraId="6BF436BE">
            <w:pPr>
              <w:pStyle w:val="35"/>
              <w:rPr>
                <w:rFonts w:ascii="XO Thames" w:hAnsi="XO Thames"/>
                <w:sz w:val="22"/>
                <w:szCs w:val="22"/>
              </w:rPr>
            </w:pPr>
            <w:r>
              <w:rPr>
                <w:rFonts w:ascii="XO Thames" w:hAnsi="XO Thames" w:eastAsia="Calibri"/>
                <w:sz w:val="21"/>
                <w:szCs w:val="21"/>
              </w:rPr>
              <w:t>Эл. почта: liu16.zakypki@42.fsin.gov.ru</w:t>
            </w:r>
          </w:p>
          <w:p w14:paraId="1EAC2DC4">
            <w:pPr>
              <w:pStyle w:val="28"/>
              <w:rPr>
                <w:rFonts w:ascii="XO Thames" w:hAnsi="XO Thames"/>
              </w:rPr>
            </w:pPr>
          </w:p>
          <w:p w14:paraId="020D0FA4">
            <w:pPr>
              <w:pStyle w:val="28"/>
              <w:rPr>
                <w:rFonts w:ascii="XO Thames" w:hAnsi="XO Thames"/>
              </w:rPr>
            </w:pPr>
            <w:r>
              <w:rPr>
                <w:rFonts w:ascii="XO Thames" w:hAnsi="XO Thames"/>
              </w:rPr>
              <w:t xml:space="preserve">______________________ </w:t>
            </w:r>
          </w:p>
          <w:p w14:paraId="4A1DAA52">
            <w:pPr>
              <w:contextualSpacing/>
              <w:rPr>
                <w:rFonts w:ascii="XO Thames" w:hAnsi="XO Thames"/>
              </w:rPr>
            </w:pPr>
            <w:r>
              <w:rPr>
                <w:rFonts w:ascii="XO Thames" w:hAnsi="XO Thames"/>
                <w:sz w:val="22"/>
                <w:szCs w:val="22"/>
              </w:rPr>
              <w:t xml:space="preserve">                  эцп</w:t>
            </w:r>
          </w:p>
        </w:tc>
        <w:tc>
          <w:tcPr>
            <w:tcW w:w="2363" w:type="pct"/>
          </w:tcPr>
          <w:p w14:paraId="6F1BD7EA">
            <w:pPr>
              <w:pStyle w:val="32"/>
              <w:rPr>
                <w:rFonts w:ascii="XO Thames" w:hAnsi="XO Thames"/>
                <w:b/>
              </w:rPr>
            </w:pPr>
            <w:r>
              <w:rPr>
                <w:rFonts w:ascii="XO Thames" w:hAnsi="XO Thames"/>
                <w:b/>
              </w:rPr>
              <w:t>Поставщик</w:t>
            </w:r>
          </w:p>
          <w:p w14:paraId="1A3731D5">
            <w:pPr>
              <w:rPr>
                <w:rFonts w:ascii="XO Thames" w:hAnsi="XO Thames"/>
                <w:b/>
              </w:rPr>
            </w:pPr>
            <w:r>
              <w:rPr>
                <w:rFonts w:ascii="XO Thames" w:hAnsi="XO Thames"/>
                <w:b/>
                <w:sz w:val="22"/>
                <w:szCs w:val="22"/>
              </w:rPr>
              <w:t>Наименование</w:t>
            </w:r>
          </w:p>
          <w:p w14:paraId="527F7BBD">
            <w:pPr>
              <w:rPr>
                <w:rFonts w:ascii="XO Thames" w:hAnsi="XO Thames"/>
              </w:rPr>
            </w:pPr>
            <w:r>
              <w:rPr>
                <w:rFonts w:ascii="XO Thames" w:hAnsi="XO Thames"/>
                <w:b/>
                <w:sz w:val="22"/>
                <w:szCs w:val="22"/>
              </w:rPr>
              <w:t xml:space="preserve">Юридический адрес (почтовый адрес): </w:t>
            </w:r>
          </w:p>
          <w:p w14:paraId="7FBAE6CF">
            <w:pPr>
              <w:rPr>
                <w:rFonts w:ascii="XO Thames" w:hAnsi="XO Thames"/>
              </w:rPr>
            </w:pPr>
            <w:r>
              <w:rPr>
                <w:rFonts w:ascii="XO Thames" w:hAnsi="XO Thames"/>
                <w:b/>
                <w:sz w:val="22"/>
                <w:szCs w:val="22"/>
              </w:rPr>
              <w:t xml:space="preserve">ИНН </w:t>
            </w:r>
          </w:p>
          <w:p w14:paraId="40359BA5">
            <w:pPr>
              <w:rPr>
                <w:rFonts w:ascii="XO Thames" w:hAnsi="XO Thames"/>
              </w:rPr>
            </w:pPr>
            <w:r>
              <w:rPr>
                <w:rFonts w:ascii="XO Thames" w:hAnsi="XO Thames"/>
                <w:b/>
                <w:sz w:val="22"/>
                <w:szCs w:val="22"/>
              </w:rPr>
              <w:t>КПП</w:t>
            </w:r>
          </w:p>
          <w:p w14:paraId="63A0D9F0">
            <w:pPr>
              <w:rPr>
                <w:rFonts w:ascii="XO Thames" w:hAnsi="XO Thames"/>
                <w:b/>
              </w:rPr>
            </w:pPr>
            <w:r>
              <w:rPr>
                <w:rFonts w:ascii="XO Thames" w:hAnsi="XO Thames"/>
                <w:b/>
                <w:sz w:val="22"/>
                <w:szCs w:val="22"/>
              </w:rPr>
              <w:t>Банковские реквизиты:</w:t>
            </w:r>
          </w:p>
          <w:p w14:paraId="2CD5B397">
            <w:pPr>
              <w:rPr>
                <w:rFonts w:ascii="XO Thames" w:hAnsi="XO Thames"/>
              </w:rPr>
            </w:pPr>
            <w:r>
              <w:rPr>
                <w:rFonts w:ascii="XO Thames" w:hAnsi="XO Thames"/>
                <w:sz w:val="22"/>
                <w:szCs w:val="22"/>
              </w:rPr>
              <w:t xml:space="preserve">р/с </w:t>
            </w:r>
          </w:p>
          <w:p w14:paraId="1D5774CF">
            <w:pPr>
              <w:rPr>
                <w:rFonts w:ascii="XO Thames" w:hAnsi="XO Thames"/>
              </w:rPr>
            </w:pPr>
            <w:r>
              <w:rPr>
                <w:rFonts w:ascii="XO Thames" w:hAnsi="XO Thames"/>
                <w:sz w:val="22"/>
                <w:szCs w:val="22"/>
              </w:rPr>
              <w:t xml:space="preserve">к/с </w:t>
            </w:r>
          </w:p>
          <w:p w14:paraId="3F28F195">
            <w:pPr>
              <w:rPr>
                <w:rFonts w:ascii="XO Thames" w:hAnsi="XO Thames"/>
                <w:b/>
              </w:rPr>
            </w:pPr>
            <w:r>
              <w:rPr>
                <w:rFonts w:ascii="XO Thames" w:hAnsi="XO Thames"/>
                <w:sz w:val="22"/>
                <w:szCs w:val="22"/>
              </w:rPr>
              <w:t xml:space="preserve">БИК </w:t>
            </w:r>
          </w:p>
          <w:p w14:paraId="20C8A671">
            <w:pPr>
              <w:rPr>
                <w:rFonts w:ascii="XO Thames" w:hAnsi="XO Thames"/>
              </w:rPr>
            </w:pPr>
            <w:r>
              <w:rPr>
                <w:rFonts w:ascii="XO Thames" w:hAnsi="XO Thames"/>
                <w:color w:val="000000"/>
                <w:sz w:val="22"/>
                <w:szCs w:val="22"/>
                <w:shd w:val="clear" w:color="auto" w:fill="FFFFFF"/>
              </w:rPr>
              <w:t>Тел.</w:t>
            </w:r>
            <w:r>
              <w:rPr>
                <w:rFonts w:ascii="XO Thames" w:hAnsi="XO Thames"/>
                <w:sz w:val="22"/>
                <w:szCs w:val="22"/>
              </w:rPr>
              <w:t xml:space="preserve"> </w:t>
            </w:r>
          </w:p>
          <w:p w14:paraId="4CA5F133">
            <w:pPr>
              <w:rPr>
                <w:rFonts w:ascii="XO Thames" w:hAnsi="XO Thames"/>
              </w:rPr>
            </w:pPr>
            <w:r>
              <w:rPr>
                <w:rFonts w:ascii="XO Thames" w:hAnsi="XO Thames"/>
                <w:sz w:val="22"/>
                <w:szCs w:val="22"/>
                <w:lang w:val="en-US"/>
              </w:rPr>
              <w:t>E</w:t>
            </w:r>
            <w:r>
              <w:rPr>
                <w:rFonts w:ascii="XO Thames" w:hAnsi="XO Thames"/>
                <w:sz w:val="22"/>
                <w:szCs w:val="22"/>
              </w:rPr>
              <w:t>-</w:t>
            </w:r>
            <w:r>
              <w:rPr>
                <w:rFonts w:ascii="XO Thames" w:hAnsi="XO Thames"/>
                <w:sz w:val="22"/>
                <w:szCs w:val="22"/>
                <w:lang w:val="en-US"/>
              </w:rPr>
              <w:t>mail</w:t>
            </w:r>
            <w:r>
              <w:rPr>
                <w:rFonts w:ascii="XO Thames" w:hAnsi="XO Thames"/>
                <w:sz w:val="22"/>
                <w:szCs w:val="22"/>
              </w:rPr>
              <w:t xml:space="preserve">: </w:t>
            </w:r>
          </w:p>
          <w:p w14:paraId="15231B8E">
            <w:pPr>
              <w:rPr>
                <w:rFonts w:ascii="XO Thames" w:hAnsi="XO Thames"/>
                <w:color w:val="000000"/>
              </w:rPr>
            </w:pPr>
          </w:p>
          <w:p w14:paraId="7EE4CAE2">
            <w:pPr>
              <w:rPr>
                <w:rFonts w:ascii="XO Thames" w:hAnsi="XO Thames"/>
                <w:color w:val="000000"/>
              </w:rPr>
            </w:pPr>
          </w:p>
          <w:p w14:paraId="2A483810">
            <w:pPr>
              <w:pStyle w:val="32"/>
              <w:suppressAutoHyphens/>
              <w:rPr>
                <w:rFonts w:ascii="XO Thames" w:hAnsi="XO Thames"/>
              </w:rPr>
            </w:pPr>
          </w:p>
          <w:p w14:paraId="2F9B904F">
            <w:pPr>
              <w:pStyle w:val="32"/>
              <w:suppressAutoHyphens/>
              <w:rPr>
                <w:rFonts w:ascii="XO Thames" w:hAnsi="XO Thames"/>
              </w:rPr>
            </w:pPr>
          </w:p>
          <w:p w14:paraId="7DFC0003">
            <w:pPr>
              <w:pStyle w:val="32"/>
              <w:suppressAutoHyphens/>
              <w:rPr>
                <w:rFonts w:ascii="XO Thames" w:hAnsi="XO Thames"/>
              </w:rPr>
            </w:pPr>
          </w:p>
          <w:p w14:paraId="479960B6">
            <w:pPr>
              <w:pStyle w:val="32"/>
              <w:suppressAutoHyphens/>
              <w:rPr>
                <w:rFonts w:ascii="XO Thames" w:hAnsi="XO Thames"/>
              </w:rPr>
            </w:pPr>
          </w:p>
          <w:p w14:paraId="621FF610">
            <w:pPr>
              <w:pStyle w:val="32"/>
              <w:suppressAutoHyphens/>
              <w:rPr>
                <w:rFonts w:ascii="XO Thames" w:hAnsi="XO Thames"/>
              </w:rPr>
            </w:pPr>
          </w:p>
          <w:p w14:paraId="7F2FBCBE">
            <w:pPr>
              <w:pStyle w:val="32"/>
              <w:suppressAutoHyphens/>
              <w:rPr>
                <w:rFonts w:ascii="XO Thames" w:hAnsi="XO Thames"/>
              </w:rPr>
            </w:pPr>
          </w:p>
          <w:p w14:paraId="6568CBAB">
            <w:pPr>
              <w:pStyle w:val="32"/>
              <w:suppressAutoHyphens/>
              <w:rPr>
                <w:rFonts w:ascii="XO Thames" w:hAnsi="XO Thames"/>
              </w:rPr>
            </w:pPr>
          </w:p>
          <w:p w14:paraId="005A48B3">
            <w:pPr>
              <w:pStyle w:val="32"/>
              <w:suppressAutoHyphens/>
              <w:rPr>
                <w:rFonts w:ascii="XO Thames" w:hAnsi="XO Thames"/>
              </w:rPr>
            </w:pPr>
          </w:p>
          <w:p w14:paraId="22A3ABE2">
            <w:pPr>
              <w:pStyle w:val="32"/>
              <w:suppressAutoHyphens/>
              <w:rPr>
                <w:rFonts w:ascii="XO Thames" w:hAnsi="XO Thames"/>
              </w:rPr>
            </w:pPr>
          </w:p>
          <w:p w14:paraId="6F87136A">
            <w:pPr>
              <w:pStyle w:val="32"/>
              <w:suppressAutoHyphens/>
              <w:rPr>
                <w:rFonts w:ascii="XO Thames" w:hAnsi="XO Thames"/>
              </w:rPr>
            </w:pPr>
          </w:p>
          <w:p w14:paraId="2C00C4B1">
            <w:pPr>
              <w:pStyle w:val="32"/>
              <w:suppressAutoHyphens/>
              <w:rPr>
                <w:rFonts w:ascii="XO Thames" w:hAnsi="XO Thames"/>
              </w:rPr>
            </w:pPr>
          </w:p>
          <w:p w14:paraId="34868574">
            <w:pPr>
              <w:pStyle w:val="32"/>
              <w:suppressAutoHyphens/>
              <w:rPr>
                <w:rFonts w:ascii="XO Thames" w:hAnsi="XO Thames"/>
              </w:rPr>
            </w:pPr>
          </w:p>
          <w:p w14:paraId="27BA941A">
            <w:pPr>
              <w:pStyle w:val="32"/>
              <w:suppressAutoHyphens/>
              <w:rPr>
                <w:rFonts w:ascii="XO Thames" w:hAnsi="XO Thames"/>
              </w:rPr>
            </w:pPr>
            <w:r>
              <w:rPr>
                <w:rFonts w:ascii="XO Thames" w:hAnsi="XO Thames"/>
              </w:rPr>
              <w:t xml:space="preserve">________________________ </w:t>
            </w:r>
          </w:p>
          <w:p w14:paraId="3BD05E92">
            <w:pPr>
              <w:rPr>
                <w:rFonts w:ascii="XO Thames" w:hAnsi="XO Thames"/>
                <w:highlight w:val="yellow"/>
              </w:rPr>
            </w:pPr>
            <w:r>
              <w:rPr>
                <w:rFonts w:ascii="XO Thames" w:hAnsi="XO Thames"/>
                <w:sz w:val="22"/>
                <w:szCs w:val="22"/>
              </w:rPr>
              <w:t xml:space="preserve">                       эцп</w:t>
            </w:r>
          </w:p>
        </w:tc>
      </w:tr>
    </w:tbl>
    <w:p w14:paraId="0B28D7C5">
      <w:pPr>
        <w:sectPr>
          <w:pgSz w:w="11906" w:h="16838"/>
          <w:pgMar w:top="1134" w:right="709" w:bottom="360" w:left="1701" w:header="0" w:footer="0" w:gutter="0"/>
          <w:cols w:space="720" w:num="1"/>
          <w:formProt w:val="0"/>
          <w:docGrid w:linePitch="360" w:charSpace="0"/>
        </w:sectPr>
      </w:pPr>
    </w:p>
    <w:p w14:paraId="38EA50AC">
      <w:pPr>
        <w:pStyle w:val="18"/>
        <w:tabs>
          <w:tab w:val="left" w:pos="1843"/>
          <w:tab w:val="left" w:pos="6480"/>
        </w:tabs>
        <w:spacing w:line="240" w:lineRule="auto"/>
        <w:ind w:right="-74" w:firstLine="0"/>
        <w:contextualSpacing/>
        <w:jc w:val="right"/>
        <w:rPr>
          <w:rFonts w:ascii="XO Thames" w:hAnsi="XO Thames"/>
          <w:b/>
          <w:sz w:val="22"/>
          <w:szCs w:val="22"/>
        </w:rPr>
      </w:pPr>
      <w:r>
        <w:rPr>
          <w:rFonts w:ascii="XO Thames" w:hAnsi="XO Thames"/>
          <w:b/>
          <w:sz w:val="22"/>
          <w:szCs w:val="22"/>
        </w:rPr>
        <w:t>Приложение № 1</w:t>
      </w:r>
    </w:p>
    <w:p w14:paraId="1025A17E">
      <w:pPr>
        <w:pStyle w:val="18"/>
        <w:tabs>
          <w:tab w:val="left" w:pos="1843"/>
          <w:tab w:val="left" w:pos="6480"/>
        </w:tabs>
        <w:spacing w:line="240" w:lineRule="auto"/>
        <w:ind w:right="-74" w:firstLine="0"/>
        <w:contextualSpacing/>
        <w:jc w:val="center"/>
        <w:rPr>
          <w:rFonts w:ascii="XO Thames" w:hAnsi="XO Thames"/>
          <w:sz w:val="22"/>
          <w:szCs w:val="22"/>
        </w:rPr>
      </w:pPr>
      <w:r>
        <w:rPr>
          <w:rFonts w:ascii="XO Thames" w:hAnsi="XO Thames"/>
          <w:sz w:val="22"/>
          <w:szCs w:val="22"/>
        </w:rPr>
        <w:t xml:space="preserve">                                                                                      к контракту № ____ от «____» ___________ 2026 г.</w:t>
      </w:r>
    </w:p>
    <w:p w14:paraId="0EB10B6F">
      <w:pPr>
        <w:pStyle w:val="2"/>
        <w:tabs>
          <w:tab w:val="left" w:pos="1843"/>
          <w:tab w:val="left" w:pos="5067"/>
          <w:tab w:val="center" w:pos="7498"/>
        </w:tabs>
        <w:spacing w:before="280" w:after="280"/>
        <w:ind w:firstLine="720"/>
        <w:contextualSpacing/>
        <w:jc w:val="center"/>
        <w:rPr>
          <w:rFonts w:ascii="XO Thames" w:hAnsi="XO Thames"/>
          <w:color w:val="auto"/>
          <w:sz w:val="22"/>
          <w:szCs w:val="22"/>
        </w:rPr>
      </w:pPr>
      <w:r>
        <w:rPr>
          <w:rFonts w:ascii="XO Thames" w:hAnsi="XO Thames"/>
          <w:color w:val="auto"/>
          <w:sz w:val="22"/>
          <w:szCs w:val="22"/>
        </w:rPr>
        <w:t>ВЕДОМОСТЬ ПОСТАВКИ</w:t>
      </w:r>
    </w:p>
    <w:p w14:paraId="39105EB1">
      <w:pPr>
        <w:tabs>
          <w:tab w:val="left" w:pos="1843"/>
        </w:tabs>
        <w:contextualSpacing/>
        <w:jc w:val="both"/>
        <w:rPr>
          <w:rFonts w:ascii="XO Thames" w:hAnsi="XO Thames"/>
          <w:sz w:val="21"/>
          <w:szCs w:val="21"/>
        </w:rPr>
      </w:pPr>
      <w:r>
        <w:rPr>
          <w:rFonts w:ascii="XO Thames" w:hAnsi="XO Thames"/>
          <w:sz w:val="21"/>
          <w:szCs w:val="21"/>
        </w:rPr>
        <w:t>Заказчик – ФКУ ЛИУ-16 ГУФСИН России по Кемеровской области – Кузбассу</w:t>
      </w:r>
    </w:p>
    <w:p w14:paraId="440D7D13">
      <w:pPr>
        <w:tabs>
          <w:tab w:val="left" w:pos="1843"/>
        </w:tabs>
        <w:contextualSpacing/>
        <w:jc w:val="both"/>
        <w:rPr>
          <w:rFonts w:ascii="XO Thames" w:hAnsi="XO Thames"/>
          <w:sz w:val="21"/>
          <w:szCs w:val="21"/>
        </w:rPr>
      </w:pPr>
      <w:r>
        <w:rPr>
          <w:rFonts w:ascii="XO Thames" w:hAnsi="XO Thames"/>
          <w:sz w:val="21"/>
          <w:szCs w:val="21"/>
        </w:rPr>
        <w:t xml:space="preserve">Поставщик –  </w:t>
      </w:r>
    </w:p>
    <w:tbl>
      <w:tblPr>
        <w:tblStyle w:val="4"/>
        <w:tblW w:w="9284" w:type="dxa"/>
        <w:tblInd w:w="0" w:type="dxa"/>
        <w:tblLayout w:type="autofit"/>
        <w:tblCellMar>
          <w:top w:w="0" w:type="dxa"/>
          <w:left w:w="108" w:type="dxa"/>
          <w:bottom w:w="0" w:type="dxa"/>
          <w:right w:w="108" w:type="dxa"/>
        </w:tblCellMar>
      </w:tblPr>
      <w:tblGrid>
        <w:gridCol w:w="454"/>
        <w:gridCol w:w="2447"/>
        <w:gridCol w:w="522"/>
        <w:gridCol w:w="674"/>
        <w:gridCol w:w="1282"/>
        <w:gridCol w:w="1313"/>
        <w:gridCol w:w="2592"/>
      </w:tblGrid>
      <w:tr w14:paraId="0ADD67F9">
        <w:tblPrEx>
          <w:tblCellMar>
            <w:top w:w="0" w:type="dxa"/>
            <w:left w:w="108" w:type="dxa"/>
            <w:bottom w:w="0" w:type="dxa"/>
            <w:right w:w="108" w:type="dxa"/>
          </w:tblCellMar>
        </w:tblPrEx>
        <w:trPr>
          <w:cantSplit/>
          <w:trHeight w:val="278" w:hRule="atLeast"/>
        </w:trPr>
        <w:tc>
          <w:tcPr>
            <w:tcW w:w="455" w:type="dxa"/>
            <w:tcBorders>
              <w:top w:val="single" w:color="000000" w:sz="4" w:space="0"/>
              <w:left w:val="single" w:color="000000" w:sz="4" w:space="0"/>
              <w:bottom w:val="single" w:color="000000" w:sz="4" w:space="0"/>
              <w:right w:val="single" w:color="000000" w:sz="4" w:space="0"/>
            </w:tcBorders>
            <w:vAlign w:val="center"/>
          </w:tcPr>
          <w:p w14:paraId="54841466">
            <w:pPr>
              <w:tabs>
                <w:tab w:val="left" w:pos="1843"/>
              </w:tabs>
              <w:ind w:left="-108" w:right="-108"/>
              <w:jc w:val="center"/>
              <w:rPr>
                <w:rFonts w:ascii="XO Thames" w:hAnsi="XO Thames"/>
                <w:sz w:val="21"/>
                <w:szCs w:val="21"/>
              </w:rPr>
            </w:pPr>
            <w:r>
              <w:rPr>
                <w:rFonts w:ascii="XO Thames" w:hAnsi="XO Thames"/>
                <w:sz w:val="21"/>
                <w:szCs w:val="21"/>
              </w:rPr>
              <w:t>№</w:t>
            </w:r>
          </w:p>
          <w:p w14:paraId="6A0F665E">
            <w:pPr>
              <w:tabs>
                <w:tab w:val="left" w:pos="1843"/>
              </w:tabs>
              <w:ind w:left="-108" w:right="-108"/>
              <w:jc w:val="center"/>
              <w:rPr>
                <w:rFonts w:ascii="XO Thames" w:hAnsi="XO Thames"/>
                <w:sz w:val="21"/>
                <w:szCs w:val="21"/>
              </w:rPr>
            </w:pPr>
            <w:r>
              <w:rPr>
                <w:rFonts w:ascii="XO Thames" w:hAnsi="XO Thames"/>
                <w:sz w:val="21"/>
                <w:szCs w:val="21"/>
              </w:rPr>
              <w:t>п/п</w:t>
            </w:r>
          </w:p>
        </w:tc>
        <w:tc>
          <w:tcPr>
            <w:tcW w:w="2448" w:type="dxa"/>
            <w:tcBorders>
              <w:top w:val="single" w:color="000000" w:sz="4" w:space="0"/>
              <w:left w:val="single" w:color="000000" w:sz="4" w:space="0"/>
              <w:bottom w:val="single" w:color="000000" w:sz="4" w:space="0"/>
              <w:right w:val="single" w:color="000000" w:sz="4" w:space="0"/>
            </w:tcBorders>
            <w:vAlign w:val="center"/>
          </w:tcPr>
          <w:p w14:paraId="6BD711C4">
            <w:pPr>
              <w:tabs>
                <w:tab w:val="left" w:pos="1843"/>
              </w:tabs>
              <w:ind w:left="-108" w:right="-108"/>
              <w:jc w:val="center"/>
              <w:rPr>
                <w:rFonts w:ascii="XO Thames" w:hAnsi="XO Thames"/>
                <w:sz w:val="21"/>
                <w:szCs w:val="21"/>
              </w:rPr>
            </w:pPr>
            <w:r>
              <w:rPr>
                <w:rFonts w:ascii="XO Thames" w:hAnsi="XO Thames"/>
                <w:sz w:val="21"/>
                <w:szCs w:val="21"/>
              </w:rPr>
              <w:t>Наименование и характеристика товара, соответствие ГОСТ, ОКПД2</w:t>
            </w:r>
          </w:p>
        </w:tc>
        <w:tc>
          <w:tcPr>
            <w:tcW w:w="518" w:type="dxa"/>
            <w:tcBorders>
              <w:top w:val="single" w:color="000000" w:sz="4" w:space="0"/>
              <w:left w:val="single" w:color="000000" w:sz="4" w:space="0"/>
              <w:bottom w:val="single" w:color="000000" w:sz="4" w:space="0"/>
              <w:right w:val="single" w:color="000000" w:sz="4" w:space="0"/>
            </w:tcBorders>
            <w:vAlign w:val="center"/>
          </w:tcPr>
          <w:p w14:paraId="34D18271">
            <w:pPr>
              <w:tabs>
                <w:tab w:val="left" w:pos="1843"/>
              </w:tabs>
              <w:ind w:left="-108" w:right="-108"/>
              <w:jc w:val="center"/>
              <w:rPr>
                <w:rFonts w:ascii="XO Thames" w:hAnsi="XO Thames"/>
                <w:sz w:val="21"/>
                <w:szCs w:val="21"/>
              </w:rPr>
            </w:pPr>
            <w:r>
              <w:rPr>
                <w:rFonts w:ascii="XO Thames" w:hAnsi="XO Thames"/>
                <w:sz w:val="21"/>
                <w:szCs w:val="21"/>
              </w:rPr>
              <w:t>Ед.</w:t>
            </w:r>
          </w:p>
          <w:p w14:paraId="6485F4CD">
            <w:pPr>
              <w:tabs>
                <w:tab w:val="left" w:pos="1843"/>
              </w:tabs>
              <w:ind w:left="-108" w:right="-108"/>
              <w:jc w:val="center"/>
              <w:rPr>
                <w:rFonts w:ascii="XO Thames" w:hAnsi="XO Thames"/>
                <w:sz w:val="21"/>
                <w:szCs w:val="21"/>
              </w:rPr>
            </w:pPr>
            <w:r>
              <w:rPr>
                <w:rFonts w:ascii="XO Thames" w:hAnsi="XO Thames"/>
                <w:sz w:val="21"/>
                <w:szCs w:val="21"/>
              </w:rPr>
              <w:t>изм.</w:t>
            </w:r>
          </w:p>
        </w:tc>
        <w:tc>
          <w:tcPr>
            <w:tcW w:w="674" w:type="dxa"/>
            <w:tcBorders>
              <w:top w:val="single" w:color="000000" w:sz="4" w:space="0"/>
              <w:left w:val="single" w:color="000000" w:sz="4" w:space="0"/>
              <w:bottom w:val="single" w:color="000000" w:sz="4" w:space="0"/>
              <w:right w:val="single" w:color="000000" w:sz="4" w:space="0"/>
            </w:tcBorders>
            <w:vAlign w:val="center"/>
          </w:tcPr>
          <w:p w14:paraId="020D4ED1">
            <w:pPr>
              <w:tabs>
                <w:tab w:val="left" w:pos="1843"/>
              </w:tabs>
              <w:ind w:left="-108" w:right="-108"/>
              <w:jc w:val="center"/>
              <w:rPr>
                <w:rFonts w:ascii="XO Thames" w:hAnsi="XO Thames"/>
                <w:sz w:val="21"/>
                <w:szCs w:val="21"/>
              </w:rPr>
            </w:pPr>
            <w:r>
              <w:rPr>
                <w:rFonts w:ascii="XO Thames" w:hAnsi="XO Thames"/>
                <w:sz w:val="21"/>
                <w:szCs w:val="21"/>
              </w:rPr>
              <w:t>Кол – во</w:t>
            </w:r>
          </w:p>
        </w:tc>
        <w:tc>
          <w:tcPr>
            <w:tcW w:w="1282" w:type="dxa"/>
            <w:tcBorders>
              <w:top w:val="single" w:color="000000" w:sz="4" w:space="0"/>
              <w:left w:val="single" w:color="000000" w:sz="4" w:space="0"/>
              <w:bottom w:val="single" w:color="000000" w:sz="4" w:space="0"/>
              <w:right w:val="single" w:color="000000" w:sz="4" w:space="0"/>
            </w:tcBorders>
            <w:vAlign w:val="center"/>
          </w:tcPr>
          <w:p w14:paraId="53956272">
            <w:pPr>
              <w:tabs>
                <w:tab w:val="left" w:pos="1843"/>
              </w:tabs>
              <w:contextualSpacing/>
              <w:jc w:val="center"/>
              <w:rPr>
                <w:rFonts w:ascii="XO Thames" w:hAnsi="XO Thames"/>
                <w:sz w:val="21"/>
                <w:szCs w:val="21"/>
              </w:rPr>
            </w:pPr>
            <w:r>
              <w:rPr>
                <w:rFonts w:ascii="XO Thames" w:hAnsi="XO Thames"/>
                <w:sz w:val="21"/>
                <w:szCs w:val="21"/>
              </w:rPr>
              <w:t>Цена за единицу товара, руб.</w:t>
            </w:r>
          </w:p>
        </w:tc>
        <w:tc>
          <w:tcPr>
            <w:tcW w:w="1314" w:type="dxa"/>
            <w:tcBorders>
              <w:top w:val="single" w:color="000000" w:sz="4" w:space="0"/>
              <w:left w:val="single" w:color="000000" w:sz="4" w:space="0"/>
              <w:bottom w:val="single" w:color="000000" w:sz="4" w:space="0"/>
              <w:right w:val="single" w:color="000000" w:sz="4" w:space="0"/>
            </w:tcBorders>
            <w:vAlign w:val="center"/>
          </w:tcPr>
          <w:p w14:paraId="24EE83F0">
            <w:pPr>
              <w:tabs>
                <w:tab w:val="left" w:pos="1843"/>
              </w:tabs>
              <w:contextualSpacing/>
              <w:jc w:val="center"/>
              <w:rPr>
                <w:rFonts w:ascii="XO Thames" w:hAnsi="XO Thames"/>
                <w:sz w:val="21"/>
                <w:szCs w:val="21"/>
              </w:rPr>
            </w:pPr>
            <w:r>
              <w:rPr>
                <w:rFonts w:ascii="XO Thames" w:hAnsi="XO Thames"/>
                <w:sz w:val="21"/>
                <w:szCs w:val="21"/>
              </w:rPr>
              <w:t>Цена контракта с НДС, руб.</w:t>
            </w:r>
          </w:p>
        </w:tc>
        <w:tc>
          <w:tcPr>
            <w:tcW w:w="2590" w:type="dxa"/>
            <w:tcBorders>
              <w:top w:val="single" w:color="000000" w:sz="4" w:space="0"/>
              <w:left w:val="single" w:color="000000" w:sz="4" w:space="0"/>
              <w:bottom w:val="single" w:color="000000" w:sz="4" w:space="0"/>
              <w:right w:val="single" w:color="000000" w:sz="4" w:space="0"/>
            </w:tcBorders>
            <w:vAlign w:val="center"/>
          </w:tcPr>
          <w:p w14:paraId="6D485478">
            <w:pPr>
              <w:tabs>
                <w:tab w:val="left" w:pos="1843"/>
              </w:tabs>
              <w:jc w:val="center"/>
              <w:rPr>
                <w:rFonts w:ascii="XO Thames" w:hAnsi="XO Thames"/>
                <w:sz w:val="21"/>
                <w:szCs w:val="21"/>
              </w:rPr>
            </w:pPr>
            <w:r>
              <w:rPr>
                <w:rFonts w:ascii="XO Thames" w:hAnsi="XO Thames"/>
                <w:sz w:val="21"/>
                <w:szCs w:val="21"/>
              </w:rPr>
              <w:t>Срок поставки</w:t>
            </w:r>
          </w:p>
        </w:tc>
      </w:tr>
      <w:tr w14:paraId="22F59B56">
        <w:tblPrEx>
          <w:tblCellMar>
            <w:top w:w="0" w:type="dxa"/>
            <w:left w:w="108" w:type="dxa"/>
            <w:bottom w:w="0" w:type="dxa"/>
            <w:right w:w="108" w:type="dxa"/>
          </w:tblCellMar>
        </w:tblPrEx>
        <w:trPr>
          <w:trHeight w:val="229" w:hRule="atLeast"/>
        </w:trPr>
        <w:tc>
          <w:tcPr>
            <w:tcW w:w="455" w:type="dxa"/>
            <w:tcBorders>
              <w:top w:val="single" w:color="000000" w:sz="4" w:space="0"/>
              <w:left w:val="single" w:color="000000" w:sz="4" w:space="0"/>
              <w:right w:val="single" w:color="000000" w:sz="4" w:space="0"/>
            </w:tcBorders>
            <w:vAlign w:val="center"/>
          </w:tcPr>
          <w:p w14:paraId="2D7D7E49">
            <w:pPr>
              <w:tabs>
                <w:tab w:val="left" w:pos="1843"/>
              </w:tabs>
              <w:ind w:left="-108" w:right="-108"/>
              <w:jc w:val="center"/>
              <w:rPr>
                <w:rFonts w:ascii="XO Thames" w:hAnsi="XO Thames"/>
                <w:color w:val="000000"/>
                <w:spacing w:val="-3"/>
                <w:sz w:val="21"/>
                <w:szCs w:val="21"/>
              </w:rPr>
            </w:pPr>
            <w:r>
              <w:rPr>
                <w:rFonts w:ascii="XO Thames" w:hAnsi="XO Thames"/>
                <w:color w:val="000000"/>
                <w:spacing w:val="-3"/>
                <w:sz w:val="21"/>
                <w:szCs w:val="21"/>
              </w:rPr>
              <w:t>1</w:t>
            </w:r>
          </w:p>
          <w:p w14:paraId="6AEA6FFB">
            <w:pPr>
              <w:tabs>
                <w:tab w:val="left" w:pos="1843"/>
              </w:tabs>
              <w:ind w:left="-108" w:right="-108"/>
              <w:jc w:val="center"/>
              <w:rPr>
                <w:rFonts w:ascii="XO Thames" w:hAnsi="XO Thames"/>
                <w:color w:val="000000"/>
                <w:spacing w:val="-3"/>
                <w:sz w:val="21"/>
                <w:szCs w:val="21"/>
              </w:rPr>
            </w:pPr>
          </w:p>
        </w:tc>
        <w:tc>
          <w:tcPr>
            <w:tcW w:w="2448" w:type="dxa"/>
            <w:tcBorders>
              <w:top w:val="single" w:color="auto" w:sz="4" w:space="0"/>
              <w:left w:val="single" w:color="auto" w:sz="4" w:space="0"/>
              <w:bottom w:val="single" w:color="auto" w:sz="4" w:space="0"/>
              <w:right w:val="nil"/>
            </w:tcBorders>
            <w:vAlign w:val="center"/>
          </w:tcPr>
          <w:p w14:paraId="0DB3B432">
            <w:pPr>
              <w:rPr>
                <w:rFonts w:ascii="XO Thames" w:hAnsi="XO Thames"/>
                <w:sz w:val="21"/>
                <w:szCs w:val="21"/>
              </w:rPr>
            </w:pPr>
            <w:r>
              <w:rPr>
                <w:rFonts w:ascii="XO Thames" w:hAnsi="XO Thames"/>
                <w:sz w:val="21"/>
                <w:szCs w:val="21"/>
              </w:rPr>
              <w:t>Машина полировальная СР-180, 1400 ВТ, 180 мм, 0-3000 об/мин//</w:t>
            </w:r>
            <w:r>
              <w:rPr>
                <w:rFonts w:ascii="XO Thames" w:hAnsi="XO Thames"/>
                <w:sz w:val="21"/>
                <w:szCs w:val="21"/>
                <w:lang w:val="en-US"/>
              </w:rPr>
              <w:t>Denzel</w:t>
            </w:r>
          </w:p>
          <w:p w14:paraId="52F6E3FF">
            <w:pPr>
              <w:rPr>
                <w:rFonts w:ascii="XO Thames" w:hAnsi="XO Thames"/>
                <w:b/>
                <w:bCs/>
                <w:sz w:val="21"/>
                <w:szCs w:val="21"/>
              </w:rPr>
            </w:pPr>
            <w:r>
              <w:rPr>
                <w:rFonts w:ascii="XO Thames" w:hAnsi="XO Thames"/>
                <w:b/>
                <w:bCs/>
                <w:sz w:val="21"/>
                <w:szCs w:val="21"/>
              </w:rPr>
              <w:t xml:space="preserve">ОКПД 2: 28.93.13.132 </w:t>
            </w:r>
          </w:p>
        </w:tc>
        <w:tc>
          <w:tcPr>
            <w:tcW w:w="518" w:type="dxa"/>
            <w:tcBorders>
              <w:top w:val="single" w:color="000000" w:sz="4" w:space="0"/>
              <w:left w:val="single" w:color="000000" w:sz="4" w:space="0"/>
              <w:right w:val="single" w:color="000000" w:sz="4" w:space="0"/>
            </w:tcBorders>
            <w:vAlign w:val="center"/>
          </w:tcPr>
          <w:p w14:paraId="7762FACE">
            <w:pPr>
              <w:tabs>
                <w:tab w:val="left" w:pos="1843"/>
              </w:tabs>
              <w:jc w:val="center"/>
              <w:rPr>
                <w:rFonts w:ascii="XO Thames" w:hAnsi="XO Thames"/>
                <w:sz w:val="21"/>
                <w:szCs w:val="21"/>
              </w:rPr>
            </w:pPr>
            <w:r>
              <w:rPr>
                <w:rFonts w:ascii="XO Thames" w:hAnsi="XO Thames"/>
                <w:sz w:val="21"/>
                <w:szCs w:val="21"/>
              </w:rPr>
              <w:t>шт.</w:t>
            </w:r>
          </w:p>
          <w:p w14:paraId="6495811B">
            <w:pPr>
              <w:tabs>
                <w:tab w:val="left" w:pos="1843"/>
              </w:tabs>
              <w:jc w:val="center"/>
              <w:rPr>
                <w:rFonts w:ascii="XO Thames" w:hAnsi="XO Thames"/>
                <w:sz w:val="21"/>
                <w:szCs w:val="21"/>
              </w:rPr>
            </w:pPr>
          </w:p>
        </w:tc>
        <w:tc>
          <w:tcPr>
            <w:tcW w:w="674" w:type="dxa"/>
            <w:tcBorders>
              <w:top w:val="single" w:color="000000" w:sz="4" w:space="0"/>
              <w:left w:val="single" w:color="000000" w:sz="4" w:space="0"/>
              <w:right w:val="single" w:color="000000" w:sz="4" w:space="0"/>
            </w:tcBorders>
            <w:vAlign w:val="center"/>
          </w:tcPr>
          <w:p w14:paraId="410BE192">
            <w:pPr>
              <w:tabs>
                <w:tab w:val="left" w:pos="1843"/>
              </w:tabs>
              <w:jc w:val="center"/>
              <w:rPr>
                <w:rFonts w:ascii="XO Thames" w:hAnsi="XO Thames"/>
                <w:sz w:val="21"/>
                <w:szCs w:val="21"/>
              </w:rPr>
            </w:pPr>
            <w:r>
              <w:rPr>
                <w:rFonts w:ascii="XO Thames" w:hAnsi="XO Thames"/>
                <w:sz w:val="21"/>
                <w:szCs w:val="21"/>
              </w:rPr>
              <w:t>1</w:t>
            </w:r>
          </w:p>
          <w:p w14:paraId="5686CFFC">
            <w:pPr>
              <w:tabs>
                <w:tab w:val="left" w:pos="1843"/>
              </w:tabs>
              <w:jc w:val="center"/>
              <w:rPr>
                <w:rFonts w:ascii="XO Thames" w:hAnsi="XO Thames"/>
                <w:sz w:val="21"/>
                <w:szCs w:val="21"/>
              </w:rPr>
            </w:pPr>
          </w:p>
        </w:tc>
        <w:tc>
          <w:tcPr>
            <w:tcW w:w="1282" w:type="dxa"/>
            <w:tcBorders>
              <w:top w:val="single" w:color="000000" w:sz="4" w:space="0"/>
              <w:left w:val="single" w:color="000000" w:sz="4" w:space="0"/>
              <w:right w:val="single" w:color="000000" w:sz="4" w:space="0"/>
            </w:tcBorders>
            <w:vAlign w:val="center"/>
          </w:tcPr>
          <w:p w14:paraId="0CE5D4F6">
            <w:pPr>
              <w:tabs>
                <w:tab w:val="left" w:pos="1843"/>
              </w:tabs>
              <w:jc w:val="center"/>
              <w:rPr>
                <w:rFonts w:ascii="XO Thames" w:hAnsi="XO Thames"/>
                <w:sz w:val="21"/>
                <w:szCs w:val="21"/>
              </w:rPr>
            </w:pPr>
          </w:p>
        </w:tc>
        <w:tc>
          <w:tcPr>
            <w:tcW w:w="1314" w:type="dxa"/>
            <w:tcBorders>
              <w:top w:val="single" w:color="000000" w:sz="4" w:space="0"/>
              <w:left w:val="single" w:color="000000" w:sz="4" w:space="0"/>
              <w:right w:val="single" w:color="000000" w:sz="4" w:space="0"/>
            </w:tcBorders>
            <w:vAlign w:val="center"/>
          </w:tcPr>
          <w:p w14:paraId="68278FBF">
            <w:pPr>
              <w:tabs>
                <w:tab w:val="left" w:pos="1843"/>
              </w:tabs>
              <w:rPr>
                <w:rFonts w:ascii="XO Thames" w:hAnsi="XO Thames"/>
                <w:sz w:val="21"/>
                <w:szCs w:val="21"/>
              </w:rPr>
            </w:pPr>
          </w:p>
        </w:tc>
        <w:tc>
          <w:tcPr>
            <w:tcW w:w="2590" w:type="dxa"/>
            <w:vMerge w:val="restart"/>
            <w:tcBorders>
              <w:top w:val="single" w:color="000000" w:sz="4" w:space="0"/>
              <w:left w:val="single" w:color="000000" w:sz="4" w:space="0"/>
              <w:right w:val="single" w:color="000000" w:sz="4" w:space="0"/>
            </w:tcBorders>
          </w:tcPr>
          <w:p w14:paraId="4E777BB4">
            <w:pPr>
              <w:jc w:val="center"/>
              <w:rPr>
                <w:rFonts w:ascii="XO Thames" w:hAnsi="XO Thames"/>
                <w:color w:val="000000"/>
                <w:sz w:val="21"/>
                <w:szCs w:val="21"/>
              </w:rPr>
            </w:pPr>
          </w:p>
          <w:p w14:paraId="76A9582F">
            <w:pPr>
              <w:jc w:val="center"/>
              <w:rPr>
                <w:rFonts w:ascii="XO Thames" w:hAnsi="XO Thames"/>
                <w:color w:val="000000"/>
                <w:sz w:val="21"/>
                <w:szCs w:val="21"/>
              </w:rPr>
            </w:pPr>
          </w:p>
          <w:p w14:paraId="410CCDDA">
            <w:pPr>
              <w:jc w:val="center"/>
              <w:rPr>
                <w:rFonts w:ascii="XO Thames" w:hAnsi="XO Thames"/>
                <w:color w:val="000000"/>
                <w:sz w:val="21"/>
                <w:szCs w:val="21"/>
              </w:rPr>
            </w:pPr>
          </w:p>
          <w:p w14:paraId="357F13A8">
            <w:pPr>
              <w:jc w:val="center"/>
              <w:rPr>
                <w:rFonts w:ascii="XO Thames" w:hAnsi="XO Thames"/>
                <w:color w:val="000000"/>
                <w:sz w:val="21"/>
                <w:szCs w:val="21"/>
              </w:rPr>
            </w:pPr>
          </w:p>
          <w:p w14:paraId="53E36023">
            <w:pPr>
              <w:jc w:val="center"/>
              <w:rPr>
                <w:rFonts w:ascii="XO Thames" w:hAnsi="XO Thames"/>
                <w:color w:val="000000"/>
                <w:sz w:val="21"/>
                <w:szCs w:val="21"/>
              </w:rPr>
            </w:pPr>
            <w:r>
              <w:rPr>
                <w:rFonts w:ascii="XO Thames" w:hAnsi="XO Thames"/>
                <w:color w:val="000000"/>
                <w:sz w:val="21"/>
                <w:szCs w:val="21"/>
              </w:rPr>
              <w:t>Поставка товара осуществляется в течение 10 рабочих дней,</w:t>
            </w:r>
          </w:p>
          <w:p w14:paraId="54EC0E5B">
            <w:pPr>
              <w:jc w:val="center"/>
              <w:rPr>
                <w:rFonts w:ascii="XO Thames" w:hAnsi="XO Thames"/>
                <w:color w:val="000000"/>
                <w:sz w:val="21"/>
                <w:szCs w:val="21"/>
              </w:rPr>
            </w:pPr>
            <w:r>
              <w:rPr>
                <w:rFonts w:ascii="XO Thames" w:hAnsi="XO Thames"/>
                <w:color w:val="000000"/>
                <w:sz w:val="21"/>
                <w:szCs w:val="21"/>
              </w:rPr>
              <w:t>силами и средствами «Поставщика» до склада Заказчика, расположенного по адресу: 654101,</w:t>
            </w:r>
          </w:p>
          <w:p w14:paraId="7EEFAB9F">
            <w:pPr>
              <w:jc w:val="center"/>
              <w:rPr>
                <w:rFonts w:ascii="XO Thames" w:hAnsi="XO Thames"/>
                <w:color w:val="000000"/>
                <w:sz w:val="21"/>
                <w:szCs w:val="21"/>
              </w:rPr>
            </w:pPr>
            <w:r>
              <w:rPr>
                <w:rFonts w:ascii="XO Thames" w:hAnsi="XO Thames"/>
                <w:color w:val="000000"/>
                <w:sz w:val="21"/>
                <w:szCs w:val="21"/>
              </w:rPr>
              <w:t>Кемеровская область,</w:t>
            </w:r>
          </w:p>
          <w:p w14:paraId="4B97E88C">
            <w:pPr>
              <w:jc w:val="center"/>
              <w:rPr>
                <w:rFonts w:ascii="XO Thames" w:hAnsi="XO Thames"/>
                <w:color w:val="000000"/>
                <w:sz w:val="21"/>
                <w:szCs w:val="21"/>
              </w:rPr>
            </w:pPr>
            <w:r>
              <w:rPr>
                <w:rFonts w:ascii="XO Thames" w:hAnsi="XO Thames"/>
                <w:color w:val="000000"/>
                <w:sz w:val="21"/>
                <w:szCs w:val="21"/>
              </w:rPr>
              <w:t>г. Новокузнецк, ул. Левашова, Д. 42 К.А.</w:t>
            </w:r>
          </w:p>
          <w:p w14:paraId="1DC13162">
            <w:pPr>
              <w:jc w:val="center"/>
              <w:rPr>
                <w:rFonts w:ascii="XO Thames" w:hAnsi="XO Thames"/>
                <w:color w:val="000000"/>
                <w:sz w:val="21"/>
                <w:szCs w:val="21"/>
              </w:rPr>
            </w:pPr>
            <w:r>
              <w:rPr>
                <w:rFonts w:ascii="XO Thames" w:hAnsi="XO Thames"/>
                <w:color w:val="000000"/>
                <w:sz w:val="21"/>
                <w:szCs w:val="21"/>
              </w:rPr>
              <w:t>Время работы склада</w:t>
            </w:r>
          </w:p>
          <w:p w14:paraId="19CE85F4">
            <w:pPr>
              <w:pStyle w:val="17"/>
              <w:tabs>
                <w:tab w:val="left" w:pos="1843"/>
              </w:tabs>
              <w:jc w:val="center"/>
              <w:rPr>
                <w:rFonts w:ascii="XO Thames" w:hAnsi="XO Thames"/>
                <w:color w:val="FF0000"/>
                <w:sz w:val="21"/>
                <w:szCs w:val="21"/>
              </w:rPr>
            </w:pPr>
            <w:r>
              <w:rPr>
                <w:rFonts w:ascii="XO Thames" w:hAnsi="XO Thames"/>
                <w:color w:val="000000"/>
                <w:sz w:val="21"/>
                <w:szCs w:val="21"/>
              </w:rPr>
              <w:t>с 9:00 до 18:00 .</w:t>
            </w:r>
          </w:p>
        </w:tc>
      </w:tr>
      <w:tr w14:paraId="49AFB94C">
        <w:tblPrEx>
          <w:tblCellMar>
            <w:top w:w="0" w:type="dxa"/>
            <w:left w:w="108" w:type="dxa"/>
            <w:bottom w:w="0" w:type="dxa"/>
            <w:right w:w="108" w:type="dxa"/>
          </w:tblCellMar>
        </w:tblPrEx>
        <w:trPr>
          <w:trHeight w:val="203" w:hRule="atLeast"/>
        </w:trPr>
        <w:tc>
          <w:tcPr>
            <w:tcW w:w="455" w:type="dxa"/>
            <w:tcBorders>
              <w:top w:val="single" w:color="000000" w:sz="4" w:space="0"/>
              <w:left w:val="single" w:color="000000" w:sz="4" w:space="0"/>
              <w:right w:val="single" w:color="000000" w:sz="4" w:space="0"/>
            </w:tcBorders>
            <w:vAlign w:val="center"/>
          </w:tcPr>
          <w:p w14:paraId="5D226D94">
            <w:pPr>
              <w:tabs>
                <w:tab w:val="left" w:pos="1843"/>
              </w:tabs>
              <w:ind w:left="-108" w:right="-108"/>
              <w:jc w:val="center"/>
              <w:rPr>
                <w:rFonts w:ascii="XO Thames" w:hAnsi="XO Thames"/>
                <w:color w:val="000000"/>
                <w:spacing w:val="-3"/>
                <w:sz w:val="21"/>
                <w:szCs w:val="21"/>
              </w:rPr>
            </w:pPr>
            <w:r>
              <w:rPr>
                <w:rFonts w:ascii="XO Thames" w:hAnsi="XO Thames"/>
                <w:color w:val="000000"/>
                <w:spacing w:val="-3"/>
                <w:sz w:val="21"/>
                <w:szCs w:val="21"/>
              </w:rPr>
              <w:t>2</w:t>
            </w:r>
          </w:p>
        </w:tc>
        <w:tc>
          <w:tcPr>
            <w:tcW w:w="2448" w:type="dxa"/>
            <w:tcBorders>
              <w:top w:val="single" w:color="auto" w:sz="4" w:space="0"/>
              <w:left w:val="single" w:color="auto" w:sz="4" w:space="0"/>
              <w:bottom w:val="single" w:color="auto" w:sz="4" w:space="0"/>
              <w:right w:val="nil"/>
            </w:tcBorders>
            <w:vAlign w:val="center"/>
          </w:tcPr>
          <w:p w14:paraId="1797225F">
            <w:pPr>
              <w:widowControl/>
              <w:suppressAutoHyphens w:val="0"/>
              <w:rPr>
                <w:rFonts w:ascii="XO Thames" w:hAnsi="XO Thames"/>
                <w:sz w:val="21"/>
                <w:szCs w:val="21"/>
              </w:rPr>
            </w:pPr>
            <w:r>
              <w:rPr>
                <w:rFonts w:ascii="XO Thames" w:hAnsi="XO Thames"/>
                <w:sz w:val="21"/>
                <w:szCs w:val="21"/>
              </w:rPr>
              <w:t xml:space="preserve">Фен технический </w:t>
            </w:r>
            <w:r>
              <w:rPr>
                <w:rFonts w:ascii="XO Thames" w:hAnsi="XO Thames"/>
                <w:sz w:val="21"/>
                <w:szCs w:val="21"/>
                <w:lang w:val="en-US"/>
              </w:rPr>
              <w:t>HGHS</w:t>
            </w:r>
            <w:r>
              <w:rPr>
                <w:rFonts w:ascii="XO Thames" w:hAnsi="XO Thames"/>
                <w:sz w:val="21"/>
                <w:szCs w:val="21"/>
              </w:rPr>
              <w:t>-2000, 2000 вт.,2 режима//</w:t>
            </w:r>
            <w:r>
              <w:rPr>
                <w:rFonts w:ascii="XO Thames" w:hAnsi="XO Thames"/>
                <w:sz w:val="21"/>
                <w:szCs w:val="21"/>
                <w:lang w:val="en-US"/>
              </w:rPr>
              <w:t>Denzel</w:t>
            </w:r>
          </w:p>
          <w:p w14:paraId="0CD2B8E3">
            <w:pPr>
              <w:widowControl/>
              <w:suppressAutoHyphens w:val="0"/>
              <w:rPr>
                <w:rFonts w:ascii="XO Thames" w:hAnsi="XO Thames"/>
                <w:b/>
                <w:bCs/>
                <w:sz w:val="21"/>
                <w:szCs w:val="21"/>
              </w:rPr>
            </w:pPr>
            <w:r>
              <w:rPr>
                <w:rFonts w:ascii="XO Thames" w:hAnsi="XO Thames"/>
                <w:b/>
                <w:bCs/>
                <w:sz w:val="21"/>
                <w:szCs w:val="21"/>
              </w:rPr>
              <w:t>ОКПД 2: 28.24.11.000</w:t>
            </w:r>
          </w:p>
        </w:tc>
        <w:tc>
          <w:tcPr>
            <w:tcW w:w="518" w:type="dxa"/>
            <w:tcBorders>
              <w:top w:val="single" w:color="000000" w:sz="4" w:space="0"/>
              <w:left w:val="single" w:color="000000" w:sz="4" w:space="0"/>
              <w:right w:val="single" w:color="000000" w:sz="4" w:space="0"/>
            </w:tcBorders>
            <w:vAlign w:val="center"/>
          </w:tcPr>
          <w:p w14:paraId="6FBD6860">
            <w:pPr>
              <w:tabs>
                <w:tab w:val="left" w:pos="1843"/>
              </w:tabs>
              <w:jc w:val="center"/>
              <w:rPr>
                <w:rFonts w:ascii="XO Thames" w:hAnsi="XO Thames"/>
                <w:sz w:val="21"/>
                <w:szCs w:val="21"/>
              </w:rPr>
            </w:pPr>
            <w:r>
              <w:rPr>
                <w:rFonts w:ascii="XO Thames" w:hAnsi="XO Thames"/>
                <w:sz w:val="21"/>
                <w:szCs w:val="21"/>
              </w:rPr>
              <w:t>шт.</w:t>
            </w:r>
          </w:p>
          <w:p w14:paraId="0B0B8215">
            <w:pPr>
              <w:tabs>
                <w:tab w:val="left" w:pos="1843"/>
              </w:tabs>
              <w:jc w:val="center"/>
              <w:rPr>
                <w:rFonts w:ascii="XO Thames" w:hAnsi="XO Thames"/>
                <w:sz w:val="21"/>
                <w:szCs w:val="21"/>
              </w:rPr>
            </w:pPr>
          </w:p>
        </w:tc>
        <w:tc>
          <w:tcPr>
            <w:tcW w:w="674" w:type="dxa"/>
            <w:tcBorders>
              <w:top w:val="single" w:color="000000" w:sz="4" w:space="0"/>
              <w:left w:val="single" w:color="000000" w:sz="4" w:space="0"/>
              <w:right w:val="single" w:color="000000" w:sz="4" w:space="0"/>
            </w:tcBorders>
            <w:vAlign w:val="center"/>
          </w:tcPr>
          <w:p w14:paraId="505A272E">
            <w:pPr>
              <w:tabs>
                <w:tab w:val="left" w:pos="1843"/>
              </w:tabs>
              <w:jc w:val="center"/>
              <w:rPr>
                <w:rFonts w:ascii="XO Thames" w:hAnsi="XO Thames"/>
                <w:sz w:val="21"/>
                <w:szCs w:val="21"/>
              </w:rPr>
            </w:pPr>
            <w:r>
              <w:rPr>
                <w:rFonts w:ascii="XO Thames" w:hAnsi="XO Thames"/>
                <w:sz w:val="21"/>
                <w:szCs w:val="21"/>
              </w:rPr>
              <w:t>1</w:t>
            </w:r>
          </w:p>
          <w:p w14:paraId="538A1A26">
            <w:pPr>
              <w:tabs>
                <w:tab w:val="left" w:pos="1843"/>
              </w:tabs>
              <w:jc w:val="center"/>
              <w:rPr>
                <w:rFonts w:ascii="XO Thames" w:hAnsi="XO Thames"/>
                <w:sz w:val="21"/>
                <w:szCs w:val="21"/>
              </w:rPr>
            </w:pPr>
          </w:p>
        </w:tc>
        <w:tc>
          <w:tcPr>
            <w:tcW w:w="1282" w:type="dxa"/>
            <w:tcBorders>
              <w:top w:val="single" w:color="000000" w:sz="4" w:space="0"/>
              <w:left w:val="single" w:color="000000" w:sz="4" w:space="0"/>
              <w:right w:val="single" w:color="000000" w:sz="4" w:space="0"/>
            </w:tcBorders>
            <w:vAlign w:val="center"/>
          </w:tcPr>
          <w:p w14:paraId="7419F852">
            <w:pPr>
              <w:tabs>
                <w:tab w:val="left" w:pos="1843"/>
              </w:tabs>
              <w:jc w:val="center"/>
              <w:rPr>
                <w:rFonts w:ascii="XO Thames" w:hAnsi="XO Thames"/>
                <w:sz w:val="21"/>
                <w:szCs w:val="21"/>
              </w:rPr>
            </w:pPr>
          </w:p>
        </w:tc>
        <w:tc>
          <w:tcPr>
            <w:tcW w:w="1314" w:type="dxa"/>
            <w:tcBorders>
              <w:top w:val="single" w:color="000000" w:sz="4" w:space="0"/>
              <w:left w:val="single" w:color="000000" w:sz="4" w:space="0"/>
              <w:right w:val="single" w:color="000000" w:sz="4" w:space="0"/>
            </w:tcBorders>
            <w:vAlign w:val="center"/>
          </w:tcPr>
          <w:p w14:paraId="23585DCC">
            <w:pPr>
              <w:tabs>
                <w:tab w:val="left" w:pos="1843"/>
              </w:tabs>
              <w:rPr>
                <w:rFonts w:ascii="XO Thames" w:hAnsi="XO Thames"/>
                <w:sz w:val="21"/>
                <w:szCs w:val="21"/>
              </w:rPr>
            </w:pPr>
          </w:p>
        </w:tc>
        <w:tc>
          <w:tcPr>
            <w:tcW w:w="2590" w:type="dxa"/>
            <w:vMerge w:val="continue"/>
            <w:tcBorders>
              <w:left w:val="single" w:color="000000" w:sz="4" w:space="0"/>
              <w:right w:val="single" w:color="000000" w:sz="4" w:space="0"/>
            </w:tcBorders>
          </w:tcPr>
          <w:p w14:paraId="10132644">
            <w:pPr>
              <w:jc w:val="center"/>
              <w:rPr>
                <w:rFonts w:ascii="XO Thames" w:hAnsi="XO Thames"/>
                <w:color w:val="000000"/>
                <w:sz w:val="21"/>
                <w:szCs w:val="21"/>
              </w:rPr>
            </w:pPr>
          </w:p>
        </w:tc>
      </w:tr>
      <w:tr w14:paraId="6575DE87">
        <w:tblPrEx>
          <w:tblCellMar>
            <w:top w:w="0" w:type="dxa"/>
            <w:left w:w="108" w:type="dxa"/>
            <w:bottom w:w="0" w:type="dxa"/>
            <w:right w:w="108" w:type="dxa"/>
          </w:tblCellMar>
        </w:tblPrEx>
        <w:trPr>
          <w:trHeight w:val="145" w:hRule="atLeast"/>
        </w:trPr>
        <w:tc>
          <w:tcPr>
            <w:tcW w:w="455" w:type="dxa"/>
            <w:tcBorders>
              <w:top w:val="single" w:color="000000" w:sz="4" w:space="0"/>
              <w:left w:val="single" w:color="000000" w:sz="4" w:space="0"/>
              <w:right w:val="single" w:color="000000" w:sz="4" w:space="0"/>
            </w:tcBorders>
            <w:vAlign w:val="center"/>
          </w:tcPr>
          <w:p w14:paraId="1257EA27">
            <w:pPr>
              <w:tabs>
                <w:tab w:val="left" w:pos="1843"/>
              </w:tabs>
              <w:ind w:left="-108" w:right="-108"/>
              <w:jc w:val="center"/>
              <w:rPr>
                <w:rFonts w:ascii="XO Thames" w:hAnsi="XO Thames"/>
                <w:color w:val="000000"/>
                <w:spacing w:val="-3"/>
                <w:sz w:val="21"/>
                <w:szCs w:val="21"/>
              </w:rPr>
            </w:pPr>
            <w:r>
              <w:rPr>
                <w:rFonts w:ascii="XO Thames" w:hAnsi="XO Thames"/>
                <w:color w:val="000000"/>
                <w:spacing w:val="-3"/>
                <w:sz w:val="21"/>
                <w:szCs w:val="21"/>
              </w:rPr>
              <w:t>3</w:t>
            </w:r>
          </w:p>
        </w:tc>
        <w:tc>
          <w:tcPr>
            <w:tcW w:w="2448" w:type="dxa"/>
            <w:tcBorders>
              <w:top w:val="single" w:color="auto" w:sz="4" w:space="0"/>
              <w:left w:val="single" w:color="auto" w:sz="4" w:space="0"/>
              <w:bottom w:val="single" w:color="auto" w:sz="4" w:space="0"/>
              <w:right w:val="nil"/>
            </w:tcBorders>
            <w:vAlign w:val="center"/>
          </w:tcPr>
          <w:p w14:paraId="14AAB248">
            <w:pPr>
              <w:widowControl/>
              <w:suppressAutoHyphens w:val="0"/>
              <w:rPr>
                <w:rFonts w:ascii="XO Thames" w:hAnsi="XO Thames"/>
                <w:sz w:val="21"/>
                <w:szCs w:val="21"/>
              </w:rPr>
            </w:pPr>
            <w:r>
              <w:rPr>
                <w:rFonts w:ascii="XO Thames" w:hAnsi="XO Thames"/>
                <w:sz w:val="21"/>
                <w:szCs w:val="21"/>
              </w:rPr>
              <w:t xml:space="preserve">Мойка </w:t>
            </w:r>
            <w:r>
              <w:rPr>
                <w:rFonts w:ascii="XO Thames" w:hAnsi="XO Thames"/>
                <w:sz w:val="21"/>
                <w:szCs w:val="21"/>
                <w:lang w:val="en-US"/>
              </w:rPr>
              <w:t>Huter</w:t>
            </w:r>
            <w:r>
              <w:rPr>
                <w:rFonts w:ascii="XO Thames" w:hAnsi="XO Thames"/>
                <w:sz w:val="21"/>
                <w:szCs w:val="21"/>
              </w:rPr>
              <w:t xml:space="preserve"> М 135-</w:t>
            </w:r>
            <w:r>
              <w:rPr>
                <w:rFonts w:ascii="XO Thames" w:hAnsi="XO Thames"/>
                <w:sz w:val="21"/>
                <w:szCs w:val="21"/>
                <w:lang w:val="en-US"/>
              </w:rPr>
              <w:t>RW 70/8/6</w:t>
            </w:r>
          </w:p>
          <w:p w14:paraId="51BE8673">
            <w:pPr>
              <w:widowControl/>
              <w:suppressAutoHyphens w:val="0"/>
              <w:rPr>
                <w:rFonts w:ascii="XO Thames" w:hAnsi="XO Thames"/>
                <w:b/>
                <w:bCs/>
                <w:sz w:val="21"/>
                <w:szCs w:val="21"/>
              </w:rPr>
            </w:pPr>
            <w:r>
              <w:rPr>
                <w:rFonts w:ascii="XO Thames" w:hAnsi="XO Thames"/>
                <w:b/>
                <w:bCs/>
                <w:sz w:val="21"/>
                <w:szCs w:val="21"/>
              </w:rPr>
              <w:t>ОКПД 2: 28.29.22.150</w:t>
            </w:r>
          </w:p>
        </w:tc>
        <w:tc>
          <w:tcPr>
            <w:tcW w:w="518" w:type="dxa"/>
            <w:tcBorders>
              <w:top w:val="single" w:color="000000" w:sz="4" w:space="0"/>
              <w:left w:val="single" w:color="000000" w:sz="4" w:space="0"/>
              <w:right w:val="single" w:color="000000" w:sz="4" w:space="0"/>
            </w:tcBorders>
            <w:vAlign w:val="center"/>
          </w:tcPr>
          <w:p w14:paraId="2D9DF6BD">
            <w:pPr>
              <w:tabs>
                <w:tab w:val="left" w:pos="1843"/>
              </w:tabs>
              <w:jc w:val="center"/>
              <w:rPr>
                <w:rFonts w:ascii="XO Thames" w:hAnsi="XO Thames"/>
                <w:sz w:val="21"/>
                <w:szCs w:val="21"/>
              </w:rPr>
            </w:pPr>
            <w:r>
              <w:rPr>
                <w:rFonts w:ascii="XO Thames" w:hAnsi="XO Thames"/>
                <w:sz w:val="21"/>
                <w:szCs w:val="21"/>
              </w:rPr>
              <w:t>шт.</w:t>
            </w:r>
          </w:p>
          <w:p w14:paraId="1538D108">
            <w:pPr>
              <w:tabs>
                <w:tab w:val="left" w:pos="1843"/>
              </w:tabs>
              <w:jc w:val="center"/>
              <w:rPr>
                <w:rFonts w:ascii="XO Thames" w:hAnsi="XO Thames"/>
                <w:sz w:val="21"/>
                <w:szCs w:val="21"/>
              </w:rPr>
            </w:pPr>
          </w:p>
        </w:tc>
        <w:tc>
          <w:tcPr>
            <w:tcW w:w="674" w:type="dxa"/>
            <w:tcBorders>
              <w:top w:val="single" w:color="000000" w:sz="4" w:space="0"/>
              <w:left w:val="single" w:color="000000" w:sz="4" w:space="0"/>
              <w:right w:val="single" w:color="000000" w:sz="4" w:space="0"/>
            </w:tcBorders>
            <w:vAlign w:val="center"/>
          </w:tcPr>
          <w:p w14:paraId="200F8123">
            <w:pPr>
              <w:tabs>
                <w:tab w:val="left" w:pos="1843"/>
              </w:tabs>
              <w:jc w:val="center"/>
              <w:rPr>
                <w:rFonts w:ascii="XO Thames" w:hAnsi="XO Thames"/>
                <w:sz w:val="21"/>
                <w:szCs w:val="21"/>
              </w:rPr>
            </w:pPr>
            <w:r>
              <w:rPr>
                <w:rFonts w:ascii="XO Thames" w:hAnsi="XO Thames"/>
                <w:sz w:val="21"/>
                <w:szCs w:val="21"/>
              </w:rPr>
              <w:t>1</w:t>
            </w:r>
          </w:p>
          <w:p w14:paraId="3FB7DEEC">
            <w:pPr>
              <w:tabs>
                <w:tab w:val="left" w:pos="1843"/>
              </w:tabs>
              <w:jc w:val="center"/>
              <w:rPr>
                <w:rFonts w:ascii="XO Thames" w:hAnsi="XO Thames"/>
                <w:sz w:val="21"/>
                <w:szCs w:val="21"/>
              </w:rPr>
            </w:pPr>
          </w:p>
        </w:tc>
        <w:tc>
          <w:tcPr>
            <w:tcW w:w="1282" w:type="dxa"/>
            <w:tcBorders>
              <w:top w:val="single" w:color="000000" w:sz="4" w:space="0"/>
              <w:left w:val="single" w:color="000000" w:sz="4" w:space="0"/>
              <w:right w:val="single" w:color="000000" w:sz="4" w:space="0"/>
            </w:tcBorders>
            <w:vAlign w:val="center"/>
          </w:tcPr>
          <w:p w14:paraId="0BEFD45C">
            <w:pPr>
              <w:tabs>
                <w:tab w:val="left" w:pos="1843"/>
              </w:tabs>
              <w:jc w:val="center"/>
              <w:rPr>
                <w:rFonts w:ascii="XO Thames" w:hAnsi="XO Thames"/>
                <w:sz w:val="21"/>
                <w:szCs w:val="21"/>
              </w:rPr>
            </w:pPr>
          </w:p>
        </w:tc>
        <w:tc>
          <w:tcPr>
            <w:tcW w:w="1314" w:type="dxa"/>
            <w:tcBorders>
              <w:top w:val="single" w:color="000000" w:sz="4" w:space="0"/>
              <w:left w:val="single" w:color="000000" w:sz="4" w:space="0"/>
              <w:right w:val="single" w:color="000000" w:sz="4" w:space="0"/>
            </w:tcBorders>
            <w:vAlign w:val="center"/>
          </w:tcPr>
          <w:p w14:paraId="0AB291FC">
            <w:pPr>
              <w:tabs>
                <w:tab w:val="left" w:pos="1843"/>
              </w:tabs>
              <w:rPr>
                <w:rFonts w:ascii="XO Thames" w:hAnsi="XO Thames"/>
                <w:sz w:val="21"/>
                <w:szCs w:val="21"/>
              </w:rPr>
            </w:pPr>
          </w:p>
        </w:tc>
        <w:tc>
          <w:tcPr>
            <w:tcW w:w="2590" w:type="dxa"/>
            <w:vMerge w:val="continue"/>
            <w:tcBorders>
              <w:left w:val="single" w:color="000000" w:sz="4" w:space="0"/>
              <w:right w:val="single" w:color="000000" w:sz="4" w:space="0"/>
            </w:tcBorders>
          </w:tcPr>
          <w:p w14:paraId="7F972BBD">
            <w:pPr>
              <w:jc w:val="center"/>
              <w:rPr>
                <w:rFonts w:ascii="XO Thames" w:hAnsi="XO Thames"/>
                <w:color w:val="000000"/>
                <w:sz w:val="21"/>
                <w:szCs w:val="21"/>
              </w:rPr>
            </w:pPr>
          </w:p>
        </w:tc>
      </w:tr>
      <w:tr w14:paraId="5537990C">
        <w:tblPrEx>
          <w:tblCellMar>
            <w:top w:w="0" w:type="dxa"/>
            <w:left w:w="108" w:type="dxa"/>
            <w:bottom w:w="0" w:type="dxa"/>
            <w:right w:w="108" w:type="dxa"/>
          </w:tblCellMar>
        </w:tblPrEx>
        <w:trPr>
          <w:trHeight w:val="261" w:hRule="atLeast"/>
        </w:trPr>
        <w:tc>
          <w:tcPr>
            <w:tcW w:w="455" w:type="dxa"/>
            <w:tcBorders>
              <w:top w:val="single" w:color="000000" w:sz="4" w:space="0"/>
              <w:left w:val="single" w:color="000000" w:sz="4" w:space="0"/>
              <w:right w:val="single" w:color="000000" w:sz="4" w:space="0"/>
            </w:tcBorders>
            <w:vAlign w:val="center"/>
          </w:tcPr>
          <w:p w14:paraId="0B970CFB">
            <w:pPr>
              <w:tabs>
                <w:tab w:val="left" w:pos="1843"/>
              </w:tabs>
              <w:ind w:left="-108" w:right="-108"/>
              <w:jc w:val="center"/>
              <w:rPr>
                <w:rFonts w:ascii="XO Thames" w:hAnsi="XO Thames"/>
                <w:color w:val="000000"/>
                <w:spacing w:val="-3"/>
                <w:sz w:val="21"/>
                <w:szCs w:val="21"/>
              </w:rPr>
            </w:pPr>
            <w:r>
              <w:rPr>
                <w:rFonts w:ascii="XO Thames" w:hAnsi="XO Thames"/>
                <w:color w:val="000000"/>
                <w:spacing w:val="-3"/>
                <w:sz w:val="21"/>
                <w:szCs w:val="21"/>
              </w:rPr>
              <w:t>4</w:t>
            </w:r>
          </w:p>
        </w:tc>
        <w:tc>
          <w:tcPr>
            <w:tcW w:w="2448" w:type="dxa"/>
            <w:tcBorders>
              <w:top w:val="single" w:color="auto" w:sz="4" w:space="0"/>
              <w:left w:val="single" w:color="auto" w:sz="4" w:space="0"/>
              <w:bottom w:val="single" w:color="auto" w:sz="4" w:space="0"/>
              <w:right w:val="nil"/>
            </w:tcBorders>
            <w:vAlign w:val="center"/>
          </w:tcPr>
          <w:p w14:paraId="65567618">
            <w:pPr>
              <w:widowControl/>
              <w:suppressAutoHyphens w:val="0"/>
              <w:rPr>
                <w:rFonts w:ascii="XO Thames" w:hAnsi="XO Thames"/>
                <w:sz w:val="21"/>
                <w:szCs w:val="21"/>
              </w:rPr>
            </w:pPr>
            <w:r>
              <w:rPr>
                <w:rFonts w:ascii="XO Thames" w:hAnsi="XO Thames"/>
                <w:sz w:val="21"/>
                <w:szCs w:val="21"/>
                <w:lang w:val="en-US"/>
              </w:rPr>
              <w:t>Polyecs</w:t>
            </w:r>
            <w:r>
              <w:rPr>
                <w:rFonts w:ascii="XO Thames" w:hAnsi="XO Thames"/>
                <w:sz w:val="21"/>
                <w:szCs w:val="21"/>
              </w:rPr>
              <w:t xml:space="preserve"> безвозд Окрас аппарат 2200 Вт, 2,5 л/в мин, 220В, 50 Гц Р-390</w:t>
            </w:r>
          </w:p>
          <w:p w14:paraId="3CD9BE45">
            <w:pPr>
              <w:widowControl/>
              <w:suppressAutoHyphens w:val="0"/>
              <w:rPr>
                <w:rFonts w:ascii="XO Thames" w:hAnsi="XO Thames"/>
                <w:b/>
                <w:bCs/>
                <w:sz w:val="21"/>
                <w:szCs w:val="21"/>
              </w:rPr>
            </w:pPr>
            <w:r>
              <w:rPr>
                <w:rFonts w:ascii="XO Thames" w:hAnsi="XO Thames"/>
                <w:b/>
                <w:bCs/>
                <w:sz w:val="21"/>
                <w:szCs w:val="21"/>
              </w:rPr>
              <w:t>ОКПД 2: 28.29.22.190</w:t>
            </w:r>
          </w:p>
        </w:tc>
        <w:tc>
          <w:tcPr>
            <w:tcW w:w="518" w:type="dxa"/>
            <w:tcBorders>
              <w:top w:val="single" w:color="000000" w:sz="4" w:space="0"/>
              <w:left w:val="single" w:color="000000" w:sz="4" w:space="0"/>
              <w:right w:val="single" w:color="000000" w:sz="4" w:space="0"/>
            </w:tcBorders>
            <w:vAlign w:val="center"/>
          </w:tcPr>
          <w:p w14:paraId="0DD9D257">
            <w:pPr>
              <w:tabs>
                <w:tab w:val="left" w:pos="1843"/>
              </w:tabs>
              <w:jc w:val="center"/>
              <w:rPr>
                <w:rFonts w:ascii="XO Thames" w:hAnsi="XO Thames"/>
                <w:sz w:val="21"/>
                <w:szCs w:val="21"/>
              </w:rPr>
            </w:pPr>
            <w:r>
              <w:rPr>
                <w:rFonts w:ascii="XO Thames" w:hAnsi="XO Thames"/>
                <w:sz w:val="21"/>
                <w:szCs w:val="21"/>
              </w:rPr>
              <w:t>шт.</w:t>
            </w:r>
          </w:p>
          <w:p w14:paraId="086522AE">
            <w:pPr>
              <w:tabs>
                <w:tab w:val="left" w:pos="1843"/>
              </w:tabs>
              <w:jc w:val="center"/>
              <w:rPr>
                <w:rFonts w:ascii="XO Thames" w:hAnsi="XO Thames"/>
                <w:sz w:val="21"/>
                <w:szCs w:val="21"/>
              </w:rPr>
            </w:pPr>
          </w:p>
        </w:tc>
        <w:tc>
          <w:tcPr>
            <w:tcW w:w="674" w:type="dxa"/>
            <w:tcBorders>
              <w:top w:val="single" w:color="000000" w:sz="4" w:space="0"/>
              <w:left w:val="single" w:color="000000" w:sz="4" w:space="0"/>
              <w:right w:val="single" w:color="000000" w:sz="4" w:space="0"/>
            </w:tcBorders>
            <w:vAlign w:val="center"/>
          </w:tcPr>
          <w:p w14:paraId="7867170A">
            <w:pPr>
              <w:tabs>
                <w:tab w:val="left" w:pos="1843"/>
              </w:tabs>
              <w:jc w:val="center"/>
              <w:rPr>
                <w:rFonts w:ascii="XO Thames" w:hAnsi="XO Thames"/>
                <w:sz w:val="21"/>
                <w:szCs w:val="21"/>
              </w:rPr>
            </w:pPr>
            <w:r>
              <w:rPr>
                <w:rFonts w:ascii="XO Thames" w:hAnsi="XO Thames"/>
                <w:sz w:val="21"/>
                <w:szCs w:val="21"/>
              </w:rPr>
              <w:t>1</w:t>
            </w:r>
          </w:p>
          <w:p w14:paraId="2AF016DF">
            <w:pPr>
              <w:tabs>
                <w:tab w:val="left" w:pos="1843"/>
              </w:tabs>
              <w:jc w:val="center"/>
              <w:rPr>
                <w:rFonts w:ascii="XO Thames" w:hAnsi="XO Thames"/>
                <w:sz w:val="21"/>
                <w:szCs w:val="21"/>
              </w:rPr>
            </w:pPr>
          </w:p>
        </w:tc>
        <w:tc>
          <w:tcPr>
            <w:tcW w:w="1282" w:type="dxa"/>
            <w:tcBorders>
              <w:top w:val="single" w:color="000000" w:sz="4" w:space="0"/>
              <w:left w:val="single" w:color="000000" w:sz="4" w:space="0"/>
              <w:right w:val="single" w:color="000000" w:sz="4" w:space="0"/>
            </w:tcBorders>
            <w:vAlign w:val="center"/>
          </w:tcPr>
          <w:p w14:paraId="57AA428D">
            <w:pPr>
              <w:tabs>
                <w:tab w:val="left" w:pos="1843"/>
              </w:tabs>
              <w:jc w:val="center"/>
              <w:rPr>
                <w:rFonts w:ascii="XO Thames" w:hAnsi="XO Thames"/>
                <w:sz w:val="21"/>
                <w:szCs w:val="21"/>
              </w:rPr>
            </w:pPr>
          </w:p>
        </w:tc>
        <w:tc>
          <w:tcPr>
            <w:tcW w:w="1314" w:type="dxa"/>
            <w:tcBorders>
              <w:top w:val="single" w:color="000000" w:sz="4" w:space="0"/>
              <w:left w:val="single" w:color="000000" w:sz="4" w:space="0"/>
              <w:right w:val="single" w:color="000000" w:sz="4" w:space="0"/>
            </w:tcBorders>
            <w:vAlign w:val="center"/>
          </w:tcPr>
          <w:p w14:paraId="39C7F763">
            <w:pPr>
              <w:tabs>
                <w:tab w:val="left" w:pos="1843"/>
              </w:tabs>
              <w:rPr>
                <w:rFonts w:ascii="XO Thames" w:hAnsi="XO Thames"/>
                <w:sz w:val="21"/>
                <w:szCs w:val="21"/>
              </w:rPr>
            </w:pPr>
          </w:p>
        </w:tc>
        <w:tc>
          <w:tcPr>
            <w:tcW w:w="2590" w:type="dxa"/>
            <w:vMerge w:val="continue"/>
            <w:tcBorders>
              <w:left w:val="single" w:color="000000" w:sz="4" w:space="0"/>
              <w:right w:val="single" w:color="000000" w:sz="4" w:space="0"/>
            </w:tcBorders>
          </w:tcPr>
          <w:p w14:paraId="476A547A">
            <w:pPr>
              <w:jc w:val="center"/>
              <w:rPr>
                <w:rFonts w:ascii="XO Thames" w:hAnsi="XO Thames"/>
                <w:color w:val="000000"/>
                <w:sz w:val="21"/>
                <w:szCs w:val="21"/>
              </w:rPr>
            </w:pPr>
          </w:p>
        </w:tc>
      </w:tr>
      <w:tr w14:paraId="5D65A606">
        <w:tblPrEx>
          <w:tblCellMar>
            <w:top w:w="0" w:type="dxa"/>
            <w:left w:w="108" w:type="dxa"/>
            <w:bottom w:w="0" w:type="dxa"/>
            <w:right w:w="108" w:type="dxa"/>
          </w:tblCellMar>
        </w:tblPrEx>
        <w:trPr>
          <w:trHeight w:val="1375" w:hRule="atLeast"/>
        </w:trPr>
        <w:tc>
          <w:tcPr>
            <w:tcW w:w="455" w:type="dxa"/>
            <w:tcBorders>
              <w:top w:val="single" w:color="000000" w:sz="4" w:space="0"/>
              <w:left w:val="single" w:color="000000" w:sz="4" w:space="0"/>
              <w:right w:val="single" w:color="000000" w:sz="4" w:space="0"/>
            </w:tcBorders>
            <w:vAlign w:val="center"/>
          </w:tcPr>
          <w:p w14:paraId="578F6D7F">
            <w:pPr>
              <w:tabs>
                <w:tab w:val="left" w:pos="1843"/>
              </w:tabs>
              <w:ind w:left="-108" w:right="-108"/>
              <w:jc w:val="center"/>
              <w:rPr>
                <w:rFonts w:ascii="XO Thames" w:hAnsi="XO Thames"/>
                <w:color w:val="000000"/>
                <w:spacing w:val="-3"/>
                <w:sz w:val="21"/>
                <w:szCs w:val="21"/>
              </w:rPr>
            </w:pPr>
            <w:r>
              <w:rPr>
                <w:rFonts w:ascii="XO Thames" w:hAnsi="XO Thames"/>
                <w:color w:val="000000"/>
                <w:spacing w:val="-3"/>
                <w:sz w:val="21"/>
                <w:szCs w:val="21"/>
              </w:rPr>
              <w:t>5</w:t>
            </w:r>
          </w:p>
        </w:tc>
        <w:tc>
          <w:tcPr>
            <w:tcW w:w="2448" w:type="dxa"/>
            <w:tcBorders>
              <w:top w:val="single" w:color="auto" w:sz="4" w:space="0"/>
              <w:left w:val="single" w:color="auto" w:sz="4" w:space="0"/>
              <w:bottom w:val="single" w:color="auto" w:sz="4" w:space="0"/>
              <w:right w:val="nil"/>
            </w:tcBorders>
            <w:vAlign w:val="center"/>
          </w:tcPr>
          <w:p w14:paraId="162ABFC9">
            <w:pPr>
              <w:widowControl/>
              <w:suppressAutoHyphens w:val="0"/>
              <w:rPr>
                <w:rFonts w:ascii="XO Thames" w:hAnsi="XO Thames"/>
                <w:sz w:val="21"/>
                <w:szCs w:val="21"/>
                <w:lang w:val="en-US"/>
              </w:rPr>
            </w:pPr>
            <w:r>
              <w:rPr>
                <w:rFonts w:ascii="XO Thames" w:hAnsi="XO Thames"/>
                <w:sz w:val="21"/>
                <w:szCs w:val="21"/>
                <w:lang w:val="en-US"/>
              </w:rPr>
              <w:t>Zitrek</w:t>
            </w:r>
            <w:r>
              <w:rPr>
                <w:rFonts w:ascii="XO Thames" w:hAnsi="XO Thames"/>
                <w:sz w:val="21"/>
                <w:szCs w:val="21"/>
              </w:rPr>
              <w:t xml:space="preserve"> Окрасочный аппарат </w:t>
            </w:r>
            <w:r>
              <w:rPr>
                <w:rFonts w:ascii="XO Thames" w:hAnsi="XO Thames"/>
                <w:sz w:val="21"/>
                <w:szCs w:val="21"/>
                <w:lang w:val="en-US"/>
              </w:rPr>
              <w:t>Rongpeng</w:t>
            </w:r>
            <w:r>
              <w:rPr>
                <w:rFonts w:ascii="XO Thames" w:hAnsi="XO Thames"/>
                <w:sz w:val="21"/>
                <w:szCs w:val="21"/>
              </w:rPr>
              <w:t xml:space="preserve"> </w:t>
            </w:r>
            <w:r>
              <w:rPr>
                <w:rFonts w:ascii="XO Thames" w:hAnsi="XO Thames"/>
                <w:sz w:val="21"/>
                <w:szCs w:val="21"/>
                <w:lang w:val="en-US"/>
              </w:rPr>
              <w:t>ZKPM</w:t>
            </w:r>
            <w:r>
              <w:rPr>
                <w:rFonts w:ascii="XO Thames" w:hAnsi="XO Thames"/>
                <w:sz w:val="21"/>
                <w:szCs w:val="21"/>
              </w:rPr>
              <w:t>800</w:t>
            </w:r>
            <w:r>
              <w:rPr>
                <w:rFonts w:ascii="XO Thames" w:hAnsi="XO Thames"/>
                <w:sz w:val="21"/>
                <w:szCs w:val="21"/>
                <w:lang w:val="en-US"/>
              </w:rPr>
              <w:t>PRO</w:t>
            </w:r>
          </w:p>
          <w:p w14:paraId="346878BB">
            <w:pPr>
              <w:rPr>
                <w:rFonts w:ascii="XO Thames" w:hAnsi="XO Thames"/>
                <w:b/>
                <w:bCs/>
                <w:sz w:val="21"/>
                <w:szCs w:val="21"/>
              </w:rPr>
            </w:pPr>
            <w:r>
              <w:rPr>
                <w:rFonts w:ascii="XO Thames" w:hAnsi="XO Thames"/>
                <w:b/>
                <w:bCs/>
                <w:sz w:val="21"/>
                <w:szCs w:val="21"/>
              </w:rPr>
              <w:t>ОКПД 2: 28.29.22.190</w:t>
            </w:r>
          </w:p>
        </w:tc>
        <w:tc>
          <w:tcPr>
            <w:tcW w:w="518" w:type="dxa"/>
            <w:tcBorders>
              <w:top w:val="single" w:color="000000" w:sz="4" w:space="0"/>
              <w:left w:val="single" w:color="000000" w:sz="4" w:space="0"/>
              <w:right w:val="single" w:color="000000" w:sz="4" w:space="0"/>
            </w:tcBorders>
            <w:vAlign w:val="center"/>
          </w:tcPr>
          <w:p w14:paraId="25EBC6C2">
            <w:pPr>
              <w:tabs>
                <w:tab w:val="left" w:pos="1843"/>
              </w:tabs>
              <w:jc w:val="center"/>
              <w:rPr>
                <w:rFonts w:ascii="XO Thames" w:hAnsi="XO Thames"/>
                <w:sz w:val="21"/>
                <w:szCs w:val="21"/>
              </w:rPr>
            </w:pPr>
            <w:r>
              <w:rPr>
                <w:rFonts w:ascii="XO Thames" w:hAnsi="XO Thames"/>
                <w:sz w:val="21"/>
                <w:szCs w:val="21"/>
              </w:rPr>
              <w:t>шт.</w:t>
            </w:r>
          </w:p>
          <w:p w14:paraId="26EC5E60">
            <w:pPr>
              <w:tabs>
                <w:tab w:val="left" w:pos="1843"/>
              </w:tabs>
              <w:jc w:val="center"/>
              <w:rPr>
                <w:rFonts w:ascii="XO Thames" w:hAnsi="XO Thames"/>
                <w:sz w:val="21"/>
                <w:szCs w:val="21"/>
              </w:rPr>
            </w:pPr>
          </w:p>
        </w:tc>
        <w:tc>
          <w:tcPr>
            <w:tcW w:w="674" w:type="dxa"/>
            <w:tcBorders>
              <w:top w:val="single" w:color="000000" w:sz="4" w:space="0"/>
              <w:left w:val="single" w:color="000000" w:sz="4" w:space="0"/>
              <w:right w:val="single" w:color="000000" w:sz="4" w:space="0"/>
            </w:tcBorders>
            <w:vAlign w:val="center"/>
          </w:tcPr>
          <w:p w14:paraId="6134B826">
            <w:pPr>
              <w:tabs>
                <w:tab w:val="left" w:pos="1843"/>
              </w:tabs>
              <w:jc w:val="center"/>
              <w:rPr>
                <w:rFonts w:ascii="XO Thames" w:hAnsi="XO Thames"/>
                <w:sz w:val="21"/>
                <w:szCs w:val="21"/>
              </w:rPr>
            </w:pPr>
            <w:r>
              <w:rPr>
                <w:rFonts w:ascii="XO Thames" w:hAnsi="XO Thames"/>
                <w:sz w:val="21"/>
                <w:szCs w:val="21"/>
              </w:rPr>
              <w:t>1</w:t>
            </w:r>
          </w:p>
          <w:p w14:paraId="54ED4471">
            <w:pPr>
              <w:tabs>
                <w:tab w:val="left" w:pos="1843"/>
              </w:tabs>
              <w:jc w:val="center"/>
              <w:rPr>
                <w:rFonts w:ascii="XO Thames" w:hAnsi="XO Thames"/>
                <w:sz w:val="21"/>
                <w:szCs w:val="21"/>
              </w:rPr>
            </w:pPr>
          </w:p>
        </w:tc>
        <w:tc>
          <w:tcPr>
            <w:tcW w:w="1282" w:type="dxa"/>
            <w:tcBorders>
              <w:top w:val="single" w:color="000000" w:sz="4" w:space="0"/>
              <w:left w:val="single" w:color="000000" w:sz="4" w:space="0"/>
              <w:right w:val="single" w:color="000000" w:sz="4" w:space="0"/>
            </w:tcBorders>
            <w:vAlign w:val="center"/>
          </w:tcPr>
          <w:p w14:paraId="2D678C67">
            <w:pPr>
              <w:tabs>
                <w:tab w:val="left" w:pos="1843"/>
              </w:tabs>
              <w:jc w:val="center"/>
              <w:rPr>
                <w:rFonts w:ascii="XO Thames" w:hAnsi="XO Thames"/>
                <w:sz w:val="21"/>
                <w:szCs w:val="21"/>
              </w:rPr>
            </w:pPr>
          </w:p>
        </w:tc>
        <w:tc>
          <w:tcPr>
            <w:tcW w:w="1314" w:type="dxa"/>
            <w:tcBorders>
              <w:top w:val="single" w:color="000000" w:sz="4" w:space="0"/>
              <w:left w:val="single" w:color="000000" w:sz="4" w:space="0"/>
              <w:right w:val="single" w:color="000000" w:sz="4" w:space="0"/>
            </w:tcBorders>
            <w:vAlign w:val="center"/>
          </w:tcPr>
          <w:p w14:paraId="78820DBA">
            <w:pPr>
              <w:tabs>
                <w:tab w:val="left" w:pos="1843"/>
              </w:tabs>
              <w:rPr>
                <w:rFonts w:ascii="XO Thames" w:hAnsi="XO Thames"/>
                <w:sz w:val="21"/>
                <w:szCs w:val="21"/>
              </w:rPr>
            </w:pPr>
          </w:p>
        </w:tc>
        <w:tc>
          <w:tcPr>
            <w:tcW w:w="2590" w:type="dxa"/>
            <w:vMerge w:val="continue"/>
            <w:tcBorders>
              <w:left w:val="single" w:color="000000" w:sz="4" w:space="0"/>
              <w:right w:val="single" w:color="000000" w:sz="4" w:space="0"/>
            </w:tcBorders>
          </w:tcPr>
          <w:p w14:paraId="30558F42">
            <w:pPr>
              <w:jc w:val="center"/>
              <w:rPr>
                <w:rFonts w:ascii="XO Thames" w:hAnsi="XO Thames"/>
                <w:color w:val="000000"/>
                <w:sz w:val="21"/>
                <w:szCs w:val="21"/>
              </w:rPr>
            </w:pPr>
          </w:p>
        </w:tc>
      </w:tr>
      <w:tr w14:paraId="602DB735">
        <w:tblPrEx>
          <w:tblCellMar>
            <w:top w:w="0" w:type="dxa"/>
            <w:left w:w="108" w:type="dxa"/>
            <w:bottom w:w="0" w:type="dxa"/>
            <w:right w:w="108" w:type="dxa"/>
          </w:tblCellMar>
        </w:tblPrEx>
        <w:trPr>
          <w:trHeight w:val="37" w:hRule="atLeast"/>
        </w:trPr>
        <w:tc>
          <w:tcPr>
            <w:tcW w:w="455" w:type="dxa"/>
            <w:tcBorders>
              <w:top w:val="single" w:color="000000" w:sz="4" w:space="0"/>
              <w:left w:val="single" w:color="000000" w:sz="4" w:space="0"/>
              <w:bottom w:val="single" w:color="000000" w:sz="4" w:space="0"/>
              <w:right w:val="single" w:color="000000" w:sz="4" w:space="0"/>
            </w:tcBorders>
            <w:vAlign w:val="center"/>
          </w:tcPr>
          <w:p w14:paraId="7AA28491">
            <w:pPr>
              <w:tabs>
                <w:tab w:val="left" w:pos="1843"/>
              </w:tabs>
              <w:ind w:left="-108" w:right="-108"/>
              <w:jc w:val="center"/>
              <w:rPr>
                <w:rFonts w:ascii="XO Thames" w:hAnsi="XO Thames"/>
                <w:sz w:val="21"/>
                <w:szCs w:val="21"/>
              </w:rPr>
            </w:pPr>
          </w:p>
        </w:tc>
        <w:tc>
          <w:tcPr>
            <w:tcW w:w="8829" w:type="dxa"/>
            <w:gridSpan w:val="6"/>
            <w:tcBorders>
              <w:top w:val="single" w:color="000000" w:sz="4" w:space="0"/>
              <w:left w:val="single" w:color="000000" w:sz="4" w:space="0"/>
              <w:bottom w:val="single" w:color="000000" w:sz="4" w:space="0"/>
              <w:right w:val="single" w:color="000000" w:sz="4" w:space="0"/>
            </w:tcBorders>
          </w:tcPr>
          <w:p w14:paraId="47C4B3AC">
            <w:pPr>
              <w:tabs>
                <w:tab w:val="left" w:pos="1843"/>
              </w:tabs>
              <w:jc w:val="both"/>
              <w:rPr>
                <w:rFonts w:ascii="XO Thames" w:hAnsi="XO Thames"/>
                <w:sz w:val="21"/>
                <w:szCs w:val="21"/>
              </w:rPr>
            </w:pPr>
            <w:r>
              <w:rPr>
                <w:rFonts w:ascii="XO Thames" w:hAnsi="XO Thames"/>
                <w:sz w:val="21"/>
                <w:szCs w:val="21"/>
              </w:rPr>
              <w:t>Итого: _._________ (________) рублей __ копеек, в том числе НДС (в случае применения).</w:t>
            </w:r>
          </w:p>
        </w:tc>
      </w:tr>
    </w:tbl>
    <w:p w14:paraId="54DA5168">
      <w:pPr>
        <w:tabs>
          <w:tab w:val="left" w:pos="1843"/>
        </w:tabs>
        <w:ind w:left="-107"/>
        <w:rPr>
          <w:rFonts w:ascii="XO Thames" w:hAnsi="XO Thames"/>
          <w:sz w:val="21"/>
          <w:szCs w:val="21"/>
        </w:rPr>
      </w:pPr>
    </w:p>
    <w:p w14:paraId="2A1C37BF">
      <w:pPr>
        <w:tabs>
          <w:tab w:val="left" w:pos="1843"/>
        </w:tabs>
        <w:ind w:left="-107"/>
        <w:rPr>
          <w:rFonts w:ascii="XO Thames" w:hAnsi="XO Thames"/>
          <w:sz w:val="20"/>
          <w:szCs w:val="20"/>
        </w:rPr>
      </w:pPr>
    </w:p>
    <w:p w14:paraId="5671E4DD">
      <w:pPr>
        <w:tabs>
          <w:tab w:val="left" w:pos="1843"/>
        </w:tabs>
        <w:ind w:left="-107"/>
        <w:rPr>
          <w:rFonts w:ascii="XO Thames" w:hAnsi="XO Thames"/>
          <w:sz w:val="21"/>
          <w:szCs w:val="21"/>
        </w:rPr>
      </w:pPr>
      <w:r>
        <w:rPr>
          <w:rFonts w:ascii="XO Thames" w:hAnsi="XO Thames"/>
          <w:sz w:val="21"/>
          <w:szCs w:val="21"/>
        </w:rPr>
        <w:t>Контактные телефоны Заказчика: 8 (3843) 32-13-16, Поставщика:_________________</w:t>
      </w:r>
    </w:p>
    <w:p w14:paraId="6A65C335">
      <w:pPr>
        <w:tabs>
          <w:tab w:val="left" w:pos="1843"/>
        </w:tabs>
        <w:ind w:left="-107"/>
        <w:rPr>
          <w:rFonts w:ascii="XO Thames" w:hAnsi="XO Thames"/>
          <w:sz w:val="21"/>
          <w:szCs w:val="21"/>
        </w:rPr>
      </w:pPr>
    </w:p>
    <w:tbl>
      <w:tblPr>
        <w:tblStyle w:val="4"/>
        <w:tblW w:w="9498" w:type="dxa"/>
        <w:tblInd w:w="0" w:type="dxa"/>
        <w:tblLayout w:type="autofit"/>
        <w:tblCellMar>
          <w:top w:w="0" w:type="dxa"/>
          <w:left w:w="108" w:type="dxa"/>
          <w:bottom w:w="0" w:type="dxa"/>
          <w:right w:w="108" w:type="dxa"/>
        </w:tblCellMar>
      </w:tblPr>
      <w:tblGrid>
        <w:gridCol w:w="4110"/>
        <w:gridCol w:w="993"/>
        <w:gridCol w:w="4395"/>
      </w:tblGrid>
      <w:tr w14:paraId="1B98A511">
        <w:tblPrEx>
          <w:tblCellMar>
            <w:top w:w="0" w:type="dxa"/>
            <w:left w:w="108" w:type="dxa"/>
            <w:bottom w:w="0" w:type="dxa"/>
            <w:right w:w="108" w:type="dxa"/>
          </w:tblCellMar>
        </w:tblPrEx>
        <w:tc>
          <w:tcPr>
            <w:tcW w:w="4110" w:type="dxa"/>
          </w:tcPr>
          <w:p w14:paraId="5CFEA8AF">
            <w:pPr>
              <w:tabs>
                <w:tab w:val="left" w:pos="1843"/>
              </w:tabs>
              <w:contextualSpacing/>
              <w:jc w:val="both"/>
              <w:rPr>
                <w:rFonts w:ascii="XO Thames" w:hAnsi="XO Thames"/>
                <w:b/>
                <w:sz w:val="20"/>
                <w:szCs w:val="20"/>
              </w:rPr>
            </w:pPr>
          </w:p>
          <w:p w14:paraId="309A3903">
            <w:pPr>
              <w:tabs>
                <w:tab w:val="left" w:pos="1843"/>
              </w:tabs>
              <w:contextualSpacing/>
              <w:jc w:val="both"/>
              <w:rPr>
                <w:rFonts w:ascii="XO Thames" w:hAnsi="XO Thames"/>
                <w:b/>
                <w:sz w:val="20"/>
                <w:szCs w:val="20"/>
              </w:rPr>
            </w:pPr>
            <w:r>
              <w:rPr>
                <w:rFonts w:ascii="XO Thames" w:hAnsi="XO Thames"/>
                <w:b/>
                <w:sz w:val="20"/>
                <w:szCs w:val="20"/>
              </w:rPr>
              <w:t>ЗАКАЗЧИК</w:t>
            </w:r>
          </w:p>
        </w:tc>
        <w:tc>
          <w:tcPr>
            <w:tcW w:w="993" w:type="dxa"/>
          </w:tcPr>
          <w:p w14:paraId="2789F019">
            <w:pPr>
              <w:tabs>
                <w:tab w:val="left" w:pos="1843"/>
              </w:tabs>
              <w:contextualSpacing/>
              <w:jc w:val="both"/>
              <w:rPr>
                <w:rFonts w:ascii="XO Thames" w:hAnsi="XO Thames"/>
                <w:b/>
                <w:sz w:val="20"/>
                <w:szCs w:val="20"/>
              </w:rPr>
            </w:pPr>
          </w:p>
        </w:tc>
        <w:tc>
          <w:tcPr>
            <w:tcW w:w="4395" w:type="dxa"/>
          </w:tcPr>
          <w:p w14:paraId="71CCB7E9">
            <w:pPr>
              <w:tabs>
                <w:tab w:val="left" w:pos="1843"/>
              </w:tabs>
              <w:contextualSpacing/>
              <w:jc w:val="both"/>
              <w:rPr>
                <w:rFonts w:ascii="XO Thames" w:hAnsi="XO Thames"/>
                <w:b/>
                <w:sz w:val="20"/>
                <w:szCs w:val="20"/>
              </w:rPr>
            </w:pPr>
          </w:p>
          <w:p w14:paraId="55B854C3">
            <w:pPr>
              <w:tabs>
                <w:tab w:val="left" w:pos="1843"/>
              </w:tabs>
              <w:contextualSpacing/>
              <w:jc w:val="both"/>
              <w:rPr>
                <w:rFonts w:ascii="XO Thames" w:hAnsi="XO Thames"/>
                <w:b/>
                <w:sz w:val="20"/>
                <w:szCs w:val="20"/>
              </w:rPr>
            </w:pPr>
            <w:r>
              <w:rPr>
                <w:rFonts w:ascii="XO Thames" w:hAnsi="XO Thames"/>
                <w:b/>
                <w:sz w:val="20"/>
                <w:szCs w:val="20"/>
              </w:rPr>
              <w:t>ПОСТАВЩИК</w:t>
            </w:r>
          </w:p>
        </w:tc>
      </w:tr>
      <w:tr w14:paraId="181D3CE6">
        <w:tblPrEx>
          <w:tblCellMar>
            <w:top w:w="0" w:type="dxa"/>
            <w:left w:w="108" w:type="dxa"/>
            <w:bottom w:w="0" w:type="dxa"/>
            <w:right w:w="108" w:type="dxa"/>
          </w:tblCellMar>
        </w:tblPrEx>
        <w:tc>
          <w:tcPr>
            <w:tcW w:w="4110" w:type="dxa"/>
          </w:tcPr>
          <w:p w14:paraId="4A014A0D">
            <w:pPr>
              <w:tabs>
                <w:tab w:val="left" w:pos="1843"/>
              </w:tabs>
              <w:contextualSpacing/>
              <w:jc w:val="both"/>
              <w:rPr>
                <w:rFonts w:ascii="XO Thames" w:hAnsi="XO Thames"/>
                <w:sz w:val="20"/>
                <w:szCs w:val="20"/>
              </w:rPr>
            </w:pPr>
          </w:p>
          <w:p w14:paraId="2E82BC80">
            <w:pPr>
              <w:tabs>
                <w:tab w:val="left" w:pos="1843"/>
              </w:tabs>
              <w:contextualSpacing/>
              <w:rPr>
                <w:rFonts w:ascii="XO Thames" w:hAnsi="XO Thames"/>
                <w:sz w:val="20"/>
                <w:szCs w:val="20"/>
              </w:rPr>
            </w:pPr>
            <w:r>
              <w:rPr>
                <w:rFonts w:ascii="XO Thames" w:hAnsi="XO Thames"/>
                <w:sz w:val="20"/>
                <w:szCs w:val="20"/>
              </w:rPr>
              <w:t xml:space="preserve">___________________ </w:t>
            </w:r>
          </w:p>
        </w:tc>
        <w:tc>
          <w:tcPr>
            <w:tcW w:w="993" w:type="dxa"/>
          </w:tcPr>
          <w:p w14:paraId="688643ED">
            <w:pPr>
              <w:tabs>
                <w:tab w:val="left" w:pos="1843"/>
              </w:tabs>
              <w:contextualSpacing/>
              <w:jc w:val="both"/>
              <w:rPr>
                <w:rFonts w:ascii="XO Thames" w:hAnsi="XO Thames"/>
                <w:b/>
                <w:sz w:val="20"/>
                <w:szCs w:val="20"/>
              </w:rPr>
            </w:pPr>
          </w:p>
        </w:tc>
        <w:tc>
          <w:tcPr>
            <w:tcW w:w="4395" w:type="dxa"/>
          </w:tcPr>
          <w:p w14:paraId="01E8DB9B">
            <w:pPr>
              <w:pStyle w:val="20"/>
              <w:tabs>
                <w:tab w:val="left" w:pos="1843"/>
              </w:tabs>
              <w:spacing w:before="0"/>
              <w:ind w:right="-71"/>
              <w:contextualSpacing/>
              <w:rPr>
                <w:rFonts w:ascii="XO Thames" w:hAnsi="XO Thames"/>
                <w:b w:val="0"/>
                <w:sz w:val="20"/>
              </w:rPr>
            </w:pPr>
          </w:p>
          <w:p w14:paraId="5D3D6A20">
            <w:pPr>
              <w:pStyle w:val="20"/>
              <w:tabs>
                <w:tab w:val="left" w:pos="1843"/>
              </w:tabs>
              <w:spacing w:before="0"/>
              <w:ind w:right="-71"/>
              <w:contextualSpacing/>
              <w:jc w:val="both"/>
              <w:rPr>
                <w:rFonts w:ascii="XO Thames" w:hAnsi="XO Thames"/>
                <w:b w:val="0"/>
                <w:sz w:val="20"/>
              </w:rPr>
            </w:pPr>
            <w:r>
              <w:rPr>
                <w:rFonts w:ascii="XO Thames" w:hAnsi="XO Thames"/>
                <w:b w:val="0"/>
                <w:sz w:val="20"/>
              </w:rPr>
              <w:t xml:space="preserve">____________________ </w:t>
            </w:r>
          </w:p>
        </w:tc>
      </w:tr>
      <w:tr w14:paraId="399731A2">
        <w:tblPrEx>
          <w:tblCellMar>
            <w:top w:w="0" w:type="dxa"/>
            <w:left w:w="108" w:type="dxa"/>
            <w:bottom w:w="0" w:type="dxa"/>
            <w:right w:w="108" w:type="dxa"/>
          </w:tblCellMar>
        </w:tblPrEx>
        <w:tc>
          <w:tcPr>
            <w:tcW w:w="4110" w:type="dxa"/>
          </w:tcPr>
          <w:p w14:paraId="34B603EB">
            <w:pPr>
              <w:tabs>
                <w:tab w:val="left" w:pos="1843"/>
              </w:tabs>
              <w:contextualSpacing/>
              <w:jc w:val="both"/>
              <w:rPr>
                <w:rFonts w:ascii="XO Thames" w:hAnsi="XO Thames"/>
                <w:sz w:val="20"/>
                <w:szCs w:val="20"/>
              </w:rPr>
            </w:pPr>
            <w:r>
              <w:rPr>
                <w:rFonts w:ascii="XO Thames" w:hAnsi="XO Thames"/>
                <w:sz w:val="20"/>
                <w:szCs w:val="20"/>
              </w:rPr>
              <w:t xml:space="preserve">       эцп</w:t>
            </w:r>
          </w:p>
        </w:tc>
        <w:tc>
          <w:tcPr>
            <w:tcW w:w="993" w:type="dxa"/>
          </w:tcPr>
          <w:p w14:paraId="45C12956">
            <w:pPr>
              <w:tabs>
                <w:tab w:val="left" w:pos="1843"/>
              </w:tabs>
              <w:contextualSpacing/>
              <w:jc w:val="both"/>
              <w:rPr>
                <w:rFonts w:ascii="XO Thames" w:hAnsi="XO Thames"/>
                <w:b/>
                <w:sz w:val="20"/>
                <w:szCs w:val="20"/>
              </w:rPr>
            </w:pPr>
          </w:p>
        </w:tc>
        <w:tc>
          <w:tcPr>
            <w:tcW w:w="4395" w:type="dxa"/>
          </w:tcPr>
          <w:p w14:paraId="1E5B8F5A">
            <w:pPr>
              <w:tabs>
                <w:tab w:val="left" w:pos="1843"/>
              </w:tabs>
              <w:contextualSpacing/>
              <w:rPr>
                <w:rFonts w:ascii="XO Thames" w:hAnsi="XO Thames"/>
                <w:sz w:val="20"/>
                <w:szCs w:val="20"/>
              </w:rPr>
            </w:pPr>
            <w:r>
              <w:rPr>
                <w:rFonts w:ascii="XO Thames" w:hAnsi="XO Thames"/>
                <w:sz w:val="20"/>
                <w:szCs w:val="20"/>
              </w:rPr>
              <w:t xml:space="preserve">       эцп</w:t>
            </w:r>
          </w:p>
        </w:tc>
      </w:tr>
    </w:tbl>
    <w:p w14:paraId="7857E7B1">
      <w:pPr>
        <w:pStyle w:val="18"/>
        <w:tabs>
          <w:tab w:val="left" w:pos="1843"/>
          <w:tab w:val="left" w:pos="6480"/>
        </w:tabs>
        <w:spacing w:line="240" w:lineRule="auto"/>
        <w:ind w:right="-74" w:firstLine="0"/>
        <w:contextualSpacing/>
        <w:rPr>
          <w:sz w:val="20"/>
        </w:rPr>
      </w:pPr>
    </w:p>
    <w:p w14:paraId="5F607B51">
      <w:pPr>
        <w:pStyle w:val="18"/>
        <w:tabs>
          <w:tab w:val="left" w:pos="1843"/>
          <w:tab w:val="left" w:pos="6480"/>
        </w:tabs>
        <w:spacing w:line="240" w:lineRule="auto"/>
        <w:ind w:right="-74" w:firstLine="0"/>
        <w:contextualSpacing/>
        <w:rPr>
          <w:sz w:val="20"/>
        </w:rPr>
      </w:pPr>
    </w:p>
    <w:p w14:paraId="1367C2BF">
      <w:pPr>
        <w:pStyle w:val="18"/>
        <w:tabs>
          <w:tab w:val="left" w:pos="1843"/>
          <w:tab w:val="left" w:pos="6480"/>
        </w:tabs>
        <w:spacing w:line="240" w:lineRule="auto"/>
        <w:ind w:right="-74" w:firstLine="0"/>
        <w:contextualSpacing/>
        <w:rPr>
          <w:sz w:val="20"/>
        </w:rPr>
      </w:pPr>
    </w:p>
    <w:p w14:paraId="08DB5CB2">
      <w:pPr>
        <w:pStyle w:val="18"/>
        <w:tabs>
          <w:tab w:val="left" w:pos="1843"/>
          <w:tab w:val="left" w:pos="6480"/>
        </w:tabs>
        <w:spacing w:line="240" w:lineRule="auto"/>
        <w:ind w:right="-74" w:firstLine="0"/>
        <w:contextualSpacing/>
        <w:rPr>
          <w:sz w:val="20"/>
        </w:rPr>
      </w:pPr>
    </w:p>
    <w:p w14:paraId="3B77797B">
      <w:pPr>
        <w:pStyle w:val="18"/>
        <w:tabs>
          <w:tab w:val="left" w:pos="1843"/>
          <w:tab w:val="left" w:pos="6480"/>
        </w:tabs>
        <w:spacing w:line="240" w:lineRule="auto"/>
        <w:ind w:right="-74" w:firstLine="0"/>
        <w:contextualSpacing/>
      </w:pPr>
    </w:p>
    <w:p w14:paraId="456AD556">
      <w:pPr>
        <w:pStyle w:val="18"/>
        <w:tabs>
          <w:tab w:val="left" w:pos="1843"/>
          <w:tab w:val="left" w:pos="6480"/>
        </w:tabs>
        <w:spacing w:line="240" w:lineRule="auto"/>
        <w:ind w:right="-74" w:firstLine="0"/>
        <w:contextualSpacing/>
      </w:pPr>
    </w:p>
    <w:p w14:paraId="6AE1118F">
      <w:pPr>
        <w:pStyle w:val="18"/>
        <w:tabs>
          <w:tab w:val="left" w:pos="1843"/>
          <w:tab w:val="left" w:pos="6480"/>
        </w:tabs>
        <w:spacing w:line="240" w:lineRule="auto"/>
        <w:ind w:right="-74" w:firstLine="0"/>
        <w:contextualSpacing/>
      </w:pPr>
    </w:p>
    <w:p w14:paraId="0AEB1CF7">
      <w:pPr>
        <w:pStyle w:val="18"/>
        <w:tabs>
          <w:tab w:val="left" w:pos="1843"/>
          <w:tab w:val="left" w:pos="6480"/>
        </w:tabs>
        <w:spacing w:line="240" w:lineRule="auto"/>
        <w:ind w:right="-74" w:firstLine="0"/>
        <w:contextualSpacing/>
      </w:pPr>
    </w:p>
    <w:p w14:paraId="54AF4009">
      <w:pPr>
        <w:pStyle w:val="18"/>
        <w:tabs>
          <w:tab w:val="left" w:pos="1843"/>
          <w:tab w:val="left" w:pos="6480"/>
        </w:tabs>
        <w:spacing w:line="240" w:lineRule="auto"/>
        <w:ind w:right="-74" w:firstLine="0"/>
        <w:contextualSpacing/>
      </w:pPr>
    </w:p>
    <w:p w14:paraId="2948FA7E">
      <w:pPr>
        <w:pStyle w:val="18"/>
        <w:tabs>
          <w:tab w:val="left" w:pos="1843"/>
          <w:tab w:val="left" w:pos="6480"/>
        </w:tabs>
        <w:spacing w:line="240" w:lineRule="auto"/>
        <w:ind w:right="-74" w:firstLine="0"/>
        <w:contextualSpacing/>
      </w:pPr>
    </w:p>
    <w:p w14:paraId="7C37729C">
      <w:pPr>
        <w:pStyle w:val="18"/>
        <w:tabs>
          <w:tab w:val="left" w:pos="1843"/>
          <w:tab w:val="left" w:pos="6480"/>
        </w:tabs>
        <w:spacing w:line="240" w:lineRule="auto"/>
        <w:ind w:right="-74" w:firstLine="0"/>
        <w:contextualSpacing/>
      </w:pPr>
    </w:p>
    <w:p w14:paraId="60DC5631">
      <w:pPr>
        <w:pStyle w:val="18"/>
        <w:tabs>
          <w:tab w:val="left" w:pos="1843"/>
          <w:tab w:val="left" w:pos="6480"/>
        </w:tabs>
        <w:spacing w:line="240" w:lineRule="auto"/>
        <w:ind w:right="-74" w:firstLine="0"/>
        <w:contextualSpacing/>
      </w:pPr>
    </w:p>
    <w:p w14:paraId="554420F8">
      <w:pPr>
        <w:pStyle w:val="18"/>
        <w:tabs>
          <w:tab w:val="left" w:pos="1843"/>
          <w:tab w:val="left" w:pos="6480"/>
        </w:tabs>
        <w:spacing w:line="240" w:lineRule="auto"/>
        <w:ind w:right="-74" w:firstLine="0"/>
        <w:contextualSpacing/>
      </w:pPr>
    </w:p>
    <w:p w14:paraId="0AB0AE0C">
      <w:pPr>
        <w:pStyle w:val="18"/>
        <w:tabs>
          <w:tab w:val="left" w:pos="1843"/>
          <w:tab w:val="left" w:pos="6480"/>
        </w:tabs>
        <w:spacing w:line="240" w:lineRule="auto"/>
        <w:ind w:right="-74" w:firstLine="0"/>
        <w:contextualSpacing/>
      </w:pPr>
    </w:p>
    <w:p w14:paraId="3CDE6B66">
      <w:pPr>
        <w:pStyle w:val="18"/>
        <w:tabs>
          <w:tab w:val="left" w:pos="1843"/>
          <w:tab w:val="left" w:pos="6480"/>
        </w:tabs>
        <w:spacing w:line="240" w:lineRule="auto"/>
        <w:ind w:right="-74" w:firstLine="0"/>
        <w:contextualSpacing/>
      </w:pPr>
    </w:p>
    <w:p w14:paraId="74DE0DD4">
      <w:pPr>
        <w:pStyle w:val="18"/>
        <w:tabs>
          <w:tab w:val="left" w:pos="1843"/>
          <w:tab w:val="left" w:pos="6480"/>
        </w:tabs>
        <w:spacing w:line="240" w:lineRule="auto"/>
        <w:ind w:right="-74" w:firstLine="0"/>
        <w:contextualSpacing/>
      </w:pPr>
    </w:p>
    <w:p w14:paraId="022C5741">
      <w:pPr>
        <w:pStyle w:val="18"/>
        <w:tabs>
          <w:tab w:val="left" w:pos="1843"/>
          <w:tab w:val="left" w:pos="6480"/>
        </w:tabs>
        <w:spacing w:line="240" w:lineRule="auto"/>
        <w:ind w:right="-74" w:firstLine="0"/>
        <w:contextualSpacing/>
      </w:pPr>
    </w:p>
    <w:p w14:paraId="6A81782B">
      <w:pPr>
        <w:pStyle w:val="18"/>
        <w:tabs>
          <w:tab w:val="left" w:pos="1843"/>
          <w:tab w:val="left" w:pos="6480"/>
        </w:tabs>
        <w:spacing w:line="240" w:lineRule="auto"/>
        <w:ind w:right="-74" w:firstLine="0"/>
        <w:contextualSpacing/>
      </w:pPr>
    </w:p>
    <w:p w14:paraId="576B7C6E">
      <w:pPr>
        <w:pStyle w:val="18"/>
        <w:tabs>
          <w:tab w:val="left" w:pos="1843"/>
          <w:tab w:val="left" w:pos="6480"/>
        </w:tabs>
        <w:spacing w:line="240" w:lineRule="auto"/>
        <w:ind w:right="-74" w:firstLine="0"/>
        <w:contextualSpacing/>
        <w:jc w:val="right"/>
        <w:rPr>
          <w:rFonts w:ascii="XO Thames" w:hAnsi="XO Thames"/>
          <w:b/>
          <w:sz w:val="22"/>
          <w:szCs w:val="22"/>
        </w:rPr>
      </w:pPr>
      <w:r>
        <w:rPr>
          <w:rFonts w:ascii="XO Thames" w:hAnsi="XO Thames"/>
          <w:b/>
          <w:sz w:val="22"/>
          <w:szCs w:val="22"/>
        </w:rPr>
        <w:t>Приложение № 2</w:t>
      </w:r>
    </w:p>
    <w:p w14:paraId="51916DF0">
      <w:pPr>
        <w:pStyle w:val="18"/>
        <w:tabs>
          <w:tab w:val="left" w:pos="1843"/>
          <w:tab w:val="left" w:pos="6480"/>
        </w:tabs>
        <w:spacing w:line="240" w:lineRule="auto"/>
        <w:ind w:right="-74" w:firstLine="0"/>
        <w:contextualSpacing/>
        <w:jc w:val="center"/>
        <w:rPr>
          <w:rFonts w:ascii="XO Thames" w:hAnsi="XO Thames"/>
          <w:sz w:val="22"/>
          <w:szCs w:val="22"/>
        </w:rPr>
      </w:pPr>
      <w:r>
        <w:rPr>
          <w:rFonts w:ascii="XO Thames" w:hAnsi="XO Thames"/>
          <w:sz w:val="22"/>
          <w:szCs w:val="22"/>
        </w:rPr>
        <w:t xml:space="preserve">                                                                                       к контракту № ____ от «____» ___________ 2026г.</w:t>
      </w:r>
    </w:p>
    <w:p w14:paraId="53337231">
      <w:pPr>
        <w:keepNext/>
        <w:tabs>
          <w:tab w:val="left" w:pos="540"/>
          <w:tab w:val="left" w:pos="1843"/>
        </w:tabs>
        <w:ind w:right="639"/>
        <w:outlineLvl w:val="3"/>
        <w:rPr>
          <w:rFonts w:ascii="XO Thames" w:hAnsi="XO Thames"/>
          <w:sz w:val="22"/>
          <w:szCs w:val="22"/>
        </w:rPr>
      </w:pPr>
    </w:p>
    <w:p w14:paraId="77B0B21D">
      <w:pPr>
        <w:pStyle w:val="32"/>
        <w:jc w:val="center"/>
        <w:outlineLvl w:val="0"/>
        <w:rPr>
          <w:rFonts w:ascii="XO Thames" w:hAnsi="XO Thames"/>
          <w:b/>
          <w:bCs/>
        </w:rPr>
      </w:pPr>
      <w:r>
        <w:rPr>
          <w:rFonts w:ascii="XO Thames" w:hAnsi="XO Thames"/>
          <w:b/>
          <w:bCs/>
        </w:rPr>
        <w:t>ОТГРУЗОЧНАЯ РАЗНАРЯДКА</w:t>
      </w:r>
    </w:p>
    <w:p w14:paraId="50AE0D74">
      <w:pPr>
        <w:rPr>
          <w:rFonts w:ascii="XO Thames" w:hAnsi="XO Thames"/>
          <w:b/>
          <w:sz w:val="22"/>
          <w:szCs w:val="22"/>
        </w:rPr>
      </w:pPr>
    </w:p>
    <w:tbl>
      <w:tblPr>
        <w:tblStyle w:val="4"/>
        <w:tblW w:w="9781" w:type="dxa"/>
        <w:tblInd w:w="5" w:type="dxa"/>
        <w:tblLayout w:type="fixed"/>
        <w:tblCellMar>
          <w:top w:w="0" w:type="dxa"/>
          <w:left w:w="0" w:type="dxa"/>
          <w:bottom w:w="0" w:type="dxa"/>
          <w:right w:w="0" w:type="dxa"/>
        </w:tblCellMar>
      </w:tblPr>
      <w:tblGrid>
        <w:gridCol w:w="510"/>
        <w:gridCol w:w="5869"/>
        <w:gridCol w:w="851"/>
        <w:gridCol w:w="708"/>
        <w:gridCol w:w="1843"/>
      </w:tblGrid>
      <w:tr w14:paraId="35C6226D">
        <w:tblPrEx>
          <w:tblCellMar>
            <w:top w:w="0" w:type="dxa"/>
            <w:left w:w="0" w:type="dxa"/>
            <w:bottom w:w="0" w:type="dxa"/>
            <w:right w:w="0" w:type="dxa"/>
          </w:tblCellMar>
        </w:tblPrEx>
        <w:trPr>
          <w:cantSplit/>
          <w:trHeight w:val="496" w:hRule="atLeast"/>
          <w:tblHeader/>
        </w:trPr>
        <w:tc>
          <w:tcPr>
            <w:tcW w:w="510" w:type="dxa"/>
            <w:tcBorders>
              <w:top w:val="single" w:color="000000" w:sz="4" w:space="0"/>
              <w:left w:val="single" w:color="000000" w:sz="4" w:space="0"/>
              <w:bottom w:val="single" w:color="000000" w:sz="4" w:space="0"/>
            </w:tcBorders>
            <w:vAlign w:val="center"/>
          </w:tcPr>
          <w:p w14:paraId="4046EBFD">
            <w:pPr>
              <w:autoSpaceDE w:val="0"/>
              <w:ind w:left="30" w:right="30"/>
              <w:jc w:val="center"/>
              <w:rPr>
                <w:rFonts w:ascii="XO Thames" w:hAnsi="XO Thames"/>
                <w:sz w:val="21"/>
                <w:szCs w:val="21"/>
              </w:rPr>
            </w:pPr>
            <w:r>
              <w:rPr>
                <w:rFonts w:ascii="XO Thames" w:hAnsi="XO Thames"/>
                <w:sz w:val="21"/>
                <w:szCs w:val="21"/>
              </w:rPr>
              <w:t>№ пп</w:t>
            </w:r>
          </w:p>
        </w:tc>
        <w:tc>
          <w:tcPr>
            <w:tcW w:w="5869" w:type="dxa"/>
            <w:tcBorders>
              <w:top w:val="single" w:color="000000" w:sz="4" w:space="0"/>
              <w:left w:val="single" w:color="000000" w:sz="4" w:space="0"/>
              <w:bottom w:val="single" w:color="000000" w:sz="4" w:space="0"/>
            </w:tcBorders>
            <w:vAlign w:val="center"/>
          </w:tcPr>
          <w:p w14:paraId="7BD8225F">
            <w:pPr>
              <w:autoSpaceDE w:val="0"/>
              <w:ind w:left="30" w:right="30"/>
              <w:jc w:val="center"/>
              <w:rPr>
                <w:rFonts w:ascii="XO Thames" w:hAnsi="XO Thames"/>
                <w:sz w:val="21"/>
                <w:szCs w:val="21"/>
              </w:rPr>
            </w:pPr>
            <w:r>
              <w:rPr>
                <w:rFonts w:ascii="XO Thames" w:hAnsi="XO Thames"/>
                <w:sz w:val="21"/>
                <w:szCs w:val="21"/>
              </w:rPr>
              <w:t xml:space="preserve">Наименование </w:t>
            </w:r>
          </w:p>
        </w:tc>
        <w:tc>
          <w:tcPr>
            <w:tcW w:w="851" w:type="dxa"/>
            <w:tcBorders>
              <w:top w:val="single" w:color="000000" w:sz="4" w:space="0"/>
              <w:left w:val="single" w:color="000000" w:sz="4" w:space="0"/>
              <w:bottom w:val="single" w:color="000000" w:sz="4" w:space="0"/>
            </w:tcBorders>
            <w:vAlign w:val="center"/>
          </w:tcPr>
          <w:p w14:paraId="2DAB9212">
            <w:pPr>
              <w:autoSpaceDE w:val="0"/>
              <w:ind w:left="30" w:right="30"/>
              <w:jc w:val="center"/>
              <w:rPr>
                <w:rFonts w:ascii="XO Thames" w:hAnsi="XO Thames"/>
                <w:sz w:val="21"/>
                <w:szCs w:val="21"/>
              </w:rPr>
            </w:pPr>
            <w:r>
              <w:rPr>
                <w:rFonts w:ascii="XO Thames" w:hAnsi="XO Thames"/>
                <w:sz w:val="21"/>
                <w:szCs w:val="21"/>
              </w:rPr>
              <w:t>Ед.</w:t>
            </w:r>
          </w:p>
          <w:p w14:paraId="2A0F843F">
            <w:pPr>
              <w:autoSpaceDE w:val="0"/>
              <w:ind w:left="30" w:right="30"/>
              <w:jc w:val="center"/>
              <w:rPr>
                <w:rFonts w:ascii="XO Thames" w:hAnsi="XO Thames"/>
                <w:sz w:val="21"/>
                <w:szCs w:val="21"/>
              </w:rPr>
            </w:pPr>
            <w:r>
              <w:rPr>
                <w:rFonts w:ascii="XO Thames" w:hAnsi="XO Thames"/>
                <w:sz w:val="21"/>
                <w:szCs w:val="21"/>
              </w:rPr>
              <w:t>Изм.</w:t>
            </w:r>
          </w:p>
        </w:tc>
        <w:tc>
          <w:tcPr>
            <w:tcW w:w="708" w:type="dxa"/>
            <w:tcBorders>
              <w:top w:val="single" w:color="000000" w:sz="4" w:space="0"/>
              <w:left w:val="single" w:color="000000" w:sz="4" w:space="0"/>
              <w:bottom w:val="single" w:color="000000" w:sz="4" w:space="0"/>
              <w:right w:val="single" w:color="000000" w:sz="4" w:space="0"/>
            </w:tcBorders>
            <w:vAlign w:val="center"/>
          </w:tcPr>
          <w:p w14:paraId="30513835">
            <w:pPr>
              <w:autoSpaceDE w:val="0"/>
              <w:ind w:left="30" w:right="30"/>
              <w:jc w:val="center"/>
              <w:rPr>
                <w:rFonts w:ascii="XO Thames" w:hAnsi="XO Thames"/>
                <w:sz w:val="21"/>
                <w:szCs w:val="21"/>
              </w:rPr>
            </w:pPr>
            <w:r>
              <w:rPr>
                <w:rFonts w:ascii="XO Thames" w:hAnsi="XO Thames"/>
                <w:sz w:val="21"/>
                <w:szCs w:val="21"/>
              </w:rPr>
              <w:t>Кол-во</w:t>
            </w:r>
          </w:p>
        </w:tc>
        <w:tc>
          <w:tcPr>
            <w:tcW w:w="1843" w:type="dxa"/>
            <w:tcBorders>
              <w:top w:val="single" w:color="000000" w:sz="4" w:space="0"/>
              <w:left w:val="single" w:color="000000" w:sz="4" w:space="0"/>
              <w:bottom w:val="single" w:color="000000" w:sz="4" w:space="0"/>
              <w:right w:val="single" w:color="000000" w:sz="4" w:space="0"/>
            </w:tcBorders>
          </w:tcPr>
          <w:p w14:paraId="36E6227F">
            <w:pPr>
              <w:autoSpaceDE w:val="0"/>
              <w:ind w:left="30" w:right="30"/>
              <w:jc w:val="center"/>
              <w:rPr>
                <w:rFonts w:ascii="XO Thames" w:hAnsi="XO Thames"/>
                <w:sz w:val="21"/>
                <w:szCs w:val="21"/>
              </w:rPr>
            </w:pPr>
            <w:r>
              <w:rPr>
                <w:rFonts w:ascii="XO Thames" w:hAnsi="XO Thames"/>
                <w:sz w:val="21"/>
                <w:szCs w:val="21"/>
              </w:rPr>
              <w:t>Стоимость, руб.</w:t>
            </w:r>
          </w:p>
        </w:tc>
      </w:tr>
      <w:tr w14:paraId="1F33ED0C">
        <w:tblPrEx>
          <w:tblCellMar>
            <w:top w:w="0" w:type="dxa"/>
            <w:left w:w="0" w:type="dxa"/>
            <w:bottom w:w="0" w:type="dxa"/>
            <w:right w:w="0" w:type="dxa"/>
          </w:tblCellMar>
        </w:tblPrEx>
        <w:trPr>
          <w:cantSplit/>
        </w:trPr>
        <w:tc>
          <w:tcPr>
            <w:tcW w:w="510" w:type="dxa"/>
            <w:tcBorders>
              <w:top w:val="single" w:color="000000" w:sz="4" w:space="0"/>
              <w:left w:val="single" w:color="000000" w:sz="4" w:space="0"/>
              <w:bottom w:val="single" w:color="000000" w:sz="4" w:space="0"/>
            </w:tcBorders>
            <w:vAlign w:val="center"/>
          </w:tcPr>
          <w:p w14:paraId="0D238398">
            <w:pPr>
              <w:autoSpaceDE w:val="0"/>
              <w:ind w:left="30" w:right="30"/>
              <w:jc w:val="center"/>
              <w:rPr>
                <w:rFonts w:ascii="XO Thames" w:hAnsi="XO Thames"/>
                <w:sz w:val="21"/>
                <w:szCs w:val="21"/>
              </w:rPr>
            </w:pPr>
            <w:r>
              <w:rPr>
                <w:rFonts w:ascii="XO Thames" w:hAnsi="XO Thames"/>
                <w:sz w:val="21"/>
                <w:szCs w:val="21"/>
              </w:rPr>
              <w:t>1</w:t>
            </w:r>
          </w:p>
        </w:tc>
        <w:tc>
          <w:tcPr>
            <w:tcW w:w="5869" w:type="dxa"/>
            <w:tcBorders>
              <w:top w:val="single" w:color="auto" w:sz="4" w:space="0"/>
              <w:left w:val="single" w:color="auto" w:sz="4" w:space="0"/>
              <w:bottom w:val="single" w:color="auto" w:sz="4" w:space="0"/>
              <w:right w:val="nil"/>
            </w:tcBorders>
            <w:vAlign w:val="center"/>
          </w:tcPr>
          <w:p w14:paraId="6B280EFD">
            <w:pPr>
              <w:widowControl/>
              <w:suppressAutoHyphens w:val="0"/>
              <w:rPr>
                <w:rFonts w:ascii="XO Thames" w:hAnsi="XO Thames"/>
                <w:sz w:val="21"/>
                <w:szCs w:val="21"/>
              </w:rPr>
            </w:pPr>
            <w:r>
              <w:rPr>
                <w:rFonts w:ascii="XO Thames" w:hAnsi="XO Thames"/>
                <w:sz w:val="21"/>
                <w:szCs w:val="21"/>
              </w:rPr>
              <w:t>Машина полировальная СР-180, 1400 ВТ, 180 мм, 0-3000 об/мин//</w:t>
            </w:r>
            <w:r>
              <w:rPr>
                <w:rFonts w:ascii="XO Thames" w:hAnsi="XO Thames"/>
                <w:sz w:val="21"/>
                <w:szCs w:val="21"/>
                <w:lang w:val="en-US"/>
              </w:rPr>
              <w:t>Denzel</w:t>
            </w:r>
            <w:r>
              <w:rPr>
                <w:rFonts w:ascii="XO Thames" w:hAnsi="XO Thames"/>
                <w:sz w:val="21"/>
                <w:szCs w:val="21"/>
              </w:rPr>
              <w:t xml:space="preserve"> </w:t>
            </w:r>
          </w:p>
        </w:tc>
        <w:tc>
          <w:tcPr>
            <w:tcW w:w="851" w:type="dxa"/>
            <w:tcBorders>
              <w:top w:val="single" w:color="000000" w:sz="4" w:space="0"/>
              <w:left w:val="single" w:color="000000" w:sz="4" w:space="0"/>
              <w:bottom w:val="single" w:color="000000" w:sz="4" w:space="0"/>
            </w:tcBorders>
            <w:vAlign w:val="center"/>
          </w:tcPr>
          <w:p w14:paraId="7AD3E822">
            <w:pPr>
              <w:tabs>
                <w:tab w:val="left" w:pos="1843"/>
              </w:tabs>
              <w:jc w:val="center"/>
              <w:rPr>
                <w:rFonts w:ascii="XO Thames" w:hAnsi="XO Thames"/>
                <w:sz w:val="21"/>
                <w:szCs w:val="21"/>
              </w:rPr>
            </w:pPr>
            <w:r>
              <w:rPr>
                <w:rFonts w:ascii="XO Thames" w:hAnsi="XO Thames"/>
                <w:sz w:val="21"/>
                <w:szCs w:val="21"/>
              </w:rPr>
              <w:t>шт.</w:t>
            </w:r>
          </w:p>
        </w:tc>
        <w:tc>
          <w:tcPr>
            <w:tcW w:w="708" w:type="dxa"/>
            <w:tcBorders>
              <w:top w:val="single" w:color="000000" w:sz="4" w:space="0"/>
              <w:left w:val="single" w:color="000000" w:sz="4" w:space="0"/>
              <w:bottom w:val="single" w:color="000000" w:sz="4" w:space="0"/>
              <w:right w:val="single" w:color="000000" w:sz="4" w:space="0"/>
            </w:tcBorders>
            <w:vAlign w:val="center"/>
          </w:tcPr>
          <w:p w14:paraId="2E7D53AB">
            <w:pPr>
              <w:tabs>
                <w:tab w:val="left" w:pos="1843"/>
              </w:tabs>
              <w:jc w:val="center"/>
              <w:rPr>
                <w:rFonts w:ascii="XO Thames" w:hAnsi="XO Thames"/>
                <w:sz w:val="21"/>
                <w:szCs w:val="21"/>
              </w:rPr>
            </w:pPr>
            <w:r>
              <w:rPr>
                <w:rFonts w:ascii="XO Thames" w:hAnsi="XO Thames"/>
                <w:sz w:val="21"/>
                <w:szCs w:val="21"/>
              </w:rPr>
              <w:t>1</w:t>
            </w:r>
          </w:p>
        </w:tc>
        <w:tc>
          <w:tcPr>
            <w:tcW w:w="1843" w:type="dxa"/>
            <w:tcBorders>
              <w:top w:val="single" w:color="000000" w:sz="4" w:space="0"/>
              <w:left w:val="single" w:color="000000" w:sz="4" w:space="0"/>
              <w:bottom w:val="single" w:color="000000" w:sz="4" w:space="0"/>
              <w:right w:val="single" w:color="000000" w:sz="4" w:space="0"/>
            </w:tcBorders>
          </w:tcPr>
          <w:p w14:paraId="18FF8F94">
            <w:pPr>
              <w:jc w:val="center"/>
              <w:rPr>
                <w:rFonts w:ascii="XO Thames" w:hAnsi="XO Thames"/>
                <w:sz w:val="21"/>
                <w:szCs w:val="21"/>
              </w:rPr>
            </w:pPr>
          </w:p>
        </w:tc>
      </w:tr>
      <w:tr w14:paraId="31AC848C">
        <w:tblPrEx>
          <w:tblCellMar>
            <w:top w:w="0" w:type="dxa"/>
            <w:left w:w="0" w:type="dxa"/>
            <w:bottom w:w="0" w:type="dxa"/>
            <w:right w:w="0" w:type="dxa"/>
          </w:tblCellMar>
        </w:tblPrEx>
        <w:trPr>
          <w:cantSplit/>
        </w:trPr>
        <w:tc>
          <w:tcPr>
            <w:tcW w:w="510" w:type="dxa"/>
            <w:tcBorders>
              <w:top w:val="single" w:color="000000" w:sz="4" w:space="0"/>
              <w:left w:val="single" w:color="000000" w:sz="4" w:space="0"/>
              <w:bottom w:val="single" w:color="000000" w:sz="4" w:space="0"/>
            </w:tcBorders>
            <w:vAlign w:val="center"/>
          </w:tcPr>
          <w:p w14:paraId="276EDD00">
            <w:pPr>
              <w:autoSpaceDE w:val="0"/>
              <w:ind w:left="30" w:right="30"/>
              <w:jc w:val="center"/>
              <w:rPr>
                <w:rFonts w:ascii="XO Thames" w:hAnsi="XO Thames"/>
                <w:sz w:val="21"/>
                <w:szCs w:val="21"/>
              </w:rPr>
            </w:pPr>
            <w:r>
              <w:rPr>
                <w:rFonts w:ascii="XO Thames" w:hAnsi="XO Thames"/>
                <w:sz w:val="21"/>
                <w:szCs w:val="21"/>
              </w:rPr>
              <w:t>2</w:t>
            </w:r>
          </w:p>
        </w:tc>
        <w:tc>
          <w:tcPr>
            <w:tcW w:w="5869" w:type="dxa"/>
            <w:tcBorders>
              <w:top w:val="single" w:color="auto" w:sz="4" w:space="0"/>
              <w:left w:val="single" w:color="auto" w:sz="4" w:space="0"/>
              <w:bottom w:val="single" w:color="auto" w:sz="4" w:space="0"/>
              <w:right w:val="nil"/>
            </w:tcBorders>
            <w:vAlign w:val="center"/>
          </w:tcPr>
          <w:p w14:paraId="63210132">
            <w:pPr>
              <w:widowControl/>
              <w:suppressAutoHyphens w:val="0"/>
              <w:rPr>
                <w:rFonts w:ascii="XO Thames" w:hAnsi="XO Thames"/>
                <w:sz w:val="21"/>
                <w:szCs w:val="21"/>
              </w:rPr>
            </w:pPr>
            <w:r>
              <w:rPr>
                <w:rFonts w:ascii="XO Thames" w:hAnsi="XO Thames"/>
                <w:sz w:val="21"/>
                <w:szCs w:val="21"/>
              </w:rPr>
              <w:t xml:space="preserve">Фен технический </w:t>
            </w:r>
            <w:r>
              <w:rPr>
                <w:rFonts w:ascii="XO Thames" w:hAnsi="XO Thames"/>
                <w:sz w:val="21"/>
                <w:szCs w:val="21"/>
                <w:lang w:val="en-US"/>
              </w:rPr>
              <w:t>HGHS</w:t>
            </w:r>
            <w:r>
              <w:rPr>
                <w:rFonts w:ascii="XO Thames" w:hAnsi="XO Thames"/>
                <w:sz w:val="21"/>
                <w:szCs w:val="21"/>
              </w:rPr>
              <w:t>-2000, 2000 вт.,2 режима//</w:t>
            </w:r>
            <w:r>
              <w:rPr>
                <w:rFonts w:ascii="XO Thames" w:hAnsi="XO Thames"/>
                <w:sz w:val="21"/>
                <w:szCs w:val="21"/>
                <w:lang w:val="en-US"/>
              </w:rPr>
              <w:t>Denzel</w:t>
            </w:r>
          </w:p>
        </w:tc>
        <w:tc>
          <w:tcPr>
            <w:tcW w:w="851" w:type="dxa"/>
            <w:tcBorders>
              <w:top w:val="single" w:color="000000" w:sz="4" w:space="0"/>
              <w:left w:val="single" w:color="000000" w:sz="4" w:space="0"/>
              <w:bottom w:val="single" w:color="000000" w:sz="4" w:space="0"/>
            </w:tcBorders>
            <w:vAlign w:val="center"/>
          </w:tcPr>
          <w:p w14:paraId="0437BDD9">
            <w:pPr>
              <w:tabs>
                <w:tab w:val="left" w:pos="1843"/>
              </w:tabs>
              <w:jc w:val="center"/>
              <w:rPr>
                <w:rFonts w:ascii="XO Thames" w:hAnsi="XO Thames"/>
                <w:sz w:val="21"/>
                <w:szCs w:val="21"/>
              </w:rPr>
            </w:pPr>
            <w:r>
              <w:rPr>
                <w:rFonts w:ascii="XO Thames" w:hAnsi="XO Thames"/>
                <w:sz w:val="21"/>
                <w:szCs w:val="21"/>
              </w:rPr>
              <w:t>шт.</w:t>
            </w:r>
          </w:p>
        </w:tc>
        <w:tc>
          <w:tcPr>
            <w:tcW w:w="708" w:type="dxa"/>
            <w:tcBorders>
              <w:top w:val="single" w:color="000000" w:sz="4" w:space="0"/>
              <w:left w:val="single" w:color="000000" w:sz="4" w:space="0"/>
              <w:bottom w:val="single" w:color="000000" w:sz="4" w:space="0"/>
              <w:right w:val="single" w:color="000000" w:sz="4" w:space="0"/>
            </w:tcBorders>
            <w:vAlign w:val="center"/>
          </w:tcPr>
          <w:p w14:paraId="697AE9C6">
            <w:pPr>
              <w:tabs>
                <w:tab w:val="left" w:pos="1843"/>
              </w:tabs>
              <w:jc w:val="center"/>
              <w:rPr>
                <w:rFonts w:ascii="XO Thames" w:hAnsi="XO Thames"/>
                <w:sz w:val="21"/>
                <w:szCs w:val="21"/>
              </w:rPr>
            </w:pPr>
            <w:r>
              <w:rPr>
                <w:rFonts w:ascii="XO Thames" w:hAnsi="XO Thames"/>
                <w:sz w:val="21"/>
                <w:szCs w:val="21"/>
              </w:rPr>
              <w:t>1</w:t>
            </w:r>
          </w:p>
        </w:tc>
        <w:tc>
          <w:tcPr>
            <w:tcW w:w="1843" w:type="dxa"/>
            <w:tcBorders>
              <w:top w:val="single" w:color="000000" w:sz="4" w:space="0"/>
              <w:left w:val="single" w:color="000000" w:sz="4" w:space="0"/>
              <w:bottom w:val="single" w:color="000000" w:sz="4" w:space="0"/>
              <w:right w:val="single" w:color="000000" w:sz="4" w:space="0"/>
            </w:tcBorders>
          </w:tcPr>
          <w:p w14:paraId="2B6736C2">
            <w:pPr>
              <w:jc w:val="center"/>
              <w:rPr>
                <w:rFonts w:ascii="XO Thames" w:hAnsi="XO Thames"/>
                <w:sz w:val="21"/>
                <w:szCs w:val="21"/>
              </w:rPr>
            </w:pPr>
          </w:p>
        </w:tc>
      </w:tr>
      <w:tr w14:paraId="36B70EA1">
        <w:tblPrEx>
          <w:tblCellMar>
            <w:top w:w="0" w:type="dxa"/>
            <w:left w:w="0" w:type="dxa"/>
            <w:bottom w:w="0" w:type="dxa"/>
            <w:right w:w="0" w:type="dxa"/>
          </w:tblCellMar>
        </w:tblPrEx>
        <w:trPr>
          <w:cantSplit/>
        </w:trPr>
        <w:tc>
          <w:tcPr>
            <w:tcW w:w="510" w:type="dxa"/>
            <w:tcBorders>
              <w:top w:val="single" w:color="000000" w:sz="4" w:space="0"/>
              <w:left w:val="single" w:color="000000" w:sz="4" w:space="0"/>
              <w:bottom w:val="single" w:color="000000" w:sz="4" w:space="0"/>
            </w:tcBorders>
            <w:vAlign w:val="center"/>
          </w:tcPr>
          <w:p w14:paraId="18E58E44">
            <w:pPr>
              <w:autoSpaceDE w:val="0"/>
              <w:ind w:left="30" w:right="30"/>
              <w:jc w:val="center"/>
              <w:rPr>
                <w:rFonts w:ascii="XO Thames" w:hAnsi="XO Thames"/>
                <w:sz w:val="21"/>
                <w:szCs w:val="21"/>
              </w:rPr>
            </w:pPr>
            <w:r>
              <w:rPr>
                <w:rFonts w:ascii="XO Thames" w:hAnsi="XO Thames"/>
                <w:sz w:val="21"/>
                <w:szCs w:val="21"/>
              </w:rPr>
              <w:t>3</w:t>
            </w:r>
          </w:p>
        </w:tc>
        <w:tc>
          <w:tcPr>
            <w:tcW w:w="5869" w:type="dxa"/>
            <w:tcBorders>
              <w:top w:val="single" w:color="auto" w:sz="4" w:space="0"/>
              <w:left w:val="single" w:color="auto" w:sz="4" w:space="0"/>
              <w:bottom w:val="single" w:color="auto" w:sz="4" w:space="0"/>
              <w:right w:val="nil"/>
            </w:tcBorders>
            <w:vAlign w:val="center"/>
          </w:tcPr>
          <w:p w14:paraId="398F81F9">
            <w:pPr>
              <w:widowControl/>
              <w:suppressAutoHyphens w:val="0"/>
              <w:rPr>
                <w:rFonts w:ascii="XO Thames" w:hAnsi="XO Thames"/>
                <w:sz w:val="21"/>
                <w:szCs w:val="21"/>
              </w:rPr>
            </w:pPr>
            <w:r>
              <w:rPr>
                <w:rFonts w:ascii="XO Thames" w:hAnsi="XO Thames"/>
                <w:sz w:val="21"/>
                <w:szCs w:val="21"/>
              </w:rPr>
              <w:t xml:space="preserve">Мойка </w:t>
            </w:r>
            <w:r>
              <w:rPr>
                <w:rFonts w:ascii="XO Thames" w:hAnsi="XO Thames"/>
                <w:sz w:val="21"/>
                <w:szCs w:val="21"/>
                <w:lang w:val="en-US"/>
              </w:rPr>
              <w:t>Huter</w:t>
            </w:r>
            <w:r>
              <w:rPr>
                <w:rFonts w:ascii="XO Thames" w:hAnsi="XO Thames"/>
                <w:sz w:val="21"/>
                <w:szCs w:val="21"/>
              </w:rPr>
              <w:t xml:space="preserve"> М 135-</w:t>
            </w:r>
            <w:r>
              <w:rPr>
                <w:rFonts w:ascii="XO Thames" w:hAnsi="XO Thames"/>
                <w:sz w:val="21"/>
                <w:szCs w:val="21"/>
                <w:lang w:val="en-US"/>
              </w:rPr>
              <w:t>RW 70/8/6</w:t>
            </w:r>
          </w:p>
        </w:tc>
        <w:tc>
          <w:tcPr>
            <w:tcW w:w="851" w:type="dxa"/>
            <w:tcBorders>
              <w:top w:val="single" w:color="000000" w:sz="4" w:space="0"/>
              <w:left w:val="single" w:color="000000" w:sz="4" w:space="0"/>
              <w:bottom w:val="single" w:color="000000" w:sz="4" w:space="0"/>
            </w:tcBorders>
            <w:vAlign w:val="center"/>
          </w:tcPr>
          <w:p w14:paraId="5179FAEF">
            <w:pPr>
              <w:tabs>
                <w:tab w:val="left" w:pos="1843"/>
              </w:tabs>
              <w:jc w:val="center"/>
              <w:rPr>
                <w:rFonts w:ascii="XO Thames" w:hAnsi="XO Thames"/>
                <w:sz w:val="21"/>
                <w:szCs w:val="21"/>
              </w:rPr>
            </w:pPr>
            <w:r>
              <w:rPr>
                <w:rFonts w:ascii="XO Thames" w:hAnsi="XO Thames"/>
                <w:sz w:val="21"/>
                <w:szCs w:val="21"/>
              </w:rPr>
              <w:t>шт.</w:t>
            </w:r>
          </w:p>
        </w:tc>
        <w:tc>
          <w:tcPr>
            <w:tcW w:w="708" w:type="dxa"/>
            <w:tcBorders>
              <w:top w:val="single" w:color="000000" w:sz="4" w:space="0"/>
              <w:left w:val="single" w:color="000000" w:sz="4" w:space="0"/>
              <w:bottom w:val="single" w:color="000000" w:sz="4" w:space="0"/>
              <w:right w:val="single" w:color="000000" w:sz="4" w:space="0"/>
            </w:tcBorders>
            <w:vAlign w:val="center"/>
          </w:tcPr>
          <w:p w14:paraId="4F9C759F">
            <w:pPr>
              <w:tabs>
                <w:tab w:val="left" w:pos="1843"/>
              </w:tabs>
              <w:jc w:val="center"/>
              <w:rPr>
                <w:rFonts w:ascii="XO Thames" w:hAnsi="XO Thames"/>
                <w:sz w:val="21"/>
                <w:szCs w:val="21"/>
              </w:rPr>
            </w:pPr>
            <w:r>
              <w:rPr>
                <w:rFonts w:ascii="XO Thames" w:hAnsi="XO Thames"/>
                <w:sz w:val="21"/>
                <w:szCs w:val="21"/>
              </w:rPr>
              <w:t>1</w:t>
            </w:r>
          </w:p>
        </w:tc>
        <w:tc>
          <w:tcPr>
            <w:tcW w:w="1843" w:type="dxa"/>
            <w:tcBorders>
              <w:top w:val="single" w:color="000000" w:sz="4" w:space="0"/>
              <w:left w:val="single" w:color="000000" w:sz="4" w:space="0"/>
              <w:bottom w:val="single" w:color="000000" w:sz="4" w:space="0"/>
              <w:right w:val="single" w:color="000000" w:sz="4" w:space="0"/>
            </w:tcBorders>
          </w:tcPr>
          <w:p w14:paraId="40592396">
            <w:pPr>
              <w:jc w:val="center"/>
              <w:rPr>
                <w:rFonts w:ascii="XO Thames" w:hAnsi="XO Thames"/>
                <w:sz w:val="21"/>
                <w:szCs w:val="21"/>
              </w:rPr>
            </w:pPr>
          </w:p>
        </w:tc>
      </w:tr>
      <w:tr w14:paraId="055A068F">
        <w:tblPrEx>
          <w:tblCellMar>
            <w:top w:w="0" w:type="dxa"/>
            <w:left w:w="0" w:type="dxa"/>
            <w:bottom w:w="0" w:type="dxa"/>
            <w:right w:w="0" w:type="dxa"/>
          </w:tblCellMar>
        </w:tblPrEx>
        <w:trPr>
          <w:cantSplit/>
        </w:trPr>
        <w:tc>
          <w:tcPr>
            <w:tcW w:w="510" w:type="dxa"/>
            <w:tcBorders>
              <w:top w:val="single" w:color="000000" w:sz="4" w:space="0"/>
              <w:left w:val="single" w:color="000000" w:sz="4" w:space="0"/>
              <w:bottom w:val="single" w:color="000000" w:sz="4" w:space="0"/>
            </w:tcBorders>
            <w:vAlign w:val="center"/>
          </w:tcPr>
          <w:p w14:paraId="27B907DD">
            <w:pPr>
              <w:autoSpaceDE w:val="0"/>
              <w:ind w:left="30" w:right="30"/>
              <w:jc w:val="center"/>
              <w:rPr>
                <w:rFonts w:ascii="XO Thames" w:hAnsi="XO Thames"/>
                <w:sz w:val="21"/>
                <w:szCs w:val="21"/>
              </w:rPr>
            </w:pPr>
            <w:r>
              <w:rPr>
                <w:rFonts w:ascii="XO Thames" w:hAnsi="XO Thames"/>
                <w:sz w:val="21"/>
                <w:szCs w:val="21"/>
              </w:rPr>
              <w:t>4</w:t>
            </w:r>
          </w:p>
        </w:tc>
        <w:tc>
          <w:tcPr>
            <w:tcW w:w="5869" w:type="dxa"/>
            <w:tcBorders>
              <w:top w:val="single" w:color="auto" w:sz="4" w:space="0"/>
              <w:left w:val="single" w:color="auto" w:sz="4" w:space="0"/>
              <w:bottom w:val="single" w:color="auto" w:sz="4" w:space="0"/>
              <w:right w:val="nil"/>
            </w:tcBorders>
            <w:vAlign w:val="center"/>
          </w:tcPr>
          <w:p w14:paraId="006F66CE">
            <w:pPr>
              <w:widowControl/>
              <w:suppressAutoHyphens w:val="0"/>
              <w:rPr>
                <w:rFonts w:ascii="XO Thames" w:hAnsi="XO Thames"/>
                <w:sz w:val="21"/>
                <w:szCs w:val="21"/>
              </w:rPr>
            </w:pPr>
            <w:r>
              <w:rPr>
                <w:rFonts w:ascii="XO Thames" w:hAnsi="XO Thames"/>
                <w:sz w:val="21"/>
                <w:szCs w:val="21"/>
                <w:lang w:val="en-US"/>
              </w:rPr>
              <w:t>Polyecs</w:t>
            </w:r>
            <w:r>
              <w:rPr>
                <w:rFonts w:ascii="XO Thames" w:hAnsi="XO Thames"/>
                <w:sz w:val="21"/>
                <w:szCs w:val="21"/>
              </w:rPr>
              <w:t xml:space="preserve"> безвозд Окрас аппарат 2200 Вт, 2,5 л/в мин, 220В, 50 Гц Р-390</w:t>
            </w:r>
          </w:p>
        </w:tc>
        <w:tc>
          <w:tcPr>
            <w:tcW w:w="851" w:type="dxa"/>
            <w:tcBorders>
              <w:top w:val="single" w:color="000000" w:sz="4" w:space="0"/>
              <w:left w:val="single" w:color="000000" w:sz="4" w:space="0"/>
              <w:bottom w:val="single" w:color="000000" w:sz="4" w:space="0"/>
            </w:tcBorders>
            <w:vAlign w:val="center"/>
          </w:tcPr>
          <w:p w14:paraId="4CC7A52E">
            <w:pPr>
              <w:tabs>
                <w:tab w:val="left" w:pos="1843"/>
              </w:tabs>
              <w:jc w:val="center"/>
              <w:rPr>
                <w:rFonts w:ascii="XO Thames" w:hAnsi="XO Thames"/>
                <w:sz w:val="21"/>
                <w:szCs w:val="21"/>
              </w:rPr>
            </w:pPr>
            <w:r>
              <w:rPr>
                <w:rFonts w:ascii="XO Thames" w:hAnsi="XO Thames"/>
                <w:sz w:val="21"/>
                <w:szCs w:val="21"/>
              </w:rPr>
              <w:t>шт.</w:t>
            </w:r>
          </w:p>
        </w:tc>
        <w:tc>
          <w:tcPr>
            <w:tcW w:w="708" w:type="dxa"/>
            <w:tcBorders>
              <w:top w:val="single" w:color="000000" w:sz="4" w:space="0"/>
              <w:left w:val="single" w:color="000000" w:sz="4" w:space="0"/>
              <w:bottom w:val="single" w:color="000000" w:sz="4" w:space="0"/>
              <w:right w:val="single" w:color="000000" w:sz="4" w:space="0"/>
            </w:tcBorders>
            <w:vAlign w:val="center"/>
          </w:tcPr>
          <w:p w14:paraId="2218C655">
            <w:pPr>
              <w:tabs>
                <w:tab w:val="left" w:pos="1843"/>
              </w:tabs>
              <w:jc w:val="center"/>
              <w:rPr>
                <w:rFonts w:ascii="XO Thames" w:hAnsi="XO Thames"/>
                <w:sz w:val="21"/>
                <w:szCs w:val="21"/>
              </w:rPr>
            </w:pPr>
            <w:r>
              <w:rPr>
                <w:rFonts w:ascii="XO Thames" w:hAnsi="XO Thames"/>
                <w:sz w:val="21"/>
                <w:szCs w:val="21"/>
              </w:rPr>
              <w:t>1</w:t>
            </w:r>
          </w:p>
        </w:tc>
        <w:tc>
          <w:tcPr>
            <w:tcW w:w="1843" w:type="dxa"/>
            <w:tcBorders>
              <w:top w:val="single" w:color="000000" w:sz="4" w:space="0"/>
              <w:left w:val="single" w:color="000000" w:sz="4" w:space="0"/>
              <w:bottom w:val="single" w:color="000000" w:sz="4" w:space="0"/>
              <w:right w:val="single" w:color="000000" w:sz="4" w:space="0"/>
            </w:tcBorders>
          </w:tcPr>
          <w:p w14:paraId="2B7D6A0C">
            <w:pPr>
              <w:jc w:val="center"/>
              <w:rPr>
                <w:rFonts w:ascii="XO Thames" w:hAnsi="XO Thames"/>
                <w:sz w:val="21"/>
                <w:szCs w:val="21"/>
              </w:rPr>
            </w:pPr>
          </w:p>
        </w:tc>
      </w:tr>
      <w:tr w14:paraId="38D55C45">
        <w:tblPrEx>
          <w:tblCellMar>
            <w:top w:w="0" w:type="dxa"/>
            <w:left w:w="0" w:type="dxa"/>
            <w:bottom w:w="0" w:type="dxa"/>
            <w:right w:w="0" w:type="dxa"/>
          </w:tblCellMar>
        </w:tblPrEx>
        <w:trPr>
          <w:cantSplit/>
        </w:trPr>
        <w:tc>
          <w:tcPr>
            <w:tcW w:w="510" w:type="dxa"/>
            <w:tcBorders>
              <w:top w:val="single" w:color="000000" w:sz="4" w:space="0"/>
              <w:left w:val="single" w:color="000000" w:sz="4" w:space="0"/>
              <w:bottom w:val="single" w:color="000000" w:sz="4" w:space="0"/>
            </w:tcBorders>
            <w:vAlign w:val="center"/>
          </w:tcPr>
          <w:p w14:paraId="19645FE1">
            <w:pPr>
              <w:autoSpaceDE w:val="0"/>
              <w:ind w:left="30" w:right="30"/>
              <w:jc w:val="center"/>
              <w:rPr>
                <w:rFonts w:ascii="XO Thames" w:hAnsi="XO Thames"/>
                <w:sz w:val="21"/>
                <w:szCs w:val="21"/>
              </w:rPr>
            </w:pPr>
            <w:r>
              <w:rPr>
                <w:rFonts w:ascii="XO Thames" w:hAnsi="XO Thames"/>
                <w:sz w:val="21"/>
                <w:szCs w:val="21"/>
              </w:rPr>
              <w:t>5</w:t>
            </w:r>
          </w:p>
        </w:tc>
        <w:tc>
          <w:tcPr>
            <w:tcW w:w="5869" w:type="dxa"/>
            <w:tcBorders>
              <w:top w:val="single" w:color="auto" w:sz="4" w:space="0"/>
              <w:left w:val="single" w:color="auto" w:sz="4" w:space="0"/>
              <w:bottom w:val="single" w:color="auto" w:sz="4" w:space="0"/>
              <w:right w:val="nil"/>
            </w:tcBorders>
            <w:vAlign w:val="center"/>
          </w:tcPr>
          <w:p w14:paraId="3ABEEC1E">
            <w:pPr>
              <w:widowControl/>
              <w:suppressAutoHyphens w:val="0"/>
              <w:rPr>
                <w:rFonts w:ascii="XO Thames" w:hAnsi="XO Thames"/>
                <w:sz w:val="21"/>
                <w:szCs w:val="21"/>
              </w:rPr>
            </w:pPr>
            <w:r>
              <w:rPr>
                <w:rFonts w:ascii="XO Thames" w:hAnsi="XO Thames"/>
                <w:sz w:val="21"/>
                <w:szCs w:val="21"/>
                <w:lang w:val="en-US"/>
              </w:rPr>
              <w:t>Zitrek</w:t>
            </w:r>
            <w:r>
              <w:rPr>
                <w:rFonts w:ascii="XO Thames" w:hAnsi="XO Thames"/>
                <w:sz w:val="21"/>
                <w:szCs w:val="21"/>
              </w:rPr>
              <w:t xml:space="preserve"> Окрасочный аппарат </w:t>
            </w:r>
            <w:r>
              <w:rPr>
                <w:rFonts w:ascii="XO Thames" w:hAnsi="XO Thames"/>
                <w:sz w:val="21"/>
                <w:szCs w:val="21"/>
                <w:lang w:val="en-US"/>
              </w:rPr>
              <w:t>Rongpeng</w:t>
            </w:r>
            <w:r>
              <w:rPr>
                <w:rFonts w:ascii="XO Thames" w:hAnsi="XO Thames"/>
                <w:sz w:val="21"/>
                <w:szCs w:val="21"/>
              </w:rPr>
              <w:t xml:space="preserve"> </w:t>
            </w:r>
            <w:r>
              <w:rPr>
                <w:rFonts w:ascii="XO Thames" w:hAnsi="XO Thames"/>
                <w:sz w:val="21"/>
                <w:szCs w:val="21"/>
                <w:lang w:val="en-US"/>
              </w:rPr>
              <w:t>ZKPM</w:t>
            </w:r>
            <w:r>
              <w:rPr>
                <w:rFonts w:ascii="XO Thames" w:hAnsi="XO Thames"/>
                <w:sz w:val="21"/>
                <w:szCs w:val="21"/>
              </w:rPr>
              <w:t>800</w:t>
            </w:r>
            <w:r>
              <w:rPr>
                <w:rFonts w:ascii="XO Thames" w:hAnsi="XO Thames"/>
                <w:sz w:val="21"/>
                <w:szCs w:val="21"/>
                <w:lang w:val="en-US"/>
              </w:rPr>
              <w:t>PRO</w:t>
            </w:r>
          </w:p>
        </w:tc>
        <w:tc>
          <w:tcPr>
            <w:tcW w:w="851" w:type="dxa"/>
            <w:tcBorders>
              <w:top w:val="single" w:color="000000" w:sz="4" w:space="0"/>
              <w:left w:val="single" w:color="000000" w:sz="4" w:space="0"/>
              <w:bottom w:val="single" w:color="000000" w:sz="4" w:space="0"/>
            </w:tcBorders>
            <w:vAlign w:val="center"/>
          </w:tcPr>
          <w:p w14:paraId="49750946">
            <w:pPr>
              <w:tabs>
                <w:tab w:val="left" w:pos="1843"/>
              </w:tabs>
              <w:jc w:val="center"/>
              <w:rPr>
                <w:rFonts w:ascii="XO Thames" w:hAnsi="XO Thames"/>
                <w:sz w:val="21"/>
                <w:szCs w:val="21"/>
              </w:rPr>
            </w:pPr>
            <w:r>
              <w:rPr>
                <w:rFonts w:ascii="XO Thames" w:hAnsi="XO Thames"/>
                <w:sz w:val="21"/>
                <w:szCs w:val="21"/>
              </w:rPr>
              <w:t>шт.</w:t>
            </w:r>
          </w:p>
        </w:tc>
        <w:tc>
          <w:tcPr>
            <w:tcW w:w="708" w:type="dxa"/>
            <w:tcBorders>
              <w:top w:val="single" w:color="000000" w:sz="4" w:space="0"/>
              <w:left w:val="single" w:color="000000" w:sz="4" w:space="0"/>
              <w:bottom w:val="single" w:color="000000" w:sz="4" w:space="0"/>
              <w:right w:val="single" w:color="000000" w:sz="4" w:space="0"/>
            </w:tcBorders>
            <w:vAlign w:val="center"/>
          </w:tcPr>
          <w:p w14:paraId="29F19C1F">
            <w:pPr>
              <w:tabs>
                <w:tab w:val="left" w:pos="1843"/>
              </w:tabs>
              <w:jc w:val="center"/>
              <w:rPr>
                <w:rFonts w:ascii="XO Thames" w:hAnsi="XO Thames"/>
                <w:sz w:val="21"/>
                <w:szCs w:val="21"/>
              </w:rPr>
            </w:pPr>
            <w:r>
              <w:rPr>
                <w:rFonts w:ascii="XO Thames" w:hAnsi="XO Thames"/>
                <w:sz w:val="21"/>
                <w:szCs w:val="21"/>
              </w:rPr>
              <w:t>1</w:t>
            </w:r>
          </w:p>
        </w:tc>
        <w:tc>
          <w:tcPr>
            <w:tcW w:w="1843" w:type="dxa"/>
            <w:tcBorders>
              <w:top w:val="single" w:color="000000" w:sz="4" w:space="0"/>
              <w:left w:val="single" w:color="000000" w:sz="4" w:space="0"/>
              <w:bottom w:val="single" w:color="000000" w:sz="4" w:space="0"/>
              <w:right w:val="single" w:color="000000" w:sz="4" w:space="0"/>
            </w:tcBorders>
          </w:tcPr>
          <w:p w14:paraId="34FF14FF">
            <w:pPr>
              <w:jc w:val="center"/>
              <w:rPr>
                <w:rFonts w:ascii="XO Thames" w:hAnsi="XO Thames"/>
                <w:sz w:val="21"/>
                <w:szCs w:val="21"/>
              </w:rPr>
            </w:pPr>
          </w:p>
        </w:tc>
      </w:tr>
    </w:tbl>
    <w:p w14:paraId="4A460444">
      <w:pPr>
        <w:rPr>
          <w:rFonts w:ascii="XO Thames" w:hAnsi="XO Thames"/>
          <w:sz w:val="21"/>
          <w:szCs w:val="21"/>
        </w:rPr>
      </w:pPr>
      <w:r>
        <w:rPr>
          <w:rFonts w:ascii="XO Thames" w:hAnsi="XO Thames"/>
          <w:sz w:val="21"/>
          <w:szCs w:val="21"/>
        </w:rPr>
        <w:t>Контактные телефоны:</w:t>
      </w:r>
    </w:p>
    <w:p w14:paraId="7B1E7061">
      <w:pPr>
        <w:rPr>
          <w:rFonts w:ascii="XO Thames" w:hAnsi="XO Thames"/>
          <w:sz w:val="21"/>
          <w:szCs w:val="21"/>
        </w:rPr>
      </w:pPr>
      <w:r>
        <w:rPr>
          <w:rFonts w:ascii="XO Thames" w:hAnsi="XO Thames"/>
          <w:sz w:val="21"/>
          <w:szCs w:val="21"/>
        </w:rPr>
        <w:t xml:space="preserve">Заказчика - 8(3843) 32-13-16       </w:t>
      </w:r>
    </w:p>
    <w:p w14:paraId="59CA249C">
      <w:pPr>
        <w:pStyle w:val="32"/>
        <w:jc w:val="both"/>
        <w:rPr>
          <w:rFonts w:ascii="XO Thames" w:hAnsi="XO Thames"/>
          <w:sz w:val="21"/>
          <w:szCs w:val="21"/>
        </w:rPr>
      </w:pPr>
      <w:r>
        <w:rPr>
          <w:rFonts w:ascii="XO Thames" w:hAnsi="XO Thames"/>
          <w:sz w:val="21"/>
          <w:szCs w:val="21"/>
        </w:rPr>
        <w:t xml:space="preserve">Поставщика – </w:t>
      </w:r>
    </w:p>
    <w:p w14:paraId="3AEB59C0">
      <w:pPr>
        <w:rPr>
          <w:rFonts w:ascii="XO Thames" w:hAnsi="XO Thames"/>
          <w:color w:val="00000A"/>
          <w:sz w:val="21"/>
          <w:szCs w:val="21"/>
        </w:rPr>
      </w:pPr>
      <w:r>
        <w:rPr>
          <w:rFonts w:ascii="XO Thames" w:hAnsi="XO Thames"/>
          <w:sz w:val="21"/>
          <w:szCs w:val="21"/>
        </w:rPr>
        <w:t xml:space="preserve">                                             </w:t>
      </w:r>
    </w:p>
    <w:tbl>
      <w:tblPr>
        <w:tblStyle w:val="4"/>
        <w:tblW w:w="9639" w:type="dxa"/>
        <w:tblInd w:w="534" w:type="dxa"/>
        <w:tblLayout w:type="autofit"/>
        <w:tblCellMar>
          <w:top w:w="0" w:type="dxa"/>
          <w:left w:w="108" w:type="dxa"/>
          <w:bottom w:w="0" w:type="dxa"/>
          <w:right w:w="108" w:type="dxa"/>
        </w:tblCellMar>
      </w:tblPr>
      <w:tblGrid>
        <w:gridCol w:w="5103"/>
        <w:gridCol w:w="4536"/>
      </w:tblGrid>
      <w:tr w14:paraId="1ACC1AA7">
        <w:tblPrEx>
          <w:tblCellMar>
            <w:top w:w="0" w:type="dxa"/>
            <w:left w:w="108" w:type="dxa"/>
            <w:bottom w:w="0" w:type="dxa"/>
            <w:right w:w="108" w:type="dxa"/>
          </w:tblCellMar>
        </w:tblPrEx>
        <w:tc>
          <w:tcPr>
            <w:tcW w:w="5103" w:type="dxa"/>
          </w:tcPr>
          <w:p w14:paraId="71DEF5DC">
            <w:pPr>
              <w:contextualSpacing/>
              <w:jc w:val="both"/>
              <w:rPr>
                <w:rFonts w:ascii="XO Thames" w:hAnsi="XO Thames"/>
                <w:b/>
                <w:sz w:val="21"/>
                <w:szCs w:val="21"/>
              </w:rPr>
            </w:pPr>
            <w:r>
              <w:rPr>
                <w:rFonts w:ascii="XO Thames" w:hAnsi="XO Thames"/>
                <w:b/>
                <w:sz w:val="21"/>
                <w:szCs w:val="21"/>
              </w:rPr>
              <w:t>ГОСУДАРСТВЕННЫЙ ЗАКАЗЧИК</w:t>
            </w:r>
          </w:p>
        </w:tc>
        <w:tc>
          <w:tcPr>
            <w:tcW w:w="4536" w:type="dxa"/>
          </w:tcPr>
          <w:p w14:paraId="118AF455">
            <w:pPr>
              <w:contextualSpacing/>
              <w:rPr>
                <w:rFonts w:ascii="XO Thames" w:hAnsi="XO Thames"/>
                <w:b/>
                <w:sz w:val="21"/>
                <w:szCs w:val="21"/>
              </w:rPr>
            </w:pPr>
            <w:r>
              <w:rPr>
                <w:rFonts w:ascii="XO Thames" w:hAnsi="XO Thames"/>
                <w:b/>
                <w:sz w:val="21"/>
                <w:szCs w:val="21"/>
              </w:rPr>
              <w:t>ПОСТАВЩИК</w:t>
            </w:r>
          </w:p>
        </w:tc>
      </w:tr>
      <w:tr w14:paraId="1C5A5EEC">
        <w:tblPrEx>
          <w:tblCellMar>
            <w:top w:w="0" w:type="dxa"/>
            <w:left w:w="108" w:type="dxa"/>
            <w:bottom w:w="0" w:type="dxa"/>
            <w:right w:w="108" w:type="dxa"/>
          </w:tblCellMar>
        </w:tblPrEx>
        <w:trPr>
          <w:trHeight w:val="1534" w:hRule="atLeast"/>
        </w:trPr>
        <w:tc>
          <w:tcPr>
            <w:tcW w:w="5103" w:type="dxa"/>
          </w:tcPr>
          <w:p w14:paraId="23272DDF">
            <w:pPr>
              <w:contextualSpacing/>
              <w:rPr>
                <w:rFonts w:ascii="XO Thames" w:hAnsi="XO Thames"/>
                <w:sz w:val="21"/>
                <w:szCs w:val="21"/>
              </w:rPr>
            </w:pPr>
          </w:p>
          <w:p w14:paraId="31177624">
            <w:pPr>
              <w:contextualSpacing/>
              <w:rPr>
                <w:rFonts w:ascii="XO Thames" w:hAnsi="XO Thames"/>
                <w:sz w:val="21"/>
                <w:szCs w:val="21"/>
              </w:rPr>
            </w:pPr>
          </w:p>
          <w:p w14:paraId="6C1C0A68">
            <w:pPr>
              <w:pStyle w:val="28"/>
              <w:rPr>
                <w:rFonts w:ascii="XO Thames" w:hAnsi="XO Thames"/>
                <w:sz w:val="21"/>
                <w:szCs w:val="21"/>
              </w:rPr>
            </w:pPr>
            <w:r>
              <w:rPr>
                <w:rFonts w:ascii="XO Thames" w:hAnsi="XO Thames"/>
                <w:sz w:val="21"/>
                <w:szCs w:val="21"/>
              </w:rPr>
              <w:t>______________________</w:t>
            </w:r>
          </w:p>
          <w:p w14:paraId="0AC834FD">
            <w:pPr>
              <w:contextualSpacing/>
              <w:rPr>
                <w:rFonts w:ascii="XO Thames" w:hAnsi="XO Thames"/>
                <w:sz w:val="21"/>
                <w:szCs w:val="21"/>
              </w:rPr>
            </w:pPr>
            <w:r>
              <w:rPr>
                <w:rFonts w:ascii="XO Thames" w:hAnsi="XO Thames"/>
                <w:sz w:val="21"/>
                <w:szCs w:val="21"/>
              </w:rPr>
              <w:t xml:space="preserve">               эцп</w:t>
            </w:r>
          </w:p>
          <w:p w14:paraId="3DA59578">
            <w:pPr>
              <w:rPr>
                <w:rFonts w:ascii="XO Thames" w:hAnsi="XO Thames"/>
                <w:sz w:val="21"/>
                <w:szCs w:val="21"/>
              </w:rPr>
            </w:pPr>
          </w:p>
        </w:tc>
        <w:tc>
          <w:tcPr>
            <w:tcW w:w="4536" w:type="dxa"/>
          </w:tcPr>
          <w:p w14:paraId="1463E1FB">
            <w:pPr>
              <w:pStyle w:val="32"/>
              <w:suppressAutoHyphens/>
              <w:rPr>
                <w:rFonts w:ascii="XO Thames" w:hAnsi="XO Thames"/>
                <w:sz w:val="21"/>
                <w:szCs w:val="21"/>
              </w:rPr>
            </w:pPr>
          </w:p>
          <w:p w14:paraId="56E1154D">
            <w:pPr>
              <w:pStyle w:val="32"/>
              <w:suppressAutoHyphens/>
              <w:rPr>
                <w:rFonts w:ascii="XO Thames" w:hAnsi="XO Thames"/>
                <w:sz w:val="21"/>
                <w:szCs w:val="21"/>
              </w:rPr>
            </w:pPr>
          </w:p>
          <w:p w14:paraId="13FB10E1">
            <w:pPr>
              <w:pStyle w:val="32"/>
              <w:suppressAutoHyphens/>
              <w:rPr>
                <w:rFonts w:ascii="XO Thames" w:hAnsi="XO Thames"/>
                <w:sz w:val="21"/>
                <w:szCs w:val="21"/>
              </w:rPr>
            </w:pPr>
          </w:p>
          <w:p w14:paraId="21C33C6A">
            <w:pPr>
              <w:pStyle w:val="32"/>
              <w:suppressAutoHyphens/>
              <w:rPr>
                <w:rFonts w:ascii="XO Thames" w:hAnsi="XO Thames"/>
                <w:sz w:val="21"/>
                <w:szCs w:val="21"/>
              </w:rPr>
            </w:pPr>
            <w:r>
              <w:rPr>
                <w:rFonts w:ascii="XO Thames" w:hAnsi="XO Thames"/>
                <w:sz w:val="21"/>
                <w:szCs w:val="21"/>
              </w:rPr>
              <w:t xml:space="preserve">___________________ </w:t>
            </w:r>
          </w:p>
          <w:p w14:paraId="59F17C95">
            <w:pPr>
              <w:pStyle w:val="32"/>
              <w:suppressAutoHyphens/>
              <w:rPr>
                <w:rFonts w:ascii="XO Thames" w:hAnsi="XO Thames"/>
                <w:sz w:val="21"/>
                <w:szCs w:val="21"/>
              </w:rPr>
            </w:pPr>
            <w:r>
              <w:rPr>
                <w:rFonts w:ascii="XO Thames" w:hAnsi="XO Thames"/>
                <w:sz w:val="21"/>
                <w:szCs w:val="21"/>
              </w:rPr>
              <w:t xml:space="preserve">                      эцп</w:t>
            </w:r>
          </w:p>
          <w:p w14:paraId="2045444F">
            <w:pPr>
              <w:rPr>
                <w:rFonts w:ascii="XO Thames" w:hAnsi="XO Thames"/>
                <w:sz w:val="21"/>
                <w:szCs w:val="21"/>
              </w:rPr>
            </w:pPr>
            <w:r>
              <w:rPr>
                <w:rFonts w:ascii="XO Thames" w:hAnsi="XO Thames"/>
                <w:sz w:val="21"/>
                <w:szCs w:val="21"/>
              </w:rPr>
              <w:t xml:space="preserve">       </w:t>
            </w:r>
          </w:p>
        </w:tc>
      </w:tr>
    </w:tbl>
    <w:p w14:paraId="1D3A357A">
      <w:pPr>
        <w:pStyle w:val="18"/>
        <w:tabs>
          <w:tab w:val="left" w:pos="1843"/>
          <w:tab w:val="left" w:pos="6480"/>
        </w:tabs>
        <w:spacing w:line="240" w:lineRule="auto"/>
        <w:ind w:right="-74" w:firstLine="0"/>
        <w:contextualSpacing/>
        <w:jc w:val="right"/>
        <w:rPr>
          <w:b/>
          <w:szCs w:val="24"/>
        </w:rPr>
      </w:pPr>
    </w:p>
    <w:p w14:paraId="05804FEA">
      <w:pPr>
        <w:pStyle w:val="18"/>
        <w:tabs>
          <w:tab w:val="left" w:pos="1843"/>
          <w:tab w:val="left" w:pos="6480"/>
        </w:tabs>
        <w:spacing w:line="240" w:lineRule="auto"/>
        <w:ind w:right="-74" w:firstLine="0"/>
        <w:contextualSpacing/>
        <w:jc w:val="right"/>
        <w:rPr>
          <w:b/>
          <w:szCs w:val="24"/>
        </w:rPr>
      </w:pPr>
    </w:p>
    <w:p w14:paraId="102F7B63">
      <w:pPr>
        <w:pStyle w:val="18"/>
        <w:tabs>
          <w:tab w:val="left" w:pos="1843"/>
          <w:tab w:val="left" w:pos="6480"/>
        </w:tabs>
        <w:spacing w:line="240" w:lineRule="auto"/>
        <w:ind w:right="-74" w:firstLine="0"/>
        <w:contextualSpacing/>
        <w:jc w:val="right"/>
        <w:rPr>
          <w:b/>
          <w:szCs w:val="24"/>
        </w:rPr>
      </w:pPr>
    </w:p>
    <w:p w14:paraId="10F5CAF6">
      <w:pPr>
        <w:pStyle w:val="18"/>
        <w:tabs>
          <w:tab w:val="left" w:pos="1843"/>
          <w:tab w:val="left" w:pos="6480"/>
        </w:tabs>
        <w:spacing w:line="240" w:lineRule="auto"/>
        <w:ind w:right="-74" w:firstLine="0"/>
        <w:contextualSpacing/>
        <w:jc w:val="right"/>
        <w:rPr>
          <w:b/>
          <w:szCs w:val="24"/>
        </w:rPr>
      </w:pPr>
    </w:p>
    <w:p w14:paraId="55727137">
      <w:pPr>
        <w:pStyle w:val="18"/>
        <w:tabs>
          <w:tab w:val="left" w:pos="1843"/>
          <w:tab w:val="left" w:pos="6480"/>
        </w:tabs>
        <w:spacing w:line="240" w:lineRule="auto"/>
        <w:ind w:right="-74" w:firstLine="0"/>
        <w:contextualSpacing/>
        <w:jc w:val="right"/>
        <w:rPr>
          <w:b/>
          <w:szCs w:val="24"/>
        </w:rPr>
      </w:pPr>
    </w:p>
    <w:p w14:paraId="79D757CE">
      <w:pPr>
        <w:pStyle w:val="18"/>
        <w:tabs>
          <w:tab w:val="left" w:pos="1843"/>
          <w:tab w:val="left" w:pos="6480"/>
        </w:tabs>
        <w:spacing w:line="240" w:lineRule="auto"/>
        <w:ind w:right="-74" w:firstLine="0"/>
        <w:contextualSpacing/>
        <w:jc w:val="right"/>
        <w:rPr>
          <w:b/>
          <w:szCs w:val="24"/>
        </w:rPr>
      </w:pPr>
    </w:p>
    <w:p w14:paraId="0D1E6F85">
      <w:pPr>
        <w:pStyle w:val="18"/>
        <w:tabs>
          <w:tab w:val="left" w:pos="1843"/>
          <w:tab w:val="left" w:pos="6480"/>
        </w:tabs>
        <w:spacing w:line="240" w:lineRule="auto"/>
        <w:ind w:right="-74" w:firstLine="0"/>
        <w:contextualSpacing/>
        <w:jc w:val="right"/>
        <w:rPr>
          <w:b/>
          <w:szCs w:val="24"/>
        </w:rPr>
      </w:pPr>
    </w:p>
    <w:p w14:paraId="66F15CD1">
      <w:pPr>
        <w:pStyle w:val="18"/>
        <w:tabs>
          <w:tab w:val="left" w:pos="1843"/>
          <w:tab w:val="left" w:pos="6480"/>
        </w:tabs>
        <w:spacing w:line="240" w:lineRule="auto"/>
        <w:ind w:right="-74" w:firstLine="0"/>
        <w:contextualSpacing/>
        <w:jc w:val="right"/>
        <w:rPr>
          <w:b/>
          <w:szCs w:val="24"/>
        </w:rPr>
      </w:pPr>
    </w:p>
    <w:p w14:paraId="346644F3">
      <w:pPr>
        <w:pStyle w:val="18"/>
        <w:tabs>
          <w:tab w:val="left" w:pos="1843"/>
          <w:tab w:val="left" w:pos="6480"/>
        </w:tabs>
        <w:spacing w:line="240" w:lineRule="auto"/>
        <w:ind w:right="-74" w:firstLine="0"/>
        <w:contextualSpacing/>
        <w:jc w:val="right"/>
        <w:rPr>
          <w:b/>
          <w:szCs w:val="24"/>
        </w:rPr>
      </w:pPr>
    </w:p>
    <w:p w14:paraId="2A919F76">
      <w:pPr>
        <w:pStyle w:val="18"/>
        <w:tabs>
          <w:tab w:val="left" w:pos="1843"/>
          <w:tab w:val="left" w:pos="6480"/>
        </w:tabs>
        <w:spacing w:line="240" w:lineRule="auto"/>
        <w:ind w:right="-74" w:firstLine="0"/>
        <w:contextualSpacing/>
        <w:jc w:val="right"/>
        <w:rPr>
          <w:b/>
          <w:szCs w:val="24"/>
        </w:rPr>
      </w:pPr>
    </w:p>
    <w:p w14:paraId="0D2B104D">
      <w:pPr>
        <w:pStyle w:val="18"/>
        <w:tabs>
          <w:tab w:val="left" w:pos="1843"/>
          <w:tab w:val="left" w:pos="6480"/>
        </w:tabs>
        <w:spacing w:line="240" w:lineRule="auto"/>
        <w:ind w:right="-74" w:firstLine="0"/>
        <w:contextualSpacing/>
        <w:jc w:val="right"/>
        <w:rPr>
          <w:b/>
          <w:szCs w:val="24"/>
        </w:rPr>
      </w:pPr>
    </w:p>
    <w:p w14:paraId="1CEA6E57">
      <w:pPr>
        <w:pStyle w:val="18"/>
        <w:tabs>
          <w:tab w:val="left" w:pos="1843"/>
          <w:tab w:val="left" w:pos="6480"/>
        </w:tabs>
        <w:spacing w:line="240" w:lineRule="auto"/>
        <w:ind w:right="-74" w:firstLine="0"/>
        <w:contextualSpacing/>
        <w:jc w:val="right"/>
        <w:rPr>
          <w:b/>
          <w:szCs w:val="24"/>
        </w:rPr>
      </w:pPr>
    </w:p>
    <w:p w14:paraId="21DA3A7B">
      <w:pPr>
        <w:pStyle w:val="18"/>
        <w:tabs>
          <w:tab w:val="left" w:pos="1843"/>
          <w:tab w:val="left" w:pos="6480"/>
        </w:tabs>
        <w:spacing w:line="240" w:lineRule="auto"/>
        <w:ind w:right="-74" w:firstLine="0"/>
        <w:contextualSpacing/>
        <w:jc w:val="right"/>
        <w:rPr>
          <w:b/>
          <w:szCs w:val="24"/>
        </w:rPr>
      </w:pPr>
    </w:p>
    <w:p w14:paraId="0CEDEB2E">
      <w:pPr>
        <w:pStyle w:val="18"/>
        <w:tabs>
          <w:tab w:val="left" w:pos="1843"/>
          <w:tab w:val="left" w:pos="6480"/>
        </w:tabs>
        <w:spacing w:line="240" w:lineRule="auto"/>
        <w:ind w:right="-74" w:firstLine="0"/>
        <w:contextualSpacing/>
        <w:jc w:val="right"/>
        <w:rPr>
          <w:b/>
          <w:szCs w:val="24"/>
        </w:rPr>
      </w:pPr>
    </w:p>
    <w:p w14:paraId="7D3C9087">
      <w:pPr>
        <w:pStyle w:val="18"/>
        <w:tabs>
          <w:tab w:val="left" w:pos="1843"/>
          <w:tab w:val="left" w:pos="6480"/>
        </w:tabs>
        <w:spacing w:line="240" w:lineRule="auto"/>
        <w:ind w:right="-74" w:firstLine="0"/>
        <w:contextualSpacing/>
        <w:jc w:val="right"/>
        <w:rPr>
          <w:b/>
          <w:szCs w:val="24"/>
        </w:rPr>
      </w:pPr>
    </w:p>
    <w:p w14:paraId="5E1B74FA">
      <w:pPr>
        <w:pStyle w:val="18"/>
        <w:tabs>
          <w:tab w:val="left" w:pos="1843"/>
          <w:tab w:val="left" w:pos="6480"/>
        </w:tabs>
        <w:spacing w:line="240" w:lineRule="auto"/>
        <w:ind w:right="-74" w:firstLine="0"/>
        <w:contextualSpacing/>
        <w:jc w:val="right"/>
        <w:rPr>
          <w:b/>
          <w:szCs w:val="24"/>
        </w:rPr>
      </w:pPr>
    </w:p>
    <w:p w14:paraId="2A8D5167">
      <w:pPr>
        <w:pStyle w:val="18"/>
        <w:tabs>
          <w:tab w:val="left" w:pos="1843"/>
          <w:tab w:val="left" w:pos="6480"/>
        </w:tabs>
        <w:spacing w:line="240" w:lineRule="auto"/>
        <w:ind w:right="-74" w:firstLine="0"/>
        <w:contextualSpacing/>
        <w:jc w:val="right"/>
        <w:rPr>
          <w:b/>
          <w:szCs w:val="24"/>
        </w:rPr>
      </w:pPr>
    </w:p>
    <w:p w14:paraId="501AE002">
      <w:pPr>
        <w:pStyle w:val="18"/>
        <w:tabs>
          <w:tab w:val="left" w:pos="1843"/>
          <w:tab w:val="left" w:pos="6480"/>
        </w:tabs>
        <w:spacing w:line="240" w:lineRule="auto"/>
        <w:ind w:right="-74" w:firstLine="0"/>
        <w:contextualSpacing/>
        <w:jc w:val="right"/>
        <w:rPr>
          <w:b/>
          <w:szCs w:val="24"/>
        </w:rPr>
      </w:pPr>
    </w:p>
    <w:p w14:paraId="3E12E557">
      <w:pPr>
        <w:pStyle w:val="18"/>
        <w:tabs>
          <w:tab w:val="left" w:pos="1843"/>
          <w:tab w:val="left" w:pos="6480"/>
        </w:tabs>
        <w:spacing w:line="240" w:lineRule="auto"/>
        <w:ind w:right="-74" w:firstLine="0"/>
        <w:contextualSpacing/>
        <w:jc w:val="right"/>
        <w:rPr>
          <w:b/>
          <w:szCs w:val="24"/>
        </w:rPr>
      </w:pPr>
    </w:p>
    <w:p w14:paraId="56CD8332">
      <w:pPr>
        <w:pStyle w:val="18"/>
        <w:tabs>
          <w:tab w:val="left" w:pos="1843"/>
          <w:tab w:val="left" w:pos="6480"/>
        </w:tabs>
        <w:spacing w:line="240" w:lineRule="auto"/>
        <w:ind w:right="-74" w:firstLine="0"/>
        <w:contextualSpacing/>
        <w:jc w:val="right"/>
        <w:rPr>
          <w:b/>
          <w:szCs w:val="24"/>
        </w:rPr>
      </w:pPr>
    </w:p>
    <w:p w14:paraId="1717AE12">
      <w:pPr>
        <w:pStyle w:val="18"/>
        <w:tabs>
          <w:tab w:val="left" w:pos="1843"/>
          <w:tab w:val="left" w:pos="6480"/>
        </w:tabs>
        <w:spacing w:line="240" w:lineRule="auto"/>
        <w:ind w:right="-74" w:firstLine="0"/>
        <w:contextualSpacing/>
        <w:jc w:val="right"/>
        <w:rPr>
          <w:b/>
          <w:szCs w:val="24"/>
        </w:rPr>
      </w:pPr>
    </w:p>
    <w:p w14:paraId="2769DC0B">
      <w:pPr>
        <w:pStyle w:val="18"/>
        <w:tabs>
          <w:tab w:val="left" w:pos="1843"/>
          <w:tab w:val="left" w:pos="6480"/>
        </w:tabs>
        <w:spacing w:line="240" w:lineRule="auto"/>
        <w:ind w:right="-74" w:firstLine="0"/>
        <w:contextualSpacing/>
        <w:jc w:val="right"/>
        <w:rPr>
          <w:b/>
          <w:szCs w:val="24"/>
        </w:rPr>
      </w:pPr>
    </w:p>
    <w:p w14:paraId="4E7C96FA">
      <w:pPr>
        <w:pStyle w:val="18"/>
        <w:tabs>
          <w:tab w:val="left" w:pos="1843"/>
          <w:tab w:val="left" w:pos="6480"/>
        </w:tabs>
        <w:spacing w:line="240" w:lineRule="auto"/>
        <w:ind w:right="-74" w:firstLine="0"/>
        <w:contextualSpacing/>
        <w:jc w:val="right"/>
        <w:rPr>
          <w:b/>
          <w:szCs w:val="24"/>
        </w:rPr>
      </w:pPr>
    </w:p>
    <w:p w14:paraId="783362B2">
      <w:pPr>
        <w:pStyle w:val="18"/>
        <w:tabs>
          <w:tab w:val="left" w:pos="1843"/>
          <w:tab w:val="left" w:pos="6480"/>
        </w:tabs>
        <w:spacing w:line="240" w:lineRule="auto"/>
        <w:ind w:right="-74" w:firstLine="0"/>
        <w:contextualSpacing/>
        <w:jc w:val="right"/>
        <w:rPr>
          <w:b/>
          <w:szCs w:val="24"/>
        </w:rPr>
      </w:pPr>
    </w:p>
    <w:p w14:paraId="45F1D116">
      <w:pPr>
        <w:pStyle w:val="18"/>
        <w:tabs>
          <w:tab w:val="left" w:pos="1843"/>
          <w:tab w:val="left" w:pos="6480"/>
        </w:tabs>
        <w:spacing w:line="240" w:lineRule="auto"/>
        <w:ind w:right="-74" w:firstLine="0"/>
        <w:contextualSpacing/>
        <w:jc w:val="right"/>
        <w:rPr>
          <w:b/>
          <w:szCs w:val="24"/>
        </w:rPr>
      </w:pPr>
    </w:p>
    <w:p w14:paraId="3910CBC4">
      <w:pPr>
        <w:pStyle w:val="18"/>
        <w:tabs>
          <w:tab w:val="left" w:pos="1843"/>
          <w:tab w:val="left" w:pos="6480"/>
        </w:tabs>
        <w:spacing w:line="240" w:lineRule="auto"/>
        <w:ind w:right="-74" w:firstLine="0"/>
        <w:contextualSpacing/>
        <w:jc w:val="right"/>
        <w:rPr>
          <w:b/>
          <w:szCs w:val="24"/>
        </w:rPr>
      </w:pPr>
    </w:p>
    <w:p w14:paraId="63041C8B">
      <w:pPr>
        <w:pStyle w:val="18"/>
        <w:tabs>
          <w:tab w:val="left" w:pos="1843"/>
          <w:tab w:val="left" w:pos="6480"/>
        </w:tabs>
        <w:spacing w:line="240" w:lineRule="auto"/>
        <w:ind w:right="-74" w:firstLine="0"/>
        <w:contextualSpacing/>
        <w:jc w:val="right"/>
        <w:rPr>
          <w:b/>
          <w:szCs w:val="24"/>
        </w:rPr>
      </w:pPr>
    </w:p>
    <w:p w14:paraId="2293F575">
      <w:pPr>
        <w:pStyle w:val="18"/>
        <w:tabs>
          <w:tab w:val="left" w:pos="1843"/>
          <w:tab w:val="left" w:pos="6480"/>
        </w:tabs>
        <w:spacing w:line="240" w:lineRule="auto"/>
        <w:ind w:right="-74" w:firstLine="0"/>
        <w:contextualSpacing/>
        <w:jc w:val="right"/>
        <w:rPr>
          <w:b/>
          <w:szCs w:val="24"/>
        </w:rPr>
      </w:pPr>
    </w:p>
    <w:p w14:paraId="21C7FAA8">
      <w:pPr>
        <w:pStyle w:val="18"/>
        <w:tabs>
          <w:tab w:val="left" w:pos="1843"/>
          <w:tab w:val="left" w:pos="6480"/>
        </w:tabs>
        <w:spacing w:line="240" w:lineRule="auto"/>
        <w:ind w:right="-74" w:firstLine="0"/>
        <w:contextualSpacing/>
        <w:jc w:val="right"/>
        <w:rPr>
          <w:b/>
          <w:szCs w:val="24"/>
        </w:rPr>
      </w:pPr>
    </w:p>
    <w:p w14:paraId="481986FE">
      <w:pPr>
        <w:pStyle w:val="18"/>
        <w:tabs>
          <w:tab w:val="left" w:pos="1843"/>
          <w:tab w:val="left" w:pos="6480"/>
        </w:tabs>
        <w:spacing w:line="240" w:lineRule="auto"/>
        <w:ind w:right="-74" w:firstLine="0"/>
        <w:contextualSpacing/>
        <w:jc w:val="right"/>
        <w:rPr>
          <w:b/>
          <w:szCs w:val="24"/>
        </w:rPr>
      </w:pPr>
    </w:p>
    <w:p w14:paraId="77F9D114">
      <w:pPr>
        <w:pStyle w:val="18"/>
        <w:tabs>
          <w:tab w:val="left" w:pos="1843"/>
          <w:tab w:val="left" w:pos="6480"/>
        </w:tabs>
        <w:spacing w:line="240" w:lineRule="auto"/>
        <w:ind w:right="-74" w:firstLine="0"/>
        <w:contextualSpacing/>
        <w:jc w:val="right"/>
        <w:rPr>
          <w:b/>
          <w:szCs w:val="24"/>
        </w:rPr>
      </w:pPr>
    </w:p>
    <w:p w14:paraId="5D71D4FF">
      <w:pPr>
        <w:pStyle w:val="18"/>
        <w:tabs>
          <w:tab w:val="left" w:pos="1843"/>
          <w:tab w:val="left" w:pos="6480"/>
        </w:tabs>
        <w:spacing w:line="240" w:lineRule="auto"/>
        <w:ind w:right="-74" w:firstLine="0"/>
        <w:contextualSpacing/>
        <w:jc w:val="right"/>
        <w:rPr>
          <w:b/>
          <w:szCs w:val="24"/>
        </w:rPr>
      </w:pPr>
    </w:p>
    <w:p w14:paraId="281CD965">
      <w:pPr>
        <w:pStyle w:val="18"/>
        <w:tabs>
          <w:tab w:val="left" w:pos="1843"/>
          <w:tab w:val="left" w:pos="6480"/>
        </w:tabs>
        <w:spacing w:line="240" w:lineRule="auto"/>
        <w:ind w:right="-74" w:firstLine="0"/>
        <w:contextualSpacing/>
        <w:jc w:val="right"/>
        <w:rPr>
          <w:b/>
          <w:szCs w:val="24"/>
        </w:rPr>
      </w:pPr>
    </w:p>
    <w:p w14:paraId="3B5C596D">
      <w:pPr>
        <w:pStyle w:val="18"/>
        <w:tabs>
          <w:tab w:val="left" w:pos="1843"/>
          <w:tab w:val="left" w:pos="6480"/>
        </w:tabs>
        <w:spacing w:line="240" w:lineRule="auto"/>
        <w:ind w:right="-74" w:firstLine="0"/>
        <w:contextualSpacing/>
        <w:jc w:val="right"/>
        <w:rPr>
          <w:b/>
          <w:szCs w:val="24"/>
        </w:rPr>
      </w:pPr>
      <w:r>
        <w:rPr>
          <w:b/>
          <w:szCs w:val="24"/>
        </w:rPr>
        <w:t>Приложение № 3</w:t>
      </w:r>
    </w:p>
    <w:p w14:paraId="60DF8316">
      <w:pPr>
        <w:pStyle w:val="18"/>
        <w:tabs>
          <w:tab w:val="left" w:pos="1843"/>
          <w:tab w:val="left" w:pos="6480"/>
        </w:tabs>
        <w:spacing w:line="240" w:lineRule="auto"/>
        <w:ind w:right="-74" w:firstLine="0"/>
        <w:contextualSpacing/>
        <w:jc w:val="center"/>
        <w:rPr>
          <w:szCs w:val="24"/>
        </w:rPr>
      </w:pPr>
      <w:r>
        <w:rPr>
          <w:szCs w:val="24"/>
        </w:rPr>
        <w:t xml:space="preserve">                                                                         к контракту № ____ от «____» ___________ 2026г.</w:t>
      </w:r>
    </w:p>
    <w:p w14:paraId="79B4D0AF">
      <w:pPr>
        <w:tabs>
          <w:tab w:val="left" w:pos="1843"/>
        </w:tabs>
      </w:pPr>
    </w:p>
    <w:p w14:paraId="28B6C6C8">
      <w:pPr>
        <w:keepNext/>
        <w:tabs>
          <w:tab w:val="left" w:pos="540"/>
          <w:tab w:val="left" w:pos="1843"/>
        </w:tabs>
        <w:ind w:right="639"/>
        <w:jc w:val="center"/>
        <w:outlineLvl w:val="3"/>
      </w:pPr>
    </w:p>
    <w:p w14:paraId="06F4AE37">
      <w:pPr>
        <w:keepNext/>
        <w:tabs>
          <w:tab w:val="left" w:pos="540"/>
          <w:tab w:val="left" w:pos="1843"/>
        </w:tabs>
        <w:ind w:right="639"/>
        <w:jc w:val="center"/>
        <w:outlineLvl w:val="3"/>
      </w:pPr>
      <w:r>
        <w:t>АКТ ПРИЕМА-ПЕРЕДАЧИ (ФОРМА)</w:t>
      </w:r>
    </w:p>
    <w:p w14:paraId="73CC395C">
      <w:pPr>
        <w:tabs>
          <w:tab w:val="left" w:pos="1843"/>
        </w:tabs>
        <w:jc w:val="center"/>
      </w:pPr>
      <w:r>
        <w:t>по контракту от «____» ___________ 2026г. № ______</w:t>
      </w:r>
    </w:p>
    <w:p w14:paraId="7CC18643">
      <w:pPr>
        <w:tabs>
          <w:tab w:val="left" w:pos="1843"/>
        </w:tabs>
        <w:jc w:val="center"/>
      </w:pPr>
    </w:p>
    <w:p w14:paraId="2748C4AF">
      <w:pPr>
        <w:pStyle w:val="18"/>
        <w:tabs>
          <w:tab w:val="left" w:pos="1843"/>
        </w:tabs>
        <w:spacing w:line="240" w:lineRule="auto"/>
        <w:ind w:right="-74" w:firstLine="0"/>
        <w:contextualSpacing/>
        <w:rPr>
          <w:szCs w:val="24"/>
        </w:rPr>
      </w:pPr>
      <w:r>
        <w:rPr>
          <w:szCs w:val="24"/>
        </w:rPr>
        <w:t>г. _______________                                                             «____» ____________________ 2026г.</w:t>
      </w:r>
    </w:p>
    <w:p w14:paraId="2DAE294B">
      <w:pPr>
        <w:pStyle w:val="18"/>
        <w:tabs>
          <w:tab w:val="left" w:pos="1843"/>
        </w:tabs>
        <w:spacing w:line="240" w:lineRule="auto"/>
        <w:ind w:left="2124" w:right="-74" w:firstLine="708"/>
        <w:contextualSpacing/>
        <w:rPr>
          <w:i/>
          <w:szCs w:val="24"/>
        </w:rPr>
      </w:pPr>
      <w:r>
        <w:rPr>
          <w:i/>
          <w:szCs w:val="24"/>
        </w:rPr>
        <w:t xml:space="preserve">                                                       (дата составления акта)</w:t>
      </w:r>
    </w:p>
    <w:p w14:paraId="0D72F32C">
      <w:pPr>
        <w:tabs>
          <w:tab w:val="left" w:pos="1843"/>
        </w:tabs>
        <w:jc w:val="center"/>
      </w:pPr>
    </w:p>
    <w:p w14:paraId="0DE7990F">
      <w:pPr>
        <w:tabs>
          <w:tab w:val="left" w:pos="1843"/>
        </w:tabs>
        <w:ind w:firstLine="567"/>
        <w:jc w:val="both"/>
      </w:pPr>
      <w:r>
        <w:t>Мы, нижеподписавшиеся, представитель Поставщика, в лице (</w:t>
      </w:r>
      <w:r>
        <w:rPr>
          <w:i/>
        </w:rPr>
        <w:t>должность, Ф.И.О. представителя)</w:t>
      </w:r>
      <w:r>
        <w:t>, с одной стороны, и представитель Заказчика, в лице (</w:t>
      </w:r>
      <w:r>
        <w:rPr>
          <w:i/>
        </w:rPr>
        <w:t>должность, Ф.И.О. представителя)</w:t>
      </w:r>
      <w:r>
        <w:t>, с другой стороны, составили настоящий Акт о нижеследующем:</w:t>
      </w:r>
    </w:p>
    <w:p w14:paraId="08E77F29">
      <w:pPr>
        <w:tabs>
          <w:tab w:val="left" w:pos="1843"/>
        </w:tabs>
        <w:ind w:firstLine="567"/>
        <w:jc w:val="both"/>
      </w:pPr>
      <w:r>
        <w:t xml:space="preserve">В соответствии с условиями Государственного контракта от _______2026г.  </w:t>
      </w:r>
      <w:r>
        <w:br w:type="textWrapping"/>
      </w:r>
      <w:r>
        <w:t xml:space="preserve">№ ___, Поставщик поставил, а Заказчик принял и оприходовал товар, указанный </w:t>
      </w:r>
      <w:r>
        <w:br w:type="textWrapping"/>
      </w:r>
      <w:r>
        <w:t>в нижеприведенной таблице:</w:t>
      </w:r>
    </w:p>
    <w:tbl>
      <w:tblPr>
        <w:tblStyle w:val="4"/>
        <w:tblW w:w="10065" w:type="dxa"/>
        <w:tblInd w:w="-318" w:type="dxa"/>
        <w:tblLayout w:type="autofit"/>
        <w:tblCellMar>
          <w:top w:w="0" w:type="dxa"/>
          <w:left w:w="108" w:type="dxa"/>
          <w:bottom w:w="0" w:type="dxa"/>
          <w:right w:w="108" w:type="dxa"/>
        </w:tblCellMar>
      </w:tblPr>
      <w:tblGrid>
        <w:gridCol w:w="540"/>
        <w:gridCol w:w="3432"/>
        <w:gridCol w:w="710"/>
        <w:gridCol w:w="990"/>
        <w:gridCol w:w="1276"/>
        <w:gridCol w:w="1135"/>
        <w:gridCol w:w="1982"/>
      </w:tblGrid>
      <w:tr w14:paraId="2A5AF7C7">
        <w:tblPrEx>
          <w:tblCellMar>
            <w:top w:w="0" w:type="dxa"/>
            <w:left w:w="108" w:type="dxa"/>
            <w:bottom w:w="0" w:type="dxa"/>
            <w:right w:w="108" w:type="dxa"/>
          </w:tblCellMar>
        </w:tblPrEx>
        <w:tc>
          <w:tcPr>
            <w:tcW w:w="54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4060FE7">
            <w:pPr>
              <w:tabs>
                <w:tab w:val="left" w:pos="1843"/>
              </w:tabs>
              <w:jc w:val="center"/>
            </w:pPr>
            <w:r>
              <w:t>№ п/п</w:t>
            </w:r>
          </w:p>
        </w:tc>
        <w:tc>
          <w:tcPr>
            <w:tcW w:w="343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79CD9BF">
            <w:pPr>
              <w:tabs>
                <w:tab w:val="left" w:pos="1843"/>
              </w:tabs>
              <w:jc w:val="center"/>
            </w:pPr>
            <w:r>
              <w:t>Наименование товара</w:t>
            </w:r>
          </w:p>
          <w:p w14:paraId="075A6382">
            <w:pPr>
              <w:tabs>
                <w:tab w:val="left" w:pos="1843"/>
              </w:tabs>
              <w:contextualSpacing/>
              <w:jc w:val="center"/>
            </w:pPr>
          </w:p>
        </w:tc>
        <w:tc>
          <w:tcPr>
            <w:tcW w:w="71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1A83404">
            <w:pPr>
              <w:tabs>
                <w:tab w:val="left" w:pos="1843"/>
              </w:tabs>
              <w:jc w:val="center"/>
            </w:pPr>
            <w:r>
              <w:t>Ед. изм.</w:t>
            </w:r>
          </w:p>
        </w:tc>
        <w:tc>
          <w:tcPr>
            <w:tcW w:w="99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CE0435D">
            <w:pPr>
              <w:tabs>
                <w:tab w:val="left" w:pos="1843"/>
              </w:tabs>
              <w:jc w:val="center"/>
            </w:pPr>
            <w:r>
              <w:t>Кол-во</w:t>
            </w:r>
          </w:p>
        </w:tc>
        <w:tc>
          <w:tcPr>
            <w:tcW w:w="127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2850C51">
            <w:pPr>
              <w:tabs>
                <w:tab w:val="left" w:pos="1843"/>
              </w:tabs>
              <w:jc w:val="center"/>
            </w:pPr>
            <w:r>
              <w:t>Цена за единицу, руб.</w:t>
            </w:r>
          </w:p>
        </w:tc>
        <w:tc>
          <w:tcPr>
            <w:tcW w:w="113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5366ED9">
            <w:pPr>
              <w:tabs>
                <w:tab w:val="left" w:pos="1843"/>
              </w:tabs>
              <w:jc w:val="center"/>
            </w:pPr>
            <w:r>
              <w:t>Сумма, руб.</w:t>
            </w:r>
          </w:p>
        </w:tc>
        <w:tc>
          <w:tcPr>
            <w:tcW w:w="1982" w:type="dxa"/>
            <w:tcBorders>
              <w:top w:val="single" w:color="000000" w:sz="4" w:space="0"/>
              <w:left w:val="single" w:color="000000" w:sz="4" w:space="0"/>
              <w:bottom w:val="single" w:color="000000" w:sz="4" w:space="0"/>
              <w:right w:val="single" w:color="000000" w:sz="4" w:space="0"/>
            </w:tcBorders>
            <w:shd w:val="clear" w:color="auto" w:fill="F2F2F2"/>
          </w:tcPr>
          <w:p w14:paraId="34473221">
            <w:pPr>
              <w:tabs>
                <w:tab w:val="left" w:pos="1843"/>
              </w:tabs>
              <w:jc w:val="both"/>
            </w:pPr>
            <w:r>
              <w:t>№, дата акта приема- передачи товара Заказчиком*</w:t>
            </w:r>
          </w:p>
        </w:tc>
      </w:tr>
      <w:tr w14:paraId="1861838E">
        <w:tblPrEx>
          <w:tblCellMar>
            <w:top w:w="0" w:type="dxa"/>
            <w:left w:w="108" w:type="dxa"/>
            <w:bottom w:w="0" w:type="dxa"/>
            <w:right w:w="108" w:type="dxa"/>
          </w:tblCellMar>
        </w:tblPrEx>
        <w:tc>
          <w:tcPr>
            <w:tcW w:w="540" w:type="dxa"/>
            <w:tcBorders>
              <w:top w:val="single" w:color="000000" w:sz="4" w:space="0"/>
              <w:left w:val="single" w:color="000000" w:sz="4" w:space="0"/>
              <w:bottom w:val="single" w:color="000000" w:sz="4" w:space="0"/>
              <w:right w:val="single" w:color="000000" w:sz="4" w:space="0"/>
            </w:tcBorders>
          </w:tcPr>
          <w:p w14:paraId="7EE05452">
            <w:pPr>
              <w:tabs>
                <w:tab w:val="left" w:pos="1843"/>
              </w:tabs>
              <w:jc w:val="center"/>
            </w:pPr>
            <w:r>
              <w:t>1.</w:t>
            </w:r>
          </w:p>
        </w:tc>
        <w:tc>
          <w:tcPr>
            <w:tcW w:w="3432" w:type="dxa"/>
            <w:tcBorders>
              <w:top w:val="single" w:color="000000" w:sz="4" w:space="0"/>
              <w:left w:val="single" w:color="000000" w:sz="4" w:space="0"/>
              <w:bottom w:val="single" w:color="000000" w:sz="4" w:space="0"/>
              <w:right w:val="single" w:color="000000" w:sz="4" w:space="0"/>
            </w:tcBorders>
            <w:vAlign w:val="center"/>
          </w:tcPr>
          <w:p w14:paraId="7F0FD57B">
            <w:pPr>
              <w:tabs>
                <w:tab w:val="left" w:pos="1843"/>
              </w:tabs>
              <w:jc w:val="center"/>
            </w:pPr>
          </w:p>
        </w:tc>
        <w:tc>
          <w:tcPr>
            <w:tcW w:w="710" w:type="dxa"/>
            <w:tcBorders>
              <w:top w:val="single" w:color="000000" w:sz="4" w:space="0"/>
              <w:left w:val="single" w:color="000000" w:sz="4" w:space="0"/>
              <w:bottom w:val="single" w:color="000000" w:sz="4" w:space="0"/>
              <w:right w:val="single" w:color="000000" w:sz="4" w:space="0"/>
            </w:tcBorders>
            <w:vAlign w:val="center"/>
          </w:tcPr>
          <w:p w14:paraId="1D7DCE17">
            <w:pPr>
              <w:tabs>
                <w:tab w:val="left" w:pos="1843"/>
              </w:tabs>
              <w:jc w:val="center"/>
            </w:pPr>
          </w:p>
        </w:tc>
        <w:tc>
          <w:tcPr>
            <w:tcW w:w="990" w:type="dxa"/>
            <w:tcBorders>
              <w:top w:val="single" w:color="000000" w:sz="4" w:space="0"/>
              <w:left w:val="single" w:color="000000" w:sz="4" w:space="0"/>
              <w:bottom w:val="single" w:color="000000" w:sz="4" w:space="0"/>
              <w:right w:val="single" w:color="000000" w:sz="4" w:space="0"/>
            </w:tcBorders>
            <w:vAlign w:val="center"/>
          </w:tcPr>
          <w:p w14:paraId="7E580C50">
            <w:pPr>
              <w:tabs>
                <w:tab w:val="left" w:pos="1843"/>
              </w:tabs>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14:paraId="12DD4F9A">
            <w:pPr>
              <w:tabs>
                <w:tab w:val="left" w:pos="1843"/>
              </w:tabs>
              <w:jc w:val="center"/>
            </w:pPr>
          </w:p>
        </w:tc>
        <w:tc>
          <w:tcPr>
            <w:tcW w:w="1135" w:type="dxa"/>
            <w:tcBorders>
              <w:top w:val="single" w:color="000000" w:sz="4" w:space="0"/>
              <w:left w:val="single" w:color="000000" w:sz="4" w:space="0"/>
              <w:bottom w:val="single" w:color="000000" w:sz="4" w:space="0"/>
              <w:right w:val="single" w:color="000000" w:sz="4" w:space="0"/>
            </w:tcBorders>
            <w:vAlign w:val="center"/>
          </w:tcPr>
          <w:p w14:paraId="4F438835">
            <w:pPr>
              <w:tabs>
                <w:tab w:val="left" w:pos="1843"/>
              </w:tabs>
              <w:jc w:val="center"/>
            </w:pPr>
          </w:p>
        </w:tc>
        <w:tc>
          <w:tcPr>
            <w:tcW w:w="1982" w:type="dxa"/>
            <w:tcBorders>
              <w:top w:val="single" w:color="000000" w:sz="4" w:space="0"/>
              <w:left w:val="single" w:color="000000" w:sz="4" w:space="0"/>
              <w:bottom w:val="single" w:color="000000" w:sz="4" w:space="0"/>
              <w:right w:val="single" w:color="000000" w:sz="4" w:space="0"/>
            </w:tcBorders>
          </w:tcPr>
          <w:p w14:paraId="6CCD3B1C">
            <w:pPr>
              <w:tabs>
                <w:tab w:val="left" w:pos="1843"/>
              </w:tabs>
            </w:pPr>
          </w:p>
        </w:tc>
      </w:tr>
      <w:tr w14:paraId="489CAB30">
        <w:tblPrEx>
          <w:tblCellMar>
            <w:top w:w="0" w:type="dxa"/>
            <w:left w:w="108" w:type="dxa"/>
            <w:bottom w:w="0" w:type="dxa"/>
            <w:right w:w="108" w:type="dxa"/>
          </w:tblCellMar>
        </w:tblPrEx>
        <w:tc>
          <w:tcPr>
            <w:tcW w:w="540" w:type="dxa"/>
            <w:tcBorders>
              <w:top w:val="single" w:color="000000" w:sz="4" w:space="0"/>
              <w:left w:val="single" w:color="000000" w:sz="4" w:space="0"/>
              <w:bottom w:val="single" w:color="000000" w:sz="4" w:space="0"/>
              <w:right w:val="single" w:color="000000" w:sz="4" w:space="0"/>
            </w:tcBorders>
          </w:tcPr>
          <w:p w14:paraId="7000A517">
            <w:pPr>
              <w:tabs>
                <w:tab w:val="left" w:pos="1843"/>
              </w:tabs>
              <w:jc w:val="center"/>
            </w:pPr>
            <w:r>
              <w:t>2.</w:t>
            </w:r>
          </w:p>
        </w:tc>
        <w:tc>
          <w:tcPr>
            <w:tcW w:w="3432" w:type="dxa"/>
            <w:tcBorders>
              <w:top w:val="single" w:color="000000" w:sz="4" w:space="0"/>
              <w:left w:val="single" w:color="000000" w:sz="4" w:space="0"/>
              <w:bottom w:val="single" w:color="000000" w:sz="4" w:space="0"/>
              <w:right w:val="single" w:color="000000" w:sz="4" w:space="0"/>
            </w:tcBorders>
            <w:vAlign w:val="center"/>
          </w:tcPr>
          <w:p w14:paraId="63CA60A2">
            <w:pPr>
              <w:tabs>
                <w:tab w:val="left" w:pos="1843"/>
              </w:tabs>
              <w:jc w:val="center"/>
            </w:pPr>
          </w:p>
        </w:tc>
        <w:tc>
          <w:tcPr>
            <w:tcW w:w="710" w:type="dxa"/>
            <w:tcBorders>
              <w:top w:val="single" w:color="000000" w:sz="4" w:space="0"/>
              <w:left w:val="single" w:color="000000" w:sz="4" w:space="0"/>
              <w:bottom w:val="single" w:color="000000" w:sz="4" w:space="0"/>
              <w:right w:val="single" w:color="000000" w:sz="4" w:space="0"/>
            </w:tcBorders>
            <w:vAlign w:val="center"/>
          </w:tcPr>
          <w:p w14:paraId="65EA1BAA">
            <w:pPr>
              <w:tabs>
                <w:tab w:val="left" w:pos="1843"/>
              </w:tabs>
              <w:jc w:val="center"/>
            </w:pPr>
          </w:p>
        </w:tc>
        <w:tc>
          <w:tcPr>
            <w:tcW w:w="990" w:type="dxa"/>
            <w:tcBorders>
              <w:top w:val="single" w:color="000000" w:sz="4" w:space="0"/>
              <w:left w:val="single" w:color="000000" w:sz="4" w:space="0"/>
              <w:bottom w:val="single" w:color="000000" w:sz="4" w:space="0"/>
              <w:right w:val="single" w:color="000000" w:sz="4" w:space="0"/>
            </w:tcBorders>
            <w:vAlign w:val="center"/>
          </w:tcPr>
          <w:p w14:paraId="6134296A">
            <w:pPr>
              <w:tabs>
                <w:tab w:val="left" w:pos="1843"/>
              </w:tabs>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14:paraId="2925AD7D">
            <w:pPr>
              <w:tabs>
                <w:tab w:val="left" w:pos="1843"/>
              </w:tabs>
              <w:jc w:val="center"/>
            </w:pPr>
          </w:p>
        </w:tc>
        <w:tc>
          <w:tcPr>
            <w:tcW w:w="1135" w:type="dxa"/>
            <w:tcBorders>
              <w:top w:val="single" w:color="000000" w:sz="4" w:space="0"/>
              <w:left w:val="single" w:color="000000" w:sz="4" w:space="0"/>
              <w:bottom w:val="single" w:color="000000" w:sz="4" w:space="0"/>
              <w:right w:val="single" w:color="000000" w:sz="4" w:space="0"/>
            </w:tcBorders>
            <w:vAlign w:val="center"/>
          </w:tcPr>
          <w:p w14:paraId="257D500E">
            <w:pPr>
              <w:tabs>
                <w:tab w:val="left" w:pos="1843"/>
              </w:tabs>
              <w:jc w:val="center"/>
            </w:pPr>
          </w:p>
        </w:tc>
        <w:tc>
          <w:tcPr>
            <w:tcW w:w="1982" w:type="dxa"/>
            <w:tcBorders>
              <w:top w:val="single" w:color="000000" w:sz="4" w:space="0"/>
              <w:left w:val="single" w:color="000000" w:sz="4" w:space="0"/>
              <w:bottom w:val="single" w:color="000000" w:sz="4" w:space="0"/>
              <w:right w:val="single" w:color="000000" w:sz="4" w:space="0"/>
            </w:tcBorders>
          </w:tcPr>
          <w:p w14:paraId="5374F30A">
            <w:pPr>
              <w:tabs>
                <w:tab w:val="left" w:pos="1843"/>
              </w:tabs>
            </w:pPr>
          </w:p>
        </w:tc>
      </w:tr>
      <w:tr w14:paraId="4CE7259C">
        <w:tblPrEx>
          <w:tblCellMar>
            <w:top w:w="0" w:type="dxa"/>
            <w:left w:w="108" w:type="dxa"/>
            <w:bottom w:w="0" w:type="dxa"/>
            <w:right w:w="108" w:type="dxa"/>
          </w:tblCellMar>
        </w:tblPrEx>
        <w:tc>
          <w:tcPr>
            <w:tcW w:w="540" w:type="dxa"/>
            <w:tcBorders>
              <w:top w:val="single" w:color="000000" w:sz="4" w:space="0"/>
              <w:left w:val="single" w:color="000000" w:sz="4" w:space="0"/>
              <w:bottom w:val="single" w:color="000000" w:sz="4" w:space="0"/>
              <w:right w:val="single" w:color="000000" w:sz="4" w:space="0"/>
            </w:tcBorders>
          </w:tcPr>
          <w:p w14:paraId="3D602123">
            <w:pPr>
              <w:tabs>
                <w:tab w:val="left" w:pos="1843"/>
              </w:tabs>
              <w:jc w:val="center"/>
            </w:pPr>
            <w:r>
              <w:t>3.</w:t>
            </w:r>
          </w:p>
        </w:tc>
        <w:tc>
          <w:tcPr>
            <w:tcW w:w="3432" w:type="dxa"/>
            <w:tcBorders>
              <w:top w:val="single" w:color="000000" w:sz="4" w:space="0"/>
              <w:left w:val="single" w:color="000000" w:sz="4" w:space="0"/>
              <w:bottom w:val="single" w:color="000000" w:sz="4" w:space="0"/>
              <w:right w:val="single" w:color="000000" w:sz="4" w:space="0"/>
            </w:tcBorders>
            <w:vAlign w:val="center"/>
          </w:tcPr>
          <w:p w14:paraId="2BE4073E">
            <w:pPr>
              <w:tabs>
                <w:tab w:val="left" w:pos="1843"/>
              </w:tabs>
              <w:jc w:val="center"/>
            </w:pPr>
          </w:p>
        </w:tc>
        <w:tc>
          <w:tcPr>
            <w:tcW w:w="710" w:type="dxa"/>
            <w:tcBorders>
              <w:top w:val="single" w:color="000000" w:sz="4" w:space="0"/>
              <w:left w:val="single" w:color="000000" w:sz="4" w:space="0"/>
              <w:bottom w:val="single" w:color="000000" w:sz="4" w:space="0"/>
              <w:right w:val="single" w:color="000000" w:sz="4" w:space="0"/>
            </w:tcBorders>
            <w:vAlign w:val="center"/>
          </w:tcPr>
          <w:p w14:paraId="65F6B2F5">
            <w:pPr>
              <w:tabs>
                <w:tab w:val="left" w:pos="1843"/>
              </w:tabs>
              <w:jc w:val="center"/>
            </w:pPr>
          </w:p>
        </w:tc>
        <w:tc>
          <w:tcPr>
            <w:tcW w:w="990" w:type="dxa"/>
            <w:tcBorders>
              <w:top w:val="single" w:color="000000" w:sz="4" w:space="0"/>
              <w:left w:val="single" w:color="000000" w:sz="4" w:space="0"/>
              <w:bottom w:val="single" w:color="000000" w:sz="4" w:space="0"/>
              <w:right w:val="single" w:color="000000" w:sz="4" w:space="0"/>
            </w:tcBorders>
            <w:vAlign w:val="center"/>
          </w:tcPr>
          <w:p w14:paraId="443C4E40">
            <w:pPr>
              <w:tabs>
                <w:tab w:val="left" w:pos="1843"/>
              </w:tabs>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14:paraId="5892C0A5">
            <w:pPr>
              <w:tabs>
                <w:tab w:val="left" w:pos="1843"/>
              </w:tabs>
              <w:jc w:val="center"/>
            </w:pPr>
          </w:p>
        </w:tc>
        <w:tc>
          <w:tcPr>
            <w:tcW w:w="1135" w:type="dxa"/>
            <w:tcBorders>
              <w:top w:val="single" w:color="000000" w:sz="4" w:space="0"/>
              <w:left w:val="single" w:color="000000" w:sz="4" w:space="0"/>
              <w:bottom w:val="single" w:color="000000" w:sz="4" w:space="0"/>
              <w:right w:val="single" w:color="000000" w:sz="4" w:space="0"/>
            </w:tcBorders>
            <w:vAlign w:val="center"/>
          </w:tcPr>
          <w:p w14:paraId="10F55A27">
            <w:pPr>
              <w:tabs>
                <w:tab w:val="left" w:pos="1843"/>
              </w:tabs>
              <w:jc w:val="center"/>
            </w:pPr>
          </w:p>
        </w:tc>
        <w:tc>
          <w:tcPr>
            <w:tcW w:w="1982" w:type="dxa"/>
            <w:tcBorders>
              <w:top w:val="single" w:color="000000" w:sz="4" w:space="0"/>
              <w:left w:val="single" w:color="000000" w:sz="4" w:space="0"/>
              <w:bottom w:val="single" w:color="000000" w:sz="4" w:space="0"/>
              <w:right w:val="single" w:color="000000" w:sz="4" w:space="0"/>
            </w:tcBorders>
          </w:tcPr>
          <w:p w14:paraId="2F904656">
            <w:pPr>
              <w:tabs>
                <w:tab w:val="left" w:pos="1843"/>
              </w:tabs>
            </w:pPr>
          </w:p>
        </w:tc>
      </w:tr>
      <w:tr w14:paraId="62C99F00">
        <w:tblPrEx>
          <w:tblCellMar>
            <w:top w:w="0" w:type="dxa"/>
            <w:left w:w="108" w:type="dxa"/>
            <w:bottom w:w="0" w:type="dxa"/>
            <w:right w:w="108" w:type="dxa"/>
          </w:tblCellMar>
        </w:tblPrEx>
        <w:tc>
          <w:tcPr>
            <w:tcW w:w="540" w:type="dxa"/>
            <w:tcBorders>
              <w:top w:val="single" w:color="000000" w:sz="4" w:space="0"/>
              <w:left w:val="single" w:color="000000" w:sz="4" w:space="0"/>
              <w:bottom w:val="single" w:color="000000" w:sz="4" w:space="0"/>
              <w:right w:val="single" w:color="000000" w:sz="4" w:space="0"/>
            </w:tcBorders>
          </w:tcPr>
          <w:p w14:paraId="5A9ABFBE">
            <w:pPr>
              <w:tabs>
                <w:tab w:val="left" w:pos="1843"/>
              </w:tabs>
              <w:jc w:val="center"/>
            </w:pPr>
            <w:r>
              <w:t>4.</w:t>
            </w:r>
          </w:p>
        </w:tc>
        <w:tc>
          <w:tcPr>
            <w:tcW w:w="3432" w:type="dxa"/>
            <w:tcBorders>
              <w:top w:val="single" w:color="000000" w:sz="4" w:space="0"/>
              <w:left w:val="single" w:color="000000" w:sz="4" w:space="0"/>
              <w:bottom w:val="single" w:color="000000" w:sz="4" w:space="0"/>
              <w:right w:val="single" w:color="000000" w:sz="4" w:space="0"/>
            </w:tcBorders>
            <w:vAlign w:val="center"/>
          </w:tcPr>
          <w:p w14:paraId="7DBAAF57">
            <w:pPr>
              <w:tabs>
                <w:tab w:val="left" w:pos="1843"/>
              </w:tabs>
              <w:jc w:val="center"/>
            </w:pPr>
          </w:p>
        </w:tc>
        <w:tc>
          <w:tcPr>
            <w:tcW w:w="710" w:type="dxa"/>
            <w:tcBorders>
              <w:top w:val="single" w:color="000000" w:sz="4" w:space="0"/>
              <w:left w:val="single" w:color="000000" w:sz="4" w:space="0"/>
              <w:bottom w:val="single" w:color="000000" w:sz="4" w:space="0"/>
              <w:right w:val="single" w:color="000000" w:sz="4" w:space="0"/>
            </w:tcBorders>
            <w:vAlign w:val="center"/>
          </w:tcPr>
          <w:p w14:paraId="7DE59C34">
            <w:pPr>
              <w:tabs>
                <w:tab w:val="left" w:pos="1843"/>
              </w:tabs>
              <w:jc w:val="center"/>
            </w:pPr>
          </w:p>
        </w:tc>
        <w:tc>
          <w:tcPr>
            <w:tcW w:w="990" w:type="dxa"/>
            <w:tcBorders>
              <w:top w:val="single" w:color="000000" w:sz="4" w:space="0"/>
              <w:left w:val="single" w:color="000000" w:sz="4" w:space="0"/>
              <w:bottom w:val="single" w:color="000000" w:sz="4" w:space="0"/>
              <w:right w:val="single" w:color="000000" w:sz="4" w:space="0"/>
            </w:tcBorders>
            <w:vAlign w:val="center"/>
          </w:tcPr>
          <w:p w14:paraId="6CA683FA">
            <w:pPr>
              <w:tabs>
                <w:tab w:val="left" w:pos="1843"/>
              </w:tabs>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14:paraId="4B220F39">
            <w:pPr>
              <w:tabs>
                <w:tab w:val="left" w:pos="1843"/>
              </w:tabs>
              <w:jc w:val="center"/>
            </w:pPr>
          </w:p>
        </w:tc>
        <w:tc>
          <w:tcPr>
            <w:tcW w:w="1135" w:type="dxa"/>
            <w:tcBorders>
              <w:top w:val="single" w:color="000000" w:sz="4" w:space="0"/>
              <w:left w:val="single" w:color="000000" w:sz="4" w:space="0"/>
              <w:bottom w:val="single" w:color="000000" w:sz="4" w:space="0"/>
              <w:right w:val="single" w:color="000000" w:sz="4" w:space="0"/>
            </w:tcBorders>
            <w:vAlign w:val="center"/>
          </w:tcPr>
          <w:p w14:paraId="74AECBDB">
            <w:pPr>
              <w:tabs>
                <w:tab w:val="left" w:pos="1843"/>
              </w:tabs>
              <w:jc w:val="center"/>
            </w:pPr>
          </w:p>
        </w:tc>
        <w:tc>
          <w:tcPr>
            <w:tcW w:w="1982" w:type="dxa"/>
            <w:tcBorders>
              <w:top w:val="single" w:color="000000" w:sz="4" w:space="0"/>
              <w:left w:val="single" w:color="000000" w:sz="4" w:space="0"/>
              <w:bottom w:val="single" w:color="000000" w:sz="4" w:space="0"/>
              <w:right w:val="single" w:color="000000" w:sz="4" w:space="0"/>
            </w:tcBorders>
          </w:tcPr>
          <w:p w14:paraId="70CF7BB4">
            <w:pPr>
              <w:tabs>
                <w:tab w:val="left" w:pos="1843"/>
              </w:tabs>
            </w:pPr>
          </w:p>
        </w:tc>
      </w:tr>
      <w:tr w14:paraId="2D3A96A8">
        <w:tblPrEx>
          <w:tblCellMar>
            <w:top w:w="0" w:type="dxa"/>
            <w:left w:w="108" w:type="dxa"/>
            <w:bottom w:w="0" w:type="dxa"/>
            <w:right w:w="108" w:type="dxa"/>
          </w:tblCellMar>
        </w:tblPrEx>
        <w:tc>
          <w:tcPr>
            <w:tcW w:w="540" w:type="dxa"/>
            <w:tcBorders>
              <w:top w:val="single" w:color="000000" w:sz="4" w:space="0"/>
              <w:left w:val="single" w:color="000000" w:sz="4" w:space="0"/>
              <w:bottom w:val="single" w:color="000000" w:sz="4" w:space="0"/>
              <w:right w:val="single" w:color="000000" w:sz="4" w:space="0"/>
            </w:tcBorders>
          </w:tcPr>
          <w:p w14:paraId="6BE5B184">
            <w:pPr>
              <w:tabs>
                <w:tab w:val="left" w:pos="1843"/>
              </w:tabs>
              <w:jc w:val="center"/>
            </w:pPr>
          </w:p>
        </w:tc>
        <w:tc>
          <w:tcPr>
            <w:tcW w:w="9525" w:type="dxa"/>
            <w:gridSpan w:val="6"/>
            <w:tcBorders>
              <w:top w:val="single" w:color="000000" w:sz="4" w:space="0"/>
              <w:left w:val="single" w:color="000000" w:sz="4" w:space="0"/>
              <w:bottom w:val="single" w:color="000000" w:sz="4" w:space="0"/>
              <w:right w:val="single" w:color="000000" w:sz="4" w:space="0"/>
            </w:tcBorders>
          </w:tcPr>
          <w:p w14:paraId="65D81215">
            <w:pPr>
              <w:tabs>
                <w:tab w:val="left" w:pos="1843"/>
              </w:tabs>
            </w:pPr>
            <w:r>
              <w:t>Итого: _______ (__________) рублей __ копеек</w:t>
            </w:r>
          </w:p>
        </w:tc>
      </w:tr>
    </w:tbl>
    <w:p w14:paraId="3BB27B81">
      <w:pPr>
        <w:pStyle w:val="17"/>
        <w:tabs>
          <w:tab w:val="left" w:pos="1843"/>
        </w:tabs>
        <w:rPr>
          <w:rFonts w:ascii="Times New Roman" w:hAnsi="Times New Roman"/>
          <w:sz w:val="24"/>
          <w:szCs w:val="24"/>
        </w:rPr>
      </w:pPr>
    </w:p>
    <w:p w14:paraId="4938E0D9">
      <w:pPr>
        <w:pStyle w:val="17"/>
        <w:tabs>
          <w:tab w:val="left" w:pos="1843"/>
        </w:tabs>
        <w:rPr>
          <w:rFonts w:ascii="Times New Roman" w:hAnsi="Times New Roman"/>
          <w:sz w:val="24"/>
          <w:szCs w:val="24"/>
        </w:rPr>
      </w:pPr>
      <w:r>
        <w:rPr>
          <w:rFonts w:ascii="Times New Roman" w:hAnsi="Times New Roman"/>
          <w:sz w:val="24"/>
          <w:szCs w:val="24"/>
        </w:rPr>
        <w:t>Сопроводительные документы:</w:t>
      </w:r>
    </w:p>
    <w:p w14:paraId="2616CEA2">
      <w:pPr>
        <w:pStyle w:val="17"/>
        <w:tabs>
          <w:tab w:val="left" w:pos="1843"/>
        </w:tabs>
        <w:rPr>
          <w:rFonts w:ascii="Times New Roman" w:hAnsi="Times New Roman"/>
          <w:sz w:val="24"/>
          <w:szCs w:val="24"/>
        </w:rPr>
      </w:pPr>
      <w:r>
        <w:rPr>
          <w:rFonts w:ascii="Times New Roman" w:hAnsi="Times New Roman"/>
          <w:sz w:val="24"/>
          <w:szCs w:val="24"/>
        </w:rPr>
        <w:t>товарная накладная от ______ № _______;</w:t>
      </w:r>
    </w:p>
    <w:p w14:paraId="5401E29C">
      <w:pPr>
        <w:pStyle w:val="17"/>
        <w:tabs>
          <w:tab w:val="left" w:pos="1843"/>
        </w:tabs>
        <w:rPr>
          <w:rFonts w:ascii="Times New Roman" w:hAnsi="Times New Roman"/>
          <w:sz w:val="24"/>
          <w:szCs w:val="24"/>
        </w:rPr>
      </w:pPr>
      <w:r>
        <w:rPr>
          <w:rFonts w:ascii="Times New Roman" w:hAnsi="Times New Roman"/>
          <w:sz w:val="24"/>
          <w:szCs w:val="24"/>
        </w:rPr>
        <w:t>счет-фактура от _______ № _______.</w:t>
      </w:r>
    </w:p>
    <w:p w14:paraId="675F58A1">
      <w:pPr>
        <w:pStyle w:val="17"/>
        <w:tabs>
          <w:tab w:val="left" w:pos="1843"/>
        </w:tabs>
        <w:rPr>
          <w:rFonts w:ascii="Times New Roman" w:hAnsi="Times New Roman"/>
          <w:sz w:val="24"/>
          <w:szCs w:val="24"/>
        </w:rPr>
      </w:pPr>
      <w:r>
        <w:rPr>
          <w:rFonts w:ascii="Times New Roman" w:hAnsi="Times New Roman"/>
          <w:sz w:val="24"/>
          <w:szCs w:val="24"/>
        </w:rPr>
        <w:t>Настоящий Акт составлен и подписан Поставщиком и Заказчиком в двух подлинных экземплярах: 1-й экземпляр – Заказчику, 2-й экземпляр – Поставщику.</w:t>
      </w:r>
    </w:p>
    <w:p w14:paraId="4FD81026">
      <w:pPr>
        <w:tabs>
          <w:tab w:val="left" w:pos="1843"/>
        </w:tabs>
        <w:jc w:val="center"/>
        <w:rPr>
          <w:b/>
          <w:color w:val="000000"/>
        </w:rPr>
      </w:pPr>
    </w:p>
    <w:p w14:paraId="2EF05EB8">
      <w:pPr>
        <w:tabs>
          <w:tab w:val="left" w:pos="1843"/>
        </w:tabs>
        <w:jc w:val="center"/>
        <w:rPr>
          <w:b/>
          <w:color w:val="000000"/>
        </w:rPr>
      </w:pPr>
    </w:p>
    <w:p w14:paraId="566E754F">
      <w:pPr>
        <w:tabs>
          <w:tab w:val="left" w:pos="1843"/>
        </w:tabs>
        <w:jc w:val="center"/>
        <w:rPr>
          <w:b/>
          <w:color w:val="000000"/>
        </w:rPr>
      </w:pPr>
      <w:r>
        <w:rPr>
          <w:b/>
          <w:color w:val="000000"/>
        </w:rPr>
        <w:t>ПОДПИСИ СТОРОН ПО КОНТРАКТУ</w:t>
      </w:r>
    </w:p>
    <w:p w14:paraId="669747F1">
      <w:pPr>
        <w:tabs>
          <w:tab w:val="left" w:pos="1843"/>
        </w:tabs>
        <w:jc w:val="center"/>
        <w:rPr>
          <w:b/>
          <w:color w:val="000000"/>
        </w:rPr>
      </w:pPr>
    </w:p>
    <w:tbl>
      <w:tblPr>
        <w:tblStyle w:val="4"/>
        <w:tblW w:w="9667" w:type="dxa"/>
        <w:tblInd w:w="-318" w:type="dxa"/>
        <w:tblLayout w:type="autofit"/>
        <w:tblCellMar>
          <w:top w:w="0" w:type="dxa"/>
          <w:left w:w="108" w:type="dxa"/>
          <w:bottom w:w="0" w:type="dxa"/>
          <w:right w:w="108" w:type="dxa"/>
        </w:tblCellMar>
      </w:tblPr>
      <w:tblGrid>
        <w:gridCol w:w="4962"/>
        <w:gridCol w:w="4705"/>
      </w:tblGrid>
      <w:tr w14:paraId="6D0BD6CB">
        <w:tblPrEx>
          <w:tblCellMar>
            <w:top w:w="0" w:type="dxa"/>
            <w:left w:w="108" w:type="dxa"/>
            <w:bottom w:w="0" w:type="dxa"/>
            <w:right w:w="108" w:type="dxa"/>
          </w:tblCellMar>
        </w:tblPrEx>
        <w:trPr>
          <w:trHeight w:val="467" w:hRule="atLeast"/>
        </w:trPr>
        <w:tc>
          <w:tcPr>
            <w:tcW w:w="4962" w:type="dxa"/>
          </w:tcPr>
          <w:p w14:paraId="54AFC623">
            <w:pPr>
              <w:pStyle w:val="15"/>
              <w:tabs>
                <w:tab w:val="left" w:pos="1843"/>
              </w:tabs>
              <w:spacing w:line="240" w:lineRule="auto"/>
              <w:ind w:right="-71" w:firstLine="1134"/>
              <w:contextualSpacing/>
              <w:rPr>
                <w:b/>
                <w:szCs w:val="24"/>
              </w:rPr>
            </w:pPr>
            <w:r>
              <w:rPr>
                <w:b/>
                <w:szCs w:val="24"/>
              </w:rPr>
              <w:t>ЗАКАЗЧИК</w:t>
            </w:r>
          </w:p>
          <w:p w14:paraId="76510188">
            <w:pPr>
              <w:pStyle w:val="15"/>
              <w:tabs>
                <w:tab w:val="left" w:pos="1843"/>
              </w:tabs>
              <w:spacing w:line="240" w:lineRule="auto"/>
              <w:ind w:right="-71"/>
              <w:contextualSpacing/>
              <w:rPr>
                <w:b/>
                <w:szCs w:val="24"/>
              </w:rPr>
            </w:pPr>
          </w:p>
        </w:tc>
        <w:tc>
          <w:tcPr>
            <w:tcW w:w="4705" w:type="dxa"/>
          </w:tcPr>
          <w:p w14:paraId="1CB4AFED">
            <w:pPr>
              <w:pStyle w:val="20"/>
              <w:tabs>
                <w:tab w:val="left" w:pos="1843"/>
              </w:tabs>
              <w:spacing w:before="0"/>
              <w:ind w:right="-71"/>
              <w:contextualSpacing/>
              <w:jc w:val="both"/>
              <w:rPr>
                <w:sz w:val="24"/>
                <w:szCs w:val="24"/>
              </w:rPr>
            </w:pPr>
            <w:r>
              <w:rPr>
                <w:sz w:val="24"/>
                <w:szCs w:val="24"/>
              </w:rPr>
              <w:t xml:space="preserve">ПОСТАВЩИК </w:t>
            </w:r>
          </w:p>
          <w:p w14:paraId="5ACDD1C4">
            <w:pPr>
              <w:pStyle w:val="20"/>
              <w:tabs>
                <w:tab w:val="left" w:pos="1843"/>
              </w:tabs>
              <w:spacing w:before="0"/>
              <w:ind w:right="-71"/>
              <w:contextualSpacing/>
              <w:jc w:val="both"/>
              <w:rPr>
                <w:sz w:val="24"/>
                <w:szCs w:val="24"/>
              </w:rPr>
            </w:pPr>
          </w:p>
          <w:p w14:paraId="24F52EA9">
            <w:pPr>
              <w:pStyle w:val="20"/>
              <w:tabs>
                <w:tab w:val="left" w:pos="1843"/>
              </w:tabs>
              <w:spacing w:before="0"/>
              <w:ind w:right="-71"/>
              <w:contextualSpacing/>
              <w:jc w:val="both"/>
              <w:rPr>
                <w:sz w:val="24"/>
                <w:szCs w:val="24"/>
              </w:rPr>
            </w:pPr>
          </w:p>
        </w:tc>
      </w:tr>
      <w:tr w14:paraId="37E78A30">
        <w:tblPrEx>
          <w:tblCellMar>
            <w:top w:w="0" w:type="dxa"/>
            <w:left w:w="108" w:type="dxa"/>
            <w:bottom w:w="0" w:type="dxa"/>
            <w:right w:w="108" w:type="dxa"/>
          </w:tblCellMar>
        </w:tblPrEx>
        <w:trPr>
          <w:trHeight w:val="324" w:hRule="atLeast"/>
        </w:trPr>
        <w:tc>
          <w:tcPr>
            <w:tcW w:w="4962" w:type="dxa"/>
          </w:tcPr>
          <w:p w14:paraId="7A3C1BEF">
            <w:pPr>
              <w:tabs>
                <w:tab w:val="left" w:pos="1843"/>
              </w:tabs>
              <w:ind w:firstLine="1134"/>
              <w:contextualSpacing/>
            </w:pPr>
            <w:r>
              <w:t xml:space="preserve">_______________                                 </w:t>
            </w:r>
          </w:p>
        </w:tc>
        <w:tc>
          <w:tcPr>
            <w:tcW w:w="4705" w:type="dxa"/>
          </w:tcPr>
          <w:p w14:paraId="6F089921">
            <w:pPr>
              <w:pStyle w:val="20"/>
              <w:tabs>
                <w:tab w:val="left" w:pos="1843"/>
              </w:tabs>
              <w:spacing w:before="0"/>
              <w:ind w:right="-71" w:hanging="392"/>
              <w:contextualSpacing/>
              <w:jc w:val="both"/>
              <w:rPr>
                <w:b w:val="0"/>
                <w:sz w:val="24"/>
                <w:szCs w:val="24"/>
              </w:rPr>
            </w:pPr>
            <w:r>
              <w:rPr>
                <w:b w:val="0"/>
                <w:sz w:val="24"/>
                <w:szCs w:val="24"/>
              </w:rPr>
              <w:t>_______________</w:t>
            </w:r>
            <w:r>
              <w:t xml:space="preserve"> </w:t>
            </w:r>
          </w:p>
        </w:tc>
      </w:tr>
      <w:tr w14:paraId="7AE7198E">
        <w:tblPrEx>
          <w:tblCellMar>
            <w:top w:w="0" w:type="dxa"/>
            <w:left w:w="108" w:type="dxa"/>
            <w:bottom w:w="0" w:type="dxa"/>
            <w:right w:w="108" w:type="dxa"/>
          </w:tblCellMar>
        </w:tblPrEx>
        <w:trPr>
          <w:trHeight w:val="58" w:hRule="atLeast"/>
        </w:trPr>
        <w:tc>
          <w:tcPr>
            <w:tcW w:w="4962" w:type="dxa"/>
          </w:tcPr>
          <w:p w14:paraId="48AD2F60">
            <w:pPr>
              <w:pStyle w:val="15"/>
              <w:tabs>
                <w:tab w:val="left" w:pos="1843"/>
              </w:tabs>
              <w:spacing w:line="240" w:lineRule="auto"/>
              <w:ind w:right="-71" w:firstLine="1134"/>
              <w:contextualSpacing/>
              <w:rPr>
                <w:szCs w:val="24"/>
              </w:rPr>
            </w:pPr>
            <w:r>
              <w:rPr>
                <w:szCs w:val="24"/>
              </w:rPr>
              <w:t xml:space="preserve">     эцп</w:t>
            </w:r>
          </w:p>
        </w:tc>
        <w:tc>
          <w:tcPr>
            <w:tcW w:w="4705" w:type="dxa"/>
          </w:tcPr>
          <w:p w14:paraId="36FF4AD8">
            <w:pPr>
              <w:pStyle w:val="20"/>
              <w:tabs>
                <w:tab w:val="left" w:pos="1843"/>
              </w:tabs>
              <w:spacing w:before="0"/>
              <w:ind w:right="-71"/>
              <w:contextualSpacing/>
              <w:jc w:val="both"/>
              <w:rPr>
                <w:b w:val="0"/>
                <w:sz w:val="24"/>
                <w:szCs w:val="24"/>
              </w:rPr>
            </w:pPr>
            <w:r>
              <w:rPr>
                <w:b w:val="0"/>
                <w:sz w:val="24"/>
                <w:szCs w:val="24"/>
              </w:rPr>
              <w:t xml:space="preserve">         эцп</w:t>
            </w:r>
          </w:p>
        </w:tc>
      </w:tr>
    </w:tbl>
    <w:p w14:paraId="0ECC5BAB">
      <w:pPr>
        <w:pStyle w:val="18"/>
        <w:tabs>
          <w:tab w:val="left" w:pos="1843"/>
          <w:tab w:val="left" w:pos="6480"/>
        </w:tabs>
        <w:spacing w:line="240" w:lineRule="auto"/>
        <w:ind w:right="-74" w:firstLine="0"/>
        <w:contextualSpacing/>
        <w:jc w:val="right"/>
        <w:rPr>
          <w:b/>
          <w:szCs w:val="24"/>
        </w:rPr>
      </w:pPr>
    </w:p>
    <w:p w14:paraId="50E564FE">
      <w:pPr>
        <w:pStyle w:val="18"/>
        <w:tabs>
          <w:tab w:val="left" w:pos="1843"/>
          <w:tab w:val="left" w:pos="6480"/>
        </w:tabs>
        <w:spacing w:line="240" w:lineRule="auto"/>
        <w:ind w:right="-74" w:firstLine="0"/>
        <w:contextualSpacing/>
        <w:jc w:val="right"/>
        <w:rPr>
          <w:b/>
          <w:szCs w:val="24"/>
        </w:rPr>
      </w:pPr>
    </w:p>
    <w:p w14:paraId="0B60551E">
      <w:pPr>
        <w:pStyle w:val="18"/>
        <w:tabs>
          <w:tab w:val="left" w:pos="1843"/>
          <w:tab w:val="left" w:pos="6480"/>
        </w:tabs>
        <w:spacing w:line="240" w:lineRule="auto"/>
        <w:ind w:right="-74" w:firstLine="0"/>
        <w:contextualSpacing/>
        <w:jc w:val="right"/>
        <w:rPr>
          <w:b/>
          <w:szCs w:val="24"/>
        </w:rPr>
      </w:pPr>
    </w:p>
    <w:p w14:paraId="09AE2882">
      <w:pPr>
        <w:pStyle w:val="18"/>
        <w:tabs>
          <w:tab w:val="left" w:pos="1843"/>
          <w:tab w:val="left" w:pos="6480"/>
        </w:tabs>
        <w:spacing w:line="240" w:lineRule="auto"/>
        <w:ind w:right="-74" w:firstLine="0"/>
        <w:contextualSpacing/>
        <w:jc w:val="right"/>
        <w:rPr>
          <w:b/>
          <w:szCs w:val="24"/>
        </w:rPr>
      </w:pPr>
    </w:p>
    <w:p w14:paraId="7954B713">
      <w:pPr>
        <w:pStyle w:val="18"/>
        <w:tabs>
          <w:tab w:val="left" w:pos="1843"/>
          <w:tab w:val="left" w:pos="6480"/>
        </w:tabs>
        <w:spacing w:line="240" w:lineRule="auto"/>
        <w:ind w:right="-74" w:firstLine="0"/>
        <w:contextualSpacing/>
        <w:jc w:val="right"/>
        <w:rPr>
          <w:b/>
          <w:szCs w:val="24"/>
        </w:rPr>
      </w:pPr>
    </w:p>
    <w:p w14:paraId="4200486B">
      <w:pPr>
        <w:pStyle w:val="18"/>
        <w:tabs>
          <w:tab w:val="left" w:pos="1843"/>
          <w:tab w:val="left" w:pos="6480"/>
        </w:tabs>
        <w:spacing w:line="240" w:lineRule="auto"/>
        <w:ind w:right="-74" w:firstLine="0"/>
        <w:contextualSpacing/>
        <w:jc w:val="right"/>
        <w:rPr>
          <w:b/>
          <w:szCs w:val="24"/>
        </w:rPr>
      </w:pPr>
    </w:p>
    <w:p w14:paraId="1FE6F5BC">
      <w:pPr>
        <w:pStyle w:val="18"/>
        <w:tabs>
          <w:tab w:val="left" w:pos="1843"/>
          <w:tab w:val="left" w:pos="6480"/>
        </w:tabs>
        <w:spacing w:line="240" w:lineRule="auto"/>
        <w:ind w:right="-74" w:firstLine="0"/>
        <w:contextualSpacing/>
        <w:jc w:val="right"/>
        <w:rPr>
          <w:b/>
          <w:szCs w:val="24"/>
        </w:rPr>
      </w:pPr>
    </w:p>
    <w:p w14:paraId="7A6DDDFF">
      <w:pPr>
        <w:pStyle w:val="18"/>
        <w:tabs>
          <w:tab w:val="left" w:pos="1843"/>
          <w:tab w:val="left" w:pos="6480"/>
        </w:tabs>
        <w:spacing w:line="240" w:lineRule="auto"/>
        <w:ind w:right="-74" w:firstLine="0"/>
        <w:contextualSpacing/>
        <w:jc w:val="right"/>
        <w:rPr>
          <w:b/>
          <w:szCs w:val="24"/>
        </w:rPr>
      </w:pPr>
    </w:p>
    <w:p w14:paraId="63EA8262">
      <w:pPr>
        <w:pStyle w:val="18"/>
        <w:tabs>
          <w:tab w:val="left" w:pos="1843"/>
          <w:tab w:val="left" w:pos="6480"/>
        </w:tabs>
        <w:spacing w:line="240" w:lineRule="auto"/>
        <w:ind w:right="-74" w:firstLine="0"/>
        <w:contextualSpacing/>
        <w:jc w:val="right"/>
        <w:rPr>
          <w:b/>
          <w:szCs w:val="24"/>
        </w:rPr>
      </w:pPr>
    </w:p>
    <w:p w14:paraId="3698E875">
      <w:pPr>
        <w:pStyle w:val="18"/>
        <w:tabs>
          <w:tab w:val="left" w:pos="1843"/>
          <w:tab w:val="left" w:pos="6480"/>
        </w:tabs>
        <w:spacing w:line="240" w:lineRule="auto"/>
        <w:ind w:right="-74" w:firstLine="0"/>
        <w:contextualSpacing/>
        <w:jc w:val="right"/>
        <w:rPr>
          <w:b/>
          <w:szCs w:val="24"/>
        </w:rPr>
      </w:pPr>
    </w:p>
    <w:p w14:paraId="231A97D6">
      <w:pPr>
        <w:pStyle w:val="18"/>
        <w:tabs>
          <w:tab w:val="left" w:pos="1843"/>
          <w:tab w:val="left" w:pos="6480"/>
        </w:tabs>
        <w:spacing w:line="240" w:lineRule="auto"/>
        <w:ind w:right="-74" w:firstLine="0"/>
        <w:contextualSpacing/>
        <w:jc w:val="right"/>
        <w:rPr>
          <w:b/>
          <w:szCs w:val="24"/>
        </w:rPr>
      </w:pPr>
    </w:p>
    <w:p w14:paraId="4E3FC395">
      <w:pPr>
        <w:pStyle w:val="18"/>
        <w:tabs>
          <w:tab w:val="left" w:pos="1843"/>
          <w:tab w:val="left" w:pos="6480"/>
        </w:tabs>
        <w:spacing w:line="240" w:lineRule="auto"/>
        <w:ind w:right="-74" w:firstLine="0"/>
        <w:contextualSpacing/>
        <w:jc w:val="right"/>
        <w:rPr>
          <w:b/>
          <w:szCs w:val="24"/>
        </w:rPr>
      </w:pPr>
    </w:p>
    <w:p w14:paraId="7F3F18F8">
      <w:pPr>
        <w:pStyle w:val="18"/>
        <w:tabs>
          <w:tab w:val="left" w:pos="1843"/>
          <w:tab w:val="left" w:pos="6480"/>
        </w:tabs>
        <w:spacing w:line="240" w:lineRule="auto"/>
        <w:ind w:right="-74" w:firstLine="0"/>
        <w:contextualSpacing/>
        <w:jc w:val="right"/>
        <w:rPr>
          <w:b/>
          <w:szCs w:val="24"/>
        </w:rPr>
      </w:pPr>
    </w:p>
    <w:p w14:paraId="32ADED3D">
      <w:pPr>
        <w:pStyle w:val="18"/>
        <w:tabs>
          <w:tab w:val="left" w:pos="1843"/>
          <w:tab w:val="left" w:pos="6480"/>
        </w:tabs>
        <w:spacing w:line="240" w:lineRule="auto"/>
        <w:ind w:right="-74" w:firstLine="0"/>
        <w:contextualSpacing/>
        <w:jc w:val="center"/>
        <w:rPr>
          <w:bCs/>
        </w:rPr>
      </w:pPr>
      <w:r>
        <w:t xml:space="preserve">                                                                                       </w:t>
      </w:r>
    </w:p>
    <w:sectPr>
      <w:headerReference r:id="rId3" w:type="default"/>
      <w:pgSz w:w="11906" w:h="16838"/>
      <w:pgMar w:top="719" w:right="709" w:bottom="540" w:left="1701" w:header="709" w:footer="0" w:gutter="0"/>
      <w:cols w:space="720" w:num="1"/>
      <w:formProt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w:panose1 w:val="020F0502020204030204"/>
    <w:charset w:val="CC"/>
    <w:family w:val="swiss"/>
    <w:pitch w:val="default"/>
    <w:sig w:usb0="E0002EFF" w:usb1="C000247B" w:usb2="00000009" w:usb3="00000000" w:csb0="200001FF" w:csb1="00000000"/>
  </w:font>
  <w:font w:name="Mangal">
    <w:altName w:val="Segoe Print"/>
    <w:panose1 w:val="00000400000000000000"/>
    <w:charset w:val="00"/>
    <w:family w:val="roman"/>
    <w:pitch w:val="default"/>
    <w:sig w:usb0="00000000" w:usb1="00000000" w:usb2="00000000" w:usb3="00000000" w:csb0="00000001" w:csb1="00000000"/>
  </w:font>
  <w:font w:name="XO Thames">
    <w:panose1 w:val="02020603050405020304"/>
    <w:charset w:val="CC"/>
    <w:family w:val="roman"/>
    <w:pitch w:val="default"/>
    <w:sig w:usb0="800006FF" w:usb1="0000285A" w:usb2="00000000" w:usb3="00000000" w:csb0="20000015"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A47AD">
    <w:pPr>
      <w:pStyle w:val="8"/>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AD3701"/>
    <w:multiLevelType w:val="multilevel"/>
    <w:tmpl w:val="03AD3701"/>
    <w:lvl w:ilvl="0" w:tentative="0">
      <w:start w:val="2"/>
      <w:numFmt w:val="decimal"/>
      <w:lvlText w:val="%1."/>
      <w:lvlJc w:val="left"/>
      <w:pPr>
        <w:ind w:left="360" w:hanging="360"/>
      </w:pPr>
      <w:rPr>
        <w:rFonts w:hint="default" w:cs="Times New Roman"/>
      </w:rPr>
    </w:lvl>
    <w:lvl w:ilvl="1" w:tentative="0">
      <w:start w:val="3"/>
      <w:numFmt w:val="decimal"/>
      <w:lvlText w:val="%1.%2."/>
      <w:lvlJc w:val="left"/>
      <w:pPr>
        <w:ind w:left="360" w:hanging="360"/>
      </w:pPr>
      <w:rPr>
        <w:rFonts w:hint="default" w:cs="Times New Roman"/>
      </w:rPr>
    </w:lvl>
    <w:lvl w:ilvl="2" w:tentative="0">
      <w:start w:val="1"/>
      <w:numFmt w:val="decimal"/>
      <w:lvlText w:val="%1.%2.%3."/>
      <w:lvlJc w:val="left"/>
      <w:pPr>
        <w:ind w:left="720" w:hanging="720"/>
      </w:pPr>
      <w:rPr>
        <w:rFonts w:hint="default" w:cs="Times New Roman"/>
      </w:rPr>
    </w:lvl>
    <w:lvl w:ilvl="3" w:tentative="0">
      <w:start w:val="1"/>
      <w:numFmt w:val="decimal"/>
      <w:lvlText w:val="%1.%2.%3.%4."/>
      <w:lvlJc w:val="left"/>
      <w:pPr>
        <w:ind w:left="720" w:hanging="720"/>
      </w:pPr>
      <w:rPr>
        <w:rFonts w:hint="default" w:cs="Times New Roman"/>
      </w:rPr>
    </w:lvl>
    <w:lvl w:ilvl="4" w:tentative="0">
      <w:start w:val="1"/>
      <w:numFmt w:val="decimal"/>
      <w:lvlText w:val="%1.%2.%3.%4.%5."/>
      <w:lvlJc w:val="left"/>
      <w:pPr>
        <w:ind w:left="1080" w:hanging="1080"/>
      </w:pPr>
      <w:rPr>
        <w:rFonts w:hint="default" w:cs="Times New Roman"/>
      </w:rPr>
    </w:lvl>
    <w:lvl w:ilvl="5" w:tentative="0">
      <w:start w:val="1"/>
      <w:numFmt w:val="decimal"/>
      <w:lvlText w:val="%1.%2.%3.%4.%5.%6."/>
      <w:lvlJc w:val="left"/>
      <w:pPr>
        <w:ind w:left="1080" w:hanging="1080"/>
      </w:pPr>
      <w:rPr>
        <w:rFonts w:hint="default" w:cs="Times New Roman"/>
      </w:rPr>
    </w:lvl>
    <w:lvl w:ilvl="6" w:tentative="0">
      <w:start w:val="1"/>
      <w:numFmt w:val="decimal"/>
      <w:lvlText w:val="%1.%2.%3.%4.%5.%6.%7."/>
      <w:lvlJc w:val="left"/>
      <w:pPr>
        <w:ind w:left="1440" w:hanging="1440"/>
      </w:pPr>
      <w:rPr>
        <w:rFonts w:hint="default" w:cs="Times New Roman"/>
      </w:rPr>
    </w:lvl>
    <w:lvl w:ilvl="7" w:tentative="0">
      <w:start w:val="1"/>
      <w:numFmt w:val="decimal"/>
      <w:lvlText w:val="%1.%2.%3.%4.%5.%6.%7.%8."/>
      <w:lvlJc w:val="left"/>
      <w:pPr>
        <w:ind w:left="1440" w:hanging="1440"/>
      </w:pPr>
      <w:rPr>
        <w:rFonts w:hint="default" w:cs="Times New Roman"/>
      </w:rPr>
    </w:lvl>
    <w:lvl w:ilvl="8" w:tentative="0">
      <w:start w:val="1"/>
      <w:numFmt w:val="decimal"/>
      <w:lvlText w:val="%1.%2.%3.%4.%5.%6.%7.%8.%9."/>
      <w:lvlJc w:val="left"/>
      <w:pPr>
        <w:ind w:left="1440" w:hanging="1440"/>
      </w:pPr>
      <w:rPr>
        <w:rFonts w:hint="default" w:cs="Times New Roman"/>
      </w:rPr>
    </w:lvl>
  </w:abstractNum>
  <w:abstractNum w:abstractNumId="1">
    <w:nsid w:val="3D4F5251"/>
    <w:multiLevelType w:val="multilevel"/>
    <w:tmpl w:val="3D4F5251"/>
    <w:lvl w:ilvl="0" w:tentative="0">
      <w:start w:val="2"/>
      <w:numFmt w:val="decimal"/>
      <w:lvlText w:val="%1."/>
      <w:lvlJc w:val="left"/>
      <w:pPr>
        <w:tabs>
          <w:tab w:val="left" w:pos="360"/>
        </w:tabs>
        <w:ind w:left="360" w:hanging="360"/>
      </w:pPr>
      <w:rPr>
        <w:rFonts w:hint="default" w:cs="Times New Roman"/>
      </w:rPr>
    </w:lvl>
    <w:lvl w:ilvl="1" w:tentative="0">
      <w:start w:val="1"/>
      <w:numFmt w:val="decimal"/>
      <w:lvlText w:val="%1.%2."/>
      <w:lvlJc w:val="left"/>
      <w:pPr>
        <w:tabs>
          <w:tab w:val="left" w:pos="360"/>
        </w:tabs>
        <w:ind w:left="360" w:hanging="360"/>
      </w:pPr>
      <w:rPr>
        <w:rFonts w:hint="default" w:cs="Times New Roman"/>
      </w:rPr>
    </w:lvl>
    <w:lvl w:ilvl="2" w:tentative="0">
      <w:start w:val="1"/>
      <w:numFmt w:val="decimal"/>
      <w:lvlText w:val="%1.%2.%3."/>
      <w:lvlJc w:val="left"/>
      <w:pPr>
        <w:tabs>
          <w:tab w:val="left" w:pos="720"/>
        </w:tabs>
        <w:ind w:left="720" w:hanging="720"/>
      </w:pPr>
      <w:rPr>
        <w:rFonts w:hint="default" w:cs="Times New Roman"/>
      </w:rPr>
    </w:lvl>
    <w:lvl w:ilvl="3" w:tentative="0">
      <w:start w:val="1"/>
      <w:numFmt w:val="decimal"/>
      <w:lvlText w:val="%1.%2.%3.%4."/>
      <w:lvlJc w:val="left"/>
      <w:pPr>
        <w:tabs>
          <w:tab w:val="left" w:pos="720"/>
        </w:tabs>
        <w:ind w:left="720" w:hanging="720"/>
      </w:pPr>
      <w:rPr>
        <w:rFonts w:hint="default" w:cs="Times New Roman"/>
      </w:rPr>
    </w:lvl>
    <w:lvl w:ilvl="4" w:tentative="0">
      <w:start w:val="1"/>
      <w:numFmt w:val="decimal"/>
      <w:lvlText w:val="%1.%2.%3.%4.%5."/>
      <w:lvlJc w:val="left"/>
      <w:pPr>
        <w:tabs>
          <w:tab w:val="left" w:pos="1080"/>
        </w:tabs>
        <w:ind w:left="1080" w:hanging="1080"/>
      </w:pPr>
      <w:rPr>
        <w:rFonts w:hint="default" w:cs="Times New Roman"/>
      </w:rPr>
    </w:lvl>
    <w:lvl w:ilvl="5" w:tentative="0">
      <w:start w:val="1"/>
      <w:numFmt w:val="decimal"/>
      <w:lvlText w:val="%1.%2.%3.%4.%5.%6."/>
      <w:lvlJc w:val="left"/>
      <w:pPr>
        <w:tabs>
          <w:tab w:val="left" w:pos="1080"/>
        </w:tabs>
        <w:ind w:left="1080" w:hanging="1080"/>
      </w:pPr>
      <w:rPr>
        <w:rFonts w:hint="default" w:cs="Times New Roman"/>
      </w:rPr>
    </w:lvl>
    <w:lvl w:ilvl="6" w:tentative="0">
      <w:start w:val="1"/>
      <w:numFmt w:val="decimal"/>
      <w:lvlText w:val="%1.%2.%3.%4.%5.%6.%7."/>
      <w:lvlJc w:val="left"/>
      <w:pPr>
        <w:tabs>
          <w:tab w:val="left" w:pos="1440"/>
        </w:tabs>
        <w:ind w:left="1440" w:hanging="1440"/>
      </w:pPr>
      <w:rPr>
        <w:rFonts w:hint="default" w:cs="Times New Roman"/>
      </w:rPr>
    </w:lvl>
    <w:lvl w:ilvl="7" w:tentative="0">
      <w:start w:val="1"/>
      <w:numFmt w:val="decimal"/>
      <w:lvlText w:val="%1.%2.%3.%4.%5.%6.%7.%8."/>
      <w:lvlJc w:val="left"/>
      <w:pPr>
        <w:tabs>
          <w:tab w:val="left" w:pos="1440"/>
        </w:tabs>
        <w:ind w:left="1440" w:hanging="1440"/>
      </w:pPr>
      <w:rPr>
        <w:rFonts w:hint="default" w:cs="Times New Roman"/>
      </w:rPr>
    </w:lvl>
    <w:lvl w:ilvl="8" w:tentative="0">
      <w:start w:val="1"/>
      <w:numFmt w:val="decimal"/>
      <w:lvlText w:val="%1.%2.%3.%4.%5.%6.%7.%8.%9."/>
      <w:lvlJc w:val="left"/>
      <w:pPr>
        <w:tabs>
          <w:tab w:val="left" w:pos="1800"/>
        </w:tabs>
        <w:ind w:left="1800" w:hanging="1800"/>
      </w:pPr>
      <w:rPr>
        <w:rFonts w:hint="default" w:cs="Times New Roman"/>
      </w:rPr>
    </w:lvl>
  </w:abstractNum>
  <w:abstractNum w:abstractNumId="2">
    <w:nsid w:val="61A25CFF"/>
    <w:multiLevelType w:val="multilevel"/>
    <w:tmpl w:val="61A25CFF"/>
    <w:lvl w:ilvl="0" w:tentative="0">
      <w:start w:val="1"/>
      <w:numFmt w:val="decimal"/>
      <w:lvlText w:val="%1."/>
      <w:lvlJc w:val="left"/>
      <w:pPr>
        <w:tabs>
          <w:tab w:val="left" w:pos="0"/>
        </w:tabs>
        <w:ind w:left="360" w:hanging="360"/>
      </w:pPr>
      <w:rPr>
        <w:rFonts w:cs="Times New Roman"/>
      </w:rPr>
    </w:lvl>
    <w:lvl w:ilvl="1" w:tentative="0">
      <w:start w:val="1"/>
      <w:numFmt w:val="decimal"/>
      <w:lvlText w:val="%1.%2."/>
      <w:lvlJc w:val="left"/>
      <w:pPr>
        <w:tabs>
          <w:tab w:val="left" w:pos="0"/>
        </w:tabs>
        <w:ind w:left="927" w:hanging="360"/>
      </w:pPr>
      <w:rPr>
        <w:rFonts w:cs="Times New Roman"/>
      </w:rPr>
    </w:lvl>
    <w:lvl w:ilvl="2" w:tentative="0">
      <w:start w:val="1"/>
      <w:numFmt w:val="decimal"/>
      <w:lvlText w:val="%1.%2.%3."/>
      <w:lvlJc w:val="left"/>
      <w:pPr>
        <w:tabs>
          <w:tab w:val="left" w:pos="0"/>
        </w:tabs>
        <w:ind w:left="1854" w:hanging="720"/>
      </w:pPr>
      <w:rPr>
        <w:rFonts w:cs="Times New Roman"/>
      </w:rPr>
    </w:lvl>
    <w:lvl w:ilvl="3" w:tentative="0">
      <w:start w:val="1"/>
      <w:numFmt w:val="decimal"/>
      <w:lvlText w:val="%1.%2.%3.%4."/>
      <w:lvlJc w:val="left"/>
      <w:pPr>
        <w:tabs>
          <w:tab w:val="left" w:pos="0"/>
        </w:tabs>
        <w:ind w:left="2421" w:hanging="720"/>
      </w:pPr>
      <w:rPr>
        <w:rFonts w:cs="Times New Roman"/>
      </w:rPr>
    </w:lvl>
    <w:lvl w:ilvl="4" w:tentative="0">
      <w:start w:val="1"/>
      <w:numFmt w:val="decimal"/>
      <w:lvlText w:val="%1.%2.%3.%4.%5."/>
      <w:lvlJc w:val="left"/>
      <w:pPr>
        <w:tabs>
          <w:tab w:val="left" w:pos="0"/>
        </w:tabs>
        <w:ind w:left="3348" w:hanging="1080"/>
      </w:pPr>
      <w:rPr>
        <w:rFonts w:cs="Times New Roman"/>
      </w:rPr>
    </w:lvl>
    <w:lvl w:ilvl="5" w:tentative="0">
      <w:start w:val="1"/>
      <w:numFmt w:val="decimal"/>
      <w:lvlText w:val="%1.%2.%3.%4.%5.%6."/>
      <w:lvlJc w:val="left"/>
      <w:pPr>
        <w:tabs>
          <w:tab w:val="left" w:pos="0"/>
        </w:tabs>
        <w:ind w:left="3915" w:hanging="1080"/>
      </w:pPr>
      <w:rPr>
        <w:rFonts w:cs="Times New Roman"/>
      </w:rPr>
    </w:lvl>
    <w:lvl w:ilvl="6" w:tentative="0">
      <w:start w:val="1"/>
      <w:numFmt w:val="decimal"/>
      <w:lvlText w:val="%1.%2.%3.%4.%5.%6.%7."/>
      <w:lvlJc w:val="left"/>
      <w:pPr>
        <w:tabs>
          <w:tab w:val="left" w:pos="0"/>
        </w:tabs>
        <w:ind w:left="4842" w:hanging="1440"/>
      </w:pPr>
      <w:rPr>
        <w:rFonts w:cs="Times New Roman"/>
      </w:rPr>
    </w:lvl>
    <w:lvl w:ilvl="7" w:tentative="0">
      <w:start w:val="1"/>
      <w:numFmt w:val="decimal"/>
      <w:lvlText w:val="%1.%2.%3.%4.%5.%6.%7.%8."/>
      <w:lvlJc w:val="left"/>
      <w:pPr>
        <w:tabs>
          <w:tab w:val="left" w:pos="0"/>
        </w:tabs>
        <w:ind w:left="5409" w:hanging="1440"/>
      </w:pPr>
      <w:rPr>
        <w:rFonts w:cs="Times New Roman"/>
      </w:rPr>
    </w:lvl>
    <w:lvl w:ilvl="8" w:tentative="0">
      <w:start w:val="1"/>
      <w:numFmt w:val="decimal"/>
      <w:lvlText w:val="%1.%2.%3.%4.%5.%6.%7.%8.%9."/>
      <w:lvlJc w:val="left"/>
      <w:pPr>
        <w:tabs>
          <w:tab w:val="left" w:pos="0"/>
        </w:tabs>
        <w:ind w:left="6336" w:hanging="1800"/>
      </w:pPr>
      <w:rPr>
        <w:rFonts w:cs="Times New Roman"/>
      </w:rPr>
    </w:lvl>
  </w:abstractNum>
  <w:abstractNum w:abstractNumId="3">
    <w:nsid w:val="744E1B7B"/>
    <w:multiLevelType w:val="multilevel"/>
    <w:tmpl w:val="744E1B7B"/>
    <w:lvl w:ilvl="0" w:tentative="0">
      <w:start w:val="5"/>
      <w:numFmt w:val="decimal"/>
      <w:lvlText w:val="%1."/>
      <w:lvlJc w:val="left"/>
      <w:pPr>
        <w:ind w:left="720" w:hanging="360"/>
      </w:pPr>
      <w:rPr>
        <w:rFonts w:hint="default" w:cs="Times New Roman"/>
        <w:b/>
        <w:bCs/>
      </w:rPr>
    </w:lvl>
    <w:lvl w:ilvl="1" w:tentative="0">
      <w:start w:val="1"/>
      <w:numFmt w:val="lowerLetter"/>
      <w:lvlText w:val="%2."/>
      <w:lvlJc w:val="left"/>
      <w:pPr>
        <w:ind w:left="1440" w:hanging="360"/>
      </w:pPr>
      <w:rPr>
        <w:rFonts w:cs="Times New Roman"/>
      </w:rPr>
    </w:lvl>
    <w:lvl w:ilvl="2" w:tentative="0">
      <w:start w:val="1"/>
      <w:numFmt w:val="lowerRoman"/>
      <w:lvlText w:val="%3."/>
      <w:lvlJc w:val="right"/>
      <w:pPr>
        <w:ind w:left="2160" w:hanging="180"/>
      </w:pPr>
      <w:rPr>
        <w:rFonts w:cs="Times New Roman"/>
      </w:rPr>
    </w:lvl>
    <w:lvl w:ilvl="3" w:tentative="0">
      <w:start w:val="1"/>
      <w:numFmt w:val="decimal"/>
      <w:lvlText w:val="%4."/>
      <w:lvlJc w:val="left"/>
      <w:pPr>
        <w:ind w:left="2880" w:hanging="360"/>
      </w:pPr>
      <w:rPr>
        <w:rFonts w:cs="Times New Roman"/>
      </w:rPr>
    </w:lvl>
    <w:lvl w:ilvl="4" w:tentative="0">
      <w:start w:val="1"/>
      <w:numFmt w:val="lowerLetter"/>
      <w:lvlText w:val="%5."/>
      <w:lvlJc w:val="left"/>
      <w:pPr>
        <w:ind w:left="3600" w:hanging="360"/>
      </w:pPr>
      <w:rPr>
        <w:rFonts w:cs="Times New Roman"/>
      </w:rPr>
    </w:lvl>
    <w:lvl w:ilvl="5" w:tentative="0">
      <w:start w:val="1"/>
      <w:numFmt w:val="lowerRoman"/>
      <w:lvlText w:val="%6."/>
      <w:lvlJc w:val="right"/>
      <w:pPr>
        <w:ind w:left="4320" w:hanging="180"/>
      </w:pPr>
      <w:rPr>
        <w:rFonts w:cs="Times New Roman"/>
      </w:rPr>
    </w:lvl>
    <w:lvl w:ilvl="6" w:tentative="0">
      <w:start w:val="1"/>
      <w:numFmt w:val="decimal"/>
      <w:lvlText w:val="%7."/>
      <w:lvlJc w:val="left"/>
      <w:pPr>
        <w:ind w:left="5040" w:hanging="360"/>
      </w:pPr>
      <w:rPr>
        <w:rFonts w:cs="Times New Roman"/>
      </w:rPr>
    </w:lvl>
    <w:lvl w:ilvl="7" w:tentative="0">
      <w:start w:val="1"/>
      <w:numFmt w:val="lowerLetter"/>
      <w:lvlText w:val="%8."/>
      <w:lvlJc w:val="left"/>
      <w:pPr>
        <w:ind w:left="5760" w:hanging="360"/>
      </w:pPr>
      <w:rPr>
        <w:rFonts w:cs="Times New Roman"/>
      </w:rPr>
    </w:lvl>
    <w:lvl w:ilvl="8" w:tentative="0">
      <w:start w:val="1"/>
      <w:numFmt w:val="lowerRoman"/>
      <w:lvlText w:val="%9."/>
      <w:lvlJc w:val="right"/>
      <w:pPr>
        <w:ind w:left="6480" w:hanging="180"/>
      </w:pPr>
      <w:rPr>
        <w:rFonts w:cs="Times New Roman"/>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TrackMoves/>
  <w:documentProtection w:enforcement="0"/>
  <w:defaultTabStop w:val="709"/>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D3FA8"/>
    <w:rsid w:val="0003192D"/>
    <w:rsid w:val="000354CB"/>
    <w:rsid w:val="00047AD0"/>
    <w:rsid w:val="00051BB0"/>
    <w:rsid w:val="00056277"/>
    <w:rsid w:val="00072F75"/>
    <w:rsid w:val="00097D73"/>
    <w:rsid w:val="000A3C7F"/>
    <w:rsid w:val="000D0095"/>
    <w:rsid w:val="000D2D0D"/>
    <w:rsid w:val="000D5210"/>
    <w:rsid w:val="000E2C34"/>
    <w:rsid w:val="000E6B38"/>
    <w:rsid w:val="00100DF7"/>
    <w:rsid w:val="00135243"/>
    <w:rsid w:val="0014131F"/>
    <w:rsid w:val="001426B9"/>
    <w:rsid w:val="0015078A"/>
    <w:rsid w:val="00172010"/>
    <w:rsid w:val="00180027"/>
    <w:rsid w:val="00186F11"/>
    <w:rsid w:val="001A5F32"/>
    <w:rsid w:val="001B3B51"/>
    <w:rsid w:val="001D0580"/>
    <w:rsid w:val="002068A5"/>
    <w:rsid w:val="002415C3"/>
    <w:rsid w:val="00255016"/>
    <w:rsid w:val="002809D5"/>
    <w:rsid w:val="00330ACB"/>
    <w:rsid w:val="00333770"/>
    <w:rsid w:val="0035621A"/>
    <w:rsid w:val="00367F32"/>
    <w:rsid w:val="00375086"/>
    <w:rsid w:val="00391FF9"/>
    <w:rsid w:val="003D1C61"/>
    <w:rsid w:val="00443756"/>
    <w:rsid w:val="0047737D"/>
    <w:rsid w:val="00497198"/>
    <w:rsid w:val="004D0679"/>
    <w:rsid w:val="004D7B5E"/>
    <w:rsid w:val="005049EE"/>
    <w:rsid w:val="0052605B"/>
    <w:rsid w:val="00547891"/>
    <w:rsid w:val="00595106"/>
    <w:rsid w:val="005B2D7B"/>
    <w:rsid w:val="005B6A46"/>
    <w:rsid w:val="00640399"/>
    <w:rsid w:val="006838DE"/>
    <w:rsid w:val="00691361"/>
    <w:rsid w:val="00696254"/>
    <w:rsid w:val="006A60A1"/>
    <w:rsid w:val="006E58FF"/>
    <w:rsid w:val="00710A20"/>
    <w:rsid w:val="007261CA"/>
    <w:rsid w:val="00740C48"/>
    <w:rsid w:val="00776073"/>
    <w:rsid w:val="007828C7"/>
    <w:rsid w:val="00790BF9"/>
    <w:rsid w:val="007A0245"/>
    <w:rsid w:val="007A2C9D"/>
    <w:rsid w:val="007C6833"/>
    <w:rsid w:val="008016D5"/>
    <w:rsid w:val="00836ADF"/>
    <w:rsid w:val="00836F4B"/>
    <w:rsid w:val="00874354"/>
    <w:rsid w:val="008E2C25"/>
    <w:rsid w:val="00921C74"/>
    <w:rsid w:val="00946264"/>
    <w:rsid w:val="009B0BEF"/>
    <w:rsid w:val="009C0499"/>
    <w:rsid w:val="009C05D5"/>
    <w:rsid w:val="009C6DF3"/>
    <w:rsid w:val="00A32766"/>
    <w:rsid w:val="00A32DD5"/>
    <w:rsid w:val="00A35258"/>
    <w:rsid w:val="00A77273"/>
    <w:rsid w:val="00AB4F2C"/>
    <w:rsid w:val="00AC71DB"/>
    <w:rsid w:val="00AD06F2"/>
    <w:rsid w:val="00AD3C7F"/>
    <w:rsid w:val="00AE19A6"/>
    <w:rsid w:val="00AF309B"/>
    <w:rsid w:val="00B3729E"/>
    <w:rsid w:val="00B65706"/>
    <w:rsid w:val="00B66464"/>
    <w:rsid w:val="00B7639F"/>
    <w:rsid w:val="00B94F3A"/>
    <w:rsid w:val="00BC1F38"/>
    <w:rsid w:val="00BD3FA8"/>
    <w:rsid w:val="00C24526"/>
    <w:rsid w:val="00C66C0A"/>
    <w:rsid w:val="00CC62BF"/>
    <w:rsid w:val="00D018A1"/>
    <w:rsid w:val="00D15BF5"/>
    <w:rsid w:val="00D261F0"/>
    <w:rsid w:val="00D3417B"/>
    <w:rsid w:val="00D427F7"/>
    <w:rsid w:val="00D53287"/>
    <w:rsid w:val="00D6170C"/>
    <w:rsid w:val="00D63553"/>
    <w:rsid w:val="00D9029A"/>
    <w:rsid w:val="00D96A5C"/>
    <w:rsid w:val="00DC3D7B"/>
    <w:rsid w:val="00DD67D9"/>
    <w:rsid w:val="00E12F06"/>
    <w:rsid w:val="00E43A76"/>
    <w:rsid w:val="00E733B1"/>
    <w:rsid w:val="00EA2793"/>
    <w:rsid w:val="00EC5CC5"/>
    <w:rsid w:val="00ED14AE"/>
    <w:rsid w:val="00F0292B"/>
    <w:rsid w:val="00F138B3"/>
    <w:rsid w:val="00F17C3F"/>
    <w:rsid w:val="00F939DA"/>
    <w:rsid w:val="00FD4311"/>
    <w:rsid w:val="1171534A"/>
  </w:rsids>
  <m:mathPr>
    <m:mathFont m:val="Cambria Math"/>
    <m:brkBin m:val="before"/>
    <m:brkBinSub m:val="--"/>
    <m:smallFrac m:val="0"/>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iPriority="1" w:name="Default Paragraph Font"/>
    <w:lsdException w:uiPriority="99" w:name="Body Text"/>
    <w:lsdException w:unhideWhenUsed="0"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nhideWhenUsed="0" w:uiPriority="99" w:name="Body Text 2"/>
    <w:lsdException w:uiPriority="99" w:name="Body Text 3"/>
    <w:lsdException w:uiPriority="99" w:name="Body Text Indent 2"/>
    <w:lsdException w:unhideWhenUsed="0" w:uiPriority="99" w:semiHidden="0" w:name="Body Text Indent 3"/>
    <w:lsdException w:uiPriority="99" w:name="Block Text"/>
    <w:lsdException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qFormat="1" w:unhideWhenUsed="0" w:uiPriority="99" w:semiHidden="0" w:name="No Spacing"/>
    <w:lsdException w:qFormat="1" w:unhideWhenUsed="0" w:uiPriority="99" w:semiHidden="0" w:name="List Paragraph"/>
  </w:latentStyles>
  <w:style w:type="paragraph" w:default="1" w:styleId="1">
    <w:name w:val="Normal"/>
    <w:qFormat/>
    <w:uiPriority w:val="0"/>
    <w:pPr>
      <w:widowControl w:val="0"/>
      <w:suppressAutoHyphens/>
    </w:pPr>
    <w:rPr>
      <w:rFonts w:ascii="Times New Roman" w:hAnsi="Times New Roman" w:eastAsia="Times New Roman" w:cs="Times New Roman"/>
      <w:sz w:val="24"/>
      <w:szCs w:val="24"/>
      <w:lang w:val="ru-RU" w:eastAsia="ru-RU" w:bidi="ar-SA"/>
    </w:rPr>
  </w:style>
  <w:style w:type="paragraph" w:styleId="2">
    <w:name w:val="heading 1"/>
    <w:basedOn w:val="1"/>
    <w:link w:val="11"/>
    <w:qFormat/>
    <w:uiPriority w:val="99"/>
    <w:pPr>
      <w:keepNext/>
      <w:widowControl/>
      <w:shd w:val="clear" w:color="auto" w:fill="FFFFFF"/>
      <w:spacing w:beforeAutospacing="1" w:afterAutospacing="1" w:line="276" w:lineRule="auto"/>
      <w:outlineLvl w:val="0"/>
    </w:pPr>
    <w:rPr>
      <w:rFonts w:ascii="Calibri" w:hAnsi="Calibri"/>
      <w:b/>
      <w:bCs/>
      <w:color w:val="000000"/>
      <w:kern w:val="2"/>
      <w:sz w:val="48"/>
      <w:szCs w:val="48"/>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Hyperlink"/>
    <w:uiPriority w:val="99"/>
    <w:rPr>
      <w:rFonts w:cs="Times New Roman"/>
      <w:color w:val="0000FF"/>
      <w:u w:val="single"/>
    </w:rPr>
  </w:style>
  <w:style w:type="paragraph" w:styleId="6">
    <w:name w:val="Body Text 2"/>
    <w:basedOn w:val="1"/>
    <w:link w:val="22"/>
    <w:semiHidden/>
    <w:uiPriority w:val="99"/>
    <w:pPr>
      <w:spacing w:after="120" w:line="480" w:lineRule="auto"/>
    </w:pPr>
  </w:style>
  <w:style w:type="paragraph" w:styleId="7">
    <w:name w:val="Body Text Indent 3"/>
    <w:basedOn w:val="1"/>
    <w:link w:val="16"/>
    <w:uiPriority w:val="99"/>
    <w:pPr>
      <w:spacing w:after="120"/>
      <w:ind w:left="283"/>
    </w:pPr>
    <w:rPr>
      <w:rFonts w:eastAsia="SimSun" w:cs="Mangal"/>
      <w:kern w:val="2"/>
      <w:sz w:val="16"/>
      <w:szCs w:val="14"/>
      <w:lang w:eastAsia="hi-IN" w:bidi="hi-IN"/>
    </w:rPr>
  </w:style>
  <w:style w:type="paragraph" w:styleId="8">
    <w:name w:val="header"/>
    <w:basedOn w:val="1"/>
    <w:link w:val="21"/>
    <w:uiPriority w:val="99"/>
    <w:pPr>
      <w:widowControl/>
      <w:tabs>
        <w:tab w:val="center" w:pos="4153"/>
        <w:tab w:val="right" w:pos="8306"/>
      </w:tabs>
    </w:pPr>
    <w:rPr>
      <w:sz w:val="20"/>
      <w:szCs w:val="20"/>
    </w:rPr>
  </w:style>
  <w:style w:type="paragraph" w:styleId="9">
    <w:name w:val="Body Text Indent"/>
    <w:basedOn w:val="1"/>
    <w:link w:val="27"/>
    <w:semiHidden/>
    <w:uiPriority w:val="99"/>
    <w:pPr>
      <w:spacing w:after="120"/>
      <w:ind w:left="283"/>
    </w:pPr>
  </w:style>
  <w:style w:type="paragraph" w:styleId="10">
    <w:name w:val="Title"/>
    <w:basedOn w:val="1"/>
    <w:link w:val="25"/>
    <w:qFormat/>
    <w:uiPriority w:val="99"/>
    <w:pPr>
      <w:widowControl/>
      <w:jc w:val="center"/>
    </w:pPr>
    <w:rPr>
      <w:b/>
      <w:bCs/>
      <w:sz w:val="28"/>
    </w:rPr>
  </w:style>
  <w:style w:type="character" w:customStyle="1" w:styleId="11">
    <w:name w:val="Заголовок 1 Знак"/>
    <w:link w:val="2"/>
    <w:locked/>
    <w:uiPriority w:val="99"/>
    <w:rPr>
      <w:rFonts w:ascii="Calibri" w:hAnsi="Calibri" w:cs="Times New Roman"/>
      <w:b/>
      <w:bCs/>
      <w:color w:val="000000"/>
      <w:kern w:val="2"/>
      <w:sz w:val="48"/>
      <w:szCs w:val="48"/>
      <w:shd w:val="clear" w:color="auto" w:fill="FFFFFF"/>
      <w:lang w:eastAsia="ru-RU"/>
    </w:rPr>
  </w:style>
  <w:style w:type="character" w:customStyle="1" w:styleId="12">
    <w:name w:val="Font Style34"/>
    <w:uiPriority w:val="99"/>
    <w:rPr>
      <w:rFonts w:ascii="Times New Roman" w:hAnsi="Times New Roman"/>
      <w:sz w:val="22"/>
    </w:rPr>
  </w:style>
  <w:style w:type="character" w:customStyle="1" w:styleId="13">
    <w:name w:val="apple-converted-space"/>
    <w:uiPriority w:val="99"/>
    <w:rPr>
      <w:rFonts w:cs="Times New Roman"/>
    </w:rPr>
  </w:style>
  <w:style w:type="character" w:customStyle="1" w:styleId="14">
    <w:name w:val="Обычный Char Char"/>
    <w:link w:val="15"/>
    <w:locked/>
    <w:uiPriority w:val="99"/>
    <w:rPr>
      <w:rFonts w:ascii="Times New Roman" w:hAnsi="Times New Roman"/>
      <w:sz w:val="22"/>
      <w:lang w:val="ru-RU" w:eastAsia="en-US"/>
    </w:rPr>
  </w:style>
  <w:style w:type="paragraph" w:customStyle="1" w:styleId="15">
    <w:name w:val="Обычный1"/>
    <w:link w:val="14"/>
    <w:uiPriority w:val="99"/>
    <w:pPr>
      <w:widowControl w:val="0"/>
      <w:suppressAutoHyphens/>
      <w:spacing w:line="300" w:lineRule="auto"/>
      <w:ind w:firstLine="720"/>
      <w:jc w:val="both"/>
    </w:pPr>
    <w:rPr>
      <w:rFonts w:ascii="Times New Roman" w:hAnsi="Times New Roman" w:eastAsia="Times New Roman" w:cs="Times New Roman"/>
      <w:sz w:val="24"/>
      <w:szCs w:val="22"/>
      <w:lang w:val="ru-RU" w:eastAsia="en-US" w:bidi="ar-SA"/>
    </w:rPr>
  </w:style>
  <w:style w:type="character" w:customStyle="1" w:styleId="16">
    <w:name w:val="Основной текст с отступом 3 Знак"/>
    <w:link w:val="7"/>
    <w:locked/>
    <w:uiPriority w:val="99"/>
    <w:rPr>
      <w:rFonts w:ascii="Times New Roman" w:hAnsi="Times New Roman" w:eastAsia="SimSun" w:cs="Mangal"/>
      <w:kern w:val="2"/>
      <w:sz w:val="14"/>
      <w:szCs w:val="14"/>
      <w:lang w:eastAsia="hi-IN" w:bidi="hi-IN"/>
    </w:rPr>
  </w:style>
  <w:style w:type="paragraph" w:styleId="17">
    <w:name w:val="No Spacing"/>
    <w:qFormat/>
    <w:uiPriority w:val="99"/>
    <w:pPr>
      <w:suppressAutoHyphens/>
    </w:pPr>
    <w:rPr>
      <w:rFonts w:ascii="Calibri" w:hAnsi="Calibri" w:eastAsia="Times New Roman" w:cs="Times New Roman"/>
      <w:sz w:val="22"/>
      <w:szCs w:val="22"/>
      <w:lang w:val="ru-RU" w:eastAsia="ru-RU" w:bidi="ar-SA"/>
    </w:rPr>
  </w:style>
  <w:style w:type="paragraph" w:customStyle="1" w:styleId="18">
    <w:name w:val="Основной текст 2 Знак1"/>
    <w:uiPriority w:val="99"/>
    <w:pPr>
      <w:widowControl w:val="0"/>
      <w:suppressAutoHyphens/>
      <w:spacing w:line="300" w:lineRule="auto"/>
      <w:ind w:firstLine="720"/>
      <w:jc w:val="both"/>
    </w:pPr>
    <w:rPr>
      <w:rFonts w:ascii="Times New Roman" w:hAnsi="Times New Roman" w:eastAsia="Times New Roman" w:cs="Times New Roman"/>
      <w:sz w:val="24"/>
      <w:lang w:val="ru-RU" w:eastAsia="ru-RU" w:bidi="ar-SA"/>
    </w:rPr>
  </w:style>
  <w:style w:type="paragraph" w:customStyle="1" w:styleId="19">
    <w:name w:val="Обычный4"/>
    <w:uiPriority w:val="99"/>
    <w:pPr>
      <w:widowControl w:val="0"/>
      <w:suppressAutoHyphens/>
      <w:spacing w:line="300" w:lineRule="auto"/>
      <w:ind w:firstLine="720"/>
      <w:jc w:val="both"/>
    </w:pPr>
    <w:rPr>
      <w:rFonts w:ascii="Times New Roman" w:hAnsi="Times New Roman" w:eastAsia="Times New Roman" w:cs="Times New Roman"/>
      <w:sz w:val="24"/>
      <w:lang w:val="ru-RU" w:eastAsia="ru-RU" w:bidi="ar-SA"/>
    </w:rPr>
  </w:style>
  <w:style w:type="paragraph" w:customStyle="1" w:styleId="20">
    <w:name w:val="FR1"/>
    <w:uiPriority w:val="99"/>
    <w:pPr>
      <w:widowControl w:val="0"/>
      <w:suppressAutoHyphens/>
      <w:spacing w:before="700"/>
    </w:pPr>
    <w:rPr>
      <w:rFonts w:ascii="Times New Roman" w:hAnsi="Times New Roman" w:eastAsia="Times New Roman" w:cs="Times New Roman"/>
      <w:b/>
      <w:sz w:val="28"/>
      <w:lang w:val="ru-RU" w:eastAsia="ru-RU" w:bidi="ar-SA"/>
    </w:rPr>
  </w:style>
  <w:style w:type="character" w:customStyle="1" w:styleId="21">
    <w:name w:val="Верхний колонтитул Знак"/>
    <w:link w:val="8"/>
    <w:locked/>
    <w:uiPriority w:val="99"/>
    <w:rPr>
      <w:rFonts w:ascii="Times New Roman" w:hAnsi="Times New Roman" w:cs="Times New Roman"/>
      <w:sz w:val="20"/>
      <w:szCs w:val="20"/>
      <w:lang w:eastAsia="ru-RU"/>
    </w:rPr>
  </w:style>
  <w:style w:type="character" w:customStyle="1" w:styleId="22">
    <w:name w:val="Основной текст 2 Знак2"/>
    <w:link w:val="6"/>
    <w:semiHidden/>
    <w:locked/>
    <w:uiPriority w:val="99"/>
    <w:rPr>
      <w:rFonts w:ascii="Times New Roman" w:hAnsi="Times New Roman" w:cs="Times New Roman"/>
      <w:sz w:val="24"/>
      <w:szCs w:val="24"/>
    </w:rPr>
  </w:style>
  <w:style w:type="character" w:customStyle="1" w:styleId="23">
    <w:name w:val="Основной текст 2 Знак"/>
    <w:semiHidden/>
    <w:uiPriority w:val="99"/>
    <w:rPr>
      <w:rFonts w:ascii="Times New Roman" w:hAnsi="Times New Roman" w:cs="Times New Roman"/>
      <w:sz w:val="24"/>
      <w:szCs w:val="24"/>
      <w:lang w:eastAsia="ru-RU"/>
    </w:rPr>
  </w:style>
  <w:style w:type="paragraph" w:customStyle="1" w:styleId="24">
    <w:name w:val="Обычный5"/>
    <w:uiPriority w:val="99"/>
    <w:pPr>
      <w:widowControl w:val="0"/>
      <w:suppressAutoHyphens/>
      <w:spacing w:line="300" w:lineRule="auto"/>
      <w:ind w:firstLine="720"/>
      <w:jc w:val="both"/>
    </w:pPr>
    <w:rPr>
      <w:rFonts w:ascii="Times New Roman" w:hAnsi="Times New Roman" w:eastAsia="Times New Roman" w:cs="Times New Roman"/>
      <w:sz w:val="24"/>
      <w:lang w:val="ru-RU" w:eastAsia="ru-RU" w:bidi="ar-SA"/>
    </w:rPr>
  </w:style>
  <w:style w:type="character" w:customStyle="1" w:styleId="25">
    <w:name w:val="Заголовок Знак"/>
    <w:link w:val="10"/>
    <w:locked/>
    <w:uiPriority w:val="99"/>
    <w:rPr>
      <w:rFonts w:ascii="Times New Roman" w:hAnsi="Times New Roman" w:cs="Times New Roman"/>
      <w:b/>
      <w:bCs/>
      <w:sz w:val="24"/>
      <w:szCs w:val="24"/>
      <w:lang w:eastAsia="ru-RU"/>
    </w:rPr>
  </w:style>
  <w:style w:type="paragraph" w:styleId="26">
    <w:name w:val="List Paragraph"/>
    <w:basedOn w:val="1"/>
    <w:link w:val="36"/>
    <w:qFormat/>
    <w:uiPriority w:val="99"/>
    <w:pPr>
      <w:ind w:left="720"/>
      <w:contextualSpacing/>
    </w:pPr>
    <w:rPr>
      <w:rFonts w:eastAsia="Calibri"/>
      <w:szCs w:val="20"/>
    </w:rPr>
  </w:style>
  <w:style w:type="character" w:customStyle="1" w:styleId="27">
    <w:name w:val="Основной текст с отступом Знак"/>
    <w:link w:val="9"/>
    <w:semiHidden/>
    <w:locked/>
    <w:uiPriority w:val="99"/>
    <w:rPr>
      <w:rFonts w:ascii="Times New Roman" w:hAnsi="Times New Roman" w:cs="Times New Roman"/>
      <w:sz w:val="24"/>
      <w:szCs w:val="24"/>
      <w:lang w:eastAsia="ru-RU"/>
    </w:rPr>
  </w:style>
  <w:style w:type="paragraph" w:customStyle="1" w:styleId="28">
    <w:name w:val="Без интервала3"/>
    <w:link w:val="29"/>
    <w:uiPriority w:val="99"/>
    <w:pPr>
      <w:widowControl w:val="0"/>
      <w:overflowPunct w:val="0"/>
      <w:autoSpaceDE w:val="0"/>
      <w:autoSpaceDN w:val="0"/>
      <w:adjustRightInd w:val="0"/>
      <w:textAlignment w:val="baseline"/>
    </w:pPr>
    <w:rPr>
      <w:rFonts w:ascii="Calibri" w:hAnsi="Calibri" w:eastAsia="Calibri" w:cs="Times New Roman"/>
      <w:sz w:val="22"/>
      <w:szCs w:val="22"/>
      <w:lang w:val="ru-RU" w:eastAsia="ru-RU" w:bidi="ar-SA"/>
    </w:rPr>
  </w:style>
  <w:style w:type="character" w:customStyle="1" w:styleId="29">
    <w:name w:val="Без интервала Знак"/>
    <w:link w:val="28"/>
    <w:locked/>
    <w:uiPriority w:val="99"/>
    <w:rPr>
      <w:sz w:val="22"/>
      <w:lang w:eastAsia="ru-RU"/>
    </w:rPr>
  </w:style>
  <w:style w:type="paragraph" w:customStyle="1" w:styleId="30">
    <w:name w:val="Обычный3"/>
    <w:uiPriority w:val="99"/>
    <w:pPr>
      <w:widowControl w:val="0"/>
      <w:spacing w:line="280" w:lineRule="auto"/>
      <w:ind w:left="280" w:firstLine="709"/>
    </w:pPr>
    <w:rPr>
      <w:rFonts w:ascii="Times New Roman" w:hAnsi="Times New Roman" w:eastAsia="Times New Roman" w:cs="Times New Roman"/>
      <w:lang w:val="ru-RU" w:eastAsia="ru-RU" w:bidi="ar-SA"/>
    </w:rPr>
  </w:style>
  <w:style w:type="paragraph" w:customStyle="1" w:styleId="31">
    <w:name w:val="Основной текст с отступом 31"/>
    <w:basedOn w:val="1"/>
    <w:uiPriority w:val="99"/>
    <w:pPr>
      <w:widowControl/>
      <w:spacing w:after="200" w:line="276" w:lineRule="auto"/>
    </w:pPr>
    <w:rPr>
      <w:rFonts w:ascii="Calibri" w:hAnsi="Calibri"/>
      <w:kern w:val="1"/>
      <w:sz w:val="22"/>
      <w:szCs w:val="22"/>
      <w:lang w:eastAsia="ar-SA"/>
    </w:rPr>
  </w:style>
  <w:style w:type="paragraph" w:customStyle="1" w:styleId="32">
    <w:name w:val="Без интервала1"/>
    <w:link w:val="34"/>
    <w:uiPriority w:val="99"/>
    <w:rPr>
      <w:rFonts w:ascii="Calibri" w:hAnsi="Calibri" w:eastAsia="Calibri" w:cs="Times New Roman"/>
      <w:sz w:val="22"/>
      <w:szCs w:val="22"/>
      <w:lang w:val="ru-RU" w:eastAsia="ru-RU" w:bidi="ar-SA"/>
    </w:rPr>
  </w:style>
  <w:style w:type="paragraph" w:customStyle="1" w:styleId="33">
    <w:name w:val="Без интервала2"/>
    <w:uiPriority w:val="99"/>
    <w:rPr>
      <w:rFonts w:ascii="Calibri" w:hAnsi="Calibri" w:eastAsia="Times New Roman" w:cs="Times New Roman"/>
      <w:sz w:val="22"/>
      <w:szCs w:val="22"/>
      <w:lang w:val="ru-RU" w:eastAsia="ru-RU" w:bidi="ar-SA"/>
    </w:rPr>
  </w:style>
  <w:style w:type="character" w:customStyle="1" w:styleId="34">
    <w:name w:val="No Spacing Char"/>
    <w:link w:val="32"/>
    <w:locked/>
    <w:uiPriority w:val="99"/>
    <w:rPr>
      <w:sz w:val="22"/>
      <w:lang w:eastAsia="ru-RU"/>
    </w:rPr>
  </w:style>
  <w:style w:type="paragraph" w:customStyle="1" w:styleId="35">
    <w:name w:val="Без интервала4"/>
    <w:uiPriority w:val="99"/>
    <w:pPr>
      <w:widowControl w:val="0"/>
      <w:overflowPunct w:val="0"/>
      <w:autoSpaceDE w:val="0"/>
      <w:autoSpaceDN w:val="0"/>
      <w:adjustRightInd w:val="0"/>
      <w:textAlignment w:val="baseline"/>
    </w:pPr>
    <w:rPr>
      <w:rFonts w:ascii="Times New Roman" w:hAnsi="Times New Roman" w:eastAsia="Times New Roman" w:cs="Times New Roman"/>
      <w:sz w:val="24"/>
      <w:lang w:val="ru-RU" w:eastAsia="ru-RU" w:bidi="ar-SA"/>
    </w:rPr>
  </w:style>
  <w:style w:type="character" w:customStyle="1" w:styleId="36">
    <w:name w:val="Абзац списка Знак"/>
    <w:link w:val="26"/>
    <w:locked/>
    <w:uiPriority w:val="99"/>
    <w:rPr>
      <w:rFonts w:ascii="Times New Roman" w:hAnsi="Times New Roman"/>
      <w:sz w:val="24"/>
      <w:lang w:eastAsia="ru-RU"/>
    </w:rPr>
  </w:style>
  <w:style w:type="paragraph" w:customStyle="1" w:styleId="37">
    <w:name w:val="Без интервала5"/>
    <w:uiPriority w:val="99"/>
    <w:pPr>
      <w:widowControl w:val="0"/>
      <w:overflowPunct w:val="0"/>
      <w:autoSpaceDE w:val="0"/>
      <w:autoSpaceDN w:val="0"/>
      <w:adjustRightInd w:val="0"/>
      <w:textAlignment w:val="baseline"/>
    </w:pPr>
    <w:rPr>
      <w:rFonts w:ascii="Calibri" w:hAnsi="Calibri" w:eastAsia="Calibri" w:cs="Times New Roman"/>
      <w:sz w:val="24"/>
      <w:lang w:val="ru-RU" w:eastAsia="ru-RU" w:bidi="ar-SA"/>
    </w:rPr>
  </w:style>
  <w:style w:type="character" w:customStyle="1" w:styleId="38">
    <w:name w:val="Unresolved Mention"/>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177BA-6249-45FA-8C9C-254B1E2E55A2}">
  <ds:schemaRefs/>
</ds:datastoreItem>
</file>

<file path=docProps/app.xml><?xml version="1.0" encoding="utf-8"?>
<Properties xmlns="http://schemas.openxmlformats.org/officeDocument/2006/extended-properties" xmlns:vt="http://schemas.openxmlformats.org/officeDocument/2006/docPropsVTypes">
  <Template>Normal</Template>
  <Pages>11</Pages>
  <Words>4269</Words>
  <Characters>29977</Characters>
  <Lines>251</Lines>
  <Paragraphs>70</Paragraphs>
  <TotalTime>795</TotalTime>
  <ScaleCrop>false</ScaleCrop>
  <LinksUpToDate>false</LinksUpToDate>
  <CharactersWithSpaces>34668</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2025-05-19T01:20:00Z</dcterms:created>
  <dc:creator>Priemnaya</dc:creator>
  <cp:lastModifiedBy>Sotrudnik</cp:lastModifiedBy>
  <cp:lastPrinted>2025-05-27T02:45:00Z</cp:lastPrinted>
  <dcterms:modified xsi:type="dcterms:W3CDTF">2026-08-07T09:33:42Z</dcterms:modified>
  <cp:revision>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eyJoZGlkIjoiZjI5YTM2YTE3MjMyYjBhODlhNjdkOWM5YmNiMjM0YjgifQ==</vt:lpwstr>
  </property>
  <property fmtid="{D5CDD505-2E9C-101B-9397-08002B2CF9AE}" pid="3" name="KSOProductBuildVer">
    <vt:lpwstr>1049-12.1.0.26880</vt:lpwstr>
  </property>
  <property fmtid="{D5CDD505-2E9C-101B-9397-08002B2CF9AE}" pid="4" name="ICV">
    <vt:lpwstr>61357A2EC8CF48B1B7E514A093B3DF98_12</vt:lpwstr>
  </property>
</Properties>
</file>