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8CC87" w14:textId="77777777" w:rsidR="003F79BD" w:rsidRDefault="006C0124" w:rsidP="00B6585D">
      <w:pPr>
        <w:tabs>
          <w:tab w:val="left" w:pos="284"/>
          <w:tab w:val="left" w:pos="426"/>
        </w:tabs>
        <w:spacing w:before="120" w:after="120"/>
        <w:jc w:val="center"/>
        <w:rPr>
          <w:b/>
          <w:caps/>
          <w:sz w:val="24"/>
          <w:szCs w:val="24"/>
        </w:rPr>
      </w:pPr>
      <w:r w:rsidRPr="00110E65">
        <w:rPr>
          <w:b/>
          <w:caps/>
          <w:sz w:val="24"/>
          <w:szCs w:val="24"/>
        </w:rPr>
        <w:t>Д</w:t>
      </w:r>
      <w:r w:rsidR="00946472">
        <w:rPr>
          <w:b/>
          <w:caps/>
          <w:sz w:val="24"/>
          <w:szCs w:val="24"/>
        </w:rPr>
        <w:t>оговор</w:t>
      </w:r>
      <w:r w:rsidRPr="00110E65">
        <w:rPr>
          <w:b/>
          <w:caps/>
          <w:sz w:val="24"/>
          <w:szCs w:val="24"/>
        </w:rPr>
        <w:t xml:space="preserve"> </w:t>
      </w:r>
      <w:r w:rsidR="00F41B3F" w:rsidRPr="00F41B3F">
        <w:rPr>
          <w:b/>
          <w:caps/>
          <w:sz w:val="24"/>
          <w:szCs w:val="24"/>
        </w:rPr>
        <w:t xml:space="preserve">страхования </w:t>
      </w:r>
      <w:r w:rsidR="00B854DB" w:rsidRPr="00110E65">
        <w:rPr>
          <w:b/>
          <w:caps/>
          <w:sz w:val="24"/>
          <w:szCs w:val="24"/>
        </w:rPr>
        <w:t>№</w:t>
      </w:r>
      <w:r w:rsidR="000E6A3B" w:rsidRPr="00110E65">
        <w:rPr>
          <w:b/>
          <w:caps/>
          <w:sz w:val="24"/>
          <w:szCs w:val="24"/>
        </w:rPr>
        <w:t xml:space="preserve"> </w:t>
      </w:r>
    </w:p>
    <w:p w14:paraId="3BCB3A79" w14:textId="77777777" w:rsidR="006C0124" w:rsidRDefault="00946472" w:rsidP="00B6585D">
      <w:pPr>
        <w:tabs>
          <w:tab w:val="left" w:pos="284"/>
          <w:tab w:val="left" w:pos="426"/>
        </w:tabs>
        <w:spacing w:before="120" w:after="120"/>
        <w:jc w:val="center"/>
        <w:rPr>
          <w:b/>
          <w:caps/>
          <w:sz w:val="24"/>
          <w:szCs w:val="24"/>
        </w:rPr>
      </w:pPr>
      <w:r w:rsidRPr="00F41B3F">
        <w:rPr>
          <w:b/>
          <w:caps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005E0" w:rsidRPr="00110E65" w14:paraId="47C3DA0B" w14:textId="77777777" w:rsidTr="00E14EB3">
        <w:tc>
          <w:tcPr>
            <w:tcW w:w="4870" w:type="dxa"/>
          </w:tcPr>
          <w:p w14:paraId="7E8F0F37" w14:textId="77777777" w:rsidR="004005E0" w:rsidRPr="00110E65" w:rsidRDefault="004005E0" w:rsidP="00E14EB3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110E65">
              <w:rPr>
                <w:sz w:val="24"/>
                <w:szCs w:val="24"/>
              </w:rPr>
              <w:t xml:space="preserve">г. </w:t>
            </w:r>
            <w:r w:rsidR="0041347A">
              <w:rPr>
                <w:sz w:val="24"/>
                <w:szCs w:val="24"/>
              </w:rPr>
              <w:t>_______________</w:t>
            </w:r>
          </w:p>
        </w:tc>
        <w:tc>
          <w:tcPr>
            <w:tcW w:w="4871" w:type="dxa"/>
          </w:tcPr>
          <w:p w14:paraId="5147BA53" w14:textId="77777777" w:rsidR="004005E0" w:rsidRPr="00110E65" w:rsidRDefault="00456C42" w:rsidP="00DB38C7">
            <w:pPr>
              <w:tabs>
                <w:tab w:val="left" w:pos="284"/>
                <w:tab w:val="left" w:pos="426"/>
              </w:tabs>
              <w:jc w:val="right"/>
              <w:rPr>
                <w:sz w:val="24"/>
                <w:szCs w:val="24"/>
              </w:rPr>
            </w:pPr>
            <w:r w:rsidRPr="00110E65">
              <w:rPr>
                <w:sz w:val="24"/>
                <w:szCs w:val="24"/>
              </w:rPr>
              <w:t>«</w:t>
            </w:r>
            <w:r w:rsidR="0041347A">
              <w:rPr>
                <w:sz w:val="24"/>
                <w:szCs w:val="24"/>
              </w:rPr>
              <w:t>__</w:t>
            </w:r>
            <w:r w:rsidRPr="00110E65">
              <w:rPr>
                <w:sz w:val="24"/>
                <w:szCs w:val="24"/>
              </w:rPr>
              <w:t>»</w:t>
            </w:r>
            <w:r w:rsidR="00F41B3F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F41B3F">
              <w:rPr>
                <w:sz w:val="24"/>
                <w:szCs w:val="24"/>
              </w:rPr>
              <w:t>июня</w:t>
            </w:r>
            <w:r w:rsidR="00F41B3F">
              <w:rPr>
                <w:sz w:val="24"/>
                <w:szCs w:val="24"/>
                <w:lang w:val="en-US"/>
              </w:rPr>
              <w:t xml:space="preserve">  </w:t>
            </w:r>
            <w:r w:rsidR="004005E0" w:rsidRPr="00110E65">
              <w:rPr>
                <w:sz w:val="24"/>
                <w:szCs w:val="24"/>
              </w:rPr>
              <w:t>20</w:t>
            </w:r>
            <w:r w:rsidR="00154071" w:rsidRPr="00110E65">
              <w:rPr>
                <w:sz w:val="24"/>
                <w:szCs w:val="24"/>
              </w:rPr>
              <w:t>2</w:t>
            </w:r>
            <w:r w:rsidR="00DB38C7">
              <w:rPr>
                <w:sz w:val="24"/>
                <w:szCs w:val="24"/>
              </w:rPr>
              <w:t>6</w:t>
            </w:r>
            <w:proofErr w:type="gramEnd"/>
            <w:r w:rsidR="00453709" w:rsidRPr="00110E65">
              <w:rPr>
                <w:sz w:val="24"/>
                <w:szCs w:val="24"/>
              </w:rPr>
              <w:t xml:space="preserve"> </w:t>
            </w:r>
            <w:r w:rsidR="004005E0" w:rsidRPr="00110E65">
              <w:rPr>
                <w:sz w:val="24"/>
                <w:szCs w:val="24"/>
              </w:rPr>
              <w:t>г.</w:t>
            </w:r>
          </w:p>
        </w:tc>
      </w:tr>
    </w:tbl>
    <w:p w14:paraId="3F90B44F" w14:textId="0A63FD42" w:rsidR="007850F1" w:rsidRPr="00112E17" w:rsidRDefault="0041347A" w:rsidP="00F62444">
      <w:pPr>
        <w:pStyle w:val="af7"/>
        <w:tabs>
          <w:tab w:val="left" w:pos="284"/>
          <w:tab w:val="left" w:pos="426"/>
        </w:tabs>
        <w:spacing w:before="240"/>
        <w:jc w:val="both"/>
      </w:pPr>
      <w:r>
        <w:t>_________________</w:t>
      </w:r>
      <w:r w:rsidR="007850F1" w:rsidRPr="00110E65">
        <w:t xml:space="preserve">, действующее на основании Лицензии </w:t>
      </w:r>
      <w:r>
        <w:t>__</w:t>
      </w:r>
      <w:r w:rsidR="007850F1" w:rsidRPr="00110E65">
        <w:t xml:space="preserve"> № </w:t>
      </w:r>
      <w:r>
        <w:t>_____</w:t>
      </w:r>
      <w:r w:rsidR="007850F1" w:rsidRPr="00110E65">
        <w:t xml:space="preserve"> от </w:t>
      </w:r>
      <w:r w:rsidR="00187D2D">
        <w:t>«__»________</w:t>
      </w:r>
      <w:r>
        <w:t>__</w:t>
      </w:r>
      <w:r w:rsidR="007850F1" w:rsidRPr="00110E65">
        <w:t xml:space="preserve"> г. на осуществление страхования, выданной Центральным Банком Российской Федерации, именуемое в дальнейшем Страховщик, </w:t>
      </w:r>
      <w:r w:rsidR="00047705" w:rsidRPr="00110E65">
        <w:t>в лице</w:t>
      </w:r>
      <w:r w:rsidR="00453709" w:rsidRPr="00110E65">
        <w:t xml:space="preserve"> </w:t>
      </w:r>
      <w:r>
        <w:t>_________________</w:t>
      </w:r>
      <w:r w:rsidR="00736630" w:rsidRPr="00110E65">
        <w:t xml:space="preserve">, действующего на основании </w:t>
      </w:r>
      <w:r>
        <w:t>______________</w:t>
      </w:r>
      <w:r w:rsidR="00047705" w:rsidRPr="00110E65">
        <w:t>,</w:t>
      </w:r>
      <w:r w:rsidR="001B1DDB" w:rsidRPr="00110E65">
        <w:t xml:space="preserve"> </w:t>
      </w:r>
      <w:r w:rsidR="007850F1" w:rsidRPr="00110E65">
        <w:t xml:space="preserve">с одной стороны, </w:t>
      </w:r>
      <w:r w:rsidR="0094322E" w:rsidRPr="00110E65">
        <w:t>и</w:t>
      </w:r>
      <w:r w:rsidR="00F86ADA" w:rsidRPr="00110E65">
        <w:t xml:space="preserve"> </w:t>
      </w:r>
      <w:r>
        <w:t>Федеральное государственное бюджетное учреждение "Государственный природный заповедник "</w:t>
      </w:r>
      <w:r w:rsidR="00846BC7">
        <w:t>Басеги</w:t>
      </w:r>
      <w:r>
        <w:t>" (ФГБУ «Государственный заповедник «</w:t>
      </w:r>
      <w:r w:rsidR="00846BC7">
        <w:t>Басеги</w:t>
      </w:r>
      <w:r>
        <w:t>»)</w:t>
      </w:r>
      <w:r w:rsidR="001B1DDB" w:rsidRPr="00110E65">
        <w:t xml:space="preserve">, </w:t>
      </w:r>
      <w:r w:rsidR="007850F1" w:rsidRPr="00110E65">
        <w:t>именуемое в дальнейшем Страхователь, в лице</w:t>
      </w:r>
      <w:r w:rsidR="001213B5" w:rsidRPr="00110E65">
        <w:t xml:space="preserve"> </w:t>
      </w:r>
      <w:r w:rsidR="00F86ADA" w:rsidRPr="00110E65">
        <w:t>Д</w:t>
      </w:r>
      <w:r w:rsidR="00154071" w:rsidRPr="00110E65">
        <w:t>иректора</w:t>
      </w:r>
      <w:r w:rsidR="00EB0EFF" w:rsidRPr="00110E65">
        <w:t xml:space="preserve"> </w:t>
      </w:r>
      <w:r w:rsidR="00846BC7">
        <w:t>Ульяновой Елены Михайловны</w:t>
      </w:r>
      <w:r w:rsidR="00154071" w:rsidRPr="00110E65">
        <w:rPr>
          <w:b/>
        </w:rPr>
        <w:t xml:space="preserve">, </w:t>
      </w:r>
      <w:r w:rsidR="00942BF1" w:rsidRPr="00110E65">
        <w:t>действующего на основании</w:t>
      </w:r>
      <w:r w:rsidR="005266E1" w:rsidRPr="00110E65">
        <w:t xml:space="preserve"> </w:t>
      </w:r>
      <w:r>
        <w:t>Устава</w:t>
      </w:r>
      <w:r w:rsidR="001B1DDB" w:rsidRPr="00110E65">
        <w:t xml:space="preserve">, </w:t>
      </w:r>
      <w:r w:rsidR="007850F1" w:rsidRPr="00110E65">
        <w:t xml:space="preserve">с другой стороны, </w:t>
      </w:r>
      <w:r w:rsidR="00F62444" w:rsidRPr="00110E65">
        <w:t>а вместе именуемые Стороны</w:t>
      </w:r>
      <w:r w:rsidR="00F62444" w:rsidRPr="004D4D90">
        <w:t xml:space="preserve">, на основании </w:t>
      </w:r>
      <w:r w:rsidR="00DB38C7">
        <w:t>пункта </w:t>
      </w:r>
      <w:r w:rsidR="00846BC7">
        <w:t>4</w:t>
      </w:r>
      <w:r w:rsidR="00F62444" w:rsidRPr="004D4D90">
        <w:t xml:space="preserve"> части 1 статьи 93 Федерального закона от 05.04.2013 № 44</w:t>
      </w:r>
      <w:r w:rsidR="00F62444" w:rsidRPr="004D4D90">
        <w:noBreakHyphen/>
        <w:t>ФЗ «О контрактной системе в сфере закупок товаров, работ, услуг для обеспечения государственных и муниципальных нужд» (далее — Закон № 44</w:t>
      </w:r>
      <w:r w:rsidR="00F62444" w:rsidRPr="004D4D90">
        <w:noBreakHyphen/>
        <w:t>ФЗ) заключили настоящий</w:t>
      </w:r>
      <w:r w:rsidR="004C12B4" w:rsidRPr="004D4D90">
        <w:t xml:space="preserve"> </w:t>
      </w:r>
      <w:r w:rsidR="004C12B4" w:rsidRPr="004D4D90">
        <w:rPr>
          <w:kern w:val="18"/>
        </w:rPr>
        <w:t xml:space="preserve">договор страхования </w:t>
      </w:r>
      <w:r w:rsidR="00F62444" w:rsidRPr="004D4D90">
        <w:t>(далее — «Договор») о нижеследующем:</w:t>
      </w:r>
      <w:r w:rsidR="00F62444">
        <w:t xml:space="preserve"> </w:t>
      </w:r>
    </w:p>
    <w:p w14:paraId="2D620C26" w14:textId="77777777" w:rsidR="005E15CA" w:rsidRPr="00112E17" w:rsidRDefault="00871D1F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ПРЕДМЕТ ДОГОВОРА</w:t>
      </w:r>
    </w:p>
    <w:p w14:paraId="2578D24B" w14:textId="77777777" w:rsidR="002A768E" w:rsidRPr="00112E17" w:rsidRDefault="00871D1F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Настоящий </w:t>
      </w:r>
      <w:r w:rsidR="00FE5D1B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 xml:space="preserve">оговор заключен и действует в соответствии </w:t>
      </w:r>
      <w:r w:rsidR="002F339B" w:rsidRPr="00112E17">
        <w:rPr>
          <w:sz w:val="24"/>
          <w:szCs w:val="24"/>
        </w:rPr>
        <w:t xml:space="preserve">с </w:t>
      </w:r>
      <w:r w:rsidR="00047705" w:rsidRPr="00112E17">
        <w:rPr>
          <w:sz w:val="24"/>
          <w:szCs w:val="24"/>
        </w:rPr>
        <w:t xml:space="preserve">«Правилами страхования от несчастных случаев и болезней» </w:t>
      </w:r>
      <w:r w:rsidR="001B1DDB" w:rsidRPr="00112E17">
        <w:rPr>
          <w:sz w:val="24"/>
          <w:szCs w:val="24"/>
        </w:rPr>
        <w:t>(</w:t>
      </w:r>
      <w:r w:rsidR="00E92143" w:rsidRPr="00112E17">
        <w:rPr>
          <w:sz w:val="24"/>
          <w:szCs w:val="24"/>
        </w:rPr>
        <w:t>далее</w:t>
      </w:r>
      <w:r w:rsidR="00F172F3" w:rsidRPr="00112E17">
        <w:rPr>
          <w:sz w:val="24"/>
          <w:szCs w:val="24"/>
        </w:rPr>
        <w:t xml:space="preserve"> –</w:t>
      </w:r>
      <w:r w:rsidR="00E92143" w:rsidRPr="00112E17">
        <w:rPr>
          <w:sz w:val="24"/>
          <w:szCs w:val="24"/>
        </w:rPr>
        <w:t xml:space="preserve"> Правила</w:t>
      </w:r>
      <w:r w:rsidR="00F172F3" w:rsidRPr="00112E17">
        <w:rPr>
          <w:sz w:val="24"/>
          <w:szCs w:val="24"/>
        </w:rPr>
        <w:t>,</w:t>
      </w:r>
      <w:r w:rsidR="00E92143" w:rsidRPr="00112E17">
        <w:rPr>
          <w:sz w:val="24"/>
          <w:szCs w:val="24"/>
        </w:rPr>
        <w:t xml:space="preserve"> Приложение №</w:t>
      </w:r>
      <w:r w:rsidR="00BD5E1D">
        <w:rPr>
          <w:sz w:val="24"/>
          <w:szCs w:val="24"/>
        </w:rPr>
        <w:t xml:space="preserve"> 1</w:t>
      </w:r>
      <w:r w:rsidR="000541D1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 xml:space="preserve">к настоящему Договору). Если положения </w:t>
      </w:r>
      <w:r w:rsidR="00FE5D1B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 xml:space="preserve">оговора изменяют или расширяют положения Правил, Правила применяются постольку, поскольку они не противоречат </w:t>
      </w:r>
      <w:r w:rsidR="00FE5D1B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>оговору.</w:t>
      </w:r>
    </w:p>
    <w:p w14:paraId="27283B79" w14:textId="33D67B0A" w:rsidR="002A768E" w:rsidRPr="00110E65" w:rsidRDefault="00871D1F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Страховщик принимает на себя обязательства по защите имущественных интересов, </w:t>
      </w:r>
      <w:r w:rsidR="00470650" w:rsidRPr="00112E17">
        <w:rPr>
          <w:sz w:val="24"/>
          <w:szCs w:val="24"/>
        </w:rPr>
        <w:t>связанны</w:t>
      </w:r>
      <w:r w:rsidR="00B6585D" w:rsidRPr="00112E17">
        <w:rPr>
          <w:sz w:val="24"/>
          <w:szCs w:val="24"/>
        </w:rPr>
        <w:t>х</w:t>
      </w:r>
      <w:r w:rsidR="00470650" w:rsidRPr="00112E17">
        <w:rPr>
          <w:sz w:val="24"/>
          <w:szCs w:val="24"/>
        </w:rPr>
        <w:t xml:space="preserve"> с причинением вреда здоровью </w:t>
      </w:r>
      <w:r w:rsidR="00B6585D" w:rsidRPr="00112E17">
        <w:rPr>
          <w:sz w:val="24"/>
          <w:szCs w:val="24"/>
        </w:rPr>
        <w:t>Застрахованных</w:t>
      </w:r>
      <w:r w:rsidR="00470650" w:rsidRPr="00112E17">
        <w:rPr>
          <w:sz w:val="24"/>
          <w:szCs w:val="24"/>
        </w:rPr>
        <w:t>, а также с их смертью</w:t>
      </w:r>
      <w:r w:rsidR="00FD1031" w:rsidRPr="00112E17">
        <w:rPr>
          <w:sz w:val="24"/>
          <w:szCs w:val="24"/>
        </w:rPr>
        <w:t>.</w:t>
      </w:r>
      <w:r w:rsidR="00470650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>Застрахованным явля</w:t>
      </w:r>
      <w:r w:rsidR="00CA2808" w:rsidRPr="00112E17">
        <w:rPr>
          <w:sz w:val="24"/>
          <w:szCs w:val="24"/>
        </w:rPr>
        <w:t>е</w:t>
      </w:r>
      <w:r w:rsidRPr="00112E17">
        <w:rPr>
          <w:sz w:val="24"/>
          <w:szCs w:val="24"/>
        </w:rPr>
        <w:t xml:space="preserve">тся </w:t>
      </w:r>
      <w:r w:rsidR="00CA2808" w:rsidRPr="00112E17">
        <w:rPr>
          <w:sz w:val="24"/>
          <w:szCs w:val="24"/>
        </w:rPr>
        <w:t>лицо</w:t>
      </w:r>
      <w:r w:rsidRPr="00112E17">
        <w:rPr>
          <w:sz w:val="24"/>
          <w:szCs w:val="24"/>
        </w:rPr>
        <w:t xml:space="preserve">, </w:t>
      </w:r>
      <w:r w:rsidR="00CA2808" w:rsidRPr="00112E17">
        <w:rPr>
          <w:sz w:val="24"/>
          <w:szCs w:val="24"/>
        </w:rPr>
        <w:t xml:space="preserve">указанное </w:t>
      </w:r>
      <w:r w:rsidRPr="00112E17">
        <w:rPr>
          <w:sz w:val="24"/>
          <w:szCs w:val="24"/>
        </w:rPr>
        <w:t xml:space="preserve">в </w:t>
      </w:r>
      <w:r w:rsidR="00657F9E" w:rsidRPr="00112E17">
        <w:rPr>
          <w:sz w:val="24"/>
          <w:szCs w:val="24"/>
        </w:rPr>
        <w:t xml:space="preserve">Списке </w:t>
      </w:r>
      <w:r w:rsidR="009C49AB" w:rsidRPr="00112E17">
        <w:rPr>
          <w:sz w:val="24"/>
          <w:szCs w:val="24"/>
        </w:rPr>
        <w:t xml:space="preserve">застрахованных </w:t>
      </w:r>
      <w:r w:rsidR="00657F9E" w:rsidRPr="00112E17">
        <w:rPr>
          <w:sz w:val="24"/>
          <w:szCs w:val="24"/>
        </w:rPr>
        <w:t>(</w:t>
      </w:r>
      <w:r w:rsidR="00FE5D1B" w:rsidRPr="00112E17">
        <w:rPr>
          <w:sz w:val="24"/>
          <w:szCs w:val="24"/>
        </w:rPr>
        <w:t>П</w:t>
      </w:r>
      <w:r w:rsidR="0019166E" w:rsidRPr="00112E17">
        <w:rPr>
          <w:sz w:val="24"/>
          <w:szCs w:val="24"/>
        </w:rPr>
        <w:t>риложение</w:t>
      </w:r>
      <w:r w:rsidR="00657F9E" w:rsidRPr="00112E17">
        <w:rPr>
          <w:sz w:val="24"/>
          <w:szCs w:val="24"/>
        </w:rPr>
        <w:t xml:space="preserve"> № </w:t>
      </w:r>
      <w:r w:rsidR="00BD5E1D">
        <w:rPr>
          <w:sz w:val="24"/>
          <w:szCs w:val="24"/>
        </w:rPr>
        <w:t>2</w:t>
      </w:r>
      <w:r w:rsidR="00071246" w:rsidRPr="00112E17">
        <w:rPr>
          <w:sz w:val="24"/>
          <w:szCs w:val="24"/>
        </w:rPr>
        <w:t xml:space="preserve"> </w:t>
      </w:r>
      <w:r w:rsidR="00657F9E" w:rsidRPr="00112E17">
        <w:rPr>
          <w:sz w:val="24"/>
          <w:szCs w:val="24"/>
        </w:rPr>
        <w:t xml:space="preserve">к </w:t>
      </w:r>
      <w:r w:rsidR="00657F9E" w:rsidRPr="00110E65">
        <w:rPr>
          <w:sz w:val="24"/>
          <w:szCs w:val="24"/>
        </w:rPr>
        <w:t>настоящему Договору)</w:t>
      </w:r>
      <w:r w:rsidR="00FE5D1B" w:rsidRPr="00110E65">
        <w:rPr>
          <w:sz w:val="24"/>
          <w:szCs w:val="24"/>
        </w:rPr>
        <w:t>.</w:t>
      </w:r>
      <w:r w:rsidR="00F447B2" w:rsidRPr="00110E65">
        <w:rPr>
          <w:sz w:val="24"/>
          <w:szCs w:val="24"/>
          <w:lang w:eastAsia="en-GB"/>
        </w:rPr>
        <w:t xml:space="preserve"> </w:t>
      </w:r>
      <w:r w:rsidR="00C25571" w:rsidRPr="00110E65">
        <w:rPr>
          <w:sz w:val="24"/>
          <w:szCs w:val="24"/>
        </w:rPr>
        <w:t>Общая численность Застрахованных на момент</w:t>
      </w:r>
      <w:r w:rsidR="00EC7C66" w:rsidRPr="00110E65">
        <w:rPr>
          <w:sz w:val="24"/>
          <w:szCs w:val="24"/>
        </w:rPr>
        <w:t xml:space="preserve"> заключения Договора составляет</w:t>
      </w:r>
      <w:r w:rsidR="00865F55">
        <w:rPr>
          <w:sz w:val="24"/>
          <w:szCs w:val="24"/>
        </w:rPr>
        <w:t xml:space="preserve"> </w:t>
      </w:r>
      <w:r w:rsidR="000A4FC1" w:rsidRPr="000A4FC1">
        <w:rPr>
          <w:b/>
          <w:sz w:val="24"/>
          <w:szCs w:val="24"/>
        </w:rPr>
        <w:t>11</w:t>
      </w:r>
      <w:r w:rsidR="00187D2D" w:rsidRPr="001C6E6E">
        <w:rPr>
          <w:b/>
          <w:sz w:val="24"/>
          <w:szCs w:val="24"/>
        </w:rPr>
        <w:t xml:space="preserve"> </w:t>
      </w:r>
      <w:r w:rsidR="00C25571" w:rsidRPr="00865F55">
        <w:rPr>
          <w:b/>
          <w:sz w:val="24"/>
          <w:szCs w:val="24"/>
        </w:rPr>
        <w:t>человек</w:t>
      </w:r>
      <w:r w:rsidR="00C25571" w:rsidRPr="00110E65">
        <w:rPr>
          <w:sz w:val="24"/>
          <w:szCs w:val="24"/>
        </w:rPr>
        <w:t>.</w:t>
      </w:r>
    </w:p>
    <w:p w14:paraId="4D7E5B96" w14:textId="77777777" w:rsidR="00876514" w:rsidRPr="00110E65" w:rsidRDefault="0002711F" w:rsidP="00FB3281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Style w:val="af1"/>
          <w:sz w:val="24"/>
          <w:szCs w:val="24"/>
        </w:rPr>
      </w:pPr>
      <w:r w:rsidRPr="00110E65">
        <w:rPr>
          <w:sz w:val="24"/>
          <w:szCs w:val="24"/>
        </w:rPr>
        <w:t>На страхование не принима</w:t>
      </w:r>
      <w:r w:rsidR="0011750C" w:rsidRPr="00110E65">
        <w:rPr>
          <w:sz w:val="24"/>
          <w:szCs w:val="24"/>
        </w:rPr>
        <w:t>ю</w:t>
      </w:r>
      <w:r w:rsidRPr="00110E65">
        <w:rPr>
          <w:sz w:val="24"/>
          <w:szCs w:val="24"/>
        </w:rPr>
        <w:t>тся</w:t>
      </w:r>
      <w:r w:rsidR="00876514" w:rsidRPr="00110E65">
        <w:rPr>
          <w:sz w:val="24"/>
          <w:szCs w:val="24"/>
        </w:rPr>
        <w:t>:</w:t>
      </w:r>
      <w:r w:rsidR="00876514" w:rsidRPr="00110E65" w:rsidDel="00876514">
        <w:rPr>
          <w:rStyle w:val="af1"/>
          <w:sz w:val="24"/>
          <w:szCs w:val="24"/>
        </w:rPr>
        <w:t xml:space="preserve"> </w:t>
      </w:r>
    </w:p>
    <w:p w14:paraId="038C600A" w14:textId="77777777" w:rsidR="00C14345" w:rsidRPr="00110E65" w:rsidRDefault="009F5913" w:rsidP="00FB3281">
      <w:pPr>
        <w:numPr>
          <w:ilvl w:val="0"/>
          <w:numId w:val="6"/>
        </w:numPr>
        <w:ind w:left="284" w:hanging="284"/>
        <w:jc w:val="both"/>
        <w:rPr>
          <w:color w:val="000000"/>
          <w:sz w:val="24"/>
          <w:szCs w:val="24"/>
        </w:rPr>
      </w:pPr>
      <w:r w:rsidRPr="00110E65">
        <w:rPr>
          <w:color w:val="000000"/>
          <w:sz w:val="24"/>
          <w:szCs w:val="24"/>
        </w:rPr>
        <w:t xml:space="preserve">лица, которые перенесли либо страдают на </w:t>
      </w:r>
      <w:bookmarkStart w:id="0" w:name="_GoBack"/>
      <w:bookmarkEnd w:id="0"/>
      <w:r w:rsidRPr="00110E65">
        <w:rPr>
          <w:color w:val="000000"/>
          <w:sz w:val="24"/>
          <w:szCs w:val="24"/>
        </w:rPr>
        <w:t>момент заключения Договора онкологическими заболеваниями, психическими заболеваниями, тяжелыми расстройствами нервной системы;</w:t>
      </w:r>
    </w:p>
    <w:p w14:paraId="3B4D0B3E" w14:textId="77777777" w:rsidR="00C14345" w:rsidRPr="00112E17" w:rsidRDefault="009F5913" w:rsidP="00FB3281">
      <w:pPr>
        <w:numPr>
          <w:ilvl w:val="0"/>
          <w:numId w:val="6"/>
        </w:numPr>
        <w:ind w:left="284" w:hanging="284"/>
        <w:jc w:val="both"/>
        <w:rPr>
          <w:color w:val="000000"/>
          <w:sz w:val="24"/>
          <w:szCs w:val="24"/>
        </w:rPr>
      </w:pPr>
      <w:r w:rsidRPr="00110E65">
        <w:rPr>
          <w:color w:val="000000"/>
          <w:sz w:val="24"/>
          <w:szCs w:val="24"/>
        </w:rPr>
        <w:t>лица, являющиеся в настоящий</w:t>
      </w:r>
      <w:r w:rsidRPr="00112E17">
        <w:rPr>
          <w:color w:val="000000"/>
          <w:sz w:val="24"/>
          <w:szCs w:val="24"/>
        </w:rPr>
        <w:t xml:space="preserve"> момент или ранее инвалидами I или II группы, либо имеющие / имевшие статус ребенок-инвалид (инвалид детства) или лица, которые направлены на освидетельствование или проходящие освидетельствование в федеральном государственном учреждении медико-социальной экспертизы на дату начала срока страхования; </w:t>
      </w:r>
    </w:p>
    <w:p w14:paraId="15B5186D" w14:textId="77777777" w:rsidR="00C14345" w:rsidRPr="00112E17" w:rsidRDefault="009F5913" w:rsidP="00FB3281">
      <w:pPr>
        <w:numPr>
          <w:ilvl w:val="0"/>
          <w:numId w:val="6"/>
        </w:numPr>
        <w:ind w:left="284" w:hanging="284"/>
        <w:jc w:val="both"/>
        <w:rPr>
          <w:color w:val="000000"/>
          <w:sz w:val="24"/>
          <w:szCs w:val="24"/>
        </w:rPr>
      </w:pPr>
      <w:r w:rsidRPr="00112E17">
        <w:rPr>
          <w:color w:val="000000"/>
          <w:sz w:val="24"/>
          <w:szCs w:val="24"/>
        </w:rPr>
        <w:t xml:space="preserve">носители ВИЧ или больные СПИДом; </w:t>
      </w:r>
    </w:p>
    <w:p w14:paraId="5F76CB56" w14:textId="77777777" w:rsidR="00C14345" w:rsidRPr="00112E17" w:rsidRDefault="009F5913" w:rsidP="00FB3281">
      <w:pPr>
        <w:numPr>
          <w:ilvl w:val="0"/>
          <w:numId w:val="6"/>
        </w:numPr>
        <w:ind w:left="284" w:hanging="284"/>
        <w:jc w:val="both"/>
        <w:rPr>
          <w:color w:val="000000"/>
          <w:sz w:val="24"/>
          <w:szCs w:val="24"/>
        </w:rPr>
      </w:pPr>
      <w:r w:rsidRPr="00112E17">
        <w:rPr>
          <w:color w:val="000000"/>
          <w:sz w:val="24"/>
          <w:szCs w:val="24"/>
        </w:rPr>
        <w:t xml:space="preserve">лица, состоящие на учете в психоневрологическом, противотуберкулезном и/или наркологическом диспансере; </w:t>
      </w:r>
    </w:p>
    <w:p w14:paraId="6B6395DB" w14:textId="77777777" w:rsidR="009F5913" w:rsidRPr="00112E17" w:rsidRDefault="009F5913" w:rsidP="00FB3281">
      <w:pPr>
        <w:numPr>
          <w:ilvl w:val="0"/>
          <w:numId w:val="6"/>
        </w:numPr>
        <w:ind w:left="284" w:hanging="284"/>
        <w:jc w:val="both"/>
        <w:rPr>
          <w:color w:val="000000"/>
          <w:sz w:val="24"/>
          <w:szCs w:val="24"/>
        </w:rPr>
      </w:pPr>
      <w:r w:rsidRPr="00112E17">
        <w:rPr>
          <w:color w:val="000000"/>
          <w:sz w:val="24"/>
          <w:szCs w:val="24"/>
        </w:rPr>
        <w:t xml:space="preserve">лица, находящиеся на дату начала срока страхования на стационарном лечении или стационарном обследовании, в связи с заболеваниями и/или состояниями, которые прямо или косвенно связаны с предполагаемыми событиями, на случай наступления которых проводится страхование. </w:t>
      </w:r>
    </w:p>
    <w:p w14:paraId="6678D6D0" w14:textId="77777777" w:rsidR="00BC3515" w:rsidRPr="00112E17" w:rsidRDefault="00BC3515" w:rsidP="00EA5845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В случае, если в период действия </w:t>
      </w:r>
      <w:r w:rsidR="00C728C7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>оговора будет установлен</w:t>
      </w:r>
      <w:r w:rsidR="00876514" w:rsidRPr="00112E17">
        <w:rPr>
          <w:sz w:val="24"/>
          <w:szCs w:val="24"/>
        </w:rPr>
        <w:t xml:space="preserve">о, что в </w:t>
      </w:r>
      <w:r w:rsidR="009662A7" w:rsidRPr="00112E17">
        <w:rPr>
          <w:sz w:val="24"/>
          <w:szCs w:val="24"/>
        </w:rPr>
        <w:t>Список застрахованных включено лицо, не соответствующее</w:t>
      </w:r>
      <w:r w:rsidR="00876514" w:rsidRPr="00112E17">
        <w:rPr>
          <w:sz w:val="24"/>
          <w:szCs w:val="24"/>
        </w:rPr>
        <w:t xml:space="preserve"> вышеприведенным в настоящем пункте требованиям, и условия страхования </w:t>
      </w:r>
      <w:proofErr w:type="gramStart"/>
      <w:r w:rsidR="00876514" w:rsidRPr="00112E17">
        <w:rPr>
          <w:sz w:val="24"/>
          <w:szCs w:val="24"/>
        </w:rPr>
        <w:t>в отношении</w:t>
      </w:r>
      <w:proofErr w:type="gramEnd"/>
      <w:r w:rsidR="00876514" w:rsidRPr="00112E17">
        <w:rPr>
          <w:sz w:val="24"/>
          <w:szCs w:val="24"/>
        </w:rPr>
        <w:t xml:space="preserve"> которого не были до включения его в Список застрахованных согласованы в порядке, установленном п. 1.4. Договора,</w:t>
      </w:r>
      <w:r w:rsidR="009662A7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 xml:space="preserve">Страховщик вправе отказаться от </w:t>
      </w:r>
      <w:r w:rsidR="00C728C7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 xml:space="preserve">оговора </w:t>
      </w:r>
      <w:r w:rsidR="00B259B9" w:rsidRPr="00112E17">
        <w:rPr>
          <w:sz w:val="24"/>
          <w:szCs w:val="24"/>
        </w:rPr>
        <w:t>в отношении так</w:t>
      </w:r>
      <w:r w:rsidR="00876514" w:rsidRPr="00112E17">
        <w:rPr>
          <w:sz w:val="24"/>
          <w:szCs w:val="24"/>
        </w:rPr>
        <w:t>ого</w:t>
      </w:r>
      <w:r w:rsidR="00B259B9" w:rsidRPr="00112E17">
        <w:rPr>
          <w:sz w:val="24"/>
          <w:szCs w:val="24"/>
        </w:rPr>
        <w:t xml:space="preserve"> Застрахованн</w:t>
      </w:r>
      <w:r w:rsidR="00876514" w:rsidRPr="00112E17">
        <w:rPr>
          <w:sz w:val="24"/>
          <w:szCs w:val="24"/>
        </w:rPr>
        <w:t>ого, письменно</w:t>
      </w:r>
      <w:r w:rsidRPr="00112E17">
        <w:rPr>
          <w:sz w:val="24"/>
          <w:szCs w:val="24"/>
        </w:rPr>
        <w:t xml:space="preserve"> уведом</w:t>
      </w:r>
      <w:r w:rsidR="00876514" w:rsidRPr="00112E17">
        <w:rPr>
          <w:sz w:val="24"/>
          <w:szCs w:val="24"/>
        </w:rPr>
        <w:t>ив</w:t>
      </w:r>
      <w:r w:rsidRPr="00112E17">
        <w:rPr>
          <w:sz w:val="24"/>
          <w:szCs w:val="24"/>
        </w:rPr>
        <w:t xml:space="preserve"> </w:t>
      </w:r>
      <w:r w:rsidR="00876514" w:rsidRPr="00112E17">
        <w:rPr>
          <w:sz w:val="24"/>
          <w:szCs w:val="24"/>
        </w:rPr>
        <w:t xml:space="preserve">об этом </w:t>
      </w:r>
      <w:r w:rsidRPr="00112E17">
        <w:rPr>
          <w:sz w:val="24"/>
          <w:szCs w:val="24"/>
        </w:rPr>
        <w:t>Страхователя</w:t>
      </w:r>
      <w:r w:rsidR="00C65662" w:rsidRPr="00112E17">
        <w:rPr>
          <w:sz w:val="24"/>
          <w:szCs w:val="24"/>
        </w:rPr>
        <w:t xml:space="preserve"> на электронную почту, указанную в п. 10.</w:t>
      </w:r>
      <w:r w:rsidR="002000B1">
        <w:rPr>
          <w:sz w:val="24"/>
          <w:szCs w:val="24"/>
        </w:rPr>
        <w:t>5</w:t>
      </w:r>
      <w:r w:rsidRPr="00112E17">
        <w:rPr>
          <w:sz w:val="24"/>
          <w:szCs w:val="24"/>
        </w:rPr>
        <w:t>.</w:t>
      </w:r>
      <w:r w:rsidR="00E94A2E" w:rsidRPr="00112E17">
        <w:rPr>
          <w:sz w:val="24"/>
          <w:szCs w:val="24"/>
        </w:rPr>
        <w:t xml:space="preserve"> Договора.</w:t>
      </w:r>
      <w:r w:rsidRPr="00112E17">
        <w:rPr>
          <w:sz w:val="24"/>
          <w:szCs w:val="24"/>
        </w:rPr>
        <w:t xml:space="preserve"> События, заявленные </w:t>
      </w:r>
      <w:r w:rsidR="001532EF" w:rsidRPr="00112E17">
        <w:rPr>
          <w:sz w:val="24"/>
          <w:szCs w:val="24"/>
        </w:rPr>
        <w:t xml:space="preserve">в отношении такого </w:t>
      </w:r>
      <w:r w:rsidR="00B259B9" w:rsidRPr="00112E17">
        <w:rPr>
          <w:sz w:val="24"/>
          <w:szCs w:val="24"/>
        </w:rPr>
        <w:t>Застрахованн</w:t>
      </w:r>
      <w:r w:rsidR="001532EF" w:rsidRPr="00112E17">
        <w:rPr>
          <w:sz w:val="24"/>
          <w:szCs w:val="24"/>
        </w:rPr>
        <w:t>ого</w:t>
      </w:r>
      <w:r w:rsidRPr="00112E17">
        <w:rPr>
          <w:sz w:val="24"/>
          <w:szCs w:val="24"/>
        </w:rPr>
        <w:t>, не будут являться страховыми случаями.</w:t>
      </w:r>
    </w:p>
    <w:p w14:paraId="44D5C4E6" w14:textId="77777777" w:rsidR="009662A7" w:rsidRPr="00112E17" w:rsidRDefault="009662A7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В исключительных случаях по согласованию между Страховщиком и </w:t>
      </w:r>
      <w:r w:rsidR="0026096E" w:rsidRPr="00112E17">
        <w:rPr>
          <w:sz w:val="24"/>
          <w:szCs w:val="24"/>
        </w:rPr>
        <w:t>С</w:t>
      </w:r>
      <w:r w:rsidRPr="00112E17">
        <w:rPr>
          <w:sz w:val="24"/>
          <w:szCs w:val="24"/>
        </w:rPr>
        <w:t xml:space="preserve">трахователем </w:t>
      </w:r>
      <w:r w:rsidR="00876514" w:rsidRPr="00112E17">
        <w:rPr>
          <w:sz w:val="24"/>
          <w:szCs w:val="24"/>
        </w:rPr>
        <w:t xml:space="preserve">в Список застрахованных может быть включено </w:t>
      </w:r>
      <w:r w:rsidR="0026096E" w:rsidRPr="00112E17">
        <w:rPr>
          <w:sz w:val="24"/>
          <w:szCs w:val="24"/>
        </w:rPr>
        <w:t xml:space="preserve">на индивидуальных условиях </w:t>
      </w:r>
      <w:r w:rsidRPr="00112E17">
        <w:rPr>
          <w:sz w:val="24"/>
          <w:szCs w:val="24"/>
        </w:rPr>
        <w:t xml:space="preserve">лицо, </w:t>
      </w:r>
      <w:r w:rsidR="0026096E" w:rsidRPr="00112E17">
        <w:rPr>
          <w:sz w:val="24"/>
          <w:szCs w:val="24"/>
        </w:rPr>
        <w:t xml:space="preserve">не соответствующее </w:t>
      </w:r>
      <w:r w:rsidR="00876514" w:rsidRPr="00112E17">
        <w:rPr>
          <w:sz w:val="24"/>
          <w:szCs w:val="24"/>
        </w:rPr>
        <w:t>требованиям</w:t>
      </w:r>
      <w:r w:rsidR="0026096E" w:rsidRPr="00112E17">
        <w:rPr>
          <w:sz w:val="24"/>
          <w:szCs w:val="24"/>
        </w:rPr>
        <w:t>, указанным в п. 1.</w:t>
      </w:r>
      <w:r w:rsidR="00FD1031" w:rsidRPr="00112E17">
        <w:rPr>
          <w:sz w:val="24"/>
          <w:szCs w:val="24"/>
        </w:rPr>
        <w:t>3</w:t>
      </w:r>
      <w:r w:rsidR="0026096E" w:rsidRPr="00112E17">
        <w:rPr>
          <w:sz w:val="24"/>
          <w:szCs w:val="24"/>
        </w:rPr>
        <w:t xml:space="preserve">. Договора. </w:t>
      </w:r>
    </w:p>
    <w:p w14:paraId="57EF9581" w14:textId="77777777" w:rsidR="00CB14B2" w:rsidRPr="00110E65" w:rsidRDefault="000246ED" w:rsidP="00CB14B2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112E17">
        <w:rPr>
          <w:color w:val="000000"/>
          <w:sz w:val="24"/>
          <w:szCs w:val="24"/>
        </w:rPr>
        <w:t>Страховы</w:t>
      </w:r>
      <w:r w:rsidR="001E7E42" w:rsidRPr="00112E17">
        <w:rPr>
          <w:color w:val="000000"/>
          <w:sz w:val="24"/>
          <w:szCs w:val="24"/>
        </w:rPr>
        <w:t>е</w:t>
      </w:r>
      <w:r w:rsidRPr="00112E17">
        <w:rPr>
          <w:color w:val="000000"/>
          <w:sz w:val="24"/>
          <w:szCs w:val="24"/>
        </w:rPr>
        <w:t xml:space="preserve"> </w:t>
      </w:r>
      <w:r w:rsidR="001E7E42" w:rsidRPr="00110E65">
        <w:rPr>
          <w:color w:val="000000"/>
          <w:sz w:val="24"/>
          <w:szCs w:val="24"/>
        </w:rPr>
        <w:t xml:space="preserve">риски </w:t>
      </w:r>
      <w:r w:rsidRPr="00110E65">
        <w:rPr>
          <w:color w:val="000000"/>
          <w:sz w:val="24"/>
          <w:szCs w:val="24"/>
        </w:rPr>
        <w:t xml:space="preserve">(за исключением событий, указанных в </w:t>
      </w:r>
      <w:r w:rsidR="00EA5845" w:rsidRPr="00110E65">
        <w:rPr>
          <w:color w:val="000000"/>
          <w:sz w:val="24"/>
          <w:szCs w:val="24"/>
        </w:rPr>
        <w:t>Р</w:t>
      </w:r>
      <w:r w:rsidRPr="00110E65">
        <w:rPr>
          <w:color w:val="000000"/>
          <w:sz w:val="24"/>
          <w:szCs w:val="24"/>
        </w:rPr>
        <w:t>азделе 2 Договора):</w:t>
      </w:r>
    </w:p>
    <w:p w14:paraId="1D474990" w14:textId="77777777" w:rsidR="00047705" w:rsidRPr="00110E65" w:rsidRDefault="00047705" w:rsidP="00047705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lastRenderedPageBreak/>
        <w:t>Смерть Застрахованного, наступившая в результате несчастного случая («Смерть в результате</w:t>
      </w:r>
      <w:r w:rsidR="0045311F" w:rsidRPr="00110E65">
        <w:rPr>
          <w:rFonts w:ascii="Times New Roman" w:hAnsi="Times New Roman" w:cs="Times New Roman"/>
          <w:sz w:val="24"/>
          <w:szCs w:val="24"/>
        </w:rPr>
        <w:t xml:space="preserve"> </w:t>
      </w:r>
      <w:r w:rsidRPr="00110E65">
        <w:rPr>
          <w:rFonts w:ascii="Times New Roman" w:hAnsi="Times New Roman" w:cs="Times New Roman"/>
          <w:sz w:val="24"/>
          <w:szCs w:val="24"/>
        </w:rPr>
        <w:t>несчастного случая»);</w:t>
      </w:r>
    </w:p>
    <w:p w14:paraId="52DDC8AB" w14:textId="77777777" w:rsidR="00047705" w:rsidRPr="00110E65" w:rsidRDefault="00047705" w:rsidP="00047705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t>Постоянная полная (или частичная) утрата трудоспособности (инвалидность) Застрахованного, установленная в результате несчастного случая («Инвалидность в результате несчастного случая»);</w:t>
      </w:r>
    </w:p>
    <w:p w14:paraId="21681A2B" w14:textId="6023E022" w:rsidR="00B854DB" w:rsidRDefault="004F2D81" w:rsidP="00C1186E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t>Т</w:t>
      </w:r>
      <w:r w:rsidR="00047705" w:rsidRPr="00110E65">
        <w:rPr>
          <w:rFonts w:ascii="Times New Roman" w:hAnsi="Times New Roman" w:cs="Times New Roman"/>
          <w:sz w:val="24"/>
          <w:szCs w:val="24"/>
        </w:rPr>
        <w:t>равма Застрахованного, полученная в течение срока страхования в результате несчастного случая и предусмотренная Таблицей размеров страховых выплат в связи с несчастным случаем («Травма»)</w:t>
      </w:r>
      <w:r w:rsidR="001C6E6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047705" w:rsidRPr="00110E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427895" w14:textId="6B555209" w:rsidR="001C6E6E" w:rsidRPr="001C6E6E" w:rsidRDefault="001C6E6E" w:rsidP="00C1186E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Однократное извлечение присосавшегося клеща в сочетании с экстренной иммунопрофилактикой в период действия договора страхования;</w:t>
      </w:r>
    </w:p>
    <w:p w14:paraId="51B542D4" w14:textId="67601011" w:rsidR="001C6E6E" w:rsidRPr="00110E65" w:rsidRDefault="001C6E6E" w:rsidP="00C1186E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Инфекционная болезнь.</w:t>
      </w:r>
    </w:p>
    <w:p w14:paraId="31C0B97D" w14:textId="77777777" w:rsidR="0062061B" w:rsidRPr="00110E65" w:rsidRDefault="00E83E01" w:rsidP="0062061B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Возраст Застрахованного на дату </w:t>
      </w:r>
      <w:r w:rsidR="0062061B" w:rsidRPr="00110E65">
        <w:rPr>
          <w:sz w:val="24"/>
          <w:szCs w:val="24"/>
        </w:rPr>
        <w:t>начала срока страхования:</w:t>
      </w:r>
    </w:p>
    <w:p w14:paraId="4998D065" w14:textId="77777777" w:rsidR="00876514" w:rsidRPr="00110E65" w:rsidRDefault="00E83E01" w:rsidP="000258FB">
      <w:pPr>
        <w:numPr>
          <w:ilvl w:val="0"/>
          <w:numId w:val="4"/>
        </w:numPr>
        <w:tabs>
          <w:tab w:val="left" w:pos="284"/>
          <w:tab w:val="left" w:pos="426"/>
        </w:tabs>
        <w:ind w:hanging="72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не может быть старше </w:t>
      </w:r>
      <w:r w:rsidR="00047705" w:rsidRPr="00110E65">
        <w:rPr>
          <w:sz w:val="24"/>
          <w:szCs w:val="24"/>
        </w:rPr>
        <w:t>75</w:t>
      </w:r>
      <w:r w:rsidRPr="00110E65">
        <w:rPr>
          <w:sz w:val="24"/>
          <w:szCs w:val="24"/>
        </w:rPr>
        <w:t xml:space="preserve"> лет по рискам, указанным в п. </w:t>
      </w:r>
      <w:r w:rsidR="00047705" w:rsidRPr="00110E65">
        <w:rPr>
          <w:sz w:val="24"/>
          <w:szCs w:val="24"/>
        </w:rPr>
        <w:t>1.5.1-1.5.3</w:t>
      </w:r>
      <w:r w:rsidRPr="00110E65">
        <w:rPr>
          <w:sz w:val="24"/>
          <w:szCs w:val="24"/>
        </w:rPr>
        <w:t xml:space="preserve"> Договора</w:t>
      </w:r>
      <w:r w:rsidR="0062061B" w:rsidRPr="00110E65">
        <w:rPr>
          <w:sz w:val="24"/>
          <w:szCs w:val="24"/>
        </w:rPr>
        <w:t>;</w:t>
      </w:r>
    </w:p>
    <w:p w14:paraId="067F8052" w14:textId="77777777" w:rsidR="000246ED" w:rsidRPr="00110E65" w:rsidRDefault="000246ED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В рамках Договора используются следующие термины (определения):</w:t>
      </w:r>
    </w:p>
    <w:p w14:paraId="646A8428" w14:textId="77777777" w:rsidR="00047705" w:rsidRPr="00110E65" w:rsidRDefault="00047705" w:rsidP="00047705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b/>
          <w:sz w:val="24"/>
          <w:szCs w:val="24"/>
        </w:rPr>
        <w:t xml:space="preserve">Несчастным случаем </w:t>
      </w:r>
      <w:r w:rsidRPr="00110E65">
        <w:rPr>
          <w:rFonts w:ascii="Times New Roman" w:hAnsi="Times New Roman" w:cs="Times New Roman"/>
          <w:sz w:val="24"/>
          <w:szCs w:val="24"/>
        </w:rPr>
        <w:t>является внешнее, кратковременное (до нескольких часов), фактически происшедшее под воздействием различных внешних факторов (физических, химических, механических) событие, характер, время и место которого могут быть однозначно определены, наступившее в течение срока страхования и возникшее непредвиденно, непреднамеренно, помимо воли Застрахованного, повлекшее за собой причинение вреда жизни и здоровью Застрахованного.</w:t>
      </w:r>
    </w:p>
    <w:p w14:paraId="655CDF7A" w14:textId="77777777" w:rsidR="00047705" w:rsidRPr="00110E65" w:rsidRDefault="00047705" w:rsidP="00AE533F">
      <w:pPr>
        <w:pStyle w:val="06"/>
        <w:numPr>
          <w:ilvl w:val="0"/>
          <w:numId w:val="0"/>
        </w:numPr>
        <w:tabs>
          <w:tab w:val="left" w:pos="708"/>
        </w:tabs>
        <w:ind w:left="1224"/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t>Не являются несчастным случаем, в смысле настоящих Правил, остро возникшие или хронические заболевания и их осложнения (как ранее диагностированные, так и впервые выявленные), спровоцированные воздействием внешних факторов, в частности инфаркт миокарда, инсульт, аневризмы, опухоли, функциональная недостаточность органов, врожденные аномалии органов.</w:t>
      </w:r>
    </w:p>
    <w:p w14:paraId="36F62935" w14:textId="77777777" w:rsidR="00AE533F" w:rsidRPr="00110E65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b/>
          <w:sz w:val="24"/>
          <w:szCs w:val="24"/>
        </w:rPr>
        <w:t>Постоянная полная (или частичная) утрата трудоспособности (инвалидность) Застрахованного</w:t>
      </w:r>
      <w:r w:rsidRPr="00110E65">
        <w:rPr>
          <w:rFonts w:ascii="Times New Roman" w:hAnsi="Times New Roman" w:cs="Times New Roman"/>
          <w:sz w:val="24"/>
          <w:szCs w:val="24"/>
        </w:rPr>
        <w:t xml:space="preserve"> — социальная недостаточность Застрахованного вследствие нарушения здоровья со стойким расстройством функций организма, приводящая к ограничению жизнедеятельности и необходимости социальной защиты. Группы инвалидности соответствуют группам, установленным бюро медико-социальной экспертизы (далее – бюро МСЭ) для характеристики степени инвалидности и требований ухода, показаний и противопоказаний медицинского характера.</w:t>
      </w:r>
    </w:p>
    <w:p w14:paraId="1C97A096" w14:textId="77777777" w:rsidR="00816774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b/>
          <w:sz w:val="24"/>
          <w:szCs w:val="24"/>
        </w:rPr>
        <w:t>Травма</w:t>
      </w:r>
      <w:r w:rsidRPr="00110E65">
        <w:rPr>
          <w:rFonts w:ascii="Times New Roman" w:hAnsi="Times New Roman" w:cs="Times New Roman"/>
          <w:sz w:val="24"/>
          <w:szCs w:val="24"/>
        </w:rPr>
        <w:t xml:space="preserve"> – нарушение структуры живых тканей и анатомической целостности органов, явившееся следствием одномоментного или кратковременного механического, термического, физического (за исключением электромагнитного и ионизирующего излучения) или химического внешнего воздействия. </w:t>
      </w:r>
    </w:p>
    <w:p w14:paraId="7FF85528" w14:textId="09D01371" w:rsidR="00B47DAD" w:rsidRPr="00D16B66" w:rsidRDefault="00A82DC5" w:rsidP="00846BC7">
      <w:pPr>
        <w:pStyle w:val="06"/>
        <w:numPr>
          <w:ilvl w:val="1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4D4D90">
        <w:rPr>
          <w:rFonts w:ascii="Times New Roman" w:hAnsi="Times New Roman" w:cs="Times New Roman"/>
          <w:sz w:val="24"/>
          <w:szCs w:val="24"/>
        </w:rPr>
        <w:t xml:space="preserve">ИКЗ: </w:t>
      </w:r>
      <w:r w:rsidR="00846BC7" w:rsidRPr="00846BC7">
        <w:rPr>
          <w:rFonts w:ascii="Times New Roman" w:hAnsi="Times New Roman" w:cs="Times New Roman"/>
          <w:sz w:val="24"/>
          <w:szCs w:val="24"/>
        </w:rPr>
        <w:t>261591200066359210100100040000000244</w:t>
      </w:r>
      <w:r w:rsidR="007A44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E7E859" w14:textId="77777777" w:rsidR="00C25571" w:rsidRPr="00110E65" w:rsidRDefault="00C25571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0E65">
        <w:rPr>
          <w:i w:val="0"/>
          <w:sz w:val="24"/>
          <w:szCs w:val="24"/>
        </w:rPr>
        <w:t>ИСКЛЮЧЕНИЯ ИЗ СТРАХОВОГО ПОКРЫТИЯ</w:t>
      </w:r>
    </w:p>
    <w:p w14:paraId="7FC9923E" w14:textId="77777777" w:rsidR="00C25571" w:rsidRPr="00110E65" w:rsidRDefault="00C25571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События, указанные в п. </w:t>
      </w:r>
      <w:r w:rsidR="00A47111" w:rsidRPr="00110E65">
        <w:rPr>
          <w:sz w:val="24"/>
          <w:szCs w:val="24"/>
        </w:rPr>
        <w:t>1.5</w:t>
      </w:r>
      <w:r w:rsidR="00E556EF" w:rsidRPr="00110E65">
        <w:rPr>
          <w:sz w:val="24"/>
          <w:szCs w:val="24"/>
        </w:rPr>
        <w:t xml:space="preserve"> </w:t>
      </w:r>
      <w:r w:rsidRPr="00110E65">
        <w:rPr>
          <w:sz w:val="24"/>
          <w:szCs w:val="24"/>
        </w:rPr>
        <w:t xml:space="preserve">Договора, не признаются страховыми случаями, если они наступили: </w:t>
      </w:r>
    </w:p>
    <w:p w14:paraId="72FC54B9" w14:textId="77777777" w:rsidR="00AE533F" w:rsidRPr="00110E65" w:rsidRDefault="00122604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t>в результате умышленных действий Застрахованного, Страхователя или лица, которое согласно Договору, Правилам или законодательству РФ является Выгодоприобретателем в случае смерти Застрахованного, а также лиц, действующих по их поручению, направленных на наступление страхового случая;</w:t>
      </w:r>
    </w:p>
    <w:p w14:paraId="554B3551" w14:textId="77777777" w:rsidR="00AE533F" w:rsidRPr="00112E17" w:rsidRDefault="00122604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lastRenderedPageBreak/>
        <w:t>в результате совершения (попытки совершения) Застрахованным (Страхователем) уголовного преступления, находящегося в пр</w:t>
      </w:r>
      <w:r w:rsidRPr="00112E17">
        <w:rPr>
          <w:rFonts w:ascii="Times New Roman" w:hAnsi="Times New Roman" w:cs="Times New Roman"/>
          <w:sz w:val="24"/>
          <w:szCs w:val="24"/>
        </w:rPr>
        <w:t>ямой причинно-следственной связи с событием, обладающим признаками страхового случая;</w:t>
      </w:r>
    </w:p>
    <w:p w14:paraId="414944DC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в результате алкогольного опьянения Застрахованного, наркотического или токсического опьянения (отравления) в результате употребления им наркотических и/или психотропных веществ (а также их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 и/или аналогов), сильнодействующих,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 веществ, медицинских препаратов без предписания врача (или по предписанию врача, но с нарушением указанной им дозировки), а также в результате заболевания, вызванного употреблением алкоголя, наркотических веществ или лекарств, не назначенных надлежащим образом врачом;</w:t>
      </w:r>
    </w:p>
    <w:p w14:paraId="32E37CFF" w14:textId="77777777" w:rsidR="00AE533F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 результате управления Застрахованным транспортным средством без права на управление транспортным средством данной категории или передачи Застрахованным управления транспортным средством лицу, не имевшему права на управление транспортным средством данной категории;</w:t>
      </w:r>
    </w:p>
    <w:p w14:paraId="5C3F0AA4" w14:textId="77777777" w:rsidR="00AE533F" w:rsidRPr="00112E17" w:rsidRDefault="00122604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 результате управления Застрахованным транспортным средством в состоянии алкогольного, наркотического или токсического опьянения или под воздействием сильнодействующих и/или психотропных веществ, медицинских препаратов, при применении которых противопоказано управление транспортными средствами, или передачи Застрахованным управления транспортным средством лицу, находившемуся в состоянии алкогольного, наркотического или токсического опьянения или под воздействием сильнодействующих и/или психотропных веществ, медицинских препаратов, при применении которых противопоказано управление транспортными средствами;</w:t>
      </w:r>
      <w:r w:rsidR="00AE533F" w:rsidRPr="00112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824C5" w14:textId="77777777" w:rsidR="00AE533F" w:rsidRPr="00112E17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122604" w:rsidRPr="00112E17">
        <w:rPr>
          <w:rFonts w:ascii="Times New Roman" w:hAnsi="Times New Roman" w:cs="Times New Roman"/>
          <w:sz w:val="24"/>
          <w:szCs w:val="24"/>
        </w:rPr>
        <w:t>в результате самоубийства Застрахованного (покушения на самоубийство), если на момент самоубийства (покушения на самоубийство) Договор действовал менее двух лет (или продлялся таким образом, что страхование не действовало непрерывно в течение двух лет), а также при преднамеренном членовредительстве Застрахованного, за исключением случаев, когда Застрахованный был доведен до этого противоправными действиями третьих лиц;</w:t>
      </w:r>
    </w:p>
    <w:p w14:paraId="76F788AF" w14:textId="77777777" w:rsidR="00AE533F" w:rsidRPr="00112E17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122604" w:rsidRPr="00112E17">
        <w:rPr>
          <w:rFonts w:ascii="Times New Roman" w:hAnsi="Times New Roman" w:cs="Times New Roman"/>
          <w:sz w:val="24"/>
          <w:szCs w:val="24"/>
        </w:rPr>
        <w:t xml:space="preserve"> вследствие действия ядерного взрыва, радиации или радиоактивного заражения;</w:t>
      </w:r>
    </w:p>
    <w:p w14:paraId="114389CD" w14:textId="77777777" w:rsidR="00AE533F" w:rsidRPr="00112E17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122604" w:rsidRPr="00112E17">
        <w:rPr>
          <w:rFonts w:ascii="Times New Roman" w:hAnsi="Times New Roman" w:cs="Times New Roman"/>
          <w:sz w:val="24"/>
          <w:szCs w:val="24"/>
        </w:rPr>
        <w:t>вследствие любого ядерного, химического или биологического заражения в связи с любым террористическим актом;</w:t>
      </w:r>
    </w:p>
    <w:p w14:paraId="670A4A6C" w14:textId="77777777" w:rsidR="00AE533F" w:rsidRPr="00112E17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122604" w:rsidRPr="00112E17">
        <w:rPr>
          <w:rFonts w:ascii="Times New Roman" w:hAnsi="Times New Roman" w:cs="Times New Roman"/>
          <w:sz w:val="24"/>
          <w:szCs w:val="24"/>
        </w:rPr>
        <w:t>вследствие боевых и/или военных действий, а также маневров, или иных боевых и/или военных мероприятий, их последствий, гражданских, военных переворотов, народных волнений, а также во время прохождения Застрахованным военной службы, участия в военных сборах и учениях, маневрах, испытаниях военной техники или иных подобных операциях в качестве военнослужащего либо гражданского служащего;</w:t>
      </w:r>
    </w:p>
    <w:p w14:paraId="10D5FFFB" w14:textId="77777777" w:rsidR="00AE533F" w:rsidRPr="00112E17" w:rsidRDefault="00AE533F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122604" w:rsidRPr="00112E17">
        <w:rPr>
          <w:rFonts w:ascii="Times New Roman" w:hAnsi="Times New Roman" w:cs="Times New Roman"/>
          <w:sz w:val="24"/>
          <w:szCs w:val="24"/>
        </w:rPr>
        <w:t>в результате полета Застрахованного на летательном аппарате или управления им, если Застрахованный не является профессиональным пилотом, кроме случаев полета в качестве пассажира на рейсовом самолете или вертолете гражданской авиации, управляемом профессиональным пилотом;</w:t>
      </w:r>
    </w:p>
    <w:p w14:paraId="7CCA057D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в результате занятий Застрахованным опасными видами спорта (например, контактные единоборства, альпинизм, скалолазание,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ледолазание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, погружение под воду на глубину более 40 метров, в подводные пещеры, к останкам судов или строений, находящихся на дне (независимо от глубины погружения), прыжки с парашютом,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скайсерфинг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бейсджампинг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>, дельта/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парапланеризм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вингсьют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, скачки, ВМХ,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маунтин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 байк,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даунхилл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спелеотуризм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аквабайк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вейкбординг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яхтинг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 xml:space="preserve"> в открытом море, </w:t>
      </w:r>
      <w:proofErr w:type="spellStart"/>
      <w:r w:rsidRPr="00112E17">
        <w:rPr>
          <w:rFonts w:ascii="Times New Roman" w:hAnsi="Times New Roman" w:cs="Times New Roman"/>
          <w:sz w:val="24"/>
          <w:szCs w:val="24"/>
        </w:rPr>
        <w:t>паркур</w:t>
      </w:r>
      <w:proofErr w:type="spellEnd"/>
      <w:r w:rsidRPr="00112E17">
        <w:rPr>
          <w:rFonts w:ascii="Times New Roman" w:hAnsi="Times New Roman" w:cs="Times New Roman"/>
          <w:sz w:val="24"/>
          <w:szCs w:val="24"/>
        </w:rPr>
        <w:t>, бои без правил, охота на крупную дичь и т.п.); во время участия в соревнованиях, гонках;</w:t>
      </w:r>
    </w:p>
    <w:p w14:paraId="6D418D49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lastRenderedPageBreak/>
        <w:t>в результате профессиональных занятий Застрахованным спортом;</w:t>
      </w:r>
    </w:p>
    <w:p w14:paraId="06D6138C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во время участия в мотокроссе, триале; мотогонках, автогонках или иных гонках на скорость; иных соревнованиях, а также во время езды на мотоцикле или ином двухколесном моторизированном транспортном средстве при температуре окружающей среды или дорожного покрытия ниже 0 °С;</w:t>
      </w:r>
    </w:p>
    <w:p w14:paraId="5DB8963C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 результате болезни Застрахованного, прямо или косвенно связанной с ВИЧ-инфекцией, СПИДом. Случаи заражения застрахованного ВИЧ-инфекцией, вызванные действиями, предусмотренными ст. 122 УК РФ, и подтвержденные вступившим в силу решением суда, признаются страховыми. Действие настоящего пункта не распространяется на диагноз критического заболевания в соответствии с п. 4.12 Дополнительных условий страхования на случай критических заболеваний (Приложение № 1);</w:t>
      </w:r>
    </w:p>
    <w:p w14:paraId="0D68545E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во время нахождения Застрахованного в местах лишения свободы, а также в изоляторах временного содержания и других учреждениях, предназначенных для содержания лиц, подозреваемых или обвиняемых в совершении преступления;</w:t>
      </w:r>
    </w:p>
    <w:p w14:paraId="76794215" w14:textId="77777777" w:rsidR="00122604" w:rsidRPr="00112E17" w:rsidRDefault="003A2AB5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 результате прямого или косвенного влияния психического заболевания, если несчастный случай произошел с психически больным Застрахованным, который находился в невменяемом состоянии в момент несчастного случая;</w:t>
      </w:r>
    </w:p>
    <w:p w14:paraId="24E918B7" w14:textId="77777777" w:rsidR="00AE533F" w:rsidRPr="00112E17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3A2AB5" w:rsidRPr="00112E17">
        <w:rPr>
          <w:rFonts w:ascii="Times New Roman" w:hAnsi="Times New Roman" w:cs="Times New Roman"/>
          <w:sz w:val="24"/>
          <w:szCs w:val="24"/>
        </w:rPr>
        <w:t>во время эпилептического приступа (или иных судорожных или конвульсивных приступов).</w:t>
      </w:r>
    </w:p>
    <w:p w14:paraId="1D65EC57" w14:textId="77777777" w:rsidR="005F1E4B" w:rsidRPr="00110E65" w:rsidRDefault="00984CFB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0E65">
        <w:rPr>
          <w:i w:val="0"/>
          <w:sz w:val="24"/>
          <w:szCs w:val="24"/>
        </w:rPr>
        <w:t>СРОК СТРАХОВАНИЯ</w:t>
      </w:r>
      <w:r w:rsidR="001E7E42" w:rsidRPr="00110E65">
        <w:rPr>
          <w:i w:val="0"/>
          <w:sz w:val="24"/>
          <w:szCs w:val="24"/>
        </w:rPr>
        <w:t xml:space="preserve">. </w:t>
      </w:r>
      <w:r w:rsidR="001D56D1" w:rsidRPr="00110E65">
        <w:rPr>
          <w:i w:val="0"/>
          <w:sz w:val="24"/>
          <w:szCs w:val="24"/>
        </w:rPr>
        <w:t>ТЕРРИТОРИЯ СТРАХОВОГО ПОКРЫТИЯ</w:t>
      </w:r>
    </w:p>
    <w:p w14:paraId="6A28807F" w14:textId="77777777" w:rsidR="00B81BAC" w:rsidRPr="004D4D90" w:rsidRDefault="00C11140" w:rsidP="005A2248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8C689D">
        <w:rPr>
          <w:b/>
          <w:sz w:val="24"/>
          <w:szCs w:val="24"/>
        </w:rPr>
        <w:t>Срок страхования</w:t>
      </w:r>
      <w:r w:rsidR="002A763C">
        <w:rPr>
          <w:b/>
          <w:sz w:val="24"/>
          <w:szCs w:val="24"/>
        </w:rPr>
        <w:t xml:space="preserve">: </w:t>
      </w:r>
      <w:r w:rsidR="002A763C" w:rsidRPr="004D4D90">
        <w:rPr>
          <w:b/>
          <w:sz w:val="24"/>
          <w:szCs w:val="24"/>
        </w:rPr>
        <w:t>365 календарных дней, с даты заключения Договора.</w:t>
      </w:r>
      <w:r w:rsidR="008659FD" w:rsidRPr="004D4D90">
        <w:rPr>
          <w:b/>
          <w:sz w:val="24"/>
          <w:szCs w:val="24"/>
        </w:rPr>
        <w:t xml:space="preserve"> </w:t>
      </w:r>
    </w:p>
    <w:p w14:paraId="2ED67F80" w14:textId="77777777" w:rsidR="00775BAA" w:rsidRPr="00110E65" w:rsidRDefault="00B81BAC" w:rsidP="00775BAA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При этом ответственность Страховщика по осуществлению страховых выплат наступает при условии оплаты Страхователем страховой премии/первого страхового взноса (если страховая премия оплачивается в рассрочку) в размере и в сроки, установленные в п. 5.2. Договора.</w:t>
      </w:r>
    </w:p>
    <w:p w14:paraId="75E61289" w14:textId="77777777" w:rsidR="0026096E" w:rsidRPr="00110E65" w:rsidRDefault="0026096E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Порядок определения окончания срока страхования в отношении исключаемых из Списка застрахованных лиц и начала срока страхования в отношении включаемых в Список застрахованных лиц регулируется Разделом 6 Договора. </w:t>
      </w:r>
    </w:p>
    <w:p w14:paraId="16620516" w14:textId="77777777" w:rsidR="0011750C" w:rsidRPr="00110E65" w:rsidRDefault="0011750C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Страховая защита действует</w:t>
      </w:r>
      <w:r w:rsidR="009F3149" w:rsidRPr="00110E65">
        <w:rPr>
          <w:sz w:val="24"/>
          <w:szCs w:val="24"/>
        </w:rPr>
        <w:t xml:space="preserve">: </w:t>
      </w:r>
      <w:r w:rsidR="008C689D" w:rsidRPr="004D4D90">
        <w:rPr>
          <w:sz w:val="24"/>
          <w:szCs w:val="24"/>
        </w:rPr>
        <w:t>24 часа</w:t>
      </w:r>
      <w:r w:rsidR="002506E5" w:rsidRPr="004D4D90">
        <w:rPr>
          <w:sz w:val="24"/>
          <w:szCs w:val="24"/>
        </w:rPr>
        <w:t>.</w:t>
      </w:r>
    </w:p>
    <w:p w14:paraId="4969E573" w14:textId="77777777" w:rsidR="008056E6" w:rsidRPr="00110E65" w:rsidRDefault="0011750C" w:rsidP="008056E6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iCs/>
          <w:sz w:val="24"/>
          <w:szCs w:val="24"/>
        </w:rPr>
        <w:t xml:space="preserve">Территория страхового покрытия: </w:t>
      </w:r>
      <w:r w:rsidRPr="00110E65">
        <w:rPr>
          <w:sz w:val="24"/>
          <w:szCs w:val="24"/>
        </w:rPr>
        <w:t>весь мир, за исключением зон боевых и/или военных действий и конфликтов.</w:t>
      </w:r>
      <w:r w:rsidRPr="00110E65">
        <w:rPr>
          <w:iCs/>
          <w:sz w:val="24"/>
          <w:szCs w:val="24"/>
        </w:rPr>
        <w:t xml:space="preserve"> </w:t>
      </w:r>
    </w:p>
    <w:p w14:paraId="7E94390D" w14:textId="77777777" w:rsidR="0011750C" w:rsidRPr="00110E65" w:rsidRDefault="008056E6" w:rsidP="008056E6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Договор вступает в силу с даты его подписания и действует до окончания срока страхования, указанного в п. 3.1 Договора.</w:t>
      </w:r>
    </w:p>
    <w:p w14:paraId="175DA47B" w14:textId="77777777" w:rsidR="008659FD" w:rsidRPr="00112E17" w:rsidRDefault="008659FD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0E65">
        <w:rPr>
          <w:i w:val="0"/>
          <w:sz w:val="24"/>
          <w:szCs w:val="24"/>
        </w:rPr>
        <w:t>СТР</w:t>
      </w:r>
      <w:r w:rsidR="001A3118" w:rsidRPr="00110E65">
        <w:rPr>
          <w:i w:val="0"/>
          <w:sz w:val="24"/>
          <w:szCs w:val="24"/>
        </w:rPr>
        <w:t>А</w:t>
      </w:r>
      <w:r w:rsidRPr="00110E65">
        <w:rPr>
          <w:i w:val="0"/>
          <w:sz w:val="24"/>
          <w:szCs w:val="24"/>
        </w:rPr>
        <w:t>ХОВАЯ</w:t>
      </w:r>
      <w:r w:rsidRPr="00112E17">
        <w:rPr>
          <w:i w:val="0"/>
          <w:sz w:val="24"/>
          <w:szCs w:val="24"/>
        </w:rPr>
        <w:t xml:space="preserve"> СУММА</w:t>
      </w:r>
    </w:p>
    <w:p w14:paraId="7E7BC6CA" w14:textId="77777777" w:rsidR="0045311F" w:rsidRPr="00112E17" w:rsidRDefault="008659FD" w:rsidP="003A2AB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Страховые суммы в отношении каждого Застрахованного</w:t>
      </w:r>
      <w:r w:rsidR="00775BAA" w:rsidRPr="00112E17">
        <w:rPr>
          <w:sz w:val="24"/>
          <w:szCs w:val="24"/>
        </w:rPr>
        <w:t xml:space="preserve"> по страховым рискам</w:t>
      </w:r>
      <w:r w:rsidRPr="00112E17">
        <w:rPr>
          <w:sz w:val="24"/>
          <w:szCs w:val="24"/>
        </w:rPr>
        <w:t xml:space="preserve"> </w:t>
      </w:r>
      <w:r w:rsidR="008056E6" w:rsidRPr="00112E17">
        <w:rPr>
          <w:sz w:val="24"/>
          <w:szCs w:val="24"/>
        </w:rPr>
        <w:t xml:space="preserve">указываются </w:t>
      </w:r>
      <w:r w:rsidRPr="00112E17">
        <w:rPr>
          <w:sz w:val="24"/>
          <w:szCs w:val="24"/>
        </w:rPr>
        <w:t xml:space="preserve">в Списке </w:t>
      </w:r>
      <w:r w:rsidR="001D56D1" w:rsidRPr="00112E17">
        <w:rPr>
          <w:sz w:val="24"/>
          <w:szCs w:val="24"/>
        </w:rPr>
        <w:t>з</w:t>
      </w:r>
      <w:r w:rsidRPr="00112E17">
        <w:rPr>
          <w:sz w:val="24"/>
          <w:szCs w:val="24"/>
        </w:rPr>
        <w:t xml:space="preserve">астрахованных (Приложение № </w:t>
      </w:r>
      <w:r w:rsidR="00BD5E1D">
        <w:rPr>
          <w:sz w:val="24"/>
          <w:szCs w:val="24"/>
        </w:rPr>
        <w:t>2</w:t>
      </w:r>
      <w:r w:rsidRPr="00112E17">
        <w:rPr>
          <w:sz w:val="24"/>
          <w:szCs w:val="24"/>
        </w:rPr>
        <w:t xml:space="preserve"> к настоящему Договору).</w:t>
      </w:r>
    </w:p>
    <w:p w14:paraId="6D8637DB" w14:textId="77777777" w:rsidR="008659FD" w:rsidRPr="00110E65" w:rsidRDefault="008659FD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2506E5">
        <w:rPr>
          <w:i w:val="0"/>
          <w:sz w:val="24"/>
          <w:szCs w:val="24"/>
        </w:rPr>
        <w:t xml:space="preserve">СТРАХОВАЯ </w:t>
      </w:r>
      <w:r w:rsidRPr="00110E65">
        <w:rPr>
          <w:i w:val="0"/>
          <w:sz w:val="24"/>
          <w:szCs w:val="24"/>
        </w:rPr>
        <w:t>ПРЕМИЯ, ПОРЯДОК ОПЛАТЫ СТРАХОВОЙ ПРЕМИИ</w:t>
      </w:r>
    </w:p>
    <w:p w14:paraId="5119ABCB" w14:textId="77777777" w:rsidR="008659FD" w:rsidRPr="004D4D90" w:rsidRDefault="008659FD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110E65">
        <w:rPr>
          <w:sz w:val="24"/>
          <w:szCs w:val="24"/>
        </w:rPr>
        <w:t xml:space="preserve">Общая страховая премия составляет </w:t>
      </w:r>
      <w:r w:rsidR="00CC1AE5">
        <w:rPr>
          <w:b/>
          <w:sz w:val="24"/>
          <w:szCs w:val="24"/>
        </w:rPr>
        <w:t>_______</w:t>
      </w:r>
      <w:r w:rsidR="003A2AB5" w:rsidRPr="00110E65">
        <w:rPr>
          <w:b/>
          <w:sz w:val="24"/>
          <w:szCs w:val="24"/>
        </w:rPr>
        <w:t xml:space="preserve"> </w:t>
      </w:r>
      <w:r w:rsidRPr="00110E65">
        <w:rPr>
          <w:b/>
          <w:sz w:val="24"/>
          <w:szCs w:val="24"/>
        </w:rPr>
        <w:t xml:space="preserve">рублей </w:t>
      </w:r>
      <w:r w:rsidR="006D5C87" w:rsidRPr="00110E65">
        <w:rPr>
          <w:b/>
          <w:sz w:val="24"/>
          <w:szCs w:val="24"/>
        </w:rPr>
        <w:t>(</w:t>
      </w:r>
      <w:r w:rsidR="00CC1AE5">
        <w:rPr>
          <w:b/>
          <w:sz w:val="24"/>
          <w:szCs w:val="24"/>
        </w:rPr>
        <w:t xml:space="preserve">_______ </w:t>
      </w:r>
      <w:r w:rsidR="00952AC9">
        <w:rPr>
          <w:b/>
          <w:sz w:val="24"/>
          <w:szCs w:val="24"/>
        </w:rPr>
        <w:t>рублей</w:t>
      </w:r>
      <w:r w:rsidR="00F86ADA" w:rsidRPr="00110E65">
        <w:rPr>
          <w:b/>
          <w:sz w:val="24"/>
          <w:szCs w:val="24"/>
        </w:rPr>
        <w:t xml:space="preserve"> </w:t>
      </w:r>
      <w:r w:rsidR="005311F5">
        <w:rPr>
          <w:b/>
          <w:sz w:val="24"/>
          <w:szCs w:val="24"/>
        </w:rPr>
        <w:t>0</w:t>
      </w:r>
      <w:r w:rsidR="00952AC9">
        <w:rPr>
          <w:b/>
          <w:sz w:val="24"/>
          <w:szCs w:val="24"/>
        </w:rPr>
        <w:t>0</w:t>
      </w:r>
      <w:r w:rsidR="003A2AB5" w:rsidRPr="00110E65">
        <w:rPr>
          <w:b/>
          <w:sz w:val="24"/>
          <w:szCs w:val="24"/>
        </w:rPr>
        <w:t xml:space="preserve"> </w:t>
      </w:r>
      <w:r w:rsidRPr="00110E65">
        <w:rPr>
          <w:b/>
          <w:sz w:val="24"/>
          <w:szCs w:val="24"/>
        </w:rPr>
        <w:t>коп</w:t>
      </w:r>
      <w:r w:rsidR="00F86ADA" w:rsidRPr="00110E65">
        <w:rPr>
          <w:b/>
          <w:sz w:val="24"/>
          <w:szCs w:val="24"/>
        </w:rPr>
        <w:t>еек)</w:t>
      </w:r>
      <w:r w:rsidR="004D4D90" w:rsidRPr="004D4D90">
        <w:t xml:space="preserve"> </w:t>
      </w:r>
      <w:r w:rsidR="004D4D90" w:rsidRPr="004D4D90">
        <w:rPr>
          <w:bCs/>
          <w:sz w:val="24"/>
          <w:szCs w:val="24"/>
        </w:rPr>
        <w:t>(выбрать вариант: в том числе НДС по ставке _____% – ________ руб. или без НДС на основании _________________ Налогового кодекса Российской Федерации</w:t>
      </w:r>
      <w:proofErr w:type="gramStart"/>
      <w:r w:rsidR="004D4D90" w:rsidRPr="004D4D90">
        <w:rPr>
          <w:bCs/>
          <w:sz w:val="24"/>
          <w:szCs w:val="24"/>
        </w:rPr>
        <w:t xml:space="preserve">) </w:t>
      </w:r>
      <w:r w:rsidRPr="004D4D90">
        <w:rPr>
          <w:bCs/>
          <w:sz w:val="24"/>
          <w:szCs w:val="24"/>
        </w:rPr>
        <w:t>.</w:t>
      </w:r>
      <w:proofErr w:type="gramEnd"/>
    </w:p>
    <w:p w14:paraId="60E05F7D" w14:textId="77777777" w:rsidR="00516CFD" w:rsidRPr="00110E65" w:rsidRDefault="000715CB" w:rsidP="00D16B66">
      <w:pPr>
        <w:tabs>
          <w:tab w:val="left" w:pos="284"/>
          <w:tab w:val="left" w:pos="426"/>
        </w:tabs>
        <w:ind w:left="-6"/>
        <w:jc w:val="both"/>
        <w:rPr>
          <w:sz w:val="24"/>
          <w:szCs w:val="24"/>
          <w:u w:val="single"/>
        </w:rPr>
      </w:pPr>
      <w:r w:rsidRPr="000715CB">
        <w:rPr>
          <w:b/>
          <w:bCs/>
          <w:sz w:val="24"/>
          <w:szCs w:val="24"/>
        </w:rPr>
        <w:t>5.2.</w:t>
      </w:r>
      <w:r>
        <w:rPr>
          <w:sz w:val="24"/>
          <w:szCs w:val="24"/>
        </w:rPr>
        <w:t xml:space="preserve"> </w:t>
      </w:r>
      <w:r w:rsidR="008659FD" w:rsidRPr="004D4D90">
        <w:rPr>
          <w:sz w:val="24"/>
          <w:szCs w:val="24"/>
        </w:rPr>
        <w:t xml:space="preserve">Страховая премия, указанная в п. </w:t>
      </w:r>
      <w:r w:rsidR="001A3118" w:rsidRPr="004D4D90">
        <w:rPr>
          <w:sz w:val="24"/>
          <w:szCs w:val="24"/>
        </w:rPr>
        <w:t>5</w:t>
      </w:r>
      <w:r w:rsidR="008659FD" w:rsidRPr="004D4D90">
        <w:rPr>
          <w:sz w:val="24"/>
          <w:szCs w:val="24"/>
        </w:rPr>
        <w:t xml:space="preserve">.1 Договора, уплачивается Страхователем </w:t>
      </w:r>
      <w:r w:rsidR="003F79BD" w:rsidRPr="004D4D90">
        <w:rPr>
          <w:sz w:val="24"/>
          <w:szCs w:val="24"/>
        </w:rPr>
        <w:t>единовременно</w:t>
      </w:r>
      <w:r w:rsidR="00482666" w:rsidRPr="004D4D90">
        <w:rPr>
          <w:sz w:val="24"/>
          <w:szCs w:val="24"/>
        </w:rPr>
        <w:t>,</w:t>
      </w:r>
      <w:r w:rsidR="00456C42" w:rsidRPr="004D4D90">
        <w:rPr>
          <w:sz w:val="24"/>
          <w:szCs w:val="24"/>
        </w:rPr>
        <w:t xml:space="preserve"> </w:t>
      </w:r>
      <w:r w:rsidR="002A763C" w:rsidRPr="004D4D90">
        <w:rPr>
          <w:sz w:val="24"/>
          <w:szCs w:val="24"/>
        </w:rPr>
        <w:t>в течение 10 (десяти) рабочих дней, с даты п</w:t>
      </w:r>
      <w:r w:rsidR="00482666" w:rsidRPr="004D4D90">
        <w:rPr>
          <w:sz w:val="24"/>
          <w:szCs w:val="24"/>
        </w:rPr>
        <w:t>одписан</w:t>
      </w:r>
      <w:r w:rsidR="002A763C" w:rsidRPr="004D4D90">
        <w:rPr>
          <w:sz w:val="24"/>
          <w:szCs w:val="24"/>
        </w:rPr>
        <w:t>ия</w:t>
      </w:r>
      <w:r w:rsidR="00482666" w:rsidRPr="004D4D90">
        <w:rPr>
          <w:sz w:val="24"/>
          <w:szCs w:val="24"/>
        </w:rPr>
        <w:t xml:space="preserve"> в 3-ех </w:t>
      </w:r>
      <w:proofErr w:type="spellStart"/>
      <w:r w:rsidR="00482666" w:rsidRPr="004D4D90">
        <w:rPr>
          <w:sz w:val="24"/>
          <w:szCs w:val="24"/>
        </w:rPr>
        <w:t>дневный</w:t>
      </w:r>
      <w:proofErr w:type="spellEnd"/>
      <w:r w:rsidR="00482666" w:rsidRPr="004D4D90">
        <w:rPr>
          <w:sz w:val="24"/>
          <w:szCs w:val="24"/>
        </w:rPr>
        <w:t xml:space="preserve"> срок Сторонами акта приемки выполненных работ,</w:t>
      </w:r>
      <w:r w:rsidR="004D4D90">
        <w:rPr>
          <w:sz w:val="24"/>
          <w:szCs w:val="24"/>
        </w:rPr>
        <w:t xml:space="preserve"> </w:t>
      </w:r>
      <w:r w:rsidR="00482666" w:rsidRPr="004D4D90">
        <w:rPr>
          <w:sz w:val="24"/>
          <w:szCs w:val="24"/>
        </w:rPr>
        <w:t xml:space="preserve">сформированного Страхователем Акта приемки товаров, работ, услуг (ф.0510452) </w:t>
      </w:r>
      <w:r w:rsidR="00A82DC5" w:rsidRPr="004D4D90">
        <w:rPr>
          <w:sz w:val="24"/>
          <w:szCs w:val="24"/>
        </w:rPr>
        <w:t xml:space="preserve">и </w:t>
      </w:r>
      <w:r w:rsidR="00482666" w:rsidRPr="004D4D90">
        <w:rPr>
          <w:sz w:val="24"/>
          <w:szCs w:val="24"/>
        </w:rPr>
        <w:t>выставленного счета Страховщиком</w:t>
      </w:r>
      <w:r w:rsidR="002A763C" w:rsidRPr="004D4D90">
        <w:rPr>
          <w:sz w:val="24"/>
          <w:szCs w:val="24"/>
        </w:rPr>
        <w:t>.</w:t>
      </w:r>
    </w:p>
    <w:p w14:paraId="1ABC28F6" w14:textId="77777777" w:rsidR="008659FD" w:rsidRDefault="00D16B66" w:rsidP="00D16B66">
      <w:pPr>
        <w:tabs>
          <w:tab w:val="left" w:pos="284"/>
          <w:tab w:val="left" w:pos="426"/>
        </w:tabs>
        <w:ind w:left="-6"/>
        <w:jc w:val="both"/>
        <w:rPr>
          <w:sz w:val="24"/>
          <w:szCs w:val="24"/>
        </w:rPr>
      </w:pPr>
      <w:r w:rsidRPr="00D16B66">
        <w:rPr>
          <w:b/>
          <w:bCs/>
          <w:sz w:val="24"/>
          <w:szCs w:val="24"/>
        </w:rPr>
        <w:t>5.</w:t>
      </w:r>
      <w:r w:rsidR="000715CB">
        <w:rPr>
          <w:b/>
          <w:bCs/>
          <w:sz w:val="24"/>
          <w:szCs w:val="24"/>
        </w:rPr>
        <w:t>3</w:t>
      </w:r>
      <w:r w:rsidRPr="00D16B66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659FD" w:rsidRPr="00110E65">
        <w:rPr>
          <w:sz w:val="24"/>
          <w:szCs w:val="24"/>
        </w:rPr>
        <w:t>Датой оплаты страховой премии считается дата поступления денежных средств</w:t>
      </w:r>
      <w:r w:rsidR="00775BAA" w:rsidRPr="00110E65">
        <w:rPr>
          <w:sz w:val="24"/>
          <w:szCs w:val="24"/>
        </w:rPr>
        <w:t xml:space="preserve"> на расчетный счет Страховщика, указанный в Разделе </w:t>
      </w:r>
      <w:r w:rsidR="00CB14B2" w:rsidRPr="00110E65">
        <w:rPr>
          <w:sz w:val="24"/>
          <w:szCs w:val="24"/>
        </w:rPr>
        <w:t xml:space="preserve">12 </w:t>
      </w:r>
      <w:r w:rsidR="00775BAA" w:rsidRPr="00110E65">
        <w:rPr>
          <w:sz w:val="24"/>
          <w:szCs w:val="24"/>
        </w:rPr>
        <w:t>Договора</w:t>
      </w:r>
      <w:r w:rsidR="008659FD" w:rsidRPr="00110E65">
        <w:rPr>
          <w:sz w:val="24"/>
          <w:szCs w:val="24"/>
        </w:rPr>
        <w:t xml:space="preserve">. </w:t>
      </w:r>
    </w:p>
    <w:p w14:paraId="3F7C2415" w14:textId="77777777" w:rsidR="00D16B66" w:rsidRDefault="00D16B66" w:rsidP="00D16B66">
      <w:pPr>
        <w:tabs>
          <w:tab w:val="left" w:pos="284"/>
          <w:tab w:val="left" w:pos="426"/>
        </w:tabs>
        <w:ind w:left="-6"/>
        <w:jc w:val="both"/>
        <w:rPr>
          <w:sz w:val="24"/>
          <w:szCs w:val="24"/>
        </w:rPr>
      </w:pPr>
      <w:r w:rsidRPr="00D16B66">
        <w:rPr>
          <w:b/>
          <w:bCs/>
          <w:sz w:val="24"/>
          <w:szCs w:val="24"/>
        </w:rPr>
        <w:lastRenderedPageBreak/>
        <w:t>5.</w:t>
      </w:r>
      <w:r w:rsidR="000715CB">
        <w:rPr>
          <w:b/>
          <w:bCs/>
          <w:sz w:val="24"/>
          <w:szCs w:val="24"/>
        </w:rPr>
        <w:t>4</w:t>
      </w:r>
      <w:r w:rsidRPr="00D16B66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И</w:t>
      </w:r>
      <w:r w:rsidRPr="00D16B66">
        <w:rPr>
          <w:sz w:val="24"/>
          <w:szCs w:val="24"/>
        </w:rPr>
        <w:t>сточник финансирования:</w:t>
      </w:r>
      <w:r>
        <w:rPr>
          <w:sz w:val="24"/>
          <w:szCs w:val="24"/>
        </w:rPr>
        <w:t xml:space="preserve"> </w:t>
      </w:r>
      <w:r w:rsidRPr="00D16B66">
        <w:rPr>
          <w:sz w:val="24"/>
          <w:szCs w:val="24"/>
        </w:rPr>
        <w:t>Средства субсидии на финансовое обеспечение выполнения государственного задания на оказание государственных услуг (выполнение работ)</w:t>
      </w:r>
      <w:r>
        <w:rPr>
          <w:sz w:val="24"/>
          <w:szCs w:val="24"/>
        </w:rPr>
        <w:t>.</w:t>
      </w:r>
    </w:p>
    <w:p w14:paraId="188114BF" w14:textId="77777777" w:rsidR="00D16B66" w:rsidRPr="00110E65" w:rsidRDefault="00D16B66" w:rsidP="00D16B66">
      <w:pPr>
        <w:tabs>
          <w:tab w:val="left" w:pos="284"/>
          <w:tab w:val="left" w:pos="426"/>
        </w:tabs>
        <w:ind w:left="-6"/>
        <w:jc w:val="both"/>
        <w:rPr>
          <w:sz w:val="24"/>
          <w:szCs w:val="24"/>
        </w:rPr>
      </w:pPr>
    </w:p>
    <w:p w14:paraId="2B059212" w14:textId="77777777" w:rsidR="001B1DDB" w:rsidRPr="00110E65" w:rsidRDefault="001B1DDB" w:rsidP="00D16B66">
      <w:pPr>
        <w:pStyle w:val="4"/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i w:val="0"/>
          <w:sz w:val="24"/>
          <w:szCs w:val="24"/>
        </w:rPr>
      </w:pPr>
      <w:r w:rsidRPr="00110E65">
        <w:rPr>
          <w:i w:val="0"/>
          <w:sz w:val="24"/>
          <w:szCs w:val="24"/>
        </w:rPr>
        <w:t xml:space="preserve">ПОРЯДОК </w:t>
      </w:r>
      <w:r w:rsidR="00775BAA" w:rsidRPr="00110E65">
        <w:rPr>
          <w:i w:val="0"/>
          <w:sz w:val="24"/>
          <w:szCs w:val="24"/>
        </w:rPr>
        <w:t>ИЗМЕНЕНИЯ СПИ</w:t>
      </w:r>
      <w:r w:rsidR="00E94A2E" w:rsidRPr="00110E65">
        <w:rPr>
          <w:i w:val="0"/>
          <w:sz w:val="24"/>
          <w:szCs w:val="24"/>
        </w:rPr>
        <w:t>С</w:t>
      </w:r>
      <w:r w:rsidR="00775BAA" w:rsidRPr="00110E65">
        <w:rPr>
          <w:i w:val="0"/>
          <w:sz w:val="24"/>
          <w:szCs w:val="24"/>
        </w:rPr>
        <w:t>КА ЗАСТРАХОВАННЫХ</w:t>
      </w:r>
    </w:p>
    <w:p w14:paraId="0FC1763D" w14:textId="77777777" w:rsidR="00477019" w:rsidRPr="00112E17" w:rsidRDefault="001B1DDB" w:rsidP="00477019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В течение срока действия Договора Страхователем могут быть внесены изменения в Список </w:t>
      </w:r>
      <w:r w:rsidR="001D56D1" w:rsidRPr="00110E65">
        <w:rPr>
          <w:sz w:val="24"/>
          <w:szCs w:val="24"/>
        </w:rPr>
        <w:t>з</w:t>
      </w:r>
      <w:r w:rsidRPr="00110E65">
        <w:rPr>
          <w:sz w:val="24"/>
          <w:szCs w:val="24"/>
        </w:rPr>
        <w:t>астрахованных. Изменение Списка</w:t>
      </w:r>
      <w:r w:rsidRPr="00112E17">
        <w:rPr>
          <w:sz w:val="24"/>
          <w:szCs w:val="24"/>
        </w:rPr>
        <w:t xml:space="preserve"> </w:t>
      </w:r>
      <w:r w:rsidR="001D56D1" w:rsidRPr="00112E17">
        <w:rPr>
          <w:sz w:val="24"/>
          <w:szCs w:val="24"/>
        </w:rPr>
        <w:t>з</w:t>
      </w:r>
      <w:r w:rsidRPr="00112E17">
        <w:rPr>
          <w:sz w:val="24"/>
          <w:szCs w:val="24"/>
        </w:rPr>
        <w:t>астрахованных производится</w:t>
      </w:r>
      <w:r w:rsidR="00DD53B3" w:rsidRPr="00112E17">
        <w:rPr>
          <w:sz w:val="24"/>
          <w:szCs w:val="24"/>
        </w:rPr>
        <w:t xml:space="preserve"> за периоды, указанные в п. 6.2.1 Договора,</w:t>
      </w:r>
      <w:r w:rsidRPr="00112E17">
        <w:rPr>
          <w:sz w:val="24"/>
          <w:szCs w:val="24"/>
        </w:rPr>
        <w:t xml:space="preserve"> </w:t>
      </w:r>
      <w:r w:rsidR="00DD53B3" w:rsidRPr="00112E17">
        <w:rPr>
          <w:sz w:val="24"/>
          <w:szCs w:val="24"/>
        </w:rPr>
        <w:t>и оф</w:t>
      </w:r>
      <w:r w:rsidR="00477019" w:rsidRPr="00112E17">
        <w:rPr>
          <w:sz w:val="24"/>
          <w:szCs w:val="24"/>
        </w:rPr>
        <w:t>ормля</w:t>
      </w:r>
      <w:r w:rsidR="00C65662" w:rsidRPr="00112E17">
        <w:rPr>
          <w:sz w:val="24"/>
          <w:szCs w:val="24"/>
        </w:rPr>
        <w:t>е</w:t>
      </w:r>
      <w:r w:rsidR="00477019" w:rsidRPr="00112E17">
        <w:rPr>
          <w:sz w:val="24"/>
          <w:szCs w:val="24"/>
        </w:rPr>
        <w:t xml:space="preserve">тся Дополнительным соглашением к Договору. </w:t>
      </w:r>
    </w:p>
    <w:p w14:paraId="0BE1B065" w14:textId="77777777" w:rsidR="00D7666F" w:rsidRPr="00112E17" w:rsidRDefault="00477019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Порядок изменения </w:t>
      </w:r>
      <w:r w:rsidR="00D7666F" w:rsidRPr="00112E17">
        <w:rPr>
          <w:sz w:val="24"/>
          <w:szCs w:val="24"/>
        </w:rPr>
        <w:t xml:space="preserve">Списка </w:t>
      </w:r>
      <w:r w:rsidR="001D56D1" w:rsidRPr="00112E17">
        <w:rPr>
          <w:sz w:val="24"/>
          <w:szCs w:val="24"/>
        </w:rPr>
        <w:t>з</w:t>
      </w:r>
      <w:r w:rsidR="00D7666F" w:rsidRPr="00112E17">
        <w:rPr>
          <w:sz w:val="24"/>
          <w:szCs w:val="24"/>
        </w:rPr>
        <w:t>астрахованных:</w:t>
      </w:r>
    </w:p>
    <w:p w14:paraId="6C38C8F0" w14:textId="77777777" w:rsidR="00E67674" w:rsidRPr="00110E65" w:rsidRDefault="00D7666F" w:rsidP="00AD7413">
      <w:pPr>
        <w:numPr>
          <w:ilvl w:val="2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Страхователь </w:t>
      </w:r>
      <w:r w:rsidRPr="00110E65">
        <w:rPr>
          <w:sz w:val="24"/>
          <w:szCs w:val="24"/>
        </w:rPr>
        <w:t>предоставляет Страховщику данные</w:t>
      </w:r>
      <w:r w:rsidR="00477019" w:rsidRPr="00110E65">
        <w:rPr>
          <w:sz w:val="24"/>
          <w:szCs w:val="24"/>
        </w:rPr>
        <w:t xml:space="preserve"> </w:t>
      </w:r>
      <w:r w:rsidRPr="00110E65">
        <w:rPr>
          <w:sz w:val="24"/>
          <w:szCs w:val="24"/>
        </w:rPr>
        <w:t xml:space="preserve">об изменении Списка </w:t>
      </w:r>
      <w:r w:rsidR="001D56D1" w:rsidRPr="00110E65">
        <w:rPr>
          <w:sz w:val="24"/>
          <w:szCs w:val="24"/>
        </w:rPr>
        <w:t>з</w:t>
      </w:r>
      <w:r w:rsidRPr="00110E65">
        <w:rPr>
          <w:sz w:val="24"/>
          <w:szCs w:val="24"/>
        </w:rPr>
        <w:t>астрахованных</w:t>
      </w:r>
      <w:r w:rsidR="0093423E" w:rsidRPr="00110E65">
        <w:rPr>
          <w:sz w:val="24"/>
          <w:szCs w:val="24"/>
        </w:rPr>
        <w:t xml:space="preserve"> (далее «Заявка»)</w:t>
      </w:r>
      <w:r w:rsidRPr="00110E65">
        <w:rPr>
          <w:sz w:val="24"/>
          <w:szCs w:val="24"/>
        </w:rPr>
        <w:t xml:space="preserve"> за предыдущий</w:t>
      </w:r>
      <w:r w:rsidR="00E94A2E" w:rsidRPr="00110E65">
        <w:rPr>
          <w:sz w:val="24"/>
          <w:szCs w:val="24"/>
        </w:rPr>
        <w:t xml:space="preserve"> период</w:t>
      </w:r>
      <w:r w:rsidR="00D90333" w:rsidRPr="00110E65">
        <w:rPr>
          <w:sz w:val="24"/>
          <w:szCs w:val="24"/>
        </w:rPr>
        <w:t xml:space="preserve"> </w:t>
      </w:r>
      <w:r w:rsidRPr="00110E65">
        <w:rPr>
          <w:sz w:val="24"/>
          <w:szCs w:val="24"/>
        </w:rPr>
        <w:t>в соответствии со следующим графиком:</w:t>
      </w:r>
    </w:p>
    <w:p w14:paraId="59818C82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01.06.202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30.06.202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10.07.202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59F831AA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01.07.202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31.07.202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10.08.202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219629D1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01.08.202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31.08.202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10.09.202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18CEEF59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01.09.202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30.09.202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10.10.202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55C0FA8E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01.10.202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31.10.202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10.11.202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6758EF87" w14:textId="77777777" w:rsidR="003F3E63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01.11.202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30.11.202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10</w:t>
      </w:r>
      <w:r w:rsidRPr="00110E65">
        <w:rPr>
          <w:sz w:val="24"/>
          <w:szCs w:val="24"/>
        </w:rPr>
        <w:t>.12.202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59E9F4FE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</w:t>
      </w:r>
      <w:r>
        <w:rPr>
          <w:sz w:val="24"/>
          <w:szCs w:val="24"/>
        </w:rPr>
        <w:t>12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</w:t>
      </w:r>
      <w:r>
        <w:rPr>
          <w:sz w:val="24"/>
          <w:szCs w:val="24"/>
        </w:rPr>
        <w:t>31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10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7F68A423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</w:t>
      </w:r>
      <w:r>
        <w:rPr>
          <w:sz w:val="24"/>
          <w:szCs w:val="24"/>
        </w:rPr>
        <w:t>01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по 3</w:t>
      </w:r>
      <w:r>
        <w:rPr>
          <w:sz w:val="24"/>
          <w:szCs w:val="24"/>
        </w:rPr>
        <w:t>1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10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6C6DDA2F" w14:textId="77777777" w:rsidR="003F3E63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</w:t>
      </w:r>
      <w:r>
        <w:rPr>
          <w:sz w:val="24"/>
          <w:szCs w:val="24"/>
        </w:rPr>
        <w:t>02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по </w:t>
      </w:r>
      <w:r>
        <w:rPr>
          <w:sz w:val="24"/>
          <w:szCs w:val="24"/>
        </w:rPr>
        <w:t>28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10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4D58267F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</w:t>
      </w:r>
      <w:r>
        <w:rPr>
          <w:sz w:val="24"/>
          <w:szCs w:val="24"/>
        </w:rPr>
        <w:t>03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по 3</w:t>
      </w:r>
      <w:r>
        <w:rPr>
          <w:sz w:val="24"/>
          <w:szCs w:val="24"/>
        </w:rPr>
        <w:t>1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10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49C9C5DB" w14:textId="77777777" w:rsidR="003F3E63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</w:t>
      </w:r>
      <w:r>
        <w:rPr>
          <w:sz w:val="24"/>
          <w:szCs w:val="24"/>
        </w:rPr>
        <w:t>04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по 30.</w:t>
      </w:r>
      <w:r>
        <w:rPr>
          <w:sz w:val="24"/>
          <w:szCs w:val="24"/>
        </w:rPr>
        <w:t>04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</w:t>
      </w:r>
      <w:r w:rsidR="00D70CFB">
        <w:rPr>
          <w:sz w:val="24"/>
          <w:szCs w:val="24"/>
        </w:rPr>
        <w:t>0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5CB835BA" w14:textId="77777777" w:rsidR="00D70CFB" w:rsidRPr="00110E65" w:rsidRDefault="00D70CFB" w:rsidP="00D70CFB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01</w:t>
      </w:r>
      <w:r w:rsidRPr="00110E65">
        <w:rPr>
          <w:sz w:val="24"/>
          <w:szCs w:val="24"/>
        </w:rPr>
        <w:t>.05.202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по 31.05.202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31</w:t>
      </w:r>
      <w:r w:rsidRPr="00110E65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21F2123D" w14:textId="77777777" w:rsidR="00F86ADA" w:rsidRPr="00110E65" w:rsidRDefault="00F86ADA" w:rsidP="00F86ADA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</w:p>
    <w:p w14:paraId="5EB276B0" w14:textId="77777777" w:rsidR="0065410A" w:rsidRPr="00110E65" w:rsidRDefault="00D7666F" w:rsidP="00AE533F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0E65">
        <w:rPr>
          <w:sz w:val="24"/>
          <w:szCs w:val="24"/>
        </w:rPr>
        <w:t>При этом д</w:t>
      </w:r>
      <w:r w:rsidR="001B1DDB" w:rsidRPr="00110E65">
        <w:rPr>
          <w:sz w:val="24"/>
          <w:szCs w:val="24"/>
        </w:rPr>
        <w:t xml:space="preserve">атой подачи </w:t>
      </w:r>
      <w:r w:rsidR="00A44A3E" w:rsidRPr="00110E65">
        <w:rPr>
          <w:sz w:val="24"/>
          <w:szCs w:val="24"/>
        </w:rPr>
        <w:t>З</w:t>
      </w:r>
      <w:r w:rsidR="001B1DDB" w:rsidRPr="00110E65">
        <w:rPr>
          <w:sz w:val="24"/>
          <w:szCs w:val="24"/>
        </w:rPr>
        <w:t xml:space="preserve">аявки считается дата </w:t>
      </w:r>
      <w:r w:rsidRPr="00110E65">
        <w:rPr>
          <w:sz w:val="24"/>
          <w:szCs w:val="24"/>
        </w:rPr>
        <w:t xml:space="preserve">получения </w:t>
      </w:r>
      <w:r w:rsidR="0065410A" w:rsidRPr="00110E65">
        <w:rPr>
          <w:sz w:val="24"/>
          <w:szCs w:val="24"/>
        </w:rPr>
        <w:t xml:space="preserve">такой </w:t>
      </w:r>
      <w:r w:rsidR="00A44A3E" w:rsidRPr="00110E65">
        <w:rPr>
          <w:sz w:val="24"/>
          <w:szCs w:val="24"/>
        </w:rPr>
        <w:t xml:space="preserve">Заявки </w:t>
      </w:r>
      <w:r w:rsidR="001B1DDB" w:rsidRPr="00110E65">
        <w:rPr>
          <w:sz w:val="24"/>
          <w:szCs w:val="24"/>
        </w:rPr>
        <w:t>Страховщик</w:t>
      </w:r>
      <w:r w:rsidRPr="00110E65">
        <w:rPr>
          <w:sz w:val="24"/>
          <w:szCs w:val="24"/>
        </w:rPr>
        <w:t>ом</w:t>
      </w:r>
      <w:r w:rsidR="001B1DDB" w:rsidRPr="00110E65">
        <w:rPr>
          <w:sz w:val="24"/>
          <w:szCs w:val="24"/>
        </w:rPr>
        <w:t xml:space="preserve"> </w:t>
      </w:r>
      <w:r w:rsidRPr="00110E65">
        <w:rPr>
          <w:sz w:val="24"/>
          <w:szCs w:val="24"/>
        </w:rPr>
        <w:t xml:space="preserve">от представителя Страхователя </w:t>
      </w:r>
      <w:r w:rsidR="005351FB" w:rsidRPr="00110E65">
        <w:rPr>
          <w:sz w:val="24"/>
          <w:szCs w:val="24"/>
        </w:rPr>
        <w:t>на электронн</w:t>
      </w:r>
      <w:r w:rsidR="00C65662" w:rsidRPr="00110E65">
        <w:rPr>
          <w:sz w:val="24"/>
          <w:szCs w:val="24"/>
        </w:rPr>
        <w:t>ую</w:t>
      </w:r>
      <w:r w:rsidR="001B1DDB" w:rsidRPr="00110E65">
        <w:rPr>
          <w:sz w:val="24"/>
          <w:szCs w:val="24"/>
        </w:rPr>
        <w:t xml:space="preserve"> почт</w:t>
      </w:r>
      <w:r w:rsidR="00E94A2E" w:rsidRPr="00110E65">
        <w:rPr>
          <w:sz w:val="24"/>
          <w:szCs w:val="24"/>
        </w:rPr>
        <w:t>у</w:t>
      </w:r>
      <w:r w:rsidR="001B1DDB" w:rsidRPr="00110E65">
        <w:rPr>
          <w:sz w:val="24"/>
          <w:szCs w:val="24"/>
        </w:rPr>
        <w:t xml:space="preserve"> согласно п. </w:t>
      </w:r>
      <w:r w:rsidR="006A5801" w:rsidRPr="00110E65">
        <w:rPr>
          <w:sz w:val="24"/>
          <w:szCs w:val="24"/>
        </w:rPr>
        <w:t>1</w:t>
      </w:r>
      <w:r w:rsidR="00E94A2E" w:rsidRPr="00110E65">
        <w:rPr>
          <w:sz w:val="24"/>
          <w:szCs w:val="24"/>
        </w:rPr>
        <w:t>0.4</w:t>
      </w:r>
      <w:r w:rsidR="001B1DDB" w:rsidRPr="00110E65">
        <w:rPr>
          <w:sz w:val="24"/>
          <w:szCs w:val="24"/>
        </w:rPr>
        <w:t xml:space="preserve"> Договора. </w:t>
      </w:r>
    </w:p>
    <w:p w14:paraId="7F80378B" w14:textId="77777777" w:rsidR="00D90BC8" w:rsidRPr="00110E65" w:rsidRDefault="00D95560" w:rsidP="0064114F">
      <w:pPr>
        <w:numPr>
          <w:ilvl w:val="2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Страховщик в течение 1</w:t>
      </w:r>
      <w:r w:rsidR="00E215B7" w:rsidRPr="00110E65">
        <w:rPr>
          <w:sz w:val="24"/>
          <w:szCs w:val="24"/>
        </w:rPr>
        <w:t>0</w:t>
      </w:r>
      <w:r w:rsidRPr="00110E65">
        <w:rPr>
          <w:sz w:val="24"/>
          <w:szCs w:val="24"/>
        </w:rPr>
        <w:t xml:space="preserve"> (</w:t>
      </w:r>
      <w:r w:rsidR="00E215B7" w:rsidRPr="00110E65">
        <w:rPr>
          <w:sz w:val="24"/>
          <w:szCs w:val="24"/>
        </w:rPr>
        <w:t>десят</w:t>
      </w:r>
      <w:r w:rsidR="00196446" w:rsidRPr="00110E65">
        <w:rPr>
          <w:sz w:val="24"/>
          <w:szCs w:val="24"/>
        </w:rPr>
        <w:t>и</w:t>
      </w:r>
      <w:r w:rsidRPr="00110E65">
        <w:rPr>
          <w:sz w:val="24"/>
          <w:szCs w:val="24"/>
        </w:rPr>
        <w:t xml:space="preserve">) рабочих дней оформляет и направляет Страхователю Дополнительное соглашение об изменении Списка </w:t>
      </w:r>
      <w:r w:rsidR="001D56D1" w:rsidRPr="00110E65">
        <w:rPr>
          <w:sz w:val="24"/>
          <w:szCs w:val="24"/>
        </w:rPr>
        <w:t>з</w:t>
      </w:r>
      <w:r w:rsidRPr="00110E65">
        <w:rPr>
          <w:sz w:val="24"/>
          <w:szCs w:val="24"/>
        </w:rPr>
        <w:t>астрахованных</w:t>
      </w:r>
      <w:r w:rsidR="00EA1B57" w:rsidRPr="00110E65">
        <w:rPr>
          <w:sz w:val="24"/>
          <w:szCs w:val="24"/>
        </w:rPr>
        <w:t xml:space="preserve">. </w:t>
      </w:r>
    </w:p>
    <w:p w14:paraId="74DFC821" w14:textId="77777777" w:rsidR="00D90BC8" w:rsidRPr="00110E65" w:rsidRDefault="00D90BC8" w:rsidP="0064114F">
      <w:pPr>
        <w:numPr>
          <w:ilvl w:val="2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В случае, если Страхователь предоставил Заявку в срок, указанны</w:t>
      </w:r>
      <w:r w:rsidR="00E556EF" w:rsidRPr="00110E65">
        <w:rPr>
          <w:sz w:val="24"/>
          <w:szCs w:val="24"/>
        </w:rPr>
        <w:t>й</w:t>
      </w:r>
      <w:r w:rsidRPr="00110E65">
        <w:rPr>
          <w:sz w:val="24"/>
          <w:szCs w:val="24"/>
        </w:rPr>
        <w:t xml:space="preserve"> в п. 6.2.1 Договора</w:t>
      </w:r>
      <w:r w:rsidR="000E2804" w:rsidRPr="00110E65">
        <w:rPr>
          <w:sz w:val="24"/>
          <w:szCs w:val="24"/>
        </w:rPr>
        <w:t>,</w:t>
      </w:r>
      <w:r w:rsidRPr="00110E65">
        <w:rPr>
          <w:sz w:val="24"/>
          <w:szCs w:val="24"/>
        </w:rPr>
        <w:t xml:space="preserve"> то:</w:t>
      </w:r>
    </w:p>
    <w:p w14:paraId="480D84E9" w14:textId="77777777" w:rsidR="001B1DDB" w:rsidRPr="00112E17" w:rsidRDefault="00D90BC8" w:rsidP="00516533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- </w:t>
      </w:r>
      <w:r w:rsidR="001B1DDB" w:rsidRPr="00110E65">
        <w:rPr>
          <w:sz w:val="24"/>
          <w:szCs w:val="24"/>
        </w:rPr>
        <w:t>Датой</w:t>
      </w:r>
      <w:r w:rsidR="001B1DDB" w:rsidRPr="00110E65" w:rsidDel="00375695">
        <w:rPr>
          <w:sz w:val="24"/>
          <w:szCs w:val="24"/>
        </w:rPr>
        <w:t xml:space="preserve"> </w:t>
      </w:r>
      <w:r w:rsidR="001B1DDB" w:rsidRPr="00110E65">
        <w:rPr>
          <w:sz w:val="24"/>
          <w:szCs w:val="24"/>
        </w:rPr>
        <w:t xml:space="preserve">начала </w:t>
      </w:r>
      <w:r w:rsidRPr="00110E65">
        <w:rPr>
          <w:sz w:val="24"/>
          <w:szCs w:val="24"/>
        </w:rPr>
        <w:t>срока</w:t>
      </w:r>
      <w:r w:rsidR="001B1DDB" w:rsidRPr="00110E65">
        <w:rPr>
          <w:sz w:val="24"/>
          <w:szCs w:val="24"/>
        </w:rPr>
        <w:t xml:space="preserve"> страхования для новых Застрахованных является дата, указанная </w:t>
      </w:r>
      <w:r w:rsidR="0065410A" w:rsidRPr="00110E65">
        <w:rPr>
          <w:sz w:val="24"/>
          <w:szCs w:val="24"/>
        </w:rPr>
        <w:t>в Дополнительном соглашении в отношении каждого</w:t>
      </w:r>
      <w:r w:rsidR="0065410A" w:rsidRPr="00112E17">
        <w:rPr>
          <w:sz w:val="24"/>
          <w:szCs w:val="24"/>
        </w:rPr>
        <w:t xml:space="preserve"> Застрахованного</w:t>
      </w:r>
      <w:r w:rsidR="00E556EF" w:rsidRPr="00112E17">
        <w:rPr>
          <w:sz w:val="24"/>
          <w:szCs w:val="24"/>
        </w:rPr>
        <w:t>,</w:t>
      </w:r>
      <w:r w:rsidRPr="00112E17">
        <w:rPr>
          <w:sz w:val="24"/>
          <w:szCs w:val="24"/>
        </w:rPr>
        <w:t xml:space="preserve"> в соответствии с Заявкой</w:t>
      </w:r>
      <w:r w:rsidR="001B1DDB" w:rsidRPr="00112E17">
        <w:rPr>
          <w:sz w:val="24"/>
          <w:szCs w:val="24"/>
        </w:rPr>
        <w:t>.</w:t>
      </w:r>
    </w:p>
    <w:p w14:paraId="49B0C047" w14:textId="77777777" w:rsidR="001B1DDB" w:rsidRPr="00112E17" w:rsidRDefault="00D90BC8" w:rsidP="00516533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- </w:t>
      </w:r>
      <w:r w:rsidR="001B1DDB" w:rsidRPr="00112E17">
        <w:rPr>
          <w:sz w:val="24"/>
          <w:szCs w:val="24"/>
        </w:rPr>
        <w:t>Датой окончания</w:t>
      </w:r>
      <w:r w:rsidRPr="00112E17">
        <w:rPr>
          <w:sz w:val="24"/>
          <w:szCs w:val="24"/>
        </w:rPr>
        <w:t xml:space="preserve"> срока </w:t>
      </w:r>
      <w:r w:rsidR="001B1DDB" w:rsidRPr="00112E17">
        <w:rPr>
          <w:sz w:val="24"/>
          <w:szCs w:val="24"/>
        </w:rPr>
        <w:t xml:space="preserve">страхования для исключаемых из Списка является дата, </w:t>
      </w:r>
      <w:bookmarkStart w:id="1" w:name="_Hlk164253242"/>
      <w:r w:rsidR="001B1DDB" w:rsidRPr="00112E17">
        <w:rPr>
          <w:sz w:val="24"/>
          <w:szCs w:val="24"/>
        </w:rPr>
        <w:t xml:space="preserve">указанная </w:t>
      </w:r>
      <w:r w:rsidR="0065410A" w:rsidRPr="00112E17">
        <w:rPr>
          <w:sz w:val="24"/>
          <w:szCs w:val="24"/>
        </w:rPr>
        <w:t>в Дополнительном соглашении в отношении каждого Застрахованного</w:t>
      </w:r>
      <w:r w:rsidR="00E556EF" w:rsidRPr="00112E17">
        <w:rPr>
          <w:sz w:val="24"/>
          <w:szCs w:val="24"/>
        </w:rPr>
        <w:t>,</w:t>
      </w:r>
      <w:r w:rsidRPr="00112E17">
        <w:rPr>
          <w:sz w:val="24"/>
          <w:szCs w:val="24"/>
        </w:rPr>
        <w:t xml:space="preserve"> </w:t>
      </w:r>
      <w:bookmarkEnd w:id="1"/>
      <w:r w:rsidRPr="00112E17">
        <w:rPr>
          <w:sz w:val="24"/>
          <w:szCs w:val="24"/>
        </w:rPr>
        <w:t>в соответствии с Заявкой</w:t>
      </w:r>
      <w:r w:rsidR="001B1DDB" w:rsidRPr="00112E17">
        <w:rPr>
          <w:sz w:val="24"/>
          <w:szCs w:val="24"/>
        </w:rPr>
        <w:t>.</w:t>
      </w:r>
    </w:p>
    <w:p w14:paraId="1CCD3145" w14:textId="77777777" w:rsidR="001B1DDB" w:rsidRPr="00112E17" w:rsidRDefault="00E556EF" w:rsidP="0064114F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b/>
          <w:sz w:val="24"/>
          <w:szCs w:val="24"/>
        </w:rPr>
        <w:t>6.2.4.</w:t>
      </w:r>
      <w:r w:rsidRPr="00112E17">
        <w:rPr>
          <w:sz w:val="24"/>
          <w:szCs w:val="24"/>
        </w:rPr>
        <w:t xml:space="preserve"> </w:t>
      </w:r>
      <w:r w:rsidR="001B1DDB" w:rsidRPr="00112E17">
        <w:rPr>
          <w:sz w:val="24"/>
          <w:szCs w:val="24"/>
        </w:rPr>
        <w:t>В случае</w:t>
      </w:r>
      <w:r w:rsidR="00D90333" w:rsidRPr="00112E17">
        <w:rPr>
          <w:sz w:val="24"/>
          <w:szCs w:val="24"/>
        </w:rPr>
        <w:t>,</w:t>
      </w:r>
      <w:r w:rsidR="001B1DDB" w:rsidRPr="00112E17">
        <w:rPr>
          <w:sz w:val="24"/>
          <w:szCs w:val="24"/>
        </w:rPr>
        <w:t xml:space="preserve"> если Страхователь предоставил </w:t>
      </w:r>
      <w:bookmarkStart w:id="2" w:name="_Hlk164253157"/>
      <w:r w:rsidR="00D90BC8" w:rsidRPr="00112E17">
        <w:rPr>
          <w:sz w:val="24"/>
          <w:szCs w:val="24"/>
        </w:rPr>
        <w:t xml:space="preserve">Заявку </w:t>
      </w:r>
      <w:r w:rsidRPr="00112E17">
        <w:rPr>
          <w:sz w:val="24"/>
          <w:szCs w:val="24"/>
        </w:rPr>
        <w:t>в нарушение</w:t>
      </w:r>
      <w:r w:rsidR="001B1DDB" w:rsidRPr="00112E17">
        <w:rPr>
          <w:sz w:val="24"/>
          <w:szCs w:val="24"/>
        </w:rPr>
        <w:t xml:space="preserve"> срока, указанного в п. </w:t>
      </w:r>
      <w:r w:rsidR="001A3118" w:rsidRPr="00112E17">
        <w:rPr>
          <w:sz w:val="24"/>
          <w:szCs w:val="24"/>
        </w:rPr>
        <w:t>6</w:t>
      </w:r>
      <w:r w:rsidR="001B1DDB" w:rsidRPr="00112E17">
        <w:rPr>
          <w:sz w:val="24"/>
          <w:szCs w:val="24"/>
        </w:rPr>
        <w:t>.</w:t>
      </w:r>
      <w:r w:rsidR="00695055" w:rsidRPr="00112E17">
        <w:rPr>
          <w:sz w:val="24"/>
          <w:szCs w:val="24"/>
        </w:rPr>
        <w:t>2.</w:t>
      </w:r>
      <w:r w:rsidR="001B1DDB" w:rsidRPr="00112E17">
        <w:rPr>
          <w:sz w:val="24"/>
          <w:szCs w:val="24"/>
        </w:rPr>
        <w:t>1 Договора</w:t>
      </w:r>
      <w:r w:rsidRPr="00112E17">
        <w:rPr>
          <w:sz w:val="24"/>
          <w:szCs w:val="24"/>
        </w:rPr>
        <w:t>,</w:t>
      </w:r>
      <w:r w:rsidR="001B1DDB" w:rsidRPr="00112E17">
        <w:rPr>
          <w:sz w:val="24"/>
          <w:szCs w:val="24"/>
        </w:rPr>
        <w:t xml:space="preserve"> то</w:t>
      </w:r>
      <w:bookmarkEnd w:id="2"/>
      <w:r w:rsidR="001B1DDB" w:rsidRPr="00112E17">
        <w:rPr>
          <w:sz w:val="24"/>
          <w:szCs w:val="24"/>
        </w:rPr>
        <w:t xml:space="preserve">: </w:t>
      </w:r>
    </w:p>
    <w:p w14:paraId="06E7F6DE" w14:textId="77777777" w:rsidR="00F06698" w:rsidRPr="00112E17" w:rsidRDefault="001B1DDB" w:rsidP="000258FB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Датой начала </w:t>
      </w:r>
      <w:r w:rsidR="00D90BC8" w:rsidRPr="00112E17">
        <w:rPr>
          <w:sz w:val="24"/>
          <w:szCs w:val="24"/>
        </w:rPr>
        <w:t xml:space="preserve">срока </w:t>
      </w:r>
      <w:r w:rsidRPr="00112E17">
        <w:rPr>
          <w:sz w:val="24"/>
          <w:szCs w:val="24"/>
        </w:rPr>
        <w:t xml:space="preserve">страхования для новых Застрахованных будет являться дата, </w:t>
      </w:r>
      <w:r w:rsidR="00D90BC8" w:rsidRPr="00112E17">
        <w:rPr>
          <w:sz w:val="24"/>
          <w:szCs w:val="24"/>
        </w:rPr>
        <w:t>указанная в Дополнительном соглашении в отношении каждого Застрахованного</w:t>
      </w:r>
      <w:r w:rsidR="00D90333" w:rsidRPr="00112E17">
        <w:rPr>
          <w:sz w:val="24"/>
          <w:szCs w:val="24"/>
        </w:rPr>
        <w:t xml:space="preserve">, но не ранее даты начала </w:t>
      </w:r>
      <w:r w:rsidR="008953B4" w:rsidRPr="00112E17">
        <w:rPr>
          <w:sz w:val="24"/>
          <w:szCs w:val="24"/>
        </w:rPr>
        <w:t xml:space="preserve">текущего </w:t>
      </w:r>
      <w:r w:rsidR="00D90333" w:rsidRPr="00112E17">
        <w:rPr>
          <w:sz w:val="24"/>
          <w:szCs w:val="24"/>
        </w:rPr>
        <w:t>периода</w:t>
      </w:r>
      <w:r w:rsidRPr="00112E17">
        <w:rPr>
          <w:sz w:val="24"/>
          <w:szCs w:val="24"/>
        </w:rPr>
        <w:t>.</w:t>
      </w:r>
    </w:p>
    <w:p w14:paraId="0BF64B1D" w14:textId="77777777" w:rsidR="001B1DDB" w:rsidRPr="00112E17" w:rsidRDefault="001B1DDB" w:rsidP="000258FB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Датой окончания </w:t>
      </w:r>
      <w:r w:rsidR="005F5082" w:rsidRPr="00112E17">
        <w:rPr>
          <w:sz w:val="24"/>
          <w:szCs w:val="24"/>
        </w:rPr>
        <w:t xml:space="preserve">срока </w:t>
      </w:r>
      <w:r w:rsidRPr="00112E17">
        <w:rPr>
          <w:sz w:val="24"/>
          <w:szCs w:val="24"/>
        </w:rPr>
        <w:t xml:space="preserve">страхования для исключаемых из </w:t>
      </w:r>
      <w:r w:rsidR="008953B4" w:rsidRPr="00112E17">
        <w:rPr>
          <w:sz w:val="24"/>
          <w:szCs w:val="24"/>
        </w:rPr>
        <w:t>С</w:t>
      </w:r>
      <w:r w:rsidRPr="00112E17">
        <w:rPr>
          <w:sz w:val="24"/>
          <w:szCs w:val="24"/>
        </w:rPr>
        <w:t xml:space="preserve">писка будет являться дата, </w:t>
      </w:r>
      <w:r w:rsidR="00D90BC8" w:rsidRPr="00112E17">
        <w:rPr>
          <w:sz w:val="24"/>
          <w:szCs w:val="24"/>
        </w:rPr>
        <w:t>указанная в Дополнительном соглашении в отношении каждого Застрахованного</w:t>
      </w:r>
      <w:r w:rsidR="00D90333" w:rsidRPr="00112E17">
        <w:rPr>
          <w:sz w:val="24"/>
          <w:szCs w:val="24"/>
        </w:rPr>
        <w:t xml:space="preserve">, </w:t>
      </w:r>
      <w:r w:rsidR="008953B4" w:rsidRPr="00112E17">
        <w:rPr>
          <w:sz w:val="24"/>
          <w:szCs w:val="24"/>
        </w:rPr>
        <w:t>но не ранее даты начала текущего периода</w:t>
      </w:r>
      <w:r w:rsidR="00D90333" w:rsidRPr="00112E17">
        <w:rPr>
          <w:sz w:val="24"/>
          <w:szCs w:val="24"/>
        </w:rPr>
        <w:t>.</w:t>
      </w:r>
    </w:p>
    <w:p w14:paraId="02AC4E50" w14:textId="77777777" w:rsidR="006A5801" w:rsidRPr="00112E17" w:rsidRDefault="001B1DDB" w:rsidP="0064114F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При уменьшении числа Застрахованных Страховщик возвращает часть страховой премии, рассчитанную исходя из индивидуальной страховой премии пропорционально неиспользованному сроку страхования. Неиспользованная часть страховой премии может быть </w:t>
      </w:r>
      <w:proofErr w:type="spellStart"/>
      <w:r w:rsidR="007E02B0" w:rsidRPr="00112E17">
        <w:rPr>
          <w:sz w:val="24"/>
          <w:szCs w:val="24"/>
        </w:rPr>
        <w:t>задепонирована</w:t>
      </w:r>
      <w:proofErr w:type="spellEnd"/>
      <w:r w:rsidRPr="00112E17">
        <w:rPr>
          <w:sz w:val="24"/>
          <w:szCs w:val="24"/>
        </w:rPr>
        <w:t xml:space="preserve"> Страховщик</w:t>
      </w:r>
      <w:r w:rsidR="007E02B0" w:rsidRPr="00112E17">
        <w:rPr>
          <w:sz w:val="24"/>
          <w:szCs w:val="24"/>
        </w:rPr>
        <w:t>ом</w:t>
      </w:r>
      <w:r w:rsidRPr="00112E17">
        <w:rPr>
          <w:sz w:val="24"/>
          <w:szCs w:val="24"/>
        </w:rPr>
        <w:t xml:space="preserve"> до взаиморасчетов или перечислена по реквизитам Страхователя, указанным в Договоре. В случае проведения взаиморасчетов или при перечислении удержание расходов на ведение дела не производится.</w:t>
      </w:r>
    </w:p>
    <w:p w14:paraId="2744FE13" w14:textId="77777777" w:rsidR="006A5801" w:rsidRPr="00112E17" w:rsidRDefault="001B1DDB" w:rsidP="00A44A3E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 увеличении числа Застрахованных дополнительная страховая премия рассчитывается пропорционально предстоящему сроку страхования.</w:t>
      </w:r>
    </w:p>
    <w:p w14:paraId="1CD3DC6C" w14:textId="77777777" w:rsidR="00A44A3E" w:rsidRPr="00112E17" w:rsidRDefault="00A44A3E" w:rsidP="0064114F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Если по результатам взаиморасчетов, по включенным/исключенным Застрахованным в/из Списка </w:t>
      </w:r>
      <w:r w:rsidR="001D56D1" w:rsidRPr="00112E17">
        <w:rPr>
          <w:sz w:val="24"/>
          <w:szCs w:val="24"/>
        </w:rPr>
        <w:t>з</w:t>
      </w:r>
      <w:r w:rsidRPr="00112E17">
        <w:rPr>
          <w:sz w:val="24"/>
          <w:szCs w:val="24"/>
        </w:rPr>
        <w:t>астрахованных, Страхователь обязан произвести доплату страховой премии или Страховщик - возврат страховой премии, то взаиморасчеты Сторон осуществляются в соответствии с</w:t>
      </w:r>
      <w:r w:rsidR="0064114F" w:rsidRPr="00112E17">
        <w:rPr>
          <w:sz w:val="24"/>
          <w:szCs w:val="24"/>
        </w:rPr>
        <w:t xml:space="preserve"> условиями</w:t>
      </w:r>
      <w:r w:rsidRPr="00112E17">
        <w:rPr>
          <w:sz w:val="24"/>
          <w:szCs w:val="24"/>
        </w:rPr>
        <w:t>, установленным</w:t>
      </w:r>
      <w:r w:rsidR="0064114F" w:rsidRPr="00112E17">
        <w:rPr>
          <w:sz w:val="24"/>
          <w:szCs w:val="24"/>
        </w:rPr>
        <w:t>и</w:t>
      </w:r>
      <w:r w:rsidRPr="00112E17">
        <w:rPr>
          <w:sz w:val="24"/>
          <w:szCs w:val="24"/>
        </w:rPr>
        <w:t xml:space="preserve"> Дополнительным соглашением к Договору.</w:t>
      </w:r>
    </w:p>
    <w:p w14:paraId="06BBEA96" w14:textId="77777777" w:rsidR="00CA3C74" w:rsidRPr="00110E65" w:rsidRDefault="002570F3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0E65">
        <w:rPr>
          <w:i w:val="0"/>
          <w:sz w:val="24"/>
          <w:szCs w:val="24"/>
        </w:rPr>
        <w:lastRenderedPageBreak/>
        <w:t xml:space="preserve">СТРАХОВАЯ </w:t>
      </w:r>
      <w:r w:rsidR="00CA3C74" w:rsidRPr="00110E65">
        <w:rPr>
          <w:i w:val="0"/>
          <w:sz w:val="24"/>
          <w:szCs w:val="24"/>
        </w:rPr>
        <w:t>ВЫПЛАТА</w:t>
      </w:r>
    </w:p>
    <w:p w14:paraId="72233DAD" w14:textId="77777777" w:rsidR="00C26F5A" w:rsidRPr="00110E65" w:rsidRDefault="008E5ACF" w:rsidP="00C708CE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При наступлении страхового случая</w:t>
      </w:r>
      <w:r w:rsidR="00E94A2E" w:rsidRPr="00110E65">
        <w:rPr>
          <w:sz w:val="24"/>
          <w:szCs w:val="24"/>
        </w:rPr>
        <w:t xml:space="preserve"> по </w:t>
      </w:r>
      <w:r w:rsidR="00B2086F" w:rsidRPr="00110E65">
        <w:rPr>
          <w:sz w:val="24"/>
          <w:szCs w:val="24"/>
        </w:rPr>
        <w:t xml:space="preserve">страховому </w:t>
      </w:r>
      <w:r w:rsidR="00E94A2E" w:rsidRPr="00110E65">
        <w:rPr>
          <w:sz w:val="24"/>
          <w:szCs w:val="24"/>
        </w:rPr>
        <w:t>риску «Смерть»</w:t>
      </w:r>
      <w:r w:rsidRPr="00110E65">
        <w:rPr>
          <w:sz w:val="24"/>
          <w:szCs w:val="24"/>
        </w:rPr>
        <w:t xml:space="preserve"> страховая выплата производится в размере </w:t>
      </w:r>
      <w:r w:rsidR="00AE533F" w:rsidRPr="00110E65">
        <w:rPr>
          <w:sz w:val="24"/>
          <w:szCs w:val="24"/>
        </w:rPr>
        <w:t>100</w:t>
      </w:r>
      <w:r w:rsidR="0049468F" w:rsidRPr="00110E65">
        <w:rPr>
          <w:sz w:val="24"/>
          <w:szCs w:val="24"/>
        </w:rPr>
        <w:t>%</w:t>
      </w:r>
      <w:r w:rsidRPr="00110E65">
        <w:rPr>
          <w:sz w:val="24"/>
          <w:szCs w:val="24"/>
        </w:rPr>
        <w:t xml:space="preserve"> страховой суммы, установленной для Застрахованного</w:t>
      </w:r>
      <w:r w:rsidR="00101ED5" w:rsidRPr="00110E65">
        <w:rPr>
          <w:sz w:val="24"/>
          <w:szCs w:val="24"/>
        </w:rPr>
        <w:t xml:space="preserve"> по данному </w:t>
      </w:r>
      <w:r w:rsidR="00B2086F" w:rsidRPr="00110E65">
        <w:rPr>
          <w:sz w:val="24"/>
          <w:szCs w:val="24"/>
        </w:rPr>
        <w:t xml:space="preserve">страховому </w:t>
      </w:r>
      <w:r w:rsidR="00101ED5" w:rsidRPr="00110E65">
        <w:rPr>
          <w:sz w:val="24"/>
          <w:szCs w:val="24"/>
        </w:rPr>
        <w:t>риску</w:t>
      </w:r>
      <w:r w:rsidRPr="00110E65">
        <w:rPr>
          <w:sz w:val="24"/>
          <w:szCs w:val="24"/>
        </w:rPr>
        <w:t>.</w:t>
      </w:r>
    </w:p>
    <w:p w14:paraId="4D021719" w14:textId="77777777" w:rsidR="00692C8C" w:rsidRPr="00110E65" w:rsidRDefault="00692C8C" w:rsidP="00692C8C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При наступлении страхового случая, связанного с наступлением события, указанного в </w:t>
      </w:r>
      <w:proofErr w:type="spellStart"/>
      <w:r w:rsidRPr="00110E65">
        <w:rPr>
          <w:sz w:val="24"/>
          <w:szCs w:val="24"/>
        </w:rPr>
        <w:t>п.п</w:t>
      </w:r>
      <w:proofErr w:type="spellEnd"/>
      <w:r w:rsidRPr="00110E65">
        <w:rPr>
          <w:sz w:val="24"/>
          <w:szCs w:val="24"/>
        </w:rPr>
        <w:t>. 1.5.2 настоящего Договора, страховая выплата осуществляется Застрахованному в % от индивидуальной страховой суммы по риску «Инвалидность в результате несчастного случая» в зависимости от группы:</w:t>
      </w:r>
    </w:p>
    <w:p w14:paraId="643D00A8" w14:textId="77777777" w:rsidR="00692C8C" w:rsidRPr="00110E65" w:rsidRDefault="00692C8C" w:rsidP="00E67674">
      <w:pPr>
        <w:pStyle w:val="1"/>
        <w:keepNext w:val="0"/>
        <w:numPr>
          <w:ilvl w:val="0"/>
          <w:numId w:val="8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110E65">
        <w:rPr>
          <w:rFonts w:ascii="Times New Roman" w:hAnsi="Times New Roman"/>
          <w:sz w:val="24"/>
          <w:szCs w:val="24"/>
        </w:rPr>
        <w:t>I группа инвалидности – 100%,</w:t>
      </w:r>
    </w:p>
    <w:p w14:paraId="134F206D" w14:textId="77777777" w:rsidR="00692C8C" w:rsidRPr="00110E65" w:rsidRDefault="00692C8C" w:rsidP="000258FB">
      <w:pPr>
        <w:pStyle w:val="1"/>
        <w:keepNext w:val="0"/>
        <w:numPr>
          <w:ilvl w:val="0"/>
          <w:numId w:val="8"/>
        </w:numPr>
        <w:spacing w:after="120"/>
        <w:rPr>
          <w:rFonts w:ascii="Times New Roman" w:hAnsi="Times New Roman"/>
          <w:sz w:val="24"/>
          <w:szCs w:val="24"/>
        </w:rPr>
      </w:pPr>
      <w:r w:rsidRPr="00110E65">
        <w:rPr>
          <w:rFonts w:ascii="Times New Roman" w:hAnsi="Times New Roman"/>
          <w:sz w:val="24"/>
          <w:szCs w:val="24"/>
        </w:rPr>
        <w:t>II группа инвалидности –</w:t>
      </w:r>
      <w:r w:rsidR="000A3491" w:rsidRPr="00110E65">
        <w:rPr>
          <w:rFonts w:ascii="Times New Roman" w:hAnsi="Times New Roman"/>
          <w:sz w:val="24"/>
          <w:szCs w:val="24"/>
        </w:rPr>
        <w:t xml:space="preserve"> </w:t>
      </w:r>
      <w:r w:rsidR="00F86ADA" w:rsidRPr="00110E65">
        <w:rPr>
          <w:rFonts w:ascii="Times New Roman" w:hAnsi="Times New Roman"/>
          <w:sz w:val="24"/>
          <w:szCs w:val="24"/>
        </w:rPr>
        <w:t>75</w:t>
      </w:r>
      <w:r w:rsidRPr="00110E65">
        <w:rPr>
          <w:rFonts w:ascii="Times New Roman" w:hAnsi="Times New Roman"/>
          <w:sz w:val="24"/>
          <w:szCs w:val="24"/>
        </w:rPr>
        <w:t>%,</w:t>
      </w:r>
    </w:p>
    <w:p w14:paraId="5D9B9E95" w14:textId="77777777" w:rsidR="00692C8C" w:rsidRPr="00110E65" w:rsidRDefault="00692C8C" w:rsidP="000258FB">
      <w:pPr>
        <w:pStyle w:val="1"/>
        <w:keepNext w:val="0"/>
        <w:numPr>
          <w:ilvl w:val="0"/>
          <w:numId w:val="8"/>
        </w:numPr>
        <w:spacing w:after="120"/>
        <w:rPr>
          <w:rFonts w:ascii="Times New Roman" w:hAnsi="Times New Roman"/>
          <w:sz w:val="24"/>
          <w:szCs w:val="24"/>
        </w:rPr>
      </w:pPr>
      <w:r w:rsidRPr="00110E65">
        <w:rPr>
          <w:rFonts w:ascii="Times New Roman" w:hAnsi="Times New Roman"/>
          <w:sz w:val="24"/>
          <w:szCs w:val="24"/>
        </w:rPr>
        <w:t xml:space="preserve">III группа инвалидности – </w:t>
      </w:r>
      <w:r w:rsidR="00F86ADA" w:rsidRPr="00110E65">
        <w:rPr>
          <w:rFonts w:ascii="Times New Roman" w:hAnsi="Times New Roman"/>
          <w:sz w:val="24"/>
          <w:szCs w:val="24"/>
        </w:rPr>
        <w:t>5</w:t>
      </w:r>
      <w:r w:rsidRPr="00110E65">
        <w:rPr>
          <w:rFonts w:ascii="Times New Roman" w:hAnsi="Times New Roman"/>
          <w:sz w:val="24"/>
          <w:szCs w:val="24"/>
        </w:rPr>
        <w:t>0%</w:t>
      </w:r>
    </w:p>
    <w:p w14:paraId="361FA1AE" w14:textId="77777777" w:rsidR="00692C8C" w:rsidRPr="00110E65" w:rsidRDefault="00692C8C" w:rsidP="00692C8C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При наступлении страхового случая, связанного с наступлением события, указанного в </w:t>
      </w:r>
      <w:proofErr w:type="spellStart"/>
      <w:r w:rsidRPr="00110E65">
        <w:rPr>
          <w:sz w:val="24"/>
          <w:szCs w:val="24"/>
        </w:rPr>
        <w:t>п.п</w:t>
      </w:r>
      <w:proofErr w:type="spellEnd"/>
      <w:r w:rsidRPr="00110E65">
        <w:rPr>
          <w:sz w:val="24"/>
          <w:szCs w:val="24"/>
        </w:rPr>
        <w:t xml:space="preserve">. 1.5.3. настоящего Договора, страховая выплата производится в соответствии с Таблицей размеров страховых выплат в связи с несчастным случаем № </w:t>
      </w:r>
      <w:r w:rsidR="00CC1AE5">
        <w:rPr>
          <w:sz w:val="24"/>
          <w:szCs w:val="24"/>
        </w:rPr>
        <w:t>___</w:t>
      </w:r>
      <w:r w:rsidRPr="00110E65">
        <w:rPr>
          <w:sz w:val="24"/>
          <w:szCs w:val="24"/>
        </w:rPr>
        <w:t xml:space="preserve"> в зависимости от тяжести травмы, исходя из страховой суммы по риску «Травма» (далее – Таблица, Приложение № </w:t>
      </w:r>
      <w:r w:rsidR="00A53989" w:rsidRPr="00110E65">
        <w:rPr>
          <w:sz w:val="24"/>
          <w:szCs w:val="24"/>
        </w:rPr>
        <w:t>3</w:t>
      </w:r>
      <w:r w:rsidRPr="00110E65">
        <w:rPr>
          <w:sz w:val="24"/>
          <w:szCs w:val="24"/>
        </w:rPr>
        <w:t xml:space="preserve"> к настоящему Договору).</w:t>
      </w:r>
    </w:p>
    <w:p w14:paraId="768A6B19" w14:textId="77777777" w:rsidR="00840541" w:rsidRPr="00110E65" w:rsidRDefault="001B2300" w:rsidP="00692C8C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Страховые риски, </w:t>
      </w:r>
      <w:r w:rsidR="00840541" w:rsidRPr="00110E65">
        <w:rPr>
          <w:sz w:val="24"/>
          <w:szCs w:val="24"/>
        </w:rPr>
        <w:t xml:space="preserve">указанные в п. </w:t>
      </w:r>
      <w:r w:rsidR="00692C8C" w:rsidRPr="00110E65">
        <w:rPr>
          <w:sz w:val="24"/>
          <w:szCs w:val="24"/>
        </w:rPr>
        <w:t>1.5.1 – 1.5.</w:t>
      </w:r>
      <w:r w:rsidR="00FC7EEB" w:rsidRPr="00110E65">
        <w:rPr>
          <w:sz w:val="24"/>
          <w:szCs w:val="24"/>
        </w:rPr>
        <w:t>3</w:t>
      </w:r>
      <w:r w:rsidR="00692C8C" w:rsidRPr="00110E65">
        <w:rPr>
          <w:sz w:val="24"/>
          <w:szCs w:val="24"/>
        </w:rPr>
        <w:t xml:space="preserve"> Д</w:t>
      </w:r>
      <w:r w:rsidR="00840541" w:rsidRPr="00110E65">
        <w:rPr>
          <w:sz w:val="24"/>
          <w:szCs w:val="24"/>
        </w:rPr>
        <w:t xml:space="preserve">оговора, и страховые выплаты по данным рискам являются зависимыми. </w:t>
      </w:r>
    </w:p>
    <w:p w14:paraId="373B8496" w14:textId="77777777" w:rsidR="00C26F5A" w:rsidRPr="00110E65" w:rsidRDefault="00C26F5A" w:rsidP="00C708CE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По </w:t>
      </w:r>
      <w:r w:rsidR="00E94A2E" w:rsidRPr="00110E65">
        <w:rPr>
          <w:sz w:val="24"/>
          <w:szCs w:val="24"/>
        </w:rPr>
        <w:t xml:space="preserve">страховому </w:t>
      </w:r>
      <w:r w:rsidRPr="00110E65">
        <w:rPr>
          <w:sz w:val="24"/>
          <w:szCs w:val="24"/>
        </w:rPr>
        <w:t>риску</w:t>
      </w:r>
      <w:r w:rsidR="00E94A2E" w:rsidRPr="00110E65">
        <w:rPr>
          <w:sz w:val="24"/>
          <w:szCs w:val="24"/>
        </w:rPr>
        <w:t xml:space="preserve"> «Смерть» </w:t>
      </w:r>
      <w:r w:rsidRPr="00110E65">
        <w:rPr>
          <w:sz w:val="24"/>
          <w:szCs w:val="24"/>
        </w:rPr>
        <w:t>страховая выплата производится Выгодоприобретателю, назначенному Застрахованным (при наличии письменного заявления Застрахованного о назначении Выгодоприобретателя по рис</w:t>
      </w:r>
      <w:r w:rsidR="005F5082" w:rsidRPr="00110E65">
        <w:rPr>
          <w:sz w:val="24"/>
          <w:szCs w:val="24"/>
        </w:rPr>
        <w:t>ку</w:t>
      </w:r>
      <w:r w:rsidRPr="00110E65">
        <w:rPr>
          <w:sz w:val="24"/>
          <w:szCs w:val="24"/>
        </w:rPr>
        <w:t xml:space="preserve"> </w:t>
      </w:r>
      <w:r w:rsidR="005F5082" w:rsidRPr="00110E65">
        <w:rPr>
          <w:sz w:val="24"/>
          <w:szCs w:val="24"/>
        </w:rPr>
        <w:t>«Смерть»</w:t>
      </w:r>
      <w:r w:rsidRPr="00110E65">
        <w:rPr>
          <w:sz w:val="24"/>
          <w:szCs w:val="24"/>
        </w:rPr>
        <w:t>) или наследникам Застрахованного по законодательству Российской Федерации, если Выгодоприобретатель не был назначен Застрахованным.</w:t>
      </w:r>
    </w:p>
    <w:p w14:paraId="015A348E" w14:textId="77777777" w:rsidR="00C26F5A" w:rsidRPr="00110E65" w:rsidRDefault="00C26F5A" w:rsidP="00C708CE">
      <w:pPr>
        <w:tabs>
          <w:tab w:val="left" w:pos="0"/>
        </w:tabs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По </w:t>
      </w:r>
      <w:r w:rsidR="00E94A2E" w:rsidRPr="00110E65">
        <w:rPr>
          <w:sz w:val="24"/>
          <w:szCs w:val="24"/>
        </w:rPr>
        <w:t>страхо</w:t>
      </w:r>
      <w:r w:rsidR="00692C8C" w:rsidRPr="00110E65">
        <w:rPr>
          <w:sz w:val="24"/>
          <w:szCs w:val="24"/>
        </w:rPr>
        <w:t>в</w:t>
      </w:r>
      <w:r w:rsidR="00E94A2E" w:rsidRPr="00110E65">
        <w:rPr>
          <w:sz w:val="24"/>
          <w:szCs w:val="24"/>
        </w:rPr>
        <w:t xml:space="preserve">ым </w:t>
      </w:r>
      <w:r w:rsidRPr="00110E65">
        <w:rPr>
          <w:sz w:val="24"/>
          <w:szCs w:val="24"/>
        </w:rPr>
        <w:t xml:space="preserve">рискам, указанным в п. </w:t>
      </w:r>
      <w:r w:rsidR="00692C8C" w:rsidRPr="00110E65">
        <w:rPr>
          <w:sz w:val="24"/>
          <w:szCs w:val="24"/>
        </w:rPr>
        <w:t>1.5.2 – 1.5.</w:t>
      </w:r>
      <w:r w:rsidR="00FC7EEB" w:rsidRPr="00110E65">
        <w:rPr>
          <w:sz w:val="24"/>
          <w:szCs w:val="24"/>
        </w:rPr>
        <w:t>3</w:t>
      </w:r>
      <w:r w:rsidR="00692C8C" w:rsidRPr="00110E65">
        <w:rPr>
          <w:sz w:val="24"/>
          <w:szCs w:val="24"/>
        </w:rPr>
        <w:t xml:space="preserve"> Д</w:t>
      </w:r>
      <w:r w:rsidRPr="00110E65">
        <w:rPr>
          <w:sz w:val="24"/>
          <w:szCs w:val="24"/>
        </w:rPr>
        <w:t>оговора, страховая выплата производится Застрахованному.</w:t>
      </w:r>
    </w:p>
    <w:p w14:paraId="7C9ED8B0" w14:textId="77777777" w:rsidR="00E97B1B" w:rsidRPr="00110E65" w:rsidRDefault="00E97B1B" w:rsidP="00C708CE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Страховая выплата </w:t>
      </w:r>
      <w:bookmarkStart w:id="3" w:name="_Hlk199320874"/>
      <w:r w:rsidRPr="00110E65">
        <w:rPr>
          <w:sz w:val="24"/>
          <w:szCs w:val="24"/>
        </w:rPr>
        <w:t xml:space="preserve">осуществляется в течение </w:t>
      </w:r>
      <w:r w:rsidR="005266E1" w:rsidRPr="00110E65">
        <w:rPr>
          <w:sz w:val="24"/>
          <w:szCs w:val="24"/>
        </w:rPr>
        <w:t>10 (десяти)</w:t>
      </w:r>
      <w:r w:rsidR="008E5ACF" w:rsidRPr="00110E65">
        <w:rPr>
          <w:sz w:val="24"/>
          <w:szCs w:val="24"/>
        </w:rPr>
        <w:t xml:space="preserve"> </w:t>
      </w:r>
      <w:r w:rsidR="00FB5D63" w:rsidRPr="00110E65">
        <w:rPr>
          <w:sz w:val="24"/>
          <w:szCs w:val="24"/>
        </w:rPr>
        <w:t>рабочих</w:t>
      </w:r>
      <w:r w:rsidRPr="00110E65">
        <w:rPr>
          <w:sz w:val="24"/>
          <w:szCs w:val="24"/>
        </w:rPr>
        <w:t xml:space="preserve"> дней </w:t>
      </w:r>
      <w:bookmarkEnd w:id="3"/>
      <w:r w:rsidRPr="00110E65">
        <w:rPr>
          <w:sz w:val="24"/>
          <w:szCs w:val="24"/>
        </w:rPr>
        <w:t xml:space="preserve">с момента получения </w:t>
      </w:r>
      <w:r w:rsidR="008E5ACF" w:rsidRPr="00110E65">
        <w:rPr>
          <w:sz w:val="24"/>
          <w:szCs w:val="24"/>
        </w:rPr>
        <w:t xml:space="preserve">полного комплекта </w:t>
      </w:r>
      <w:r w:rsidRPr="00110E65">
        <w:rPr>
          <w:sz w:val="24"/>
          <w:szCs w:val="24"/>
        </w:rPr>
        <w:t xml:space="preserve">необходимых документов, перечисленных в </w:t>
      </w:r>
      <w:r w:rsidR="008E5ACF" w:rsidRPr="00110E65">
        <w:rPr>
          <w:sz w:val="24"/>
          <w:szCs w:val="24"/>
        </w:rPr>
        <w:t xml:space="preserve">разделе </w:t>
      </w:r>
      <w:r w:rsidR="008C781F" w:rsidRPr="00110E65">
        <w:rPr>
          <w:sz w:val="24"/>
          <w:szCs w:val="24"/>
        </w:rPr>
        <w:t xml:space="preserve">8 </w:t>
      </w:r>
      <w:r w:rsidRPr="00110E65">
        <w:rPr>
          <w:sz w:val="24"/>
          <w:szCs w:val="24"/>
        </w:rPr>
        <w:t>Правил</w:t>
      </w:r>
      <w:r w:rsidR="004A1C55" w:rsidRPr="00110E65">
        <w:rPr>
          <w:sz w:val="24"/>
          <w:szCs w:val="24"/>
        </w:rPr>
        <w:t>.</w:t>
      </w:r>
    </w:p>
    <w:p w14:paraId="74EBE57A" w14:textId="77777777" w:rsidR="003510B1" w:rsidRPr="00112E17" w:rsidRDefault="009733AA" w:rsidP="00C708CE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Страховщик имеет право отсрочить осуществление страховой выплаты до момента оплаты Страхователем просроченного в нарушение графика, установленного в п. 5.2. Договора, очередного</w:t>
      </w:r>
      <w:r w:rsidR="00E94A2E" w:rsidRPr="00112E17">
        <w:rPr>
          <w:sz w:val="24"/>
          <w:szCs w:val="24"/>
        </w:rPr>
        <w:t xml:space="preserve"> страхового</w:t>
      </w:r>
      <w:r w:rsidRPr="00112E17">
        <w:rPr>
          <w:sz w:val="24"/>
          <w:szCs w:val="24"/>
        </w:rPr>
        <w:t xml:space="preserve"> взноса. </w:t>
      </w:r>
    </w:p>
    <w:p w14:paraId="18CF6359" w14:textId="77777777" w:rsidR="00C11140" w:rsidRPr="00112E17" w:rsidRDefault="00C11140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ПОРЯДОК РАСТОРЖЕНИЯ ДОГОВОРА</w:t>
      </w:r>
    </w:p>
    <w:p w14:paraId="672301B4" w14:textId="77777777" w:rsidR="00C65662" w:rsidRPr="00112E17" w:rsidRDefault="00426EB1" w:rsidP="00FD1031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Д</w:t>
      </w:r>
      <w:r w:rsidR="00C65662" w:rsidRPr="00112E17">
        <w:rPr>
          <w:sz w:val="24"/>
          <w:szCs w:val="24"/>
        </w:rPr>
        <w:t xml:space="preserve">ействие </w:t>
      </w:r>
      <w:r w:rsidR="00692A6B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 xml:space="preserve">оговора может быть прекращено по соглашению </w:t>
      </w:r>
      <w:r w:rsidR="00692A6B" w:rsidRPr="00112E17">
        <w:rPr>
          <w:sz w:val="24"/>
          <w:szCs w:val="24"/>
        </w:rPr>
        <w:t>С</w:t>
      </w:r>
      <w:r w:rsidRPr="00112E17">
        <w:rPr>
          <w:sz w:val="24"/>
          <w:szCs w:val="24"/>
        </w:rPr>
        <w:t>торон</w:t>
      </w:r>
      <w:r w:rsidR="00C65662" w:rsidRPr="00112E17">
        <w:rPr>
          <w:sz w:val="24"/>
          <w:szCs w:val="24"/>
        </w:rPr>
        <w:t>,</w:t>
      </w:r>
      <w:r w:rsidR="00FD1031" w:rsidRPr="00112E17">
        <w:rPr>
          <w:sz w:val="24"/>
          <w:szCs w:val="24"/>
        </w:rPr>
        <w:t xml:space="preserve"> а также в иных случаях, предусмотренных Разделом 9 Правил. </w:t>
      </w:r>
    </w:p>
    <w:p w14:paraId="45055552" w14:textId="77777777" w:rsidR="00C65662" w:rsidRPr="00112E17" w:rsidRDefault="00C65662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Обязанности Сторон, возникшие в период действия Договора, подлежат исполнению независимо от истечения/прекращения срока его действия.</w:t>
      </w:r>
      <w:r w:rsidR="006F3FA9" w:rsidRPr="00112E17">
        <w:rPr>
          <w:sz w:val="24"/>
          <w:szCs w:val="24"/>
        </w:rPr>
        <w:t xml:space="preserve"> Окончание срока действия Договора не освобождает </w:t>
      </w:r>
      <w:r w:rsidR="001D56D1" w:rsidRPr="00112E17">
        <w:rPr>
          <w:sz w:val="24"/>
          <w:szCs w:val="24"/>
        </w:rPr>
        <w:t>С</w:t>
      </w:r>
      <w:r w:rsidR="006F3FA9" w:rsidRPr="00112E17">
        <w:rPr>
          <w:sz w:val="24"/>
          <w:szCs w:val="24"/>
        </w:rPr>
        <w:t>тороны от ответственности за его нарушение.</w:t>
      </w:r>
    </w:p>
    <w:p w14:paraId="78A6F916" w14:textId="77777777" w:rsidR="00DD53B3" w:rsidRPr="00112E17" w:rsidRDefault="00DD53B3" w:rsidP="004F6FEC">
      <w:pPr>
        <w:pStyle w:val="4"/>
        <w:numPr>
          <w:ilvl w:val="0"/>
          <w:numId w:val="1"/>
        </w:numPr>
        <w:tabs>
          <w:tab w:val="clear" w:pos="864"/>
          <w:tab w:val="left" w:pos="0"/>
          <w:tab w:val="left" w:pos="284"/>
        </w:tabs>
        <w:ind w:left="0" w:firstLine="0"/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АНТИКОРРУПЦИОННАЯ ОГОВОРКА</w:t>
      </w:r>
    </w:p>
    <w:p w14:paraId="38AEBA14" w14:textId="77777777" w:rsidR="00DD53B3" w:rsidRPr="00112E17" w:rsidRDefault="00DD53B3" w:rsidP="00DD53B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 заключении и исполнении своих обязательств по Договору Стороны заверяют, что ни она, ни аффилированные и контролирующие лица, сотрудники или контрагенты не осуществляют действия, квалифицируемые для целей Договора как дача/получение взятки, коммерческий подкуп (коррупционные правонарушения), а также иные действия, нарушающие требования применимого законодательства и нормативно-правовых актов, в том числе международных, о противодействии коррупции, а также действия, направленные на легализацию (отмывание) доходов, полученных преступным путем.</w:t>
      </w:r>
    </w:p>
    <w:p w14:paraId="22255920" w14:textId="77777777" w:rsidR="00DD53B3" w:rsidRPr="00112E17" w:rsidRDefault="00DD53B3" w:rsidP="004F6FEC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В случае возникновения у Стороны обоснованного предположения, что произошло или может произойти коррупционное правонарушение, такая сторона вправе осуществить проверку и представить другой Стороне ее результаты. В случае нарушения одной из Сторон обязательств воздерживаться от запрещенных в данном разделе действий и (или) неполучения другой Стороной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</w:t>
      </w:r>
      <w:r w:rsidRPr="00112E17">
        <w:rPr>
          <w:sz w:val="24"/>
          <w:szCs w:val="24"/>
        </w:rPr>
        <w:lastRenderedPageBreak/>
        <w:t>письменное уведомление о расторжении. Сторона, по чьей инициативе был расторгнут Договор в соответствии с законодательством Российской Федерации, вправе требовать возмещения реального ущерба, возникшего в результате такого нарушения.</w:t>
      </w:r>
    </w:p>
    <w:p w14:paraId="0DD8DB86" w14:textId="77777777" w:rsidR="00DB7A7A" w:rsidRPr="00112E17" w:rsidRDefault="00DB7A7A" w:rsidP="00DB7A7A">
      <w:pPr>
        <w:pStyle w:val="4"/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ПРОЧИЕ УСЛОВИЯ</w:t>
      </w:r>
    </w:p>
    <w:p w14:paraId="536A4E50" w14:textId="77777777" w:rsidR="00B82FBE" w:rsidRPr="00112E17" w:rsidRDefault="00B82FBE" w:rsidP="000E2804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Расчеты между Сторонами на условиях предварительной оплаты, аванса, рассрочки или отсрочки оплаты в рамках Договора не будут являться коммерческим кредитом </w:t>
      </w:r>
      <w:r w:rsidR="00330B38" w:rsidRPr="00112E17">
        <w:rPr>
          <w:sz w:val="24"/>
          <w:szCs w:val="24"/>
        </w:rPr>
        <w:t xml:space="preserve">по </w:t>
      </w:r>
      <w:r w:rsidRPr="00112E17">
        <w:rPr>
          <w:sz w:val="24"/>
          <w:szCs w:val="24"/>
        </w:rPr>
        <w:t>смысл</w:t>
      </w:r>
      <w:r w:rsidR="00330B38" w:rsidRPr="00112E17">
        <w:rPr>
          <w:sz w:val="24"/>
          <w:szCs w:val="24"/>
        </w:rPr>
        <w:t>у</w:t>
      </w:r>
      <w:r w:rsidRPr="00112E17">
        <w:rPr>
          <w:sz w:val="24"/>
          <w:szCs w:val="24"/>
        </w:rPr>
        <w:t xml:space="preserve"> </w:t>
      </w:r>
      <w:r w:rsidR="00F172F3" w:rsidRPr="00112E17">
        <w:rPr>
          <w:sz w:val="24"/>
          <w:szCs w:val="24"/>
        </w:rPr>
        <w:t xml:space="preserve">ст. </w:t>
      </w:r>
      <w:r w:rsidRPr="00112E17">
        <w:rPr>
          <w:sz w:val="24"/>
          <w:szCs w:val="24"/>
        </w:rPr>
        <w:t>823 ГК РФ.</w:t>
      </w:r>
    </w:p>
    <w:p w14:paraId="304B3A77" w14:textId="77777777" w:rsidR="00DB7A7A" w:rsidRPr="00112E17" w:rsidRDefault="009733AA" w:rsidP="00D56436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При подписании и исполнении Договора Стороны могут применять электронный документооборот с использованием согласованного Сторонами сервиса обмена электронными документами (далее – ЭДО).   </w:t>
      </w:r>
      <w:r w:rsidR="00DB7A7A" w:rsidRPr="00112E17">
        <w:rPr>
          <w:sz w:val="24"/>
          <w:szCs w:val="24"/>
        </w:rPr>
        <w:t xml:space="preserve">Формирование, отправку, прием и обработку всех электронных документов Стороны осуществляют в соответствии с порядком, определенным операторами ЭДО. </w:t>
      </w:r>
    </w:p>
    <w:p w14:paraId="510EB42E" w14:textId="77777777" w:rsidR="00DB7A7A" w:rsidRPr="00112E17" w:rsidRDefault="009733AA" w:rsidP="00D56436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Применяя ЭДО, Стороны руководствуются Гражданским кодексом Российской Федерации, Федеральным законом от 06.04.2011 № 63-ФЗ «Об электронной подписи»</w:t>
      </w:r>
      <w:r w:rsidR="00EA5845" w:rsidRPr="00112E17">
        <w:rPr>
          <w:sz w:val="24"/>
          <w:szCs w:val="24"/>
        </w:rPr>
        <w:t>,</w:t>
      </w:r>
      <w:r w:rsidRPr="00112E17">
        <w:rPr>
          <w:sz w:val="24"/>
          <w:szCs w:val="24"/>
        </w:rPr>
        <w:t xml:space="preserve"> Договором, Правилами ЭДО и договорами, заключаемыми с операторами ЭДО. Электронные документы, которыми обмениваются Стороны Договора, подписываются усиленной квалифицированной электронной подписью (далее – УКЭП). При обмене электронными документами используется средство УКЭП, сертифицированное в установленном порядке и выданное любым аккредитованным удостоверяющим центром.</w:t>
      </w:r>
      <w:r w:rsidR="00DB7A7A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>Электронный документ, подписанный УКЭП, признается равнозначным документу на бумажном носителе, подписанному собственноручной подписью Сторон. Действия, совершенные Сторонами с помощью УКЭП, влекут юридические последствия, аналогичные последствиям действий, совершенных Сторонами на бумажном носителе и подписанных собственноручной подписью Сторон, и не могут быть оспорены ни одной из Сторон только на том основании, что эти действия не подтверждаются документами, составленными на бумажном носителе.</w:t>
      </w:r>
    </w:p>
    <w:p w14:paraId="3C233775" w14:textId="77777777" w:rsidR="00DB7A7A" w:rsidRPr="00112E17" w:rsidRDefault="009733AA" w:rsidP="00D56436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Электронный документ должен быть подписан уполномоченным на то лицо. Если в сертификате УКЭП не указан орган или физическое лицо, действующее от имени Стороны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</w:t>
      </w:r>
      <w:proofErr w:type="gramStart"/>
      <w:r w:rsidRPr="00112E17">
        <w:rPr>
          <w:sz w:val="24"/>
          <w:szCs w:val="24"/>
        </w:rPr>
        <w:t>в пределах</w:t>
      </w:r>
      <w:proofErr w:type="gramEnd"/>
      <w:r w:rsidRPr="00112E17">
        <w:rPr>
          <w:sz w:val="24"/>
          <w:szCs w:val="24"/>
        </w:rPr>
        <w:t xml:space="preserve"> имеющихся у него полномочий.</w:t>
      </w:r>
      <w:r w:rsidR="00DB7A7A" w:rsidRPr="00112E17">
        <w:rPr>
          <w:sz w:val="24"/>
          <w:szCs w:val="24"/>
        </w:rPr>
        <w:t xml:space="preserve"> </w:t>
      </w:r>
    </w:p>
    <w:p w14:paraId="2E1348D0" w14:textId="77777777" w:rsidR="00DB7A7A" w:rsidRPr="00112E17" w:rsidRDefault="00DB7A7A" w:rsidP="00EA5845">
      <w:pPr>
        <w:jc w:val="both"/>
        <w:rPr>
          <w:sz w:val="24"/>
          <w:szCs w:val="24"/>
        </w:rPr>
      </w:pPr>
      <w:r w:rsidRPr="00112E17">
        <w:rPr>
          <w:sz w:val="24"/>
          <w:szCs w:val="24"/>
        </w:rPr>
        <w:t>С</w:t>
      </w:r>
      <w:r w:rsidR="009733AA" w:rsidRPr="00112E17">
        <w:rPr>
          <w:sz w:val="24"/>
          <w:szCs w:val="24"/>
        </w:rPr>
        <w:t>тороны должны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согласия, и не использовать ключ УКЭП при наличии оснований полагать, что конфиденциальность данного ключа нарушена. Стороны обязаны информировать друг друга о невозможности обмена документами в электронном виде, подписанными УКЭП, в случае технического сбоя внутренних систем и сервисов ЭДО.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Сторон.</w:t>
      </w:r>
    </w:p>
    <w:p w14:paraId="34DD2E14" w14:textId="77777777" w:rsidR="00453431" w:rsidRDefault="00C65662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93F3F">
        <w:rPr>
          <w:sz w:val="24"/>
          <w:szCs w:val="24"/>
        </w:rPr>
        <w:t>Страхователь и Страховщик обязуются в ходе выполнения Договора обеспечить конфиденциальность сведений, касающихся предмета и исполнения Договора.</w:t>
      </w:r>
    </w:p>
    <w:p w14:paraId="243D78EE" w14:textId="77777777" w:rsidR="00C65662" w:rsidRPr="00453431" w:rsidRDefault="00C65662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93F3F">
        <w:rPr>
          <w:sz w:val="24"/>
          <w:szCs w:val="24"/>
        </w:rPr>
        <w:t xml:space="preserve"> </w:t>
      </w:r>
      <w:r w:rsidR="00453431" w:rsidRPr="00453431">
        <w:rPr>
          <w:sz w:val="24"/>
          <w:szCs w:val="24"/>
        </w:rPr>
        <w:t>Страховщик подтверждает, что на момент заключения Договора он соответствует требованиям,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554F6C2" w14:textId="77777777" w:rsidR="00A86B2B" w:rsidRPr="00B93F3F" w:rsidRDefault="00C65662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93F3F">
        <w:rPr>
          <w:sz w:val="24"/>
          <w:szCs w:val="24"/>
        </w:rPr>
        <w:t>С</w:t>
      </w:r>
      <w:r w:rsidR="00FA3E4C" w:rsidRPr="00B93F3F">
        <w:rPr>
          <w:sz w:val="24"/>
          <w:szCs w:val="24"/>
        </w:rPr>
        <w:t>тороны</w:t>
      </w:r>
      <w:r w:rsidR="00BC4C2B" w:rsidRPr="00B93F3F">
        <w:rPr>
          <w:sz w:val="24"/>
          <w:szCs w:val="24"/>
        </w:rPr>
        <w:t xml:space="preserve"> направля</w:t>
      </w:r>
      <w:r w:rsidR="00E6111B" w:rsidRPr="00B93F3F">
        <w:rPr>
          <w:sz w:val="24"/>
          <w:szCs w:val="24"/>
        </w:rPr>
        <w:t>ют</w:t>
      </w:r>
      <w:r w:rsidR="00BC4C2B" w:rsidRPr="00B93F3F">
        <w:rPr>
          <w:sz w:val="24"/>
          <w:szCs w:val="24"/>
        </w:rPr>
        <w:t xml:space="preserve"> </w:t>
      </w:r>
      <w:r w:rsidR="00FA3E4C" w:rsidRPr="00B93F3F">
        <w:rPr>
          <w:sz w:val="24"/>
          <w:szCs w:val="24"/>
        </w:rPr>
        <w:t xml:space="preserve">юридически значимые сообщения, в том числе </w:t>
      </w:r>
      <w:r w:rsidR="00BC4C2B" w:rsidRPr="00B93F3F">
        <w:rPr>
          <w:sz w:val="24"/>
          <w:szCs w:val="24"/>
        </w:rPr>
        <w:t>уведомления, извещения, запросы на электронную почту</w:t>
      </w:r>
      <w:r w:rsidR="00A86B2B" w:rsidRPr="00B93F3F">
        <w:rPr>
          <w:sz w:val="24"/>
          <w:szCs w:val="24"/>
        </w:rPr>
        <w:t xml:space="preserve"> Сторон со следующи</w:t>
      </w:r>
      <w:r w:rsidR="0097475D" w:rsidRPr="00B93F3F">
        <w:rPr>
          <w:sz w:val="24"/>
          <w:szCs w:val="24"/>
        </w:rPr>
        <w:t>х</w:t>
      </w:r>
      <w:r w:rsidR="00A86B2B" w:rsidRPr="00B93F3F">
        <w:rPr>
          <w:sz w:val="24"/>
          <w:szCs w:val="24"/>
        </w:rPr>
        <w:t xml:space="preserve"> </w:t>
      </w:r>
      <w:r w:rsidR="00911502" w:rsidRPr="00B93F3F">
        <w:rPr>
          <w:sz w:val="24"/>
          <w:szCs w:val="24"/>
        </w:rPr>
        <w:t>домено</w:t>
      </w:r>
      <w:r w:rsidR="0097475D" w:rsidRPr="00B93F3F">
        <w:rPr>
          <w:sz w:val="24"/>
          <w:szCs w:val="24"/>
        </w:rPr>
        <w:t>в</w:t>
      </w:r>
      <w:r w:rsidR="00A86B2B" w:rsidRPr="00B93F3F">
        <w:rPr>
          <w:sz w:val="24"/>
          <w:szCs w:val="24"/>
        </w:rPr>
        <w:t>:</w:t>
      </w:r>
    </w:p>
    <w:p w14:paraId="078B6871" w14:textId="77777777" w:rsidR="00A86B2B" w:rsidRPr="00B93F3F" w:rsidRDefault="00A86B2B" w:rsidP="00516533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B93F3F">
        <w:rPr>
          <w:sz w:val="24"/>
          <w:szCs w:val="24"/>
        </w:rPr>
        <w:t>Страхователь:</w:t>
      </w:r>
      <w:r w:rsidR="002D3D3F" w:rsidRPr="00B93F3F">
        <w:rPr>
          <w:sz w:val="24"/>
          <w:szCs w:val="24"/>
        </w:rPr>
        <w:t xml:space="preserve"> </w:t>
      </w:r>
      <w:r w:rsidR="00CC1AE5">
        <w:rPr>
          <w:sz w:val="24"/>
          <w:szCs w:val="24"/>
        </w:rPr>
        <w:t>______</w:t>
      </w:r>
    </w:p>
    <w:p w14:paraId="0A32631D" w14:textId="77777777" w:rsidR="00112E17" w:rsidRPr="00B93F3F" w:rsidRDefault="00A86B2B" w:rsidP="00516533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B93F3F">
        <w:rPr>
          <w:sz w:val="24"/>
          <w:szCs w:val="24"/>
        </w:rPr>
        <w:t>Страховщик:</w:t>
      </w:r>
      <w:r w:rsidR="00CC1AE5">
        <w:rPr>
          <w:sz w:val="24"/>
          <w:szCs w:val="24"/>
        </w:rPr>
        <w:t xml:space="preserve"> _______</w:t>
      </w:r>
    </w:p>
    <w:p w14:paraId="4A10FB85" w14:textId="77777777" w:rsidR="009733AA" w:rsidRPr="00112E17" w:rsidRDefault="00FA3E4C" w:rsidP="00516533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B93F3F">
        <w:rPr>
          <w:sz w:val="24"/>
          <w:szCs w:val="24"/>
        </w:rPr>
        <w:t xml:space="preserve">В случае изменения </w:t>
      </w:r>
      <w:r w:rsidR="00911502" w:rsidRPr="00B93F3F">
        <w:rPr>
          <w:sz w:val="24"/>
          <w:szCs w:val="24"/>
        </w:rPr>
        <w:t>доменных</w:t>
      </w:r>
      <w:r w:rsidR="00911502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>адрес</w:t>
      </w:r>
      <w:r w:rsidR="00911502" w:rsidRPr="00112E17">
        <w:rPr>
          <w:sz w:val="24"/>
          <w:szCs w:val="24"/>
        </w:rPr>
        <w:t>ов</w:t>
      </w:r>
      <w:r w:rsidRPr="00112E17">
        <w:rPr>
          <w:sz w:val="24"/>
          <w:szCs w:val="24"/>
        </w:rPr>
        <w:t xml:space="preserve"> электронной почты</w:t>
      </w:r>
      <w:r w:rsidR="00552A30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>Стороны уведомляют друг друга в течение 3 (трех) рабочих дней любым доступным способом, позволяющим подтвердить его получение адресатом.</w:t>
      </w:r>
    </w:p>
    <w:p w14:paraId="088DE8B3" w14:textId="77777777" w:rsidR="00B82FBE" w:rsidRPr="00112E17" w:rsidRDefault="00B82FBE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lastRenderedPageBreak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4724C42A" w14:textId="77777777" w:rsidR="006B1563" w:rsidRPr="00112E17" w:rsidRDefault="00953734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П</w:t>
      </w:r>
      <w:r w:rsidR="006B1563" w:rsidRPr="00112E17">
        <w:rPr>
          <w:i w:val="0"/>
          <w:sz w:val="24"/>
          <w:szCs w:val="24"/>
        </w:rPr>
        <w:t>РИЛОЖЕНИЯ</w:t>
      </w:r>
    </w:p>
    <w:p w14:paraId="68864E61" w14:textId="77777777" w:rsidR="006D05BD" w:rsidRPr="00112E17" w:rsidRDefault="006B1563" w:rsidP="00AA7EAA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0E65">
        <w:rPr>
          <w:sz w:val="24"/>
          <w:szCs w:val="24"/>
        </w:rPr>
        <w:t>Прилож</w:t>
      </w:r>
      <w:r w:rsidRPr="00112E17">
        <w:rPr>
          <w:sz w:val="24"/>
          <w:szCs w:val="24"/>
        </w:rPr>
        <w:t>ение № 1.</w:t>
      </w:r>
      <w:r w:rsidR="00D576A7" w:rsidRPr="00112E17">
        <w:rPr>
          <w:sz w:val="24"/>
          <w:szCs w:val="24"/>
        </w:rPr>
        <w:tab/>
      </w:r>
      <w:r w:rsidR="00FC7EEB" w:rsidRPr="00112E17">
        <w:rPr>
          <w:sz w:val="24"/>
          <w:szCs w:val="24"/>
        </w:rPr>
        <w:t xml:space="preserve">Правила страхования от несчастных случаев и болезней </w:t>
      </w:r>
      <w:proofErr w:type="gramStart"/>
      <w:r w:rsidR="00FC7EEB" w:rsidRPr="00112E17">
        <w:rPr>
          <w:sz w:val="24"/>
          <w:szCs w:val="24"/>
        </w:rPr>
        <w:t xml:space="preserve">от </w:t>
      </w:r>
      <w:r w:rsidR="005C0C43">
        <w:rPr>
          <w:sz w:val="24"/>
          <w:szCs w:val="24"/>
        </w:rPr>
        <w:t xml:space="preserve"> «</w:t>
      </w:r>
      <w:proofErr w:type="gramEnd"/>
      <w:r w:rsidR="005C0C43">
        <w:rPr>
          <w:sz w:val="24"/>
          <w:szCs w:val="24"/>
        </w:rPr>
        <w:t>___»_____</w:t>
      </w:r>
      <w:r w:rsidR="00FC7EEB" w:rsidRPr="00112E17">
        <w:rPr>
          <w:sz w:val="24"/>
          <w:szCs w:val="24"/>
        </w:rPr>
        <w:t xml:space="preserve"> г.;</w:t>
      </w:r>
    </w:p>
    <w:p w14:paraId="0379D840" w14:textId="77777777" w:rsidR="006B1563" w:rsidRPr="00112E17" w:rsidRDefault="00D576A7" w:rsidP="00AA7EAA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Приложение № 2.</w:t>
      </w:r>
      <w:r w:rsidRPr="00112E17">
        <w:rPr>
          <w:sz w:val="24"/>
          <w:szCs w:val="24"/>
        </w:rPr>
        <w:tab/>
      </w:r>
      <w:r w:rsidR="00FC7EEB" w:rsidRPr="00112E17">
        <w:rPr>
          <w:sz w:val="24"/>
          <w:szCs w:val="24"/>
        </w:rPr>
        <w:t>Список Застрахованных;</w:t>
      </w:r>
    </w:p>
    <w:p w14:paraId="7469D023" w14:textId="77777777" w:rsidR="00692C8C" w:rsidRPr="00112E17" w:rsidRDefault="00692C8C" w:rsidP="00692C8C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Приложение № 3.</w:t>
      </w:r>
      <w:r w:rsidRPr="00112E17">
        <w:rPr>
          <w:sz w:val="24"/>
          <w:szCs w:val="24"/>
        </w:rPr>
        <w:tab/>
        <w:t xml:space="preserve">Таблица № </w:t>
      </w:r>
      <w:r w:rsidR="00CC1AE5">
        <w:rPr>
          <w:sz w:val="24"/>
          <w:szCs w:val="24"/>
        </w:rPr>
        <w:t>__</w:t>
      </w:r>
      <w:r w:rsidRPr="00112E17">
        <w:rPr>
          <w:sz w:val="24"/>
          <w:szCs w:val="24"/>
        </w:rPr>
        <w:t xml:space="preserve"> размеров страховых выплат в связи с несчастным случаем</w:t>
      </w:r>
      <w:r w:rsidR="00112E17" w:rsidRPr="00112E17">
        <w:rPr>
          <w:sz w:val="24"/>
          <w:szCs w:val="24"/>
        </w:rPr>
        <w:t xml:space="preserve"> «Травма»</w:t>
      </w:r>
    </w:p>
    <w:p w14:paraId="1A62B418" w14:textId="77777777" w:rsidR="00112E17" w:rsidRPr="00FC7EEB" w:rsidRDefault="00112E17" w:rsidP="00112E17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Приложение № 4.</w:t>
      </w:r>
      <w:r w:rsidRPr="00112E17">
        <w:rPr>
          <w:sz w:val="24"/>
          <w:szCs w:val="24"/>
        </w:rPr>
        <w:tab/>
      </w:r>
      <w:r w:rsidR="00F1113D">
        <w:rPr>
          <w:sz w:val="24"/>
          <w:szCs w:val="24"/>
        </w:rPr>
        <w:t>Заявление на внесение изменений.</w:t>
      </w:r>
    </w:p>
    <w:p w14:paraId="57A3CD6A" w14:textId="77777777" w:rsidR="00112E17" w:rsidRPr="00112E17" w:rsidRDefault="00112E17" w:rsidP="00692C8C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420C4D66" w14:textId="77777777" w:rsidR="00871D1F" w:rsidRPr="00112E17" w:rsidRDefault="00871D1F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ЮРИДИЧЕСКИЕ АДРЕСА, БАНКОВСКИЕ РЕКВИЗИТЫ И ПОДПИСИ СТОРОН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39"/>
        <w:gridCol w:w="4971"/>
      </w:tblGrid>
      <w:tr w:rsidR="00D576A7" w:rsidRPr="00112E17" w14:paraId="2AB3CE1E" w14:textId="77777777" w:rsidTr="00E67674">
        <w:trPr>
          <w:trHeight w:val="3110"/>
          <w:jc w:val="center"/>
        </w:trPr>
        <w:tc>
          <w:tcPr>
            <w:tcW w:w="4878" w:type="dxa"/>
          </w:tcPr>
          <w:p w14:paraId="6D021F7D" w14:textId="77777777" w:rsidR="00D576A7" w:rsidRPr="001A4344" w:rsidRDefault="00D576A7" w:rsidP="00516533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b/>
                <w:sz w:val="24"/>
                <w:szCs w:val="24"/>
              </w:rPr>
            </w:pPr>
            <w:bookmarkStart w:id="4" w:name="_Hlk172811416"/>
            <w:r w:rsidRPr="001A4344">
              <w:rPr>
                <w:b/>
                <w:sz w:val="24"/>
                <w:szCs w:val="24"/>
              </w:rPr>
              <w:t xml:space="preserve">Страхователь: </w:t>
            </w:r>
          </w:p>
          <w:p w14:paraId="11F359E9" w14:textId="10A51CAD" w:rsidR="00846BC7" w:rsidRPr="00F62444" w:rsidRDefault="00846BC7" w:rsidP="00846BC7">
            <w:pPr>
              <w:rPr>
                <w:b/>
                <w:sz w:val="24"/>
                <w:szCs w:val="24"/>
              </w:rPr>
            </w:pPr>
            <w:r w:rsidRPr="00F62444">
              <w:rPr>
                <w:b/>
                <w:sz w:val="24"/>
                <w:szCs w:val="24"/>
              </w:rPr>
              <w:t>Федеральное государственное бюджетное учреждение «Государственный природный заповедник «</w:t>
            </w:r>
            <w:r>
              <w:rPr>
                <w:b/>
                <w:sz w:val="24"/>
                <w:szCs w:val="24"/>
              </w:rPr>
              <w:t>Басеги</w:t>
            </w:r>
            <w:r w:rsidRPr="00F62444">
              <w:rPr>
                <w:b/>
                <w:sz w:val="24"/>
                <w:szCs w:val="24"/>
              </w:rPr>
              <w:t>»</w:t>
            </w:r>
          </w:p>
          <w:p w14:paraId="2FC8D76C" w14:textId="2949D47E" w:rsidR="00846BC7" w:rsidRPr="00846BC7" w:rsidRDefault="00846BC7" w:rsidP="00846BC7">
            <w:pPr>
              <w:contextualSpacing/>
              <w:rPr>
                <w:b/>
                <w:bCs/>
                <w:sz w:val="24"/>
                <w:szCs w:val="24"/>
              </w:rPr>
            </w:pPr>
            <w:r w:rsidRPr="00846BC7">
              <w:rPr>
                <w:b/>
                <w:bCs/>
                <w:sz w:val="24"/>
                <w:szCs w:val="24"/>
              </w:rPr>
              <w:t xml:space="preserve">(ФГБУ </w:t>
            </w:r>
            <w:proofErr w:type="gramStart"/>
            <w:r w:rsidRPr="00846BC7">
              <w:rPr>
                <w:b/>
                <w:bCs/>
                <w:sz w:val="24"/>
                <w:szCs w:val="24"/>
              </w:rPr>
              <w:t>« Государственный</w:t>
            </w:r>
            <w:proofErr w:type="gramEnd"/>
          </w:p>
          <w:p w14:paraId="78ED781B" w14:textId="41875720" w:rsidR="00846BC7" w:rsidRPr="00846BC7" w:rsidRDefault="00846BC7" w:rsidP="00846BC7">
            <w:pPr>
              <w:contextualSpacing/>
              <w:rPr>
                <w:b/>
                <w:bCs/>
                <w:sz w:val="24"/>
                <w:szCs w:val="24"/>
              </w:rPr>
            </w:pPr>
            <w:r w:rsidRPr="00846BC7">
              <w:rPr>
                <w:b/>
                <w:bCs/>
                <w:sz w:val="24"/>
                <w:szCs w:val="24"/>
              </w:rPr>
              <w:t>заповедник</w:t>
            </w:r>
            <w:proofErr w:type="gramStart"/>
            <w:r w:rsidRPr="00846BC7">
              <w:rPr>
                <w:b/>
                <w:bCs/>
                <w:sz w:val="24"/>
                <w:szCs w:val="24"/>
              </w:rPr>
              <w:t xml:space="preserve">   «</w:t>
            </w:r>
            <w:proofErr w:type="gramEnd"/>
            <w:r w:rsidRPr="00846BC7">
              <w:rPr>
                <w:b/>
                <w:bCs/>
                <w:sz w:val="24"/>
                <w:szCs w:val="24"/>
              </w:rPr>
              <w:t xml:space="preserve"> Басеги »)</w:t>
            </w:r>
          </w:p>
          <w:p w14:paraId="49259553" w14:textId="77777777" w:rsidR="00846BC7" w:rsidRPr="008274DA" w:rsidRDefault="00846BC7" w:rsidP="00846BC7">
            <w:pPr>
              <w:contextualSpacing/>
              <w:rPr>
                <w:bCs/>
                <w:sz w:val="24"/>
                <w:szCs w:val="24"/>
              </w:rPr>
            </w:pPr>
            <w:r w:rsidRPr="008274DA">
              <w:rPr>
                <w:bCs/>
                <w:sz w:val="24"/>
                <w:szCs w:val="24"/>
              </w:rPr>
              <w:t xml:space="preserve">Адрес: 618270, Пермский край, г. Гремячинск, ул. Ленина, д.100 </w:t>
            </w:r>
          </w:p>
          <w:p w14:paraId="41DE722F" w14:textId="77777777" w:rsidR="00846BC7" w:rsidRPr="008274DA" w:rsidRDefault="00846BC7" w:rsidP="00846BC7">
            <w:pPr>
              <w:contextualSpacing/>
              <w:rPr>
                <w:bCs/>
                <w:sz w:val="24"/>
                <w:szCs w:val="24"/>
              </w:rPr>
            </w:pPr>
            <w:r w:rsidRPr="008274DA">
              <w:rPr>
                <w:bCs/>
                <w:sz w:val="24"/>
                <w:szCs w:val="24"/>
              </w:rPr>
              <w:t>ИНН: 5912000663</w:t>
            </w:r>
          </w:p>
          <w:p w14:paraId="0DCF5789" w14:textId="77777777" w:rsidR="00846BC7" w:rsidRPr="008274DA" w:rsidRDefault="00846BC7" w:rsidP="00846BC7">
            <w:pPr>
              <w:contextualSpacing/>
              <w:rPr>
                <w:bCs/>
                <w:sz w:val="24"/>
                <w:szCs w:val="24"/>
              </w:rPr>
            </w:pPr>
            <w:r w:rsidRPr="008274DA">
              <w:rPr>
                <w:bCs/>
                <w:sz w:val="24"/>
                <w:szCs w:val="24"/>
              </w:rPr>
              <w:t>ОГРН 1025902090092</w:t>
            </w:r>
          </w:p>
          <w:p w14:paraId="665DC9CE" w14:textId="77777777" w:rsidR="00846BC7" w:rsidRPr="008274DA" w:rsidRDefault="00846BC7" w:rsidP="00846BC7">
            <w:pPr>
              <w:contextualSpacing/>
              <w:rPr>
                <w:bCs/>
                <w:sz w:val="24"/>
                <w:szCs w:val="24"/>
              </w:rPr>
            </w:pPr>
            <w:r w:rsidRPr="008274DA">
              <w:rPr>
                <w:bCs/>
                <w:sz w:val="24"/>
                <w:szCs w:val="24"/>
              </w:rPr>
              <w:t xml:space="preserve">КПП 592101001      </w:t>
            </w:r>
          </w:p>
          <w:p w14:paraId="3713D607" w14:textId="77777777" w:rsidR="00846BC7" w:rsidRPr="008274DA" w:rsidRDefault="00846BC7" w:rsidP="00846BC7">
            <w:pPr>
              <w:contextualSpacing/>
              <w:rPr>
                <w:color w:val="000000"/>
                <w:sz w:val="24"/>
                <w:szCs w:val="24"/>
              </w:rPr>
            </w:pPr>
            <w:r w:rsidRPr="008274DA">
              <w:rPr>
                <w:bCs/>
                <w:sz w:val="24"/>
                <w:szCs w:val="24"/>
              </w:rPr>
              <w:t>р/</w:t>
            </w:r>
            <w:proofErr w:type="spellStart"/>
            <w:r w:rsidRPr="008274DA">
              <w:rPr>
                <w:bCs/>
                <w:sz w:val="24"/>
                <w:szCs w:val="24"/>
              </w:rPr>
              <w:t>сч</w:t>
            </w:r>
            <w:proofErr w:type="spellEnd"/>
            <w:r w:rsidRPr="008274DA">
              <w:rPr>
                <w:bCs/>
                <w:sz w:val="24"/>
                <w:szCs w:val="24"/>
              </w:rPr>
              <w:t xml:space="preserve"> </w:t>
            </w:r>
            <w:r w:rsidRPr="008274DA">
              <w:rPr>
                <w:color w:val="000000"/>
                <w:sz w:val="24"/>
                <w:szCs w:val="24"/>
              </w:rPr>
              <w:t>03214643000000015600</w:t>
            </w:r>
          </w:p>
          <w:p w14:paraId="0F069D7E" w14:textId="77777777" w:rsidR="00846BC7" w:rsidRPr="008274DA" w:rsidRDefault="00846BC7" w:rsidP="00846BC7">
            <w:pPr>
              <w:contextualSpacing/>
              <w:rPr>
                <w:bCs/>
                <w:sz w:val="24"/>
                <w:szCs w:val="24"/>
              </w:rPr>
            </w:pPr>
            <w:r w:rsidRPr="008274DA">
              <w:rPr>
                <w:color w:val="000000"/>
                <w:sz w:val="24"/>
                <w:szCs w:val="24"/>
              </w:rPr>
              <w:t>кор/</w:t>
            </w:r>
            <w:proofErr w:type="spellStart"/>
            <w:r w:rsidRPr="008274DA">
              <w:rPr>
                <w:color w:val="000000"/>
                <w:sz w:val="24"/>
                <w:szCs w:val="24"/>
              </w:rPr>
              <w:t>сч</w:t>
            </w:r>
            <w:proofErr w:type="spellEnd"/>
            <w:r w:rsidRPr="008274DA">
              <w:rPr>
                <w:bCs/>
                <w:sz w:val="24"/>
                <w:szCs w:val="24"/>
              </w:rPr>
              <w:t xml:space="preserve"> 40102810145370000048</w:t>
            </w:r>
          </w:p>
          <w:p w14:paraId="0BD4A12D" w14:textId="77777777" w:rsidR="00846BC7" w:rsidRPr="008274DA" w:rsidRDefault="00846BC7" w:rsidP="00846BC7">
            <w:pPr>
              <w:rPr>
                <w:sz w:val="24"/>
                <w:szCs w:val="24"/>
              </w:rPr>
            </w:pPr>
            <w:r w:rsidRPr="008274DA">
              <w:rPr>
                <w:bCs/>
                <w:sz w:val="24"/>
                <w:szCs w:val="24"/>
              </w:rPr>
              <w:t xml:space="preserve">Банк: </w:t>
            </w:r>
          </w:p>
          <w:p w14:paraId="7737E9E0" w14:textId="77777777" w:rsidR="00846BC7" w:rsidRPr="008274DA" w:rsidRDefault="00846BC7" w:rsidP="00846BC7">
            <w:pPr>
              <w:rPr>
                <w:sz w:val="24"/>
                <w:szCs w:val="24"/>
              </w:rPr>
            </w:pPr>
            <w:r w:rsidRPr="008274DA">
              <w:rPr>
                <w:sz w:val="24"/>
                <w:szCs w:val="24"/>
              </w:rPr>
              <w:t>ОКЦ № 3 УГУ Банка России//УФК по Пермскому краю г. Пермь</w:t>
            </w:r>
          </w:p>
          <w:p w14:paraId="37142EDC" w14:textId="77777777" w:rsidR="00846BC7" w:rsidRPr="008274DA" w:rsidRDefault="00846BC7" w:rsidP="00846BC7">
            <w:pPr>
              <w:rPr>
                <w:sz w:val="24"/>
                <w:szCs w:val="24"/>
              </w:rPr>
            </w:pPr>
            <w:r w:rsidRPr="008274DA">
              <w:rPr>
                <w:bCs/>
                <w:sz w:val="24"/>
                <w:szCs w:val="24"/>
              </w:rPr>
              <w:t xml:space="preserve">БИК </w:t>
            </w:r>
            <w:r w:rsidRPr="008274DA">
              <w:rPr>
                <w:sz w:val="24"/>
                <w:szCs w:val="24"/>
              </w:rPr>
              <w:t>015773997</w:t>
            </w:r>
          </w:p>
          <w:p w14:paraId="1C568AC3" w14:textId="77777777" w:rsidR="00846BC7" w:rsidRPr="008274DA" w:rsidRDefault="00846BC7" w:rsidP="00846BC7">
            <w:pPr>
              <w:contextualSpacing/>
              <w:rPr>
                <w:bCs/>
                <w:sz w:val="24"/>
                <w:szCs w:val="24"/>
              </w:rPr>
            </w:pPr>
            <w:r w:rsidRPr="008274DA">
              <w:rPr>
                <w:bCs/>
                <w:sz w:val="24"/>
                <w:szCs w:val="24"/>
              </w:rPr>
              <w:t>Лицевой счет</w:t>
            </w:r>
            <w:r>
              <w:rPr>
                <w:bCs/>
                <w:sz w:val="24"/>
                <w:szCs w:val="24"/>
              </w:rPr>
              <w:t>:</w:t>
            </w:r>
            <w:r w:rsidRPr="008274DA">
              <w:rPr>
                <w:bCs/>
                <w:sz w:val="24"/>
                <w:szCs w:val="24"/>
              </w:rPr>
              <w:t xml:space="preserve"> </w:t>
            </w:r>
            <w:r w:rsidRPr="008274DA">
              <w:rPr>
                <w:sz w:val="24"/>
                <w:szCs w:val="24"/>
              </w:rPr>
              <w:t>УФК по Пермскому краю (ФГБУ «Государственный заповедник «Басеги» л/</w:t>
            </w:r>
            <w:proofErr w:type="spellStart"/>
            <w:r w:rsidRPr="008274DA">
              <w:rPr>
                <w:sz w:val="24"/>
                <w:szCs w:val="24"/>
              </w:rPr>
              <w:t>сч</w:t>
            </w:r>
            <w:proofErr w:type="spellEnd"/>
            <w:r w:rsidRPr="008274DA">
              <w:rPr>
                <w:sz w:val="24"/>
                <w:szCs w:val="24"/>
              </w:rPr>
              <w:t xml:space="preserve"> 20566У80580) </w:t>
            </w:r>
          </w:p>
          <w:p w14:paraId="3F161057" w14:textId="77777777" w:rsidR="00846BC7" w:rsidRDefault="00846BC7" w:rsidP="00846BC7">
            <w:pPr>
              <w:ind w:firstLine="708"/>
              <w:contextualSpacing/>
              <w:rPr>
                <w:b/>
                <w:bCs/>
                <w:sz w:val="24"/>
                <w:szCs w:val="24"/>
              </w:rPr>
            </w:pPr>
          </w:p>
          <w:p w14:paraId="4C7DA79B" w14:textId="77777777" w:rsidR="00846BC7" w:rsidRDefault="00846BC7" w:rsidP="00846BC7">
            <w:pPr>
              <w:ind w:firstLine="708"/>
              <w:rPr>
                <w:b/>
                <w:sz w:val="24"/>
                <w:szCs w:val="24"/>
              </w:rPr>
            </w:pPr>
          </w:p>
          <w:p w14:paraId="64B9A885" w14:textId="77777777" w:rsidR="00864DB2" w:rsidRPr="002506E5" w:rsidRDefault="00864DB2" w:rsidP="00646E08">
            <w:pPr>
              <w:rPr>
                <w:sz w:val="24"/>
                <w:szCs w:val="24"/>
              </w:rPr>
            </w:pPr>
          </w:p>
        </w:tc>
        <w:tc>
          <w:tcPr>
            <w:tcW w:w="5013" w:type="dxa"/>
          </w:tcPr>
          <w:p w14:paraId="4182E12A" w14:textId="77777777" w:rsidR="00464D30" w:rsidRPr="00112E17" w:rsidRDefault="00464D30" w:rsidP="000258FB">
            <w:pPr>
              <w:keepNext/>
              <w:ind w:right="-240"/>
              <w:outlineLvl w:val="1"/>
              <w:rPr>
                <w:b/>
                <w:sz w:val="24"/>
                <w:szCs w:val="24"/>
              </w:rPr>
            </w:pPr>
            <w:r w:rsidRPr="00112E17">
              <w:rPr>
                <w:b/>
                <w:sz w:val="24"/>
                <w:szCs w:val="24"/>
              </w:rPr>
              <w:t xml:space="preserve">Страховщик: </w:t>
            </w:r>
          </w:p>
          <w:p w14:paraId="5504E2D8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377F6976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2DFDAA69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777F501D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6A315DCC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02E83F4B" w14:textId="77777777" w:rsidR="006317F1" w:rsidRDefault="00464D30" w:rsidP="000258FB">
            <w:pPr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 xml:space="preserve">ИНН </w:t>
            </w:r>
          </w:p>
          <w:p w14:paraId="22D0CE1B" w14:textId="77777777" w:rsidR="00464D30" w:rsidRPr="00112E17" w:rsidRDefault="00464D30" w:rsidP="000258FB">
            <w:pPr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 xml:space="preserve">КПП </w:t>
            </w:r>
          </w:p>
          <w:p w14:paraId="3F7F9B95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633BDF4D" w14:textId="77777777" w:rsidR="008D5B07" w:rsidRDefault="008D5B07" w:rsidP="00025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</w:t>
            </w:r>
          </w:p>
          <w:p w14:paraId="0AF27B7F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0D290003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78F2359F" w14:textId="77777777" w:rsidR="008D5B07" w:rsidRDefault="008D5B07" w:rsidP="00025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</w:t>
            </w:r>
          </w:p>
          <w:p w14:paraId="7F002059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42E605D2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0D7A1D23" w14:textId="77777777" w:rsidR="00464D30" w:rsidRPr="00112E17" w:rsidRDefault="00464D30" w:rsidP="000258FB">
            <w:pPr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 xml:space="preserve">р/с </w:t>
            </w:r>
          </w:p>
          <w:p w14:paraId="20BC8502" w14:textId="77777777" w:rsidR="00464D30" w:rsidRPr="00112E17" w:rsidRDefault="00464D30" w:rsidP="000258FB">
            <w:pPr>
              <w:rPr>
                <w:sz w:val="24"/>
                <w:szCs w:val="24"/>
              </w:rPr>
            </w:pPr>
          </w:p>
          <w:p w14:paraId="7B476787" w14:textId="77777777" w:rsidR="006317F1" w:rsidRDefault="00464D30" w:rsidP="00AA7EAA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 xml:space="preserve">к/с </w:t>
            </w:r>
          </w:p>
          <w:p w14:paraId="7D5BA305" w14:textId="77777777" w:rsidR="008D5B07" w:rsidRDefault="008D5B07" w:rsidP="00AA7EAA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14:paraId="3F89F61F" w14:textId="77777777" w:rsidR="00AA7EAA" w:rsidRPr="00112E17" w:rsidRDefault="00464D30" w:rsidP="00AA7EAA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 xml:space="preserve">БИК </w:t>
            </w:r>
          </w:p>
        </w:tc>
      </w:tr>
      <w:tr w:rsidR="00457120" w:rsidRPr="00112E17" w14:paraId="6EAD3DEA" w14:textId="77777777" w:rsidTr="00E67674">
        <w:tblPrEx>
          <w:tblLook w:val="01E0" w:firstRow="1" w:lastRow="1" w:firstColumn="1" w:lastColumn="1" w:noHBand="0" w:noVBand="0"/>
        </w:tblPrEx>
        <w:trPr>
          <w:trHeight w:val="68"/>
          <w:jc w:val="center"/>
        </w:trPr>
        <w:tc>
          <w:tcPr>
            <w:tcW w:w="4878" w:type="dxa"/>
          </w:tcPr>
          <w:p w14:paraId="78AC9E27" w14:textId="0D473FEF" w:rsidR="00C343F1" w:rsidRPr="002506E5" w:rsidRDefault="00E67674" w:rsidP="00CC1AE5">
            <w:pPr>
              <w:rPr>
                <w:sz w:val="24"/>
                <w:szCs w:val="24"/>
              </w:rPr>
            </w:pPr>
            <w:r w:rsidRPr="002506E5">
              <w:rPr>
                <w:sz w:val="24"/>
                <w:szCs w:val="24"/>
              </w:rPr>
              <w:t>_____________________ /</w:t>
            </w:r>
            <w:r w:rsidR="00646E08">
              <w:rPr>
                <w:b/>
                <w:sz w:val="24"/>
                <w:szCs w:val="24"/>
              </w:rPr>
              <w:t xml:space="preserve"> Е. М. Ульянова</w:t>
            </w:r>
            <w:r w:rsidR="00646E08" w:rsidRPr="001A4344">
              <w:rPr>
                <w:sz w:val="24"/>
                <w:szCs w:val="24"/>
              </w:rPr>
              <w:t xml:space="preserve"> </w:t>
            </w:r>
            <w:r w:rsidR="001A4344" w:rsidRPr="001A4344">
              <w:rPr>
                <w:sz w:val="24"/>
                <w:szCs w:val="24"/>
              </w:rPr>
              <w:t>Д</w:t>
            </w:r>
            <w:r w:rsidRPr="001A4344">
              <w:rPr>
                <w:sz w:val="24"/>
                <w:szCs w:val="24"/>
              </w:rPr>
              <w:t>иректор</w:t>
            </w:r>
            <w:r w:rsidR="00D83434">
              <w:rPr>
                <w:sz w:val="24"/>
                <w:szCs w:val="24"/>
              </w:rPr>
              <w:t xml:space="preserve"> </w:t>
            </w:r>
          </w:p>
          <w:p w14:paraId="113C348F" w14:textId="77777777" w:rsidR="00E67674" w:rsidRPr="002506E5" w:rsidRDefault="00E67674" w:rsidP="00E67674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  <w:p w14:paraId="4DB90520" w14:textId="77777777" w:rsidR="00F50AEF" w:rsidRPr="002506E5" w:rsidRDefault="00F50AEF" w:rsidP="00E67674">
            <w:pPr>
              <w:tabs>
                <w:tab w:val="left" w:pos="284"/>
                <w:tab w:val="left" w:pos="426"/>
                <w:tab w:val="left" w:pos="623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013" w:type="dxa"/>
          </w:tcPr>
          <w:p w14:paraId="4E0678C9" w14:textId="77777777" w:rsidR="00464D30" w:rsidRPr="00112E17" w:rsidRDefault="00464D30" w:rsidP="000258FB">
            <w:pPr>
              <w:suppressAutoHyphens/>
              <w:rPr>
                <w:b/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>_____________________ /</w:t>
            </w:r>
            <w:r w:rsidR="007D170B">
              <w:rPr>
                <w:b/>
                <w:sz w:val="24"/>
                <w:szCs w:val="24"/>
              </w:rPr>
              <w:t xml:space="preserve"> </w:t>
            </w:r>
          </w:p>
          <w:p w14:paraId="6954A0E4" w14:textId="77777777" w:rsidR="00A54BD0" w:rsidRPr="00112E17" w:rsidRDefault="007D170B" w:rsidP="008D5B07">
            <w:pPr>
              <w:suppressAutoHyphens/>
              <w:rPr>
                <w:sz w:val="24"/>
                <w:szCs w:val="24"/>
                <w:highlight w:val="yellow"/>
              </w:rPr>
            </w:pPr>
            <w:r w:rsidRPr="00113767">
              <w:rPr>
                <w:sz w:val="24"/>
                <w:szCs w:val="24"/>
              </w:rPr>
              <w:t xml:space="preserve"> </w:t>
            </w:r>
          </w:p>
        </w:tc>
      </w:tr>
      <w:bookmarkEnd w:id="4"/>
      <w:tr w:rsidR="00864DB2" w:rsidRPr="00112E17" w14:paraId="589DFF24" w14:textId="77777777" w:rsidTr="00E67674">
        <w:tblPrEx>
          <w:tblLook w:val="01E0" w:firstRow="1" w:lastRow="1" w:firstColumn="1" w:lastColumn="1" w:noHBand="0" w:noVBand="0"/>
        </w:tblPrEx>
        <w:trPr>
          <w:trHeight w:val="68"/>
          <w:jc w:val="center"/>
        </w:trPr>
        <w:tc>
          <w:tcPr>
            <w:tcW w:w="4878" w:type="dxa"/>
          </w:tcPr>
          <w:p w14:paraId="072D3A37" w14:textId="77777777" w:rsidR="00864DB2" w:rsidRPr="00112E17" w:rsidRDefault="00864DB2" w:rsidP="00864DB2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>МП</w:t>
            </w:r>
          </w:p>
        </w:tc>
        <w:tc>
          <w:tcPr>
            <w:tcW w:w="5013" w:type="dxa"/>
          </w:tcPr>
          <w:p w14:paraId="6D1EFB5D" w14:textId="77777777" w:rsidR="00864DB2" w:rsidRPr="00112E17" w:rsidRDefault="00864DB2" w:rsidP="00516533">
            <w:pPr>
              <w:tabs>
                <w:tab w:val="left" w:pos="284"/>
                <w:tab w:val="left" w:pos="426"/>
                <w:tab w:val="left" w:pos="6237"/>
              </w:tabs>
              <w:jc w:val="both"/>
              <w:rPr>
                <w:sz w:val="24"/>
                <w:szCs w:val="24"/>
                <w:highlight w:val="yellow"/>
              </w:rPr>
            </w:pPr>
            <w:r w:rsidRPr="00112E17">
              <w:rPr>
                <w:sz w:val="24"/>
                <w:szCs w:val="24"/>
              </w:rPr>
              <w:t>МП</w:t>
            </w:r>
          </w:p>
        </w:tc>
      </w:tr>
    </w:tbl>
    <w:p w14:paraId="4051F8B2" w14:textId="77777777" w:rsidR="00864DB2" w:rsidRDefault="00864DB2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23BE9EBB" w14:textId="77777777" w:rsidR="004D4D90" w:rsidRDefault="004D4D90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62DC2C25" w14:textId="77777777" w:rsidR="004D4D90" w:rsidRDefault="004D4D90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33967AD5" w14:textId="77777777" w:rsidR="004D4D90" w:rsidRDefault="004D4D90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2EF30CBB" w14:textId="18F4D813" w:rsidR="004D4D90" w:rsidRDefault="004D4D90">
      <w:pPr>
        <w:tabs>
          <w:tab w:val="left" w:pos="284"/>
          <w:tab w:val="left" w:pos="426"/>
        </w:tabs>
        <w:jc w:val="both"/>
        <w:rPr>
          <w:noProof/>
        </w:rPr>
      </w:pPr>
    </w:p>
    <w:p w14:paraId="0412231A" w14:textId="77777777" w:rsidR="00646E08" w:rsidRDefault="00646E08">
      <w:pPr>
        <w:tabs>
          <w:tab w:val="left" w:pos="284"/>
          <w:tab w:val="left" w:pos="426"/>
        </w:tabs>
        <w:jc w:val="both"/>
        <w:rPr>
          <w:noProof/>
        </w:rPr>
      </w:pPr>
    </w:p>
    <w:p w14:paraId="6E1E8CA0" w14:textId="77777777" w:rsidR="00646E08" w:rsidRDefault="00646E08">
      <w:pPr>
        <w:tabs>
          <w:tab w:val="left" w:pos="284"/>
          <w:tab w:val="left" w:pos="426"/>
        </w:tabs>
        <w:jc w:val="both"/>
        <w:rPr>
          <w:noProof/>
        </w:rPr>
      </w:pPr>
    </w:p>
    <w:p w14:paraId="2505D62E" w14:textId="77777777" w:rsidR="00646E08" w:rsidRDefault="00646E08">
      <w:pPr>
        <w:tabs>
          <w:tab w:val="left" w:pos="284"/>
          <w:tab w:val="left" w:pos="426"/>
        </w:tabs>
        <w:jc w:val="both"/>
        <w:rPr>
          <w:noProof/>
        </w:rPr>
      </w:pPr>
    </w:p>
    <w:p w14:paraId="6BF66685" w14:textId="77777777" w:rsidR="00646E08" w:rsidRDefault="00646E08">
      <w:pPr>
        <w:tabs>
          <w:tab w:val="left" w:pos="284"/>
          <w:tab w:val="left" w:pos="426"/>
        </w:tabs>
        <w:jc w:val="both"/>
        <w:rPr>
          <w:noProof/>
        </w:rPr>
      </w:pPr>
    </w:p>
    <w:p w14:paraId="66C7E4EA" w14:textId="77777777" w:rsidR="00646E08" w:rsidRDefault="00646E08">
      <w:pPr>
        <w:tabs>
          <w:tab w:val="left" w:pos="284"/>
          <w:tab w:val="left" w:pos="426"/>
        </w:tabs>
        <w:jc w:val="both"/>
        <w:rPr>
          <w:noProof/>
        </w:rPr>
      </w:pPr>
    </w:p>
    <w:p w14:paraId="1DA5D4BA" w14:textId="77777777" w:rsidR="00646E08" w:rsidRDefault="00646E08">
      <w:pPr>
        <w:tabs>
          <w:tab w:val="left" w:pos="284"/>
          <w:tab w:val="left" w:pos="426"/>
        </w:tabs>
        <w:jc w:val="both"/>
        <w:rPr>
          <w:noProof/>
        </w:rPr>
      </w:pPr>
    </w:p>
    <w:p w14:paraId="7DDEB6BD" w14:textId="77777777" w:rsidR="00646E08" w:rsidRDefault="00646E08">
      <w:pPr>
        <w:tabs>
          <w:tab w:val="left" w:pos="284"/>
          <w:tab w:val="left" w:pos="426"/>
        </w:tabs>
        <w:jc w:val="both"/>
        <w:rPr>
          <w:noProof/>
        </w:rPr>
      </w:pPr>
    </w:p>
    <w:p w14:paraId="64156253" w14:textId="77777777" w:rsidR="00646E08" w:rsidRDefault="00646E08">
      <w:pPr>
        <w:tabs>
          <w:tab w:val="left" w:pos="284"/>
          <w:tab w:val="left" w:pos="426"/>
        </w:tabs>
        <w:jc w:val="both"/>
        <w:rPr>
          <w:noProof/>
        </w:rPr>
      </w:pPr>
    </w:p>
    <w:p w14:paraId="2369F920" w14:textId="77777777" w:rsidR="00646E08" w:rsidRDefault="00646E08">
      <w:pPr>
        <w:tabs>
          <w:tab w:val="left" w:pos="284"/>
          <w:tab w:val="left" w:pos="426"/>
        </w:tabs>
        <w:jc w:val="both"/>
        <w:rPr>
          <w:noProof/>
        </w:rPr>
      </w:pPr>
    </w:p>
    <w:p w14:paraId="3386F47A" w14:textId="77777777" w:rsidR="00646E08" w:rsidRPr="00112E17" w:rsidRDefault="00646E08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sectPr w:rsidR="00646E08" w:rsidRPr="00112E17" w:rsidSect="00E67674">
      <w:footerReference w:type="even" r:id="rId8"/>
      <w:footerReference w:type="default" r:id="rId9"/>
      <w:pgSz w:w="11906" w:h="16838" w:code="9"/>
      <w:pgMar w:top="851" w:right="849" w:bottom="851" w:left="1247" w:header="426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450B3" w14:textId="77777777" w:rsidR="00A94AD1" w:rsidRDefault="00A94AD1">
      <w:r>
        <w:separator/>
      </w:r>
    </w:p>
  </w:endnote>
  <w:endnote w:type="continuationSeparator" w:id="0">
    <w:p w14:paraId="3EC17E5E" w14:textId="77777777" w:rsidR="00A94AD1" w:rsidRDefault="00A9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D4BF2" w14:textId="77777777" w:rsidR="00707F3B" w:rsidRDefault="00707F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4DA75E07" w14:textId="77777777" w:rsidR="00707F3B" w:rsidRDefault="00707F3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2E58D" w14:textId="77777777" w:rsidR="00707F3B" w:rsidRPr="00DE4603" w:rsidRDefault="00707F3B">
    <w:pPr>
      <w:pStyle w:val="a5"/>
      <w:framePr w:wrap="around" w:vAnchor="text" w:hAnchor="margin" w:xAlign="right" w:y="1"/>
      <w:rPr>
        <w:rStyle w:val="a7"/>
        <w:rFonts w:ascii="Arial" w:hAnsi="Arial" w:cs="Arial"/>
      </w:rPr>
    </w:pPr>
  </w:p>
  <w:p w14:paraId="520D26D1" w14:textId="77777777" w:rsidR="00707F3B" w:rsidRPr="00464D30" w:rsidRDefault="00707F3B" w:rsidP="002D3D3F">
    <w:pPr>
      <w:pStyle w:val="a5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CE1ED" w14:textId="77777777" w:rsidR="00A94AD1" w:rsidRDefault="00A94AD1">
      <w:r>
        <w:separator/>
      </w:r>
    </w:p>
  </w:footnote>
  <w:footnote w:type="continuationSeparator" w:id="0">
    <w:p w14:paraId="21FA57B8" w14:textId="77777777" w:rsidR="00A94AD1" w:rsidRDefault="00A9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FD8D5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B337F8"/>
    <w:multiLevelType w:val="hybridMultilevel"/>
    <w:tmpl w:val="C576B6D2"/>
    <w:lvl w:ilvl="0" w:tplc="B678C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0A05"/>
    <w:multiLevelType w:val="multilevel"/>
    <w:tmpl w:val="C3345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rial"/>
      <w:suff w:val="space"/>
      <w:lvlText w:val="%1.%2."/>
      <w:lvlJc w:val="left"/>
      <w:pPr>
        <w:ind w:left="792" w:hanging="432"/>
      </w:pPr>
      <w:rPr>
        <w:rFonts w:ascii="Tahoma" w:hAnsi="Tahoma" w:cs="Tahoma" w:hint="default"/>
        <w:b/>
        <w:i w:val="0"/>
      </w:rPr>
    </w:lvl>
    <w:lvl w:ilvl="2">
      <w:start w:val="1"/>
      <w:numFmt w:val="decimal"/>
      <w:pStyle w:val="06"/>
      <w:suff w:val="space"/>
      <w:lvlText w:val="%1.%2.%3."/>
      <w:lvlJc w:val="left"/>
      <w:pPr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013760C"/>
    <w:multiLevelType w:val="hybridMultilevel"/>
    <w:tmpl w:val="0534FC24"/>
    <w:lvl w:ilvl="0" w:tplc="B678C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B21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FC33779"/>
    <w:multiLevelType w:val="hybridMultilevel"/>
    <w:tmpl w:val="92985E1A"/>
    <w:lvl w:ilvl="0" w:tplc="B678C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34288"/>
    <w:multiLevelType w:val="hybridMultilevel"/>
    <w:tmpl w:val="31A26C70"/>
    <w:lvl w:ilvl="0" w:tplc="B678C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50C46"/>
    <w:multiLevelType w:val="multilevel"/>
    <w:tmpl w:val="4BE053E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b w:val="0"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isLgl/>
      <w:lvlText w:val="%1.%2.%3.%4."/>
      <w:lvlJc w:val="left"/>
      <w:pPr>
        <w:ind w:left="2017" w:hanging="1275"/>
      </w:pPr>
    </w:lvl>
    <w:lvl w:ilvl="4">
      <w:start w:val="1"/>
      <w:numFmt w:val="decimal"/>
      <w:isLgl/>
      <w:lvlText w:val="%1.%2.%3.%4.%5."/>
      <w:lvlJc w:val="left"/>
      <w:pPr>
        <w:ind w:left="2028" w:hanging="1275"/>
      </w:pPr>
    </w:lvl>
    <w:lvl w:ilvl="5">
      <w:start w:val="1"/>
      <w:numFmt w:val="decimal"/>
      <w:isLgl/>
      <w:lvlText w:val="%1.%2.%3.%4.%5.%6."/>
      <w:lvlJc w:val="left"/>
      <w:pPr>
        <w:ind w:left="2039" w:hanging="1275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8" w15:restartNumberingAfterBreak="0">
    <w:nsid w:val="76C77CAB"/>
    <w:multiLevelType w:val="multilevel"/>
    <w:tmpl w:val="46105D2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A683435"/>
    <w:multiLevelType w:val="hybridMultilevel"/>
    <w:tmpl w:val="23DE7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32"/>
    <w:rsid w:val="00000BFA"/>
    <w:rsid w:val="000013E0"/>
    <w:rsid w:val="00002539"/>
    <w:rsid w:val="0000473C"/>
    <w:rsid w:val="000047D9"/>
    <w:rsid w:val="00004F45"/>
    <w:rsid w:val="0000683A"/>
    <w:rsid w:val="00007174"/>
    <w:rsid w:val="000075A4"/>
    <w:rsid w:val="00011BE4"/>
    <w:rsid w:val="000125CA"/>
    <w:rsid w:val="000131A2"/>
    <w:rsid w:val="000137A9"/>
    <w:rsid w:val="0001422E"/>
    <w:rsid w:val="00015A16"/>
    <w:rsid w:val="00015EB0"/>
    <w:rsid w:val="000169A0"/>
    <w:rsid w:val="00017AC9"/>
    <w:rsid w:val="000213F3"/>
    <w:rsid w:val="000246ED"/>
    <w:rsid w:val="00025184"/>
    <w:rsid w:val="000258FB"/>
    <w:rsid w:val="000261FC"/>
    <w:rsid w:val="0002711F"/>
    <w:rsid w:val="00030098"/>
    <w:rsid w:val="00032D78"/>
    <w:rsid w:val="00033230"/>
    <w:rsid w:val="00033E0D"/>
    <w:rsid w:val="00033FB1"/>
    <w:rsid w:val="00036F5C"/>
    <w:rsid w:val="00037FB7"/>
    <w:rsid w:val="000412D3"/>
    <w:rsid w:val="00042C74"/>
    <w:rsid w:val="000457DC"/>
    <w:rsid w:val="00045BE0"/>
    <w:rsid w:val="000467FA"/>
    <w:rsid w:val="00047705"/>
    <w:rsid w:val="00050009"/>
    <w:rsid w:val="000523B7"/>
    <w:rsid w:val="000541D1"/>
    <w:rsid w:val="00057774"/>
    <w:rsid w:val="00057856"/>
    <w:rsid w:val="00057A28"/>
    <w:rsid w:val="00057BDC"/>
    <w:rsid w:val="0006102A"/>
    <w:rsid w:val="0006189E"/>
    <w:rsid w:val="00061C84"/>
    <w:rsid w:val="00062277"/>
    <w:rsid w:val="000628B1"/>
    <w:rsid w:val="0006373A"/>
    <w:rsid w:val="00063DFD"/>
    <w:rsid w:val="00064D5B"/>
    <w:rsid w:val="00067389"/>
    <w:rsid w:val="000675FB"/>
    <w:rsid w:val="00067A81"/>
    <w:rsid w:val="00067DB1"/>
    <w:rsid w:val="00070345"/>
    <w:rsid w:val="00071246"/>
    <w:rsid w:val="000715CB"/>
    <w:rsid w:val="00072F11"/>
    <w:rsid w:val="000737A5"/>
    <w:rsid w:val="000741E1"/>
    <w:rsid w:val="00077391"/>
    <w:rsid w:val="0008195E"/>
    <w:rsid w:val="00081C48"/>
    <w:rsid w:val="00083DF7"/>
    <w:rsid w:val="000843D9"/>
    <w:rsid w:val="00085DB6"/>
    <w:rsid w:val="000865E5"/>
    <w:rsid w:val="00092954"/>
    <w:rsid w:val="0009385B"/>
    <w:rsid w:val="00095148"/>
    <w:rsid w:val="00097FB3"/>
    <w:rsid w:val="000A094C"/>
    <w:rsid w:val="000A1560"/>
    <w:rsid w:val="000A3491"/>
    <w:rsid w:val="000A46A6"/>
    <w:rsid w:val="000A4FC1"/>
    <w:rsid w:val="000A534D"/>
    <w:rsid w:val="000A5F34"/>
    <w:rsid w:val="000B05AA"/>
    <w:rsid w:val="000B1CC6"/>
    <w:rsid w:val="000B3C0D"/>
    <w:rsid w:val="000B4680"/>
    <w:rsid w:val="000B74BA"/>
    <w:rsid w:val="000C05E3"/>
    <w:rsid w:val="000C1273"/>
    <w:rsid w:val="000C3E35"/>
    <w:rsid w:val="000C4BED"/>
    <w:rsid w:val="000C58E7"/>
    <w:rsid w:val="000C5A50"/>
    <w:rsid w:val="000C5D37"/>
    <w:rsid w:val="000C64F1"/>
    <w:rsid w:val="000C6BAC"/>
    <w:rsid w:val="000C6C5F"/>
    <w:rsid w:val="000D13EB"/>
    <w:rsid w:val="000D4141"/>
    <w:rsid w:val="000D4940"/>
    <w:rsid w:val="000D50BA"/>
    <w:rsid w:val="000D5238"/>
    <w:rsid w:val="000D52DF"/>
    <w:rsid w:val="000D7FEC"/>
    <w:rsid w:val="000E1FC3"/>
    <w:rsid w:val="000E2804"/>
    <w:rsid w:val="000E3688"/>
    <w:rsid w:val="000E57F2"/>
    <w:rsid w:val="000E62ED"/>
    <w:rsid w:val="000E6A3B"/>
    <w:rsid w:val="000E72F3"/>
    <w:rsid w:val="000F0644"/>
    <w:rsid w:val="000F0C28"/>
    <w:rsid w:val="000F1503"/>
    <w:rsid w:val="000F1DB8"/>
    <w:rsid w:val="000F3F93"/>
    <w:rsid w:val="000F5569"/>
    <w:rsid w:val="000F58BC"/>
    <w:rsid w:val="000F6641"/>
    <w:rsid w:val="00101ED5"/>
    <w:rsid w:val="00103AF0"/>
    <w:rsid w:val="00105197"/>
    <w:rsid w:val="00106839"/>
    <w:rsid w:val="00110E65"/>
    <w:rsid w:val="00112E17"/>
    <w:rsid w:val="001132F3"/>
    <w:rsid w:val="00114E5F"/>
    <w:rsid w:val="001159E1"/>
    <w:rsid w:val="00117340"/>
    <w:rsid w:val="0011750C"/>
    <w:rsid w:val="00120960"/>
    <w:rsid w:val="001213B5"/>
    <w:rsid w:val="00122604"/>
    <w:rsid w:val="00126B49"/>
    <w:rsid w:val="00131FC9"/>
    <w:rsid w:val="00135D1B"/>
    <w:rsid w:val="001365AE"/>
    <w:rsid w:val="001409CB"/>
    <w:rsid w:val="00140D92"/>
    <w:rsid w:val="00141B0C"/>
    <w:rsid w:val="0014310E"/>
    <w:rsid w:val="00147AEC"/>
    <w:rsid w:val="00147BDE"/>
    <w:rsid w:val="001508FC"/>
    <w:rsid w:val="0015279B"/>
    <w:rsid w:val="001532EF"/>
    <w:rsid w:val="00154071"/>
    <w:rsid w:val="00154F71"/>
    <w:rsid w:val="00155E3E"/>
    <w:rsid w:val="001565C4"/>
    <w:rsid w:val="00156B37"/>
    <w:rsid w:val="0015711A"/>
    <w:rsid w:val="001572E3"/>
    <w:rsid w:val="00160671"/>
    <w:rsid w:val="00161390"/>
    <w:rsid w:val="0016371A"/>
    <w:rsid w:val="00163857"/>
    <w:rsid w:val="00163970"/>
    <w:rsid w:val="0016607F"/>
    <w:rsid w:val="00166161"/>
    <w:rsid w:val="001661BA"/>
    <w:rsid w:val="00167A10"/>
    <w:rsid w:val="00171053"/>
    <w:rsid w:val="00171213"/>
    <w:rsid w:val="0017389E"/>
    <w:rsid w:val="00173B57"/>
    <w:rsid w:val="00176601"/>
    <w:rsid w:val="00187D2D"/>
    <w:rsid w:val="00190DD8"/>
    <w:rsid w:val="0019166E"/>
    <w:rsid w:val="00191BF1"/>
    <w:rsid w:val="00194277"/>
    <w:rsid w:val="0019443B"/>
    <w:rsid w:val="001947FC"/>
    <w:rsid w:val="001950A7"/>
    <w:rsid w:val="001957F9"/>
    <w:rsid w:val="001963AD"/>
    <w:rsid w:val="00196446"/>
    <w:rsid w:val="001A0CF2"/>
    <w:rsid w:val="001A0FFB"/>
    <w:rsid w:val="001A310D"/>
    <w:rsid w:val="001A3118"/>
    <w:rsid w:val="001A3AF2"/>
    <w:rsid w:val="001A3DDB"/>
    <w:rsid w:val="001A4344"/>
    <w:rsid w:val="001A601C"/>
    <w:rsid w:val="001A693A"/>
    <w:rsid w:val="001A6D4C"/>
    <w:rsid w:val="001B03CF"/>
    <w:rsid w:val="001B19C2"/>
    <w:rsid w:val="001B1DDB"/>
    <w:rsid w:val="001B2300"/>
    <w:rsid w:val="001B3653"/>
    <w:rsid w:val="001B44FD"/>
    <w:rsid w:val="001B5414"/>
    <w:rsid w:val="001B5CAA"/>
    <w:rsid w:val="001B7434"/>
    <w:rsid w:val="001C181A"/>
    <w:rsid w:val="001C3426"/>
    <w:rsid w:val="001C44E6"/>
    <w:rsid w:val="001C4CB6"/>
    <w:rsid w:val="001C5E1E"/>
    <w:rsid w:val="001C65B5"/>
    <w:rsid w:val="001C6E6E"/>
    <w:rsid w:val="001C7497"/>
    <w:rsid w:val="001D0511"/>
    <w:rsid w:val="001D0531"/>
    <w:rsid w:val="001D18EB"/>
    <w:rsid w:val="001D1EEC"/>
    <w:rsid w:val="001D56D1"/>
    <w:rsid w:val="001D5842"/>
    <w:rsid w:val="001E052F"/>
    <w:rsid w:val="001E10DF"/>
    <w:rsid w:val="001E1632"/>
    <w:rsid w:val="001E4991"/>
    <w:rsid w:val="001E4AE8"/>
    <w:rsid w:val="001E4D97"/>
    <w:rsid w:val="001E5AD3"/>
    <w:rsid w:val="001E706F"/>
    <w:rsid w:val="001E7E42"/>
    <w:rsid w:val="001F035E"/>
    <w:rsid w:val="001F0F26"/>
    <w:rsid w:val="001F1A10"/>
    <w:rsid w:val="001F33F5"/>
    <w:rsid w:val="001F3494"/>
    <w:rsid w:val="001F359A"/>
    <w:rsid w:val="001F400D"/>
    <w:rsid w:val="001F5B1D"/>
    <w:rsid w:val="001F5DD2"/>
    <w:rsid w:val="002000B1"/>
    <w:rsid w:val="0020096C"/>
    <w:rsid w:val="00200F67"/>
    <w:rsid w:val="002015EF"/>
    <w:rsid w:val="002016CF"/>
    <w:rsid w:val="00202464"/>
    <w:rsid w:val="00206E9A"/>
    <w:rsid w:val="00214CD0"/>
    <w:rsid w:val="00214D7E"/>
    <w:rsid w:val="00220BD5"/>
    <w:rsid w:val="00222418"/>
    <w:rsid w:val="00223BE1"/>
    <w:rsid w:val="00224210"/>
    <w:rsid w:val="002251F6"/>
    <w:rsid w:val="0022526D"/>
    <w:rsid w:val="002258E8"/>
    <w:rsid w:val="00225B21"/>
    <w:rsid w:val="00226890"/>
    <w:rsid w:val="00226F3B"/>
    <w:rsid w:val="00227500"/>
    <w:rsid w:val="002302C4"/>
    <w:rsid w:val="0023377D"/>
    <w:rsid w:val="0023489D"/>
    <w:rsid w:val="00234AE1"/>
    <w:rsid w:val="00242229"/>
    <w:rsid w:val="0024522E"/>
    <w:rsid w:val="002473A1"/>
    <w:rsid w:val="00250347"/>
    <w:rsid w:val="002506E5"/>
    <w:rsid w:val="00254667"/>
    <w:rsid w:val="00254E7D"/>
    <w:rsid w:val="002563A8"/>
    <w:rsid w:val="002570F3"/>
    <w:rsid w:val="0026096E"/>
    <w:rsid w:val="00263C92"/>
    <w:rsid w:val="00264D4D"/>
    <w:rsid w:val="00265DD9"/>
    <w:rsid w:val="00266650"/>
    <w:rsid w:val="00266A72"/>
    <w:rsid w:val="00267D74"/>
    <w:rsid w:val="00270BA2"/>
    <w:rsid w:val="00272A50"/>
    <w:rsid w:val="0027387A"/>
    <w:rsid w:val="00275643"/>
    <w:rsid w:val="00275980"/>
    <w:rsid w:val="00282186"/>
    <w:rsid w:val="00282CA7"/>
    <w:rsid w:val="002833FB"/>
    <w:rsid w:val="00285D3C"/>
    <w:rsid w:val="00285F15"/>
    <w:rsid w:val="00286BB3"/>
    <w:rsid w:val="00290406"/>
    <w:rsid w:val="002908B9"/>
    <w:rsid w:val="00290A6A"/>
    <w:rsid w:val="00290C4C"/>
    <w:rsid w:val="00291CC7"/>
    <w:rsid w:val="00293622"/>
    <w:rsid w:val="002944AD"/>
    <w:rsid w:val="002964AB"/>
    <w:rsid w:val="00296989"/>
    <w:rsid w:val="002A338C"/>
    <w:rsid w:val="002A3E6A"/>
    <w:rsid w:val="002A3FA8"/>
    <w:rsid w:val="002A4548"/>
    <w:rsid w:val="002A4827"/>
    <w:rsid w:val="002A590A"/>
    <w:rsid w:val="002A5F4E"/>
    <w:rsid w:val="002A6A29"/>
    <w:rsid w:val="002A763C"/>
    <w:rsid w:val="002A768E"/>
    <w:rsid w:val="002B0F7A"/>
    <w:rsid w:val="002B2E7F"/>
    <w:rsid w:val="002B4F75"/>
    <w:rsid w:val="002B5C93"/>
    <w:rsid w:val="002B70F6"/>
    <w:rsid w:val="002C1BA8"/>
    <w:rsid w:val="002C55ED"/>
    <w:rsid w:val="002C6246"/>
    <w:rsid w:val="002C7020"/>
    <w:rsid w:val="002C77F3"/>
    <w:rsid w:val="002D3D3F"/>
    <w:rsid w:val="002E2CF2"/>
    <w:rsid w:val="002E55AF"/>
    <w:rsid w:val="002E72CC"/>
    <w:rsid w:val="002F0C62"/>
    <w:rsid w:val="002F1763"/>
    <w:rsid w:val="002F1822"/>
    <w:rsid w:val="002F279E"/>
    <w:rsid w:val="002F2952"/>
    <w:rsid w:val="002F2F68"/>
    <w:rsid w:val="002F339B"/>
    <w:rsid w:val="002F3CA4"/>
    <w:rsid w:val="002F3E4C"/>
    <w:rsid w:val="002F3F64"/>
    <w:rsid w:val="002F3F7F"/>
    <w:rsid w:val="002F51C0"/>
    <w:rsid w:val="002F6C2E"/>
    <w:rsid w:val="003013B6"/>
    <w:rsid w:val="003016BC"/>
    <w:rsid w:val="003020E2"/>
    <w:rsid w:val="003029E8"/>
    <w:rsid w:val="00303268"/>
    <w:rsid w:val="00312574"/>
    <w:rsid w:val="00314CAD"/>
    <w:rsid w:val="0031762B"/>
    <w:rsid w:val="003219A2"/>
    <w:rsid w:val="003222D7"/>
    <w:rsid w:val="00324AC5"/>
    <w:rsid w:val="00325397"/>
    <w:rsid w:val="0032648A"/>
    <w:rsid w:val="00327692"/>
    <w:rsid w:val="00330B38"/>
    <w:rsid w:val="003320A1"/>
    <w:rsid w:val="00333F27"/>
    <w:rsid w:val="00335402"/>
    <w:rsid w:val="00335AF8"/>
    <w:rsid w:val="0033674F"/>
    <w:rsid w:val="0033796A"/>
    <w:rsid w:val="00337EBD"/>
    <w:rsid w:val="003421B2"/>
    <w:rsid w:val="003422C2"/>
    <w:rsid w:val="003427AD"/>
    <w:rsid w:val="00344019"/>
    <w:rsid w:val="00344AF2"/>
    <w:rsid w:val="003456D0"/>
    <w:rsid w:val="003467F7"/>
    <w:rsid w:val="003510B1"/>
    <w:rsid w:val="003523FE"/>
    <w:rsid w:val="00352E6A"/>
    <w:rsid w:val="00354AA5"/>
    <w:rsid w:val="003554B9"/>
    <w:rsid w:val="00356224"/>
    <w:rsid w:val="00356798"/>
    <w:rsid w:val="003574B0"/>
    <w:rsid w:val="003577C3"/>
    <w:rsid w:val="0036244D"/>
    <w:rsid w:val="003637FA"/>
    <w:rsid w:val="0036602B"/>
    <w:rsid w:val="003673E7"/>
    <w:rsid w:val="00371396"/>
    <w:rsid w:val="00375695"/>
    <w:rsid w:val="003773F1"/>
    <w:rsid w:val="003829F0"/>
    <w:rsid w:val="003856F7"/>
    <w:rsid w:val="00385917"/>
    <w:rsid w:val="0039008B"/>
    <w:rsid w:val="00391242"/>
    <w:rsid w:val="00391E54"/>
    <w:rsid w:val="00393162"/>
    <w:rsid w:val="00393633"/>
    <w:rsid w:val="00394499"/>
    <w:rsid w:val="00396151"/>
    <w:rsid w:val="00397636"/>
    <w:rsid w:val="003A105D"/>
    <w:rsid w:val="003A217F"/>
    <w:rsid w:val="003A22FC"/>
    <w:rsid w:val="003A2AB5"/>
    <w:rsid w:val="003A3517"/>
    <w:rsid w:val="003A3FFE"/>
    <w:rsid w:val="003A4818"/>
    <w:rsid w:val="003A4B3F"/>
    <w:rsid w:val="003A7F97"/>
    <w:rsid w:val="003B04FD"/>
    <w:rsid w:val="003B052E"/>
    <w:rsid w:val="003B07F3"/>
    <w:rsid w:val="003B0E00"/>
    <w:rsid w:val="003B1E2E"/>
    <w:rsid w:val="003B2033"/>
    <w:rsid w:val="003B24A8"/>
    <w:rsid w:val="003B2A13"/>
    <w:rsid w:val="003B4FB6"/>
    <w:rsid w:val="003B5117"/>
    <w:rsid w:val="003B6877"/>
    <w:rsid w:val="003B7F6C"/>
    <w:rsid w:val="003C0493"/>
    <w:rsid w:val="003C15D8"/>
    <w:rsid w:val="003C5470"/>
    <w:rsid w:val="003C6E02"/>
    <w:rsid w:val="003D0431"/>
    <w:rsid w:val="003D37FB"/>
    <w:rsid w:val="003D5479"/>
    <w:rsid w:val="003D5849"/>
    <w:rsid w:val="003D7E4E"/>
    <w:rsid w:val="003E151F"/>
    <w:rsid w:val="003E2652"/>
    <w:rsid w:val="003E2A3F"/>
    <w:rsid w:val="003E378A"/>
    <w:rsid w:val="003E5C84"/>
    <w:rsid w:val="003E6A54"/>
    <w:rsid w:val="003E7598"/>
    <w:rsid w:val="003F0DFB"/>
    <w:rsid w:val="003F0F9D"/>
    <w:rsid w:val="003F3E63"/>
    <w:rsid w:val="003F458C"/>
    <w:rsid w:val="003F599D"/>
    <w:rsid w:val="003F6AFD"/>
    <w:rsid w:val="003F79BD"/>
    <w:rsid w:val="004005E0"/>
    <w:rsid w:val="004008BE"/>
    <w:rsid w:val="004017AD"/>
    <w:rsid w:val="00401CCC"/>
    <w:rsid w:val="00402334"/>
    <w:rsid w:val="004037DB"/>
    <w:rsid w:val="004037EF"/>
    <w:rsid w:val="00403B7A"/>
    <w:rsid w:val="00404E96"/>
    <w:rsid w:val="00404F3D"/>
    <w:rsid w:val="00407B4D"/>
    <w:rsid w:val="00411680"/>
    <w:rsid w:val="0041347A"/>
    <w:rsid w:val="004142FF"/>
    <w:rsid w:val="00414BE1"/>
    <w:rsid w:val="00414F5B"/>
    <w:rsid w:val="00415100"/>
    <w:rsid w:val="004159AB"/>
    <w:rsid w:val="00415FA3"/>
    <w:rsid w:val="00421A03"/>
    <w:rsid w:val="00422AE8"/>
    <w:rsid w:val="00424D33"/>
    <w:rsid w:val="0042599F"/>
    <w:rsid w:val="00426EB1"/>
    <w:rsid w:val="004278A9"/>
    <w:rsid w:val="00433225"/>
    <w:rsid w:val="00434776"/>
    <w:rsid w:val="004364E5"/>
    <w:rsid w:val="004410E1"/>
    <w:rsid w:val="004452CF"/>
    <w:rsid w:val="00445343"/>
    <w:rsid w:val="0044733C"/>
    <w:rsid w:val="00447556"/>
    <w:rsid w:val="00447EDC"/>
    <w:rsid w:val="00451028"/>
    <w:rsid w:val="00452ED3"/>
    <w:rsid w:val="0045311F"/>
    <w:rsid w:val="0045331A"/>
    <w:rsid w:val="00453431"/>
    <w:rsid w:val="00453709"/>
    <w:rsid w:val="00454D23"/>
    <w:rsid w:val="00456C42"/>
    <w:rsid w:val="00456C6C"/>
    <w:rsid w:val="00456D1D"/>
    <w:rsid w:val="00457120"/>
    <w:rsid w:val="004577F2"/>
    <w:rsid w:val="0046172D"/>
    <w:rsid w:val="00461A20"/>
    <w:rsid w:val="004621F5"/>
    <w:rsid w:val="00463395"/>
    <w:rsid w:val="00464D30"/>
    <w:rsid w:val="00464D88"/>
    <w:rsid w:val="004654BB"/>
    <w:rsid w:val="0046595F"/>
    <w:rsid w:val="004663AE"/>
    <w:rsid w:val="00466DE5"/>
    <w:rsid w:val="00470650"/>
    <w:rsid w:val="00472E10"/>
    <w:rsid w:val="004763BF"/>
    <w:rsid w:val="00476F81"/>
    <w:rsid w:val="00477019"/>
    <w:rsid w:val="00477375"/>
    <w:rsid w:val="00481F27"/>
    <w:rsid w:val="00482666"/>
    <w:rsid w:val="004832E3"/>
    <w:rsid w:val="00483910"/>
    <w:rsid w:val="00483BEE"/>
    <w:rsid w:val="004841D7"/>
    <w:rsid w:val="00487BC1"/>
    <w:rsid w:val="004900CE"/>
    <w:rsid w:val="00490B01"/>
    <w:rsid w:val="00491442"/>
    <w:rsid w:val="00492FC4"/>
    <w:rsid w:val="00493CAE"/>
    <w:rsid w:val="0049468F"/>
    <w:rsid w:val="00494760"/>
    <w:rsid w:val="00495B65"/>
    <w:rsid w:val="0049712F"/>
    <w:rsid w:val="004A1C55"/>
    <w:rsid w:val="004A20F0"/>
    <w:rsid w:val="004A3C6C"/>
    <w:rsid w:val="004A5309"/>
    <w:rsid w:val="004A5814"/>
    <w:rsid w:val="004A771D"/>
    <w:rsid w:val="004A7FBC"/>
    <w:rsid w:val="004B1B0B"/>
    <w:rsid w:val="004B2CEF"/>
    <w:rsid w:val="004B3944"/>
    <w:rsid w:val="004B3A96"/>
    <w:rsid w:val="004B506F"/>
    <w:rsid w:val="004B5C0C"/>
    <w:rsid w:val="004C0624"/>
    <w:rsid w:val="004C12B4"/>
    <w:rsid w:val="004C2133"/>
    <w:rsid w:val="004C2D42"/>
    <w:rsid w:val="004C59C7"/>
    <w:rsid w:val="004C79FF"/>
    <w:rsid w:val="004D01E9"/>
    <w:rsid w:val="004D04FE"/>
    <w:rsid w:val="004D4772"/>
    <w:rsid w:val="004D4D90"/>
    <w:rsid w:val="004E14AC"/>
    <w:rsid w:val="004E2A9C"/>
    <w:rsid w:val="004E5626"/>
    <w:rsid w:val="004E564D"/>
    <w:rsid w:val="004E5AD3"/>
    <w:rsid w:val="004E6C32"/>
    <w:rsid w:val="004E70BC"/>
    <w:rsid w:val="004E7BB3"/>
    <w:rsid w:val="004F2D81"/>
    <w:rsid w:val="004F429F"/>
    <w:rsid w:val="004F4936"/>
    <w:rsid w:val="004F6FEC"/>
    <w:rsid w:val="004F75A8"/>
    <w:rsid w:val="00501060"/>
    <w:rsid w:val="00501090"/>
    <w:rsid w:val="00502E5E"/>
    <w:rsid w:val="00504426"/>
    <w:rsid w:val="00507B8E"/>
    <w:rsid w:val="0051096A"/>
    <w:rsid w:val="005114DE"/>
    <w:rsid w:val="00511EA3"/>
    <w:rsid w:val="0051275C"/>
    <w:rsid w:val="00513139"/>
    <w:rsid w:val="00513694"/>
    <w:rsid w:val="0051377C"/>
    <w:rsid w:val="00515914"/>
    <w:rsid w:val="00516533"/>
    <w:rsid w:val="00516CFD"/>
    <w:rsid w:val="00520464"/>
    <w:rsid w:val="00521A8C"/>
    <w:rsid w:val="005235CE"/>
    <w:rsid w:val="005266E1"/>
    <w:rsid w:val="0052696D"/>
    <w:rsid w:val="00527B47"/>
    <w:rsid w:val="00527E5A"/>
    <w:rsid w:val="005311F5"/>
    <w:rsid w:val="005347A0"/>
    <w:rsid w:val="005351FB"/>
    <w:rsid w:val="00535432"/>
    <w:rsid w:val="00537B79"/>
    <w:rsid w:val="005404D3"/>
    <w:rsid w:val="005426BA"/>
    <w:rsid w:val="00546D5D"/>
    <w:rsid w:val="00547166"/>
    <w:rsid w:val="005504D4"/>
    <w:rsid w:val="0055143D"/>
    <w:rsid w:val="00552A30"/>
    <w:rsid w:val="00552F68"/>
    <w:rsid w:val="00555714"/>
    <w:rsid w:val="00557992"/>
    <w:rsid w:val="00557A8A"/>
    <w:rsid w:val="005626AA"/>
    <w:rsid w:val="00563146"/>
    <w:rsid w:val="00563F28"/>
    <w:rsid w:val="005654D2"/>
    <w:rsid w:val="00567467"/>
    <w:rsid w:val="00567558"/>
    <w:rsid w:val="00571857"/>
    <w:rsid w:val="00572104"/>
    <w:rsid w:val="0057697B"/>
    <w:rsid w:val="005769DF"/>
    <w:rsid w:val="00576AC4"/>
    <w:rsid w:val="005800B5"/>
    <w:rsid w:val="005807D8"/>
    <w:rsid w:val="00582BDD"/>
    <w:rsid w:val="00583DC7"/>
    <w:rsid w:val="00586E61"/>
    <w:rsid w:val="005873A8"/>
    <w:rsid w:val="00591265"/>
    <w:rsid w:val="00591A4D"/>
    <w:rsid w:val="005930C6"/>
    <w:rsid w:val="00593D06"/>
    <w:rsid w:val="00594004"/>
    <w:rsid w:val="0059427C"/>
    <w:rsid w:val="00594DF2"/>
    <w:rsid w:val="00595DDB"/>
    <w:rsid w:val="00597B87"/>
    <w:rsid w:val="00597E1A"/>
    <w:rsid w:val="005A2248"/>
    <w:rsid w:val="005A31D0"/>
    <w:rsid w:val="005A341A"/>
    <w:rsid w:val="005A3EA7"/>
    <w:rsid w:val="005A41A0"/>
    <w:rsid w:val="005A468C"/>
    <w:rsid w:val="005A6151"/>
    <w:rsid w:val="005A6FA7"/>
    <w:rsid w:val="005B17B2"/>
    <w:rsid w:val="005B19A3"/>
    <w:rsid w:val="005B44B8"/>
    <w:rsid w:val="005B6C40"/>
    <w:rsid w:val="005C08ED"/>
    <w:rsid w:val="005C0C43"/>
    <w:rsid w:val="005C3DED"/>
    <w:rsid w:val="005C3EBF"/>
    <w:rsid w:val="005C7710"/>
    <w:rsid w:val="005C7D88"/>
    <w:rsid w:val="005D1715"/>
    <w:rsid w:val="005D255A"/>
    <w:rsid w:val="005D2992"/>
    <w:rsid w:val="005D327C"/>
    <w:rsid w:val="005D3825"/>
    <w:rsid w:val="005D56C1"/>
    <w:rsid w:val="005E046C"/>
    <w:rsid w:val="005E0E60"/>
    <w:rsid w:val="005E15CA"/>
    <w:rsid w:val="005E1F2D"/>
    <w:rsid w:val="005E2B74"/>
    <w:rsid w:val="005E462A"/>
    <w:rsid w:val="005F18C4"/>
    <w:rsid w:val="005F1E4B"/>
    <w:rsid w:val="005F3410"/>
    <w:rsid w:val="005F35BB"/>
    <w:rsid w:val="005F4E7E"/>
    <w:rsid w:val="005F5082"/>
    <w:rsid w:val="005F553B"/>
    <w:rsid w:val="005F589D"/>
    <w:rsid w:val="00600362"/>
    <w:rsid w:val="00602471"/>
    <w:rsid w:val="006048AD"/>
    <w:rsid w:val="00604A44"/>
    <w:rsid w:val="00604FF8"/>
    <w:rsid w:val="00605F10"/>
    <w:rsid w:val="00605F5A"/>
    <w:rsid w:val="00606D3D"/>
    <w:rsid w:val="00606E8D"/>
    <w:rsid w:val="00610057"/>
    <w:rsid w:val="00610B54"/>
    <w:rsid w:val="006118D7"/>
    <w:rsid w:val="00611B8B"/>
    <w:rsid w:val="00611E8E"/>
    <w:rsid w:val="0061213B"/>
    <w:rsid w:val="006124BC"/>
    <w:rsid w:val="00613C12"/>
    <w:rsid w:val="00614E4D"/>
    <w:rsid w:val="00615493"/>
    <w:rsid w:val="00615634"/>
    <w:rsid w:val="00615A44"/>
    <w:rsid w:val="00615B1F"/>
    <w:rsid w:val="00617385"/>
    <w:rsid w:val="0062061B"/>
    <w:rsid w:val="00620DE8"/>
    <w:rsid w:val="00622562"/>
    <w:rsid w:val="00622B00"/>
    <w:rsid w:val="00624844"/>
    <w:rsid w:val="00625AF2"/>
    <w:rsid w:val="0062746B"/>
    <w:rsid w:val="0062772E"/>
    <w:rsid w:val="00627D19"/>
    <w:rsid w:val="00630BF3"/>
    <w:rsid w:val="006317F1"/>
    <w:rsid w:val="00631D8C"/>
    <w:rsid w:val="00631F38"/>
    <w:rsid w:val="006332FA"/>
    <w:rsid w:val="00637997"/>
    <w:rsid w:val="0064010A"/>
    <w:rsid w:val="006402AA"/>
    <w:rsid w:val="0064114F"/>
    <w:rsid w:val="00641AB9"/>
    <w:rsid w:val="00643CDF"/>
    <w:rsid w:val="00646E08"/>
    <w:rsid w:val="0064703D"/>
    <w:rsid w:val="00650AB5"/>
    <w:rsid w:val="00653622"/>
    <w:rsid w:val="0065410A"/>
    <w:rsid w:val="006562CF"/>
    <w:rsid w:val="00656FE5"/>
    <w:rsid w:val="00657F9E"/>
    <w:rsid w:val="006615B9"/>
    <w:rsid w:val="00661772"/>
    <w:rsid w:val="006634FE"/>
    <w:rsid w:val="0066545F"/>
    <w:rsid w:val="0066587B"/>
    <w:rsid w:val="006660BD"/>
    <w:rsid w:val="00666851"/>
    <w:rsid w:val="006731D4"/>
    <w:rsid w:val="00673EEE"/>
    <w:rsid w:val="006801A5"/>
    <w:rsid w:val="00680DDB"/>
    <w:rsid w:val="006838E5"/>
    <w:rsid w:val="00683DC1"/>
    <w:rsid w:val="00684AED"/>
    <w:rsid w:val="00686427"/>
    <w:rsid w:val="006873E1"/>
    <w:rsid w:val="0068761D"/>
    <w:rsid w:val="00692A6B"/>
    <w:rsid w:val="00692B3F"/>
    <w:rsid w:val="00692C8C"/>
    <w:rsid w:val="00692F23"/>
    <w:rsid w:val="00693295"/>
    <w:rsid w:val="00695055"/>
    <w:rsid w:val="00696829"/>
    <w:rsid w:val="006969DD"/>
    <w:rsid w:val="00697FA9"/>
    <w:rsid w:val="006A0098"/>
    <w:rsid w:val="006A03EA"/>
    <w:rsid w:val="006A057F"/>
    <w:rsid w:val="006A0E38"/>
    <w:rsid w:val="006A0E54"/>
    <w:rsid w:val="006A137F"/>
    <w:rsid w:val="006A2BF3"/>
    <w:rsid w:val="006A310A"/>
    <w:rsid w:val="006A5801"/>
    <w:rsid w:val="006B1563"/>
    <w:rsid w:val="006B3F0B"/>
    <w:rsid w:val="006B48C6"/>
    <w:rsid w:val="006B4BAC"/>
    <w:rsid w:val="006B5FD6"/>
    <w:rsid w:val="006B6450"/>
    <w:rsid w:val="006B6DBF"/>
    <w:rsid w:val="006C0124"/>
    <w:rsid w:val="006C0353"/>
    <w:rsid w:val="006C0B54"/>
    <w:rsid w:val="006C403A"/>
    <w:rsid w:val="006C5273"/>
    <w:rsid w:val="006C5980"/>
    <w:rsid w:val="006C6975"/>
    <w:rsid w:val="006D05BD"/>
    <w:rsid w:val="006D177C"/>
    <w:rsid w:val="006D241A"/>
    <w:rsid w:val="006D28DC"/>
    <w:rsid w:val="006D3575"/>
    <w:rsid w:val="006D3A8D"/>
    <w:rsid w:val="006D4443"/>
    <w:rsid w:val="006D5C87"/>
    <w:rsid w:val="006E1B5A"/>
    <w:rsid w:val="006E2AE0"/>
    <w:rsid w:val="006E4B93"/>
    <w:rsid w:val="006E5047"/>
    <w:rsid w:val="006E7290"/>
    <w:rsid w:val="006E7E04"/>
    <w:rsid w:val="006F1274"/>
    <w:rsid w:val="006F16E7"/>
    <w:rsid w:val="006F1B0D"/>
    <w:rsid w:val="006F25C6"/>
    <w:rsid w:val="006F2808"/>
    <w:rsid w:val="006F3298"/>
    <w:rsid w:val="006F3A5F"/>
    <w:rsid w:val="006F3C30"/>
    <w:rsid w:val="006F3FA9"/>
    <w:rsid w:val="006F513D"/>
    <w:rsid w:val="006F5743"/>
    <w:rsid w:val="006F5753"/>
    <w:rsid w:val="006F70A6"/>
    <w:rsid w:val="0070304A"/>
    <w:rsid w:val="007048D1"/>
    <w:rsid w:val="007066D3"/>
    <w:rsid w:val="007074C4"/>
    <w:rsid w:val="00707F3B"/>
    <w:rsid w:val="007115CB"/>
    <w:rsid w:val="00712D65"/>
    <w:rsid w:val="00713084"/>
    <w:rsid w:val="00713D6F"/>
    <w:rsid w:val="00713E48"/>
    <w:rsid w:val="007142D9"/>
    <w:rsid w:val="00715077"/>
    <w:rsid w:val="00716BE7"/>
    <w:rsid w:val="00717564"/>
    <w:rsid w:val="0071758D"/>
    <w:rsid w:val="0071791B"/>
    <w:rsid w:val="007211EE"/>
    <w:rsid w:val="007214C6"/>
    <w:rsid w:val="00721D13"/>
    <w:rsid w:val="007235B9"/>
    <w:rsid w:val="0072563F"/>
    <w:rsid w:val="00726F34"/>
    <w:rsid w:val="00727CE6"/>
    <w:rsid w:val="00731FE5"/>
    <w:rsid w:val="00732141"/>
    <w:rsid w:val="00732CBD"/>
    <w:rsid w:val="00733185"/>
    <w:rsid w:val="0073415D"/>
    <w:rsid w:val="00734BDF"/>
    <w:rsid w:val="00736630"/>
    <w:rsid w:val="007372AD"/>
    <w:rsid w:val="007379E1"/>
    <w:rsid w:val="00740422"/>
    <w:rsid w:val="00740483"/>
    <w:rsid w:val="007425ED"/>
    <w:rsid w:val="007440EB"/>
    <w:rsid w:val="007451F2"/>
    <w:rsid w:val="007460BF"/>
    <w:rsid w:val="00746932"/>
    <w:rsid w:val="00750651"/>
    <w:rsid w:val="00751025"/>
    <w:rsid w:val="00751D2F"/>
    <w:rsid w:val="0075246A"/>
    <w:rsid w:val="00754F27"/>
    <w:rsid w:val="00756454"/>
    <w:rsid w:val="0075765A"/>
    <w:rsid w:val="007576CA"/>
    <w:rsid w:val="00757775"/>
    <w:rsid w:val="00757E91"/>
    <w:rsid w:val="00762419"/>
    <w:rsid w:val="007625E3"/>
    <w:rsid w:val="007662BA"/>
    <w:rsid w:val="00766812"/>
    <w:rsid w:val="00766A49"/>
    <w:rsid w:val="007672A7"/>
    <w:rsid w:val="007679ED"/>
    <w:rsid w:val="007701E2"/>
    <w:rsid w:val="00770583"/>
    <w:rsid w:val="00771352"/>
    <w:rsid w:val="0077163A"/>
    <w:rsid w:val="00772DA7"/>
    <w:rsid w:val="00774510"/>
    <w:rsid w:val="00775BAA"/>
    <w:rsid w:val="007765BA"/>
    <w:rsid w:val="00776DFF"/>
    <w:rsid w:val="00780218"/>
    <w:rsid w:val="00780CFE"/>
    <w:rsid w:val="00780EA5"/>
    <w:rsid w:val="00782BAE"/>
    <w:rsid w:val="007847AC"/>
    <w:rsid w:val="00784E68"/>
    <w:rsid w:val="00784F86"/>
    <w:rsid w:val="00784F8B"/>
    <w:rsid w:val="007850F1"/>
    <w:rsid w:val="00786264"/>
    <w:rsid w:val="00790747"/>
    <w:rsid w:val="00790991"/>
    <w:rsid w:val="00791E43"/>
    <w:rsid w:val="007924B1"/>
    <w:rsid w:val="00794347"/>
    <w:rsid w:val="00795CF8"/>
    <w:rsid w:val="007A234F"/>
    <w:rsid w:val="007A44C3"/>
    <w:rsid w:val="007A60B0"/>
    <w:rsid w:val="007A6478"/>
    <w:rsid w:val="007B2C72"/>
    <w:rsid w:val="007B58AD"/>
    <w:rsid w:val="007B6320"/>
    <w:rsid w:val="007B7345"/>
    <w:rsid w:val="007B75C8"/>
    <w:rsid w:val="007C0DB7"/>
    <w:rsid w:val="007C1106"/>
    <w:rsid w:val="007C13EE"/>
    <w:rsid w:val="007C24BE"/>
    <w:rsid w:val="007C26FC"/>
    <w:rsid w:val="007D084C"/>
    <w:rsid w:val="007D170B"/>
    <w:rsid w:val="007D1A76"/>
    <w:rsid w:val="007D3404"/>
    <w:rsid w:val="007D42F8"/>
    <w:rsid w:val="007D5191"/>
    <w:rsid w:val="007D6DC9"/>
    <w:rsid w:val="007D7E6C"/>
    <w:rsid w:val="007E02B0"/>
    <w:rsid w:val="007E0F63"/>
    <w:rsid w:val="007E19EF"/>
    <w:rsid w:val="007E353E"/>
    <w:rsid w:val="007E49FE"/>
    <w:rsid w:val="007E516C"/>
    <w:rsid w:val="007E5F10"/>
    <w:rsid w:val="007E63D4"/>
    <w:rsid w:val="007F4473"/>
    <w:rsid w:val="007F483C"/>
    <w:rsid w:val="007F50D6"/>
    <w:rsid w:val="007F72D9"/>
    <w:rsid w:val="007F786E"/>
    <w:rsid w:val="00800620"/>
    <w:rsid w:val="00800DF0"/>
    <w:rsid w:val="008019E9"/>
    <w:rsid w:val="00801A84"/>
    <w:rsid w:val="00802CCE"/>
    <w:rsid w:val="00802D6E"/>
    <w:rsid w:val="008037EC"/>
    <w:rsid w:val="0080386D"/>
    <w:rsid w:val="00805050"/>
    <w:rsid w:val="008056E6"/>
    <w:rsid w:val="00805824"/>
    <w:rsid w:val="00805A4E"/>
    <w:rsid w:val="00807CB1"/>
    <w:rsid w:val="008102C5"/>
    <w:rsid w:val="00811A5C"/>
    <w:rsid w:val="0081327B"/>
    <w:rsid w:val="00813370"/>
    <w:rsid w:val="00814819"/>
    <w:rsid w:val="008148F0"/>
    <w:rsid w:val="00816094"/>
    <w:rsid w:val="008163A2"/>
    <w:rsid w:val="00816774"/>
    <w:rsid w:val="00821623"/>
    <w:rsid w:val="00825D26"/>
    <w:rsid w:val="008277F2"/>
    <w:rsid w:val="008305F2"/>
    <w:rsid w:val="00831392"/>
    <w:rsid w:val="008338A6"/>
    <w:rsid w:val="0083392C"/>
    <w:rsid w:val="00834569"/>
    <w:rsid w:val="00834B06"/>
    <w:rsid w:val="00834CEF"/>
    <w:rsid w:val="008352B4"/>
    <w:rsid w:val="008357A5"/>
    <w:rsid w:val="00836B7E"/>
    <w:rsid w:val="00840541"/>
    <w:rsid w:val="0084076D"/>
    <w:rsid w:val="0084098E"/>
    <w:rsid w:val="0084298F"/>
    <w:rsid w:val="00842ECF"/>
    <w:rsid w:val="00843194"/>
    <w:rsid w:val="008438DA"/>
    <w:rsid w:val="00844A1F"/>
    <w:rsid w:val="00845A2D"/>
    <w:rsid w:val="008462FA"/>
    <w:rsid w:val="00846782"/>
    <w:rsid w:val="00846B34"/>
    <w:rsid w:val="00846BC7"/>
    <w:rsid w:val="008513D6"/>
    <w:rsid w:val="00853896"/>
    <w:rsid w:val="008538F8"/>
    <w:rsid w:val="008547D7"/>
    <w:rsid w:val="008554AF"/>
    <w:rsid w:val="00855B06"/>
    <w:rsid w:val="00856535"/>
    <w:rsid w:val="008565D9"/>
    <w:rsid w:val="00862478"/>
    <w:rsid w:val="00864DB2"/>
    <w:rsid w:val="00865910"/>
    <w:rsid w:val="008659FD"/>
    <w:rsid w:val="00865F55"/>
    <w:rsid w:val="00867F3C"/>
    <w:rsid w:val="0087185B"/>
    <w:rsid w:val="00871B5D"/>
    <w:rsid w:val="00871D1F"/>
    <w:rsid w:val="00876514"/>
    <w:rsid w:val="0087685C"/>
    <w:rsid w:val="008810BC"/>
    <w:rsid w:val="00881620"/>
    <w:rsid w:val="00883111"/>
    <w:rsid w:val="00883720"/>
    <w:rsid w:val="00883946"/>
    <w:rsid w:val="00886FE9"/>
    <w:rsid w:val="008876FB"/>
    <w:rsid w:val="00890513"/>
    <w:rsid w:val="008918C3"/>
    <w:rsid w:val="00893481"/>
    <w:rsid w:val="00893BC3"/>
    <w:rsid w:val="00894ADC"/>
    <w:rsid w:val="00894C22"/>
    <w:rsid w:val="008953B4"/>
    <w:rsid w:val="00895A70"/>
    <w:rsid w:val="008A21EF"/>
    <w:rsid w:val="008A2611"/>
    <w:rsid w:val="008A27DE"/>
    <w:rsid w:val="008A30DD"/>
    <w:rsid w:val="008A43B2"/>
    <w:rsid w:val="008A4C62"/>
    <w:rsid w:val="008A6493"/>
    <w:rsid w:val="008B29D5"/>
    <w:rsid w:val="008B2F69"/>
    <w:rsid w:val="008B4676"/>
    <w:rsid w:val="008B479A"/>
    <w:rsid w:val="008B5410"/>
    <w:rsid w:val="008B6829"/>
    <w:rsid w:val="008C01EF"/>
    <w:rsid w:val="008C0288"/>
    <w:rsid w:val="008C219E"/>
    <w:rsid w:val="008C2E38"/>
    <w:rsid w:val="008C442B"/>
    <w:rsid w:val="008C47CD"/>
    <w:rsid w:val="008C6030"/>
    <w:rsid w:val="008C689D"/>
    <w:rsid w:val="008C6D97"/>
    <w:rsid w:val="008C71F2"/>
    <w:rsid w:val="008C781F"/>
    <w:rsid w:val="008D29CA"/>
    <w:rsid w:val="008D3307"/>
    <w:rsid w:val="008D50B8"/>
    <w:rsid w:val="008D585C"/>
    <w:rsid w:val="008D5B07"/>
    <w:rsid w:val="008D6043"/>
    <w:rsid w:val="008E03A9"/>
    <w:rsid w:val="008E3F58"/>
    <w:rsid w:val="008E5ACF"/>
    <w:rsid w:val="008E5F1E"/>
    <w:rsid w:val="008E7233"/>
    <w:rsid w:val="008E7577"/>
    <w:rsid w:val="008F13F8"/>
    <w:rsid w:val="008F225F"/>
    <w:rsid w:val="008F2A3C"/>
    <w:rsid w:val="008F2F01"/>
    <w:rsid w:val="008F3148"/>
    <w:rsid w:val="008F3955"/>
    <w:rsid w:val="008F3987"/>
    <w:rsid w:val="008F4950"/>
    <w:rsid w:val="008F4C9D"/>
    <w:rsid w:val="008F6A27"/>
    <w:rsid w:val="008F7021"/>
    <w:rsid w:val="0090075D"/>
    <w:rsid w:val="0090456A"/>
    <w:rsid w:val="009058ED"/>
    <w:rsid w:val="00905A2E"/>
    <w:rsid w:val="00905BA1"/>
    <w:rsid w:val="009068D8"/>
    <w:rsid w:val="00907E74"/>
    <w:rsid w:val="00911502"/>
    <w:rsid w:val="00912F74"/>
    <w:rsid w:val="00914179"/>
    <w:rsid w:val="009177B5"/>
    <w:rsid w:val="009208DE"/>
    <w:rsid w:val="00920B08"/>
    <w:rsid w:val="00921FC1"/>
    <w:rsid w:val="0092437D"/>
    <w:rsid w:val="009249F0"/>
    <w:rsid w:val="00924D3F"/>
    <w:rsid w:val="0092525D"/>
    <w:rsid w:val="00925F9B"/>
    <w:rsid w:val="00926506"/>
    <w:rsid w:val="00927293"/>
    <w:rsid w:val="009273DA"/>
    <w:rsid w:val="009279C7"/>
    <w:rsid w:val="00927A4A"/>
    <w:rsid w:val="0093209C"/>
    <w:rsid w:val="009336F0"/>
    <w:rsid w:val="0093423E"/>
    <w:rsid w:val="00934761"/>
    <w:rsid w:val="009376B3"/>
    <w:rsid w:val="009376D6"/>
    <w:rsid w:val="009408EE"/>
    <w:rsid w:val="0094277D"/>
    <w:rsid w:val="00942BF1"/>
    <w:rsid w:val="0094322E"/>
    <w:rsid w:val="009436A7"/>
    <w:rsid w:val="009444C6"/>
    <w:rsid w:val="009461FE"/>
    <w:rsid w:val="00946472"/>
    <w:rsid w:val="00950A39"/>
    <w:rsid w:val="00950E3F"/>
    <w:rsid w:val="00951512"/>
    <w:rsid w:val="00951A83"/>
    <w:rsid w:val="009527C5"/>
    <w:rsid w:val="00952AC9"/>
    <w:rsid w:val="00952C4C"/>
    <w:rsid w:val="00953734"/>
    <w:rsid w:val="009575FA"/>
    <w:rsid w:val="009576BF"/>
    <w:rsid w:val="009576EC"/>
    <w:rsid w:val="00961472"/>
    <w:rsid w:val="00961F9A"/>
    <w:rsid w:val="009633DC"/>
    <w:rsid w:val="00963B36"/>
    <w:rsid w:val="00963F65"/>
    <w:rsid w:val="009662A7"/>
    <w:rsid w:val="0096648F"/>
    <w:rsid w:val="00967DD1"/>
    <w:rsid w:val="009733AA"/>
    <w:rsid w:val="0097346B"/>
    <w:rsid w:val="0097430B"/>
    <w:rsid w:val="009745F3"/>
    <w:rsid w:val="0097475D"/>
    <w:rsid w:val="00976E37"/>
    <w:rsid w:val="00977A66"/>
    <w:rsid w:val="00980834"/>
    <w:rsid w:val="00982A6E"/>
    <w:rsid w:val="00984CFB"/>
    <w:rsid w:val="00986455"/>
    <w:rsid w:val="00990F36"/>
    <w:rsid w:val="00991279"/>
    <w:rsid w:val="00992683"/>
    <w:rsid w:val="00997038"/>
    <w:rsid w:val="009A1175"/>
    <w:rsid w:val="009A1311"/>
    <w:rsid w:val="009A295A"/>
    <w:rsid w:val="009A31A2"/>
    <w:rsid w:val="009A4DDA"/>
    <w:rsid w:val="009B050D"/>
    <w:rsid w:val="009B2929"/>
    <w:rsid w:val="009B4D58"/>
    <w:rsid w:val="009B53DE"/>
    <w:rsid w:val="009B5F9F"/>
    <w:rsid w:val="009B7C39"/>
    <w:rsid w:val="009C06B7"/>
    <w:rsid w:val="009C1A21"/>
    <w:rsid w:val="009C2441"/>
    <w:rsid w:val="009C49AB"/>
    <w:rsid w:val="009C5EB0"/>
    <w:rsid w:val="009C61EC"/>
    <w:rsid w:val="009C652D"/>
    <w:rsid w:val="009C7258"/>
    <w:rsid w:val="009C73C2"/>
    <w:rsid w:val="009D0843"/>
    <w:rsid w:val="009D43E9"/>
    <w:rsid w:val="009D4B68"/>
    <w:rsid w:val="009D6678"/>
    <w:rsid w:val="009E0F3C"/>
    <w:rsid w:val="009E3D52"/>
    <w:rsid w:val="009E5830"/>
    <w:rsid w:val="009E62A2"/>
    <w:rsid w:val="009F1C5F"/>
    <w:rsid w:val="009F1E3D"/>
    <w:rsid w:val="009F2384"/>
    <w:rsid w:val="009F2AAB"/>
    <w:rsid w:val="009F3149"/>
    <w:rsid w:val="009F345D"/>
    <w:rsid w:val="009F5913"/>
    <w:rsid w:val="00A02396"/>
    <w:rsid w:val="00A03F37"/>
    <w:rsid w:val="00A06224"/>
    <w:rsid w:val="00A07760"/>
    <w:rsid w:val="00A07FB9"/>
    <w:rsid w:val="00A113F4"/>
    <w:rsid w:val="00A12AD6"/>
    <w:rsid w:val="00A14560"/>
    <w:rsid w:val="00A16AA6"/>
    <w:rsid w:val="00A201BB"/>
    <w:rsid w:val="00A207E7"/>
    <w:rsid w:val="00A21239"/>
    <w:rsid w:val="00A21A92"/>
    <w:rsid w:val="00A21CF9"/>
    <w:rsid w:val="00A22339"/>
    <w:rsid w:val="00A2436F"/>
    <w:rsid w:val="00A26AA7"/>
    <w:rsid w:val="00A279AA"/>
    <w:rsid w:val="00A30301"/>
    <w:rsid w:val="00A311D2"/>
    <w:rsid w:val="00A33FFB"/>
    <w:rsid w:val="00A405D7"/>
    <w:rsid w:val="00A40975"/>
    <w:rsid w:val="00A41E59"/>
    <w:rsid w:val="00A434F1"/>
    <w:rsid w:val="00A44A3E"/>
    <w:rsid w:val="00A47111"/>
    <w:rsid w:val="00A52514"/>
    <w:rsid w:val="00A53989"/>
    <w:rsid w:val="00A54BD0"/>
    <w:rsid w:val="00A56778"/>
    <w:rsid w:val="00A615E0"/>
    <w:rsid w:val="00A6464F"/>
    <w:rsid w:val="00A65B95"/>
    <w:rsid w:val="00A71BBC"/>
    <w:rsid w:val="00A73900"/>
    <w:rsid w:val="00A74D34"/>
    <w:rsid w:val="00A7695F"/>
    <w:rsid w:val="00A80ED3"/>
    <w:rsid w:val="00A81469"/>
    <w:rsid w:val="00A82DC5"/>
    <w:rsid w:val="00A83F97"/>
    <w:rsid w:val="00A844DA"/>
    <w:rsid w:val="00A86668"/>
    <w:rsid w:val="00A868E5"/>
    <w:rsid w:val="00A86B2B"/>
    <w:rsid w:val="00A8795F"/>
    <w:rsid w:val="00A87CCF"/>
    <w:rsid w:val="00A87CD6"/>
    <w:rsid w:val="00A87D47"/>
    <w:rsid w:val="00A92B2E"/>
    <w:rsid w:val="00A935CA"/>
    <w:rsid w:val="00A94AD1"/>
    <w:rsid w:val="00A96C98"/>
    <w:rsid w:val="00A972D8"/>
    <w:rsid w:val="00A97736"/>
    <w:rsid w:val="00AA0427"/>
    <w:rsid w:val="00AA0981"/>
    <w:rsid w:val="00AA1277"/>
    <w:rsid w:val="00AA33AA"/>
    <w:rsid w:val="00AA5829"/>
    <w:rsid w:val="00AA5AF1"/>
    <w:rsid w:val="00AA5C1E"/>
    <w:rsid w:val="00AA6D6F"/>
    <w:rsid w:val="00AA7630"/>
    <w:rsid w:val="00AA7D35"/>
    <w:rsid w:val="00AA7EAA"/>
    <w:rsid w:val="00AB0CC7"/>
    <w:rsid w:val="00AB15F9"/>
    <w:rsid w:val="00AB38C7"/>
    <w:rsid w:val="00AB3C4E"/>
    <w:rsid w:val="00AB6338"/>
    <w:rsid w:val="00AB65CB"/>
    <w:rsid w:val="00AB79F7"/>
    <w:rsid w:val="00AC026A"/>
    <w:rsid w:val="00AC03BF"/>
    <w:rsid w:val="00AC03C5"/>
    <w:rsid w:val="00AC2E4D"/>
    <w:rsid w:val="00AC3996"/>
    <w:rsid w:val="00AC4474"/>
    <w:rsid w:val="00AC44CA"/>
    <w:rsid w:val="00AC5379"/>
    <w:rsid w:val="00AC6D4C"/>
    <w:rsid w:val="00AC7E95"/>
    <w:rsid w:val="00AD1299"/>
    <w:rsid w:val="00AD3DF0"/>
    <w:rsid w:val="00AD5218"/>
    <w:rsid w:val="00AD52FB"/>
    <w:rsid w:val="00AD59BA"/>
    <w:rsid w:val="00AD5A98"/>
    <w:rsid w:val="00AD60E4"/>
    <w:rsid w:val="00AD68A0"/>
    <w:rsid w:val="00AD6E13"/>
    <w:rsid w:val="00AD7413"/>
    <w:rsid w:val="00AE21C9"/>
    <w:rsid w:val="00AE22A8"/>
    <w:rsid w:val="00AE2D6C"/>
    <w:rsid w:val="00AE3D6B"/>
    <w:rsid w:val="00AE4B97"/>
    <w:rsid w:val="00AE533F"/>
    <w:rsid w:val="00AE5AF8"/>
    <w:rsid w:val="00AF0876"/>
    <w:rsid w:val="00AF0F46"/>
    <w:rsid w:val="00AF1979"/>
    <w:rsid w:val="00AF1CFF"/>
    <w:rsid w:val="00AF2009"/>
    <w:rsid w:val="00AF29E9"/>
    <w:rsid w:val="00AF385D"/>
    <w:rsid w:val="00AF4203"/>
    <w:rsid w:val="00AF57B6"/>
    <w:rsid w:val="00B00BF8"/>
    <w:rsid w:val="00B022D2"/>
    <w:rsid w:val="00B047F4"/>
    <w:rsid w:val="00B0564D"/>
    <w:rsid w:val="00B0618D"/>
    <w:rsid w:val="00B066F1"/>
    <w:rsid w:val="00B11090"/>
    <w:rsid w:val="00B146F2"/>
    <w:rsid w:val="00B1475D"/>
    <w:rsid w:val="00B169AE"/>
    <w:rsid w:val="00B17FD1"/>
    <w:rsid w:val="00B20421"/>
    <w:rsid w:val="00B2086F"/>
    <w:rsid w:val="00B20A53"/>
    <w:rsid w:val="00B22076"/>
    <w:rsid w:val="00B22792"/>
    <w:rsid w:val="00B22C19"/>
    <w:rsid w:val="00B23E4C"/>
    <w:rsid w:val="00B24B17"/>
    <w:rsid w:val="00B24DA1"/>
    <w:rsid w:val="00B2532B"/>
    <w:rsid w:val="00B259B9"/>
    <w:rsid w:val="00B25CDA"/>
    <w:rsid w:val="00B2653A"/>
    <w:rsid w:val="00B266E7"/>
    <w:rsid w:val="00B26BD7"/>
    <w:rsid w:val="00B31974"/>
    <w:rsid w:val="00B32B5A"/>
    <w:rsid w:val="00B32DB9"/>
    <w:rsid w:val="00B34A8D"/>
    <w:rsid w:val="00B35D8A"/>
    <w:rsid w:val="00B40A47"/>
    <w:rsid w:val="00B41314"/>
    <w:rsid w:val="00B427C7"/>
    <w:rsid w:val="00B42C00"/>
    <w:rsid w:val="00B44402"/>
    <w:rsid w:val="00B454D0"/>
    <w:rsid w:val="00B47353"/>
    <w:rsid w:val="00B47A74"/>
    <w:rsid w:val="00B47DAD"/>
    <w:rsid w:val="00B50243"/>
    <w:rsid w:val="00B512EF"/>
    <w:rsid w:val="00B51C8C"/>
    <w:rsid w:val="00B53385"/>
    <w:rsid w:val="00B54265"/>
    <w:rsid w:val="00B561E6"/>
    <w:rsid w:val="00B56594"/>
    <w:rsid w:val="00B56BF9"/>
    <w:rsid w:val="00B61C5C"/>
    <w:rsid w:val="00B6327B"/>
    <w:rsid w:val="00B645F9"/>
    <w:rsid w:val="00B6500D"/>
    <w:rsid w:val="00B654E9"/>
    <w:rsid w:val="00B6585D"/>
    <w:rsid w:val="00B65FF0"/>
    <w:rsid w:val="00B66F4F"/>
    <w:rsid w:val="00B70442"/>
    <w:rsid w:val="00B71821"/>
    <w:rsid w:val="00B72951"/>
    <w:rsid w:val="00B72CE6"/>
    <w:rsid w:val="00B7446B"/>
    <w:rsid w:val="00B74A08"/>
    <w:rsid w:val="00B75C28"/>
    <w:rsid w:val="00B762E6"/>
    <w:rsid w:val="00B769FA"/>
    <w:rsid w:val="00B77532"/>
    <w:rsid w:val="00B804AF"/>
    <w:rsid w:val="00B806C0"/>
    <w:rsid w:val="00B81BAC"/>
    <w:rsid w:val="00B82FBE"/>
    <w:rsid w:val="00B836A3"/>
    <w:rsid w:val="00B84138"/>
    <w:rsid w:val="00B854DB"/>
    <w:rsid w:val="00B85666"/>
    <w:rsid w:val="00B86E3C"/>
    <w:rsid w:val="00B9004C"/>
    <w:rsid w:val="00B9102D"/>
    <w:rsid w:val="00B911AE"/>
    <w:rsid w:val="00B91C69"/>
    <w:rsid w:val="00B929E4"/>
    <w:rsid w:val="00B92D39"/>
    <w:rsid w:val="00B92E65"/>
    <w:rsid w:val="00B93F3F"/>
    <w:rsid w:val="00B94678"/>
    <w:rsid w:val="00B95908"/>
    <w:rsid w:val="00B96928"/>
    <w:rsid w:val="00B97F8F"/>
    <w:rsid w:val="00BA08F5"/>
    <w:rsid w:val="00BA1E02"/>
    <w:rsid w:val="00BA3F61"/>
    <w:rsid w:val="00BA4DC8"/>
    <w:rsid w:val="00BA6A64"/>
    <w:rsid w:val="00BA7C8B"/>
    <w:rsid w:val="00BB0C23"/>
    <w:rsid w:val="00BB116A"/>
    <w:rsid w:val="00BB3AAC"/>
    <w:rsid w:val="00BB41ED"/>
    <w:rsid w:val="00BB5977"/>
    <w:rsid w:val="00BB616A"/>
    <w:rsid w:val="00BB7DA9"/>
    <w:rsid w:val="00BC0E8B"/>
    <w:rsid w:val="00BC1249"/>
    <w:rsid w:val="00BC3515"/>
    <w:rsid w:val="00BC4C2B"/>
    <w:rsid w:val="00BC6161"/>
    <w:rsid w:val="00BD288F"/>
    <w:rsid w:val="00BD29BC"/>
    <w:rsid w:val="00BD37E6"/>
    <w:rsid w:val="00BD417D"/>
    <w:rsid w:val="00BD4F73"/>
    <w:rsid w:val="00BD5D2B"/>
    <w:rsid w:val="00BD5E1D"/>
    <w:rsid w:val="00BD669A"/>
    <w:rsid w:val="00BD73BE"/>
    <w:rsid w:val="00BD75FC"/>
    <w:rsid w:val="00BD7900"/>
    <w:rsid w:val="00BE1A05"/>
    <w:rsid w:val="00BE23EC"/>
    <w:rsid w:val="00BE2A58"/>
    <w:rsid w:val="00BE4A7B"/>
    <w:rsid w:val="00BE5A12"/>
    <w:rsid w:val="00BF0492"/>
    <w:rsid w:val="00BF1868"/>
    <w:rsid w:val="00BF1D85"/>
    <w:rsid w:val="00BF2365"/>
    <w:rsid w:val="00BF3254"/>
    <w:rsid w:val="00BF36EB"/>
    <w:rsid w:val="00BF3B2E"/>
    <w:rsid w:val="00BF4CBC"/>
    <w:rsid w:val="00BF5516"/>
    <w:rsid w:val="00C01E03"/>
    <w:rsid w:val="00C01E2B"/>
    <w:rsid w:val="00C030A3"/>
    <w:rsid w:val="00C03A8A"/>
    <w:rsid w:val="00C05742"/>
    <w:rsid w:val="00C06D62"/>
    <w:rsid w:val="00C071EC"/>
    <w:rsid w:val="00C10D38"/>
    <w:rsid w:val="00C11140"/>
    <w:rsid w:val="00C1186E"/>
    <w:rsid w:val="00C126CD"/>
    <w:rsid w:val="00C14345"/>
    <w:rsid w:val="00C150AB"/>
    <w:rsid w:val="00C15257"/>
    <w:rsid w:val="00C15EAA"/>
    <w:rsid w:val="00C1611A"/>
    <w:rsid w:val="00C17AAF"/>
    <w:rsid w:val="00C20D50"/>
    <w:rsid w:val="00C22350"/>
    <w:rsid w:val="00C23BD2"/>
    <w:rsid w:val="00C25194"/>
    <w:rsid w:val="00C25571"/>
    <w:rsid w:val="00C26F5A"/>
    <w:rsid w:val="00C27383"/>
    <w:rsid w:val="00C31162"/>
    <w:rsid w:val="00C31665"/>
    <w:rsid w:val="00C318CD"/>
    <w:rsid w:val="00C31F9D"/>
    <w:rsid w:val="00C331E8"/>
    <w:rsid w:val="00C33694"/>
    <w:rsid w:val="00C33C52"/>
    <w:rsid w:val="00C33CDF"/>
    <w:rsid w:val="00C343F1"/>
    <w:rsid w:val="00C418EA"/>
    <w:rsid w:val="00C423DB"/>
    <w:rsid w:val="00C432C3"/>
    <w:rsid w:val="00C4356B"/>
    <w:rsid w:val="00C439D9"/>
    <w:rsid w:val="00C4767C"/>
    <w:rsid w:val="00C4775C"/>
    <w:rsid w:val="00C50125"/>
    <w:rsid w:val="00C515C9"/>
    <w:rsid w:val="00C51F8C"/>
    <w:rsid w:val="00C53973"/>
    <w:rsid w:val="00C5483B"/>
    <w:rsid w:val="00C55671"/>
    <w:rsid w:val="00C55D6D"/>
    <w:rsid w:val="00C568A5"/>
    <w:rsid w:val="00C56992"/>
    <w:rsid w:val="00C57F42"/>
    <w:rsid w:val="00C60698"/>
    <w:rsid w:val="00C63848"/>
    <w:rsid w:val="00C64D8E"/>
    <w:rsid w:val="00C65662"/>
    <w:rsid w:val="00C65770"/>
    <w:rsid w:val="00C65BF1"/>
    <w:rsid w:val="00C67950"/>
    <w:rsid w:val="00C67D16"/>
    <w:rsid w:val="00C708B1"/>
    <w:rsid w:val="00C708CE"/>
    <w:rsid w:val="00C728C7"/>
    <w:rsid w:val="00C72D96"/>
    <w:rsid w:val="00C75283"/>
    <w:rsid w:val="00C752A8"/>
    <w:rsid w:val="00C77781"/>
    <w:rsid w:val="00C808BF"/>
    <w:rsid w:val="00C81C4F"/>
    <w:rsid w:val="00C83156"/>
    <w:rsid w:val="00C84127"/>
    <w:rsid w:val="00C85DA8"/>
    <w:rsid w:val="00C901A7"/>
    <w:rsid w:val="00C90632"/>
    <w:rsid w:val="00C91B0D"/>
    <w:rsid w:val="00C9764A"/>
    <w:rsid w:val="00CA0D12"/>
    <w:rsid w:val="00CA2018"/>
    <w:rsid w:val="00CA2808"/>
    <w:rsid w:val="00CA368D"/>
    <w:rsid w:val="00CA3C74"/>
    <w:rsid w:val="00CA4B61"/>
    <w:rsid w:val="00CA6976"/>
    <w:rsid w:val="00CA6CD7"/>
    <w:rsid w:val="00CA714E"/>
    <w:rsid w:val="00CA732D"/>
    <w:rsid w:val="00CB14B2"/>
    <w:rsid w:val="00CB3C33"/>
    <w:rsid w:val="00CB445D"/>
    <w:rsid w:val="00CB45DF"/>
    <w:rsid w:val="00CB702B"/>
    <w:rsid w:val="00CB79B4"/>
    <w:rsid w:val="00CC182E"/>
    <w:rsid w:val="00CC1AE5"/>
    <w:rsid w:val="00CC1B2A"/>
    <w:rsid w:val="00CC1F6B"/>
    <w:rsid w:val="00CC3DE3"/>
    <w:rsid w:val="00CC518F"/>
    <w:rsid w:val="00CC5530"/>
    <w:rsid w:val="00CC5ED9"/>
    <w:rsid w:val="00CC6229"/>
    <w:rsid w:val="00CC6C27"/>
    <w:rsid w:val="00CD0239"/>
    <w:rsid w:val="00CD569C"/>
    <w:rsid w:val="00CD6C7E"/>
    <w:rsid w:val="00CE147B"/>
    <w:rsid w:val="00CE3FCC"/>
    <w:rsid w:val="00CE46E8"/>
    <w:rsid w:val="00CE47B7"/>
    <w:rsid w:val="00CE493E"/>
    <w:rsid w:val="00CE5096"/>
    <w:rsid w:val="00CE51BF"/>
    <w:rsid w:val="00CE5200"/>
    <w:rsid w:val="00CE6FFB"/>
    <w:rsid w:val="00CF1703"/>
    <w:rsid w:val="00CF2ACA"/>
    <w:rsid w:val="00CF3942"/>
    <w:rsid w:val="00CF42BB"/>
    <w:rsid w:val="00CF481B"/>
    <w:rsid w:val="00CF57D3"/>
    <w:rsid w:val="00CF5A26"/>
    <w:rsid w:val="00CF7753"/>
    <w:rsid w:val="00CF7EAB"/>
    <w:rsid w:val="00D000EB"/>
    <w:rsid w:val="00D00185"/>
    <w:rsid w:val="00D012A0"/>
    <w:rsid w:val="00D03F83"/>
    <w:rsid w:val="00D050AC"/>
    <w:rsid w:val="00D107BB"/>
    <w:rsid w:val="00D10D3E"/>
    <w:rsid w:val="00D10E69"/>
    <w:rsid w:val="00D11AF5"/>
    <w:rsid w:val="00D11C8F"/>
    <w:rsid w:val="00D13CDE"/>
    <w:rsid w:val="00D145B2"/>
    <w:rsid w:val="00D148FE"/>
    <w:rsid w:val="00D149A9"/>
    <w:rsid w:val="00D16153"/>
    <w:rsid w:val="00D16B66"/>
    <w:rsid w:val="00D234C1"/>
    <w:rsid w:val="00D23ABE"/>
    <w:rsid w:val="00D241A6"/>
    <w:rsid w:val="00D312D6"/>
    <w:rsid w:val="00D31FFC"/>
    <w:rsid w:val="00D32248"/>
    <w:rsid w:val="00D33487"/>
    <w:rsid w:val="00D33822"/>
    <w:rsid w:val="00D33B96"/>
    <w:rsid w:val="00D3543A"/>
    <w:rsid w:val="00D37F75"/>
    <w:rsid w:val="00D40D39"/>
    <w:rsid w:val="00D42398"/>
    <w:rsid w:val="00D42A21"/>
    <w:rsid w:val="00D42BEF"/>
    <w:rsid w:val="00D4696B"/>
    <w:rsid w:val="00D4753D"/>
    <w:rsid w:val="00D47A48"/>
    <w:rsid w:val="00D47DDD"/>
    <w:rsid w:val="00D52898"/>
    <w:rsid w:val="00D52B25"/>
    <w:rsid w:val="00D52FF0"/>
    <w:rsid w:val="00D56436"/>
    <w:rsid w:val="00D56637"/>
    <w:rsid w:val="00D569ED"/>
    <w:rsid w:val="00D56D28"/>
    <w:rsid w:val="00D576A7"/>
    <w:rsid w:val="00D60E84"/>
    <w:rsid w:val="00D617B0"/>
    <w:rsid w:val="00D626D1"/>
    <w:rsid w:val="00D63717"/>
    <w:rsid w:val="00D64126"/>
    <w:rsid w:val="00D65CF2"/>
    <w:rsid w:val="00D66B24"/>
    <w:rsid w:val="00D66C85"/>
    <w:rsid w:val="00D70A13"/>
    <w:rsid w:val="00D70CFB"/>
    <w:rsid w:val="00D72CE0"/>
    <w:rsid w:val="00D733A3"/>
    <w:rsid w:val="00D737B2"/>
    <w:rsid w:val="00D74947"/>
    <w:rsid w:val="00D7666F"/>
    <w:rsid w:val="00D77414"/>
    <w:rsid w:val="00D77A3C"/>
    <w:rsid w:val="00D80B2D"/>
    <w:rsid w:val="00D80F2A"/>
    <w:rsid w:val="00D812B9"/>
    <w:rsid w:val="00D822A7"/>
    <w:rsid w:val="00D8314E"/>
    <w:rsid w:val="00D83422"/>
    <w:rsid w:val="00D83434"/>
    <w:rsid w:val="00D837B4"/>
    <w:rsid w:val="00D840AD"/>
    <w:rsid w:val="00D842A9"/>
    <w:rsid w:val="00D84D1D"/>
    <w:rsid w:val="00D85D23"/>
    <w:rsid w:val="00D871D0"/>
    <w:rsid w:val="00D87978"/>
    <w:rsid w:val="00D9026A"/>
    <w:rsid w:val="00D90333"/>
    <w:rsid w:val="00D907BE"/>
    <w:rsid w:val="00D90BC8"/>
    <w:rsid w:val="00D910E8"/>
    <w:rsid w:val="00D91814"/>
    <w:rsid w:val="00D92349"/>
    <w:rsid w:val="00D9408C"/>
    <w:rsid w:val="00D947AD"/>
    <w:rsid w:val="00D95560"/>
    <w:rsid w:val="00D962F5"/>
    <w:rsid w:val="00DA1173"/>
    <w:rsid w:val="00DA26F3"/>
    <w:rsid w:val="00DA2F2A"/>
    <w:rsid w:val="00DA7912"/>
    <w:rsid w:val="00DB38C7"/>
    <w:rsid w:val="00DB3C28"/>
    <w:rsid w:val="00DB4A8B"/>
    <w:rsid w:val="00DB5FBB"/>
    <w:rsid w:val="00DB7A7A"/>
    <w:rsid w:val="00DC018A"/>
    <w:rsid w:val="00DC08F7"/>
    <w:rsid w:val="00DC1E2F"/>
    <w:rsid w:val="00DC347C"/>
    <w:rsid w:val="00DC36D1"/>
    <w:rsid w:val="00DC3785"/>
    <w:rsid w:val="00DC3CF5"/>
    <w:rsid w:val="00DC3D9D"/>
    <w:rsid w:val="00DC44A0"/>
    <w:rsid w:val="00DC51E6"/>
    <w:rsid w:val="00DD0C0F"/>
    <w:rsid w:val="00DD0FDA"/>
    <w:rsid w:val="00DD2409"/>
    <w:rsid w:val="00DD3E3C"/>
    <w:rsid w:val="00DD451A"/>
    <w:rsid w:val="00DD53B3"/>
    <w:rsid w:val="00DD54DF"/>
    <w:rsid w:val="00DD624C"/>
    <w:rsid w:val="00DD67A1"/>
    <w:rsid w:val="00DD6D54"/>
    <w:rsid w:val="00DD6D67"/>
    <w:rsid w:val="00DE0338"/>
    <w:rsid w:val="00DE03E7"/>
    <w:rsid w:val="00DE1FDC"/>
    <w:rsid w:val="00DE2050"/>
    <w:rsid w:val="00DE2483"/>
    <w:rsid w:val="00DE2F0D"/>
    <w:rsid w:val="00DE4603"/>
    <w:rsid w:val="00DF01CC"/>
    <w:rsid w:val="00DF07B9"/>
    <w:rsid w:val="00DF36DB"/>
    <w:rsid w:val="00DF53B1"/>
    <w:rsid w:val="00DF56E7"/>
    <w:rsid w:val="00DF5B01"/>
    <w:rsid w:val="00DF5E3F"/>
    <w:rsid w:val="00E000BF"/>
    <w:rsid w:val="00E006BE"/>
    <w:rsid w:val="00E00B47"/>
    <w:rsid w:val="00E00FE8"/>
    <w:rsid w:val="00E022D9"/>
    <w:rsid w:val="00E02309"/>
    <w:rsid w:val="00E0244D"/>
    <w:rsid w:val="00E02541"/>
    <w:rsid w:val="00E0365F"/>
    <w:rsid w:val="00E03E5C"/>
    <w:rsid w:val="00E044F0"/>
    <w:rsid w:val="00E05530"/>
    <w:rsid w:val="00E05783"/>
    <w:rsid w:val="00E0656E"/>
    <w:rsid w:val="00E06B2D"/>
    <w:rsid w:val="00E074E4"/>
    <w:rsid w:val="00E11F29"/>
    <w:rsid w:val="00E14EB3"/>
    <w:rsid w:val="00E15339"/>
    <w:rsid w:val="00E20F4F"/>
    <w:rsid w:val="00E215B7"/>
    <w:rsid w:val="00E2265A"/>
    <w:rsid w:val="00E238F6"/>
    <w:rsid w:val="00E250BE"/>
    <w:rsid w:val="00E26684"/>
    <w:rsid w:val="00E27961"/>
    <w:rsid w:val="00E31982"/>
    <w:rsid w:val="00E325FB"/>
    <w:rsid w:val="00E32EA8"/>
    <w:rsid w:val="00E342DD"/>
    <w:rsid w:val="00E36971"/>
    <w:rsid w:val="00E37389"/>
    <w:rsid w:val="00E410E6"/>
    <w:rsid w:val="00E41998"/>
    <w:rsid w:val="00E41A7F"/>
    <w:rsid w:val="00E4332D"/>
    <w:rsid w:val="00E438DB"/>
    <w:rsid w:val="00E4417A"/>
    <w:rsid w:val="00E46951"/>
    <w:rsid w:val="00E47D95"/>
    <w:rsid w:val="00E516E6"/>
    <w:rsid w:val="00E51BA5"/>
    <w:rsid w:val="00E5323D"/>
    <w:rsid w:val="00E54125"/>
    <w:rsid w:val="00E556EF"/>
    <w:rsid w:val="00E55F90"/>
    <w:rsid w:val="00E565CF"/>
    <w:rsid w:val="00E56F9B"/>
    <w:rsid w:val="00E57D3A"/>
    <w:rsid w:val="00E6111B"/>
    <w:rsid w:val="00E63DD7"/>
    <w:rsid w:val="00E66CDF"/>
    <w:rsid w:val="00E67674"/>
    <w:rsid w:val="00E711C2"/>
    <w:rsid w:val="00E71906"/>
    <w:rsid w:val="00E735F9"/>
    <w:rsid w:val="00E75574"/>
    <w:rsid w:val="00E75C83"/>
    <w:rsid w:val="00E80FBF"/>
    <w:rsid w:val="00E8106F"/>
    <w:rsid w:val="00E81887"/>
    <w:rsid w:val="00E83E01"/>
    <w:rsid w:val="00E845B2"/>
    <w:rsid w:val="00E8498B"/>
    <w:rsid w:val="00E91529"/>
    <w:rsid w:val="00E92143"/>
    <w:rsid w:val="00E92958"/>
    <w:rsid w:val="00E92AE7"/>
    <w:rsid w:val="00E9314E"/>
    <w:rsid w:val="00E93505"/>
    <w:rsid w:val="00E94A2E"/>
    <w:rsid w:val="00E951D3"/>
    <w:rsid w:val="00E97B1B"/>
    <w:rsid w:val="00EA00B5"/>
    <w:rsid w:val="00EA171E"/>
    <w:rsid w:val="00EA1B57"/>
    <w:rsid w:val="00EA2594"/>
    <w:rsid w:val="00EA2F77"/>
    <w:rsid w:val="00EA3E7A"/>
    <w:rsid w:val="00EA5845"/>
    <w:rsid w:val="00EA593E"/>
    <w:rsid w:val="00EA602E"/>
    <w:rsid w:val="00EA677F"/>
    <w:rsid w:val="00EA783C"/>
    <w:rsid w:val="00EB08B8"/>
    <w:rsid w:val="00EB0A1A"/>
    <w:rsid w:val="00EB0EFF"/>
    <w:rsid w:val="00EB1435"/>
    <w:rsid w:val="00EB1B45"/>
    <w:rsid w:val="00EB4A58"/>
    <w:rsid w:val="00EB56AB"/>
    <w:rsid w:val="00EB6EFE"/>
    <w:rsid w:val="00EB78FB"/>
    <w:rsid w:val="00EC14DD"/>
    <w:rsid w:val="00EC1517"/>
    <w:rsid w:val="00EC3DBB"/>
    <w:rsid w:val="00EC6B38"/>
    <w:rsid w:val="00EC7C66"/>
    <w:rsid w:val="00ED01D0"/>
    <w:rsid w:val="00ED3B47"/>
    <w:rsid w:val="00EE4AFD"/>
    <w:rsid w:val="00EE6E0E"/>
    <w:rsid w:val="00EE732C"/>
    <w:rsid w:val="00EF048F"/>
    <w:rsid w:val="00EF147D"/>
    <w:rsid w:val="00EF2A7A"/>
    <w:rsid w:val="00EF3970"/>
    <w:rsid w:val="00EF53D3"/>
    <w:rsid w:val="00EF68AF"/>
    <w:rsid w:val="00F015D5"/>
    <w:rsid w:val="00F02783"/>
    <w:rsid w:val="00F05128"/>
    <w:rsid w:val="00F06698"/>
    <w:rsid w:val="00F1086C"/>
    <w:rsid w:val="00F10B93"/>
    <w:rsid w:val="00F1113D"/>
    <w:rsid w:val="00F12F8C"/>
    <w:rsid w:val="00F13144"/>
    <w:rsid w:val="00F17145"/>
    <w:rsid w:val="00F172F3"/>
    <w:rsid w:val="00F20F34"/>
    <w:rsid w:val="00F23C85"/>
    <w:rsid w:val="00F25175"/>
    <w:rsid w:val="00F25D76"/>
    <w:rsid w:val="00F2607F"/>
    <w:rsid w:val="00F3330D"/>
    <w:rsid w:val="00F3649A"/>
    <w:rsid w:val="00F373CA"/>
    <w:rsid w:val="00F37589"/>
    <w:rsid w:val="00F37ED9"/>
    <w:rsid w:val="00F37F11"/>
    <w:rsid w:val="00F403E2"/>
    <w:rsid w:val="00F4119D"/>
    <w:rsid w:val="00F41B3F"/>
    <w:rsid w:val="00F43008"/>
    <w:rsid w:val="00F4369C"/>
    <w:rsid w:val="00F447B2"/>
    <w:rsid w:val="00F4671A"/>
    <w:rsid w:val="00F46CE8"/>
    <w:rsid w:val="00F46F19"/>
    <w:rsid w:val="00F47497"/>
    <w:rsid w:val="00F47E98"/>
    <w:rsid w:val="00F50AEF"/>
    <w:rsid w:val="00F52BFC"/>
    <w:rsid w:val="00F52D35"/>
    <w:rsid w:val="00F54562"/>
    <w:rsid w:val="00F5508F"/>
    <w:rsid w:val="00F5594B"/>
    <w:rsid w:val="00F559DE"/>
    <w:rsid w:val="00F57300"/>
    <w:rsid w:val="00F602A9"/>
    <w:rsid w:val="00F61377"/>
    <w:rsid w:val="00F62444"/>
    <w:rsid w:val="00F62C2F"/>
    <w:rsid w:val="00F6565C"/>
    <w:rsid w:val="00F65F0E"/>
    <w:rsid w:val="00F66764"/>
    <w:rsid w:val="00F67294"/>
    <w:rsid w:val="00F7097D"/>
    <w:rsid w:val="00F70A9A"/>
    <w:rsid w:val="00F71494"/>
    <w:rsid w:val="00F72F59"/>
    <w:rsid w:val="00F73A92"/>
    <w:rsid w:val="00F7571B"/>
    <w:rsid w:val="00F80288"/>
    <w:rsid w:val="00F823BC"/>
    <w:rsid w:val="00F831B3"/>
    <w:rsid w:val="00F85C34"/>
    <w:rsid w:val="00F86ADA"/>
    <w:rsid w:val="00F86F84"/>
    <w:rsid w:val="00F90217"/>
    <w:rsid w:val="00F90295"/>
    <w:rsid w:val="00F9307F"/>
    <w:rsid w:val="00F94FF4"/>
    <w:rsid w:val="00F95AB5"/>
    <w:rsid w:val="00F95B5B"/>
    <w:rsid w:val="00FA1DCD"/>
    <w:rsid w:val="00FA3E4C"/>
    <w:rsid w:val="00FA4DB5"/>
    <w:rsid w:val="00FA6002"/>
    <w:rsid w:val="00FA6C3B"/>
    <w:rsid w:val="00FB1901"/>
    <w:rsid w:val="00FB3281"/>
    <w:rsid w:val="00FB528E"/>
    <w:rsid w:val="00FB5D63"/>
    <w:rsid w:val="00FB5DF6"/>
    <w:rsid w:val="00FB6319"/>
    <w:rsid w:val="00FB741B"/>
    <w:rsid w:val="00FC0B8C"/>
    <w:rsid w:val="00FC3246"/>
    <w:rsid w:val="00FC4F0A"/>
    <w:rsid w:val="00FC51B2"/>
    <w:rsid w:val="00FC5562"/>
    <w:rsid w:val="00FC5D44"/>
    <w:rsid w:val="00FC6621"/>
    <w:rsid w:val="00FC6644"/>
    <w:rsid w:val="00FC6BEA"/>
    <w:rsid w:val="00FC7EEB"/>
    <w:rsid w:val="00FD1031"/>
    <w:rsid w:val="00FD12D0"/>
    <w:rsid w:val="00FD328E"/>
    <w:rsid w:val="00FD3D29"/>
    <w:rsid w:val="00FD57EF"/>
    <w:rsid w:val="00FD7386"/>
    <w:rsid w:val="00FE01B5"/>
    <w:rsid w:val="00FE0D3C"/>
    <w:rsid w:val="00FE10D8"/>
    <w:rsid w:val="00FE1D8E"/>
    <w:rsid w:val="00FE5D1B"/>
    <w:rsid w:val="00FE5D2A"/>
    <w:rsid w:val="00FE7897"/>
    <w:rsid w:val="00FF2BD6"/>
    <w:rsid w:val="00FF30F4"/>
    <w:rsid w:val="00FF3D12"/>
    <w:rsid w:val="00FF49A8"/>
    <w:rsid w:val="00FF501F"/>
    <w:rsid w:val="00FF5E3C"/>
    <w:rsid w:val="00FF63A6"/>
    <w:rsid w:val="00FF6775"/>
    <w:rsid w:val="00FF67EC"/>
    <w:rsid w:val="00FF694C"/>
    <w:rsid w:val="00FF700D"/>
    <w:rsid w:val="00FF7248"/>
    <w:rsid w:val="00FF7AA7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D4D3EF"/>
  <w15:chartTrackingRefBased/>
  <w15:docId w15:val="{389446A3-4B13-4278-84C6-6B5D3545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533F"/>
  </w:style>
  <w:style w:type="paragraph" w:styleId="1">
    <w:name w:val="heading 1"/>
    <w:basedOn w:val="a0"/>
    <w:next w:val="a0"/>
    <w:link w:val="10"/>
    <w:qFormat/>
    <w:pPr>
      <w:keepNext/>
      <w:ind w:firstLine="567"/>
      <w:jc w:val="both"/>
      <w:outlineLvl w:val="0"/>
    </w:pPr>
    <w:rPr>
      <w:rFonts w:ascii="Arial" w:hAnsi="Arial"/>
      <w:lang w:val="x-none" w:eastAsia="x-none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rFonts w:ascii="Arial" w:hAnsi="Arial"/>
      <w:i/>
      <w:sz w:val="18"/>
    </w:rPr>
  </w:style>
  <w:style w:type="paragraph" w:styleId="3">
    <w:name w:val="heading 3"/>
    <w:basedOn w:val="a0"/>
    <w:next w:val="a0"/>
    <w:qFormat/>
    <w:pPr>
      <w:widowControl w:val="0"/>
      <w:tabs>
        <w:tab w:val="left" w:pos="720"/>
      </w:tabs>
      <w:spacing w:line="228" w:lineRule="auto"/>
      <w:jc w:val="both"/>
      <w:outlineLvl w:val="2"/>
    </w:pPr>
    <w:rPr>
      <w:sz w:val="22"/>
    </w:rPr>
  </w:style>
  <w:style w:type="paragraph" w:styleId="4">
    <w:name w:val="heading 4"/>
    <w:basedOn w:val="a0"/>
    <w:next w:val="a0"/>
    <w:qFormat/>
    <w:pPr>
      <w:keepNext/>
      <w:widowControl w:val="0"/>
      <w:tabs>
        <w:tab w:val="left" w:pos="864"/>
      </w:tabs>
      <w:spacing w:before="240" w:after="60"/>
      <w:jc w:val="both"/>
      <w:outlineLvl w:val="3"/>
    </w:pPr>
    <w:rPr>
      <w:b/>
      <w:i/>
      <w:sz w:val="22"/>
    </w:rPr>
  </w:style>
  <w:style w:type="paragraph" w:styleId="5">
    <w:name w:val="heading 5"/>
    <w:basedOn w:val="a0"/>
    <w:next w:val="a0"/>
    <w:qFormat/>
    <w:pPr>
      <w:widowControl w:val="0"/>
      <w:tabs>
        <w:tab w:val="left" w:pos="1008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qFormat/>
    <w:pPr>
      <w:widowControl w:val="0"/>
      <w:tabs>
        <w:tab w:val="left" w:pos="1152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7">
    <w:name w:val="heading 7"/>
    <w:basedOn w:val="a0"/>
    <w:next w:val="a0"/>
    <w:qFormat/>
    <w:pPr>
      <w:widowControl w:val="0"/>
      <w:tabs>
        <w:tab w:val="left" w:pos="1296"/>
      </w:tabs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widowControl w:val="0"/>
      <w:tabs>
        <w:tab w:val="left" w:pos="1440"/>
      </w:tabs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widowControl w:val="0"/>
      <w:tabs>
        <w:tab w:val="left" w:pos="1584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0">
    <w:name w:val="Сл4_текст"/>
    <w:basedOn w:val="a0"/>
    <w:pPr>
      <w:spacing w:line="360" w:lineRule="auto"/>
      <w:ind w:firstLine="709"/>
      <w:jc w:val="both"/>
    </w:pPr>
    <w:rPr>
      <w:rFonts w:ascii="Arial" w:hAnsi="Arial"/>
    </w:rPr>
  </w:style>
  <w:style w:type="paragraph" w:styleId="30">
    <w:name w:val="Body Text 3"/>
    <w:basedOn w:val="a0"/>
    <w:pPr>
      <w:keepNext/>
      <w:spacing w:after="120"/>
      <w:jc w:val="both"/>
    </w:pPr>
    <w:rPr>
      <w:sz w:val="22"/>
    </w:rPr>
  </w:style>
  <w:style w:type="paragraph" w:styleId="a4">
    <w:name w:val="Body Text"/>
    <w:basedOn w:val="a0"/>
    <w:pPr>
      <w:keepNext/>
    </w:pPr>
    <w:rPr>
      <w:sz w:val="22"/>
    </w:rPr>
  </w:style>
  <w:style w:type="paragraph" w:styleId="31">
    <w:name w:val="Body Text Indent 3"/>
    <w:basedOn w:val="a0"/>
    <w:pPr>
      <w:widowControl w:val="0"/>
      <w:ind w:firstLine="567"/>
      <w:jc w:val="both"/>
    </w:pPr>
    <w:rPr>
      <w:sz w:val="22"/>
    </w:rPr>
  </w:style>
  <w:style w:type="paragraph" w:styleId="a5">
    <w:name w:val="footer"/>
    <w:basedOn w:val="a0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1"/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paragraph" w:styleId="21">
    <w:name w:val="Body Text 2"/>
    <w:basedOn w:val="a0"/>
    <w:pPr>
      <w:widowControl w:val="0"/>
      <w:jc w:val="both"/>
    </w:pPr>
    <w:rPr>
      <w:sz w:val="22"/>
      <w:lang w:val="en-GB"/>
    </w:rPr>
  </w:style>
  <w:style w:type="paragraph" w:customStyle="1" w:styleId="11">
    <w:name w:val="Заглавие1"/>
    <w:basedOn w:val="a0"/>
    <w:rsid w:val="004C59C7"/>
    <w:pPr>
      <w:jc w:val="center"/>
    </w:pPr>
    <w:rPr>
      <w:b/>
      <w:caps/>
      <w:sz w:val="28"/>
    </w:rPr>
  </w:style>
  <w:style w:type="paragraph" w:customStyle="1" w:styleId="a9">
    <w:name w:val="a"/>
    <w:basedOn w:val="a0"/>
    <w:rsid w:val="004C59C7"/>
  </w:style>
  <w:style w:type="paragraph" w:styleId="aa">
    <w:name w:val="Date"/>
    <w:basedOn w:val="a0"/>
    <w:next w:val="a0"/>
    <w:rsid w:val="00597E1A"/>
  </w:style>
  <w:style w:type="table" w:styleId="ab">
    <w:name w:val="Table Grid"/>
    <w:basedOn w:val="a2"/>
    <w:rsid w:val="00A0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B65FF0"/>
    <w:rPr>
      <w:color w:val="0000FF"/>
      <w:u w:val="single"/>
    </w:rPr>
  </w:style>
  <w:style w:type="paragraph" w:customStyle="1" w:styleId="BodyText21">
    <w:name w:val="Body Text 21"/>
    <w:basedOn w:val="a0"/>
    <w:rsid w:val="00E75C83"/>
    <w:pPr>
      <w:jc w:val="both"/>
    </w:pPr>
    <w:rPr>
      <w:sz w:val="22"/>
    </w:rPr>
  </w:style>
  <w:style w:type="paragraph" w:styleId="ad">
    <w:name w:val="Balloon Text"/>
    <w:basedOn w:val="a0"/>
    <w:semiHidden/>
    <w:rsid w:val="003577C3"/>
    <w:rPr>
      <w:rFonts w:ascii="Tahoma" w:hAnsi="Tahoma" w:cs="Tahoma"/>
      <w:sz w:val="16"/>
      <w:szCs w:val="16"/>
    </w:rPr>
  </w:style>
  <w:style w:type="character" w:customStyle="1" w:styleId="admin">
    <w:name w:val="admin"/>
    <w:semiHidden/>
    <w:rsid w:val="009576BF"/>
    <w:rPr>
      <w:rFonts w:ascii="Arial" w:hAnsi="Arial" w:cs="Arial"/>
      <w:color w:val="000080"/>
      <w:sz w:val="20"/>
      <w:szCs w:val="20"/>
    </w:rPr>
  </w:style>
  <w:style w:type="paragraph" w:styleId="ae">
    <w:name w:val="Body Text Indent"/>
    <w:basedOn w:val="a0"/>
    <w:link w:val="af"/>
    <w:rsid w:val="008C219E"/>
    <w:pPr>
      <w:spacing w:after="120"/>
      <w:ind w:left="283"/>
    </w:pPr>
  </w:style>
  <w:style w:type="paragraph" w:customStyle="1" w:styleId="af0">
    <w:name w:val="Знак"/>
    <w:basedOn w:val="a0"/>
    <w:rsid w:val="00E06B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1">
    <w:name w:val="annotation reference"/>
    <w:qFormat/>
    <w:rsid w:val="00E711C2"/>
    <w:rPr>
      <w:sz w:val="16"/>
      <w:szCs w:val="16"/>
    </w:rPr>
  </w:style>
  <w:style w:type="paragraph" w:styleId="af2">
    <w:name w:val="annotation text"/>
    <w:basedOn w:val="a0"/>
    <w:link w:val="af3"/>
    <w:qFormat/>
    <w:rsid w:val="00E711C2"/>
  </w:style>
  <w:style w:type="paragraph" w:styleId="af4">
    <w:name w:val="annotation subject"/>
    <w:basedOn w:val="af2"/>
    <w:next w:val="af2"/>
    <w:semiHidden/>
    <w:rsid w:val="00E711C2"/>
    <w:rPr>
      <w:b/>
      <w:bCs/>
    </w:rPr>
  </w:style>
  <w:style w:type="paragraph" w:customStyle="1" w:styleId="Arial">
    <w:name w:val="Обычный + Arial"/>
    <w:aliases w:val="По ширине,Перед:  6 пт,После:  6 пт"/>
    <w:basedOn w:val="1"/>
    <w:rsid w:val="009C7258"/>
    <w:pPr>
      <w:keepNext w:val="0"/>
      <w:numPr>
        <w:ilvl w:val="1"/>
        <w:numId w:val="2"/>
      </w:numPr>
      <w:spacing w:after="120"/>
    </w:pPr>
  </w:style>
  <w:style w:type="paragraph" w:customStyle="1" w:styleId="06">
    <w:name w:val="Заголовок 0 + После:  6 пт"/>
    <w:basedOn w:val="1"/>
    <w:rsid w:val="009C7258"/>
    <w:pPr>
      <w:keepNext w:val="0"/>
      <w:numPr>
        <w:ilvl w:val="2"/>
        <w:numId w:val="2"/>
      </w:numPr>
      <w:spacing w:after="120"/>
    </w:pPr>
    <w:rPr>
      <w:rFonts w:cs="Arial"/>
    </w:rPr>
  </w:style>
  <w:style w:type="character" w:styleId="af5">
    <w:name w:val="Strong"/>
    <w:qFormat/>
    <w:rsid w:val="00C568A5"/>
    <w:rPr>
      <w:b/>
      <w:bCs/>
    </w:rPr>
  </w:style>
  <w:style w:type="paragraph" w:styleId="af6">
    <w:name w:val="Title"/>
    <w:basedOn w:val="a0"/>
    <w:qFormat/>
    <w:rsid w:val="00385917"/>
    <w:pPr>
      <w:ind w:firstLine="720"/>
      <w:jc w:val="center"/>
    </w:pPr>
    <w:rPr>
      <w:sz w:val="32"/>
    </w:rPr>
  </w:style>
  <w:style w:type="paragraph" w:styleId="af7">
    <w:name w:val="Normal (Web)"/>
    <w:basedOn w:val="a0"/>
    <w:rsid w:val="008338A6"/>
    <w:pPr>
      <w:spacing w:before="100" w:beforeAutospacing="1" w:after="100" w:afterAutospacing="1"/>
    </w:pPr>
    <w:rPr>
      <w:sz w:val="24"/>
      <w:szCs w:val="24"/>
    </w:rPr>
  </w:style>
  <w:style w:type="paragraph" w:customStyle="1" w:styleId="arial0">
    <w:name w:val="arial"/>
    <w:basedOn w:val="a0"/>
    <w:rsid w:val="00275980"/>
    <w:pPr>
      <w:tabs>
        <w:tab w:val="num" w:pos="360"/>
      </w:tabs>
      <w:spacing w:after="120"/>
      <w:jc w:val="both"/>
    </w:pPr>
    <w:rPr>
      <w:rFonts w:ascii="Arial" w:eastAsia="Calibri" w:hAnsi="Arial" w:cs="Arial"/>
      <w:lang w:val="en-US" w:eastAsia="en-US"/>
    </w:rPr>
  </w:style>
  <w:style w:type="character" w:customStyle="1" w:styleId="20">
    <w:name w:val="Заголовок 2 Знак"/>
    <w:link w:val="2"/>
    <w:rsid w:val="00F25D76"/>
    <w:rPr>
      <w:rFonts w:ascii="Arial" w:hAnsi="Arial"/>
      <w:i/>
      <w:sz w:val="18"/>
      <w:lang w:val="ru-RU" w:eastAsia="ru-RU"/>
    </w:rPr>
  </w:style>
  <w:style w:type="paragraph" w:customStyle="1" w:styleId="CharCharCharCharCharCharZchnZchnChar">
    <w:name w:val="Знак Char Знак Char Знак Знак Char Char Char Char Знак Знак Zchn Zchn Char"/>
    <w:basedOn w:val="a0"/>
    <w:rsid w:val="00CF1703"/>
    <w:pPr>
      <w:spacing w:after="160" w:line="240" w:lineRule="exact"/>
    </w:pPr>
    <w:rPr>
      <w:rFonts w:ascii="Tahoma" w:eastAsia="MS Mincho" w:hAnsi="Tahoma"/>
      <w:lang w:val="en-US" w:eastAsia="en-US"/>
    </w:rPr>
  </w:style>
  <w:style w:type="paragraph" w:styleId="af8">
    <w:name w:val="List Paragraph"/>
    <w:aliases w:val="_TZ_Heading_UseCase,Table-Normal,RSHB_Table-Normal,List Paragraph,Предусловия,Абзац маркированнный,UL,Подпись рисунка,Заголовок_3,Абзац списка5,ПКФ Список,мой,Bullet List,FooterText,numbered,SL_Абзац списка,Нумерованый список"/>
    <w:basedOn w:val="a0"/>
    <w:link w:val="af9"/>
    <w:uiPriority w:val="34"/>
    <w:qFormat/>
    <w:rsid w:val="00552A30"/>
    <w:pPr>
      <w:ind w:left="708"/>
    </w:pPr>
  </w:style>
  <w:style w:type="paragraph" w:styleId="afa">
    <w:name w:val="Revision"/>
    <w:hidden/>
    <w:uiPriority w:val="99"/>
    <w:semiHidden/>
    <w:rsid w:val="001B1DDB"/>
  </w:style>
  <w:style w:type="character" w:customStyle="1" w:styleId="af3">
    <w:name w:val="Текст примечания Знак"/>
    <w:link w:val="af2"/>
    <w:qFormat/>
    <w:rsid w:val="00BC3515"/>
  </w:style>
  <w:style w:type="character" w:customStyle="1" w:styleId="af9">
    <w:name w:val="Абзац списка Знак"/>
    <w:aliases w:val="_TZ_Heading_UseCase Знак,Table-Normal Знак,RSHB_Table-Normal Знак,List Paragraph Знак,Предусловия Знак,Абзац маркированнный Знак,UL Знак,Подпись рисунка Знак,Заголовок_3 Знак,Абзац списка5 Знак,ПКФ Список Знак,мой Знак,Bullet List Знак"/>
    <w:link w:val="af8"/>
    <w:uiPriority w:val="34"/>
    <w:qFormat/>
    <w:rsid w:val="00BC3515"/>
  </w:style>
  <w:style w:type="paragraph" w:styleId="a">
    <w:name w:val="List Bullet"/>
    <w:basedOn w:val="a0"/>
    <w:rsid w:val="00E93505"/>
    <w:pPr>
      <w:numPr>
        <w:numId w:val="3"/>
      </w:numPr>
      <w:contextualSpacing/>
    </w:pPr>
  </w:style>
  <w:style w:type="character" w:styleId="afb">
    <w:name w:val="Emphasis"/>
    <w:uiPriority w:val="20"/>
    <w:qFormat/>
    <w:rsid w:val="006F3FA9"/>
    <w:rPr>
      <w:i/>
      <w:iCs/>
    </w:rPr>
  </w:style>
  <w:style w:type="character" w:customStyle="1" w:styleId="a6">
    <w:name w:val="Нижний колонтитул Знак"/>
    <w:link w:val="a5"/>
    <w:rsid w:val="00A21CF9"/>
  </w:style>
  <w:style w:type="character" w:customStyle="1" w:styleId="af">
    <w:name w:val="Основной текст с отступом Знак"/>
    <w:link w:val="ae"/>
    <w:rsid w:val="00AE533F"/>
  </w:style>
  <w:style w:type="character" w:customStyle="1" w:styleId="10">
    <w:name w:val="Заголовок 1 Знак"/>
    <w:link w:val="1"/>
    <w:rsid w:val="00AE533F"/>
    <w:rPr>
      <w:rFonts w:ascii="Arial" w:hAnsi="Arial"/>
    </w:rPr>
  </w:style>
  <w:style w:type="character" w:customStyle="1" w:styleId="UnresolvedMention">
    <w:name w:val="Unresolved Mention"/>
    <w:uiPriority w:val="99"/>
    <w:semiHidden/>
    <w:unhideWhenUsed/>
    <w:rsid w:val="002D3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1AAF-5C53-450D-A35F-1039B224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3683</Words>
  <Characters>20998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страхования № ________</vt:lpstr>
      <vt:lpstr>Договор страхования № ________</vt:lpstr>
    </vt:vector>
  </TitlesOfParts>
  <Company>ingosstrakh</Company>
  <LinksUpToDate>false</LinksUpToDate>
  <CharactersWithSpaces>24632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страхования № ________</dc:title>
  <dc:subject/>
  <dc:creator>Andreev</dc:creator>
  <cp:keywords/>
  <cp:lastModifiedBy>User</cp:lastModifiedBy>
  <cp:revision>5</cp:revision>
  <cp:lastPrinted>2026-06-01T11:27:00Z</cp:lastPrinted>
  <dcterms:created xsi:type="dcterms:W3CDTF">2026-06-02T11:49:00Z</dcterms:created>
  <dcterms:modified xsi:type="dcterms:W3CDTF">2026-06-16T06:02:00Z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6f859e1-cf9e-43bd-8b32-a6d11a472a44_Enabled">
    <vt:lpwstr>true</vt:lpwstr>
  </property>
  <property fmtid="{D5CDD505-2E9C-101B-9397-08002B2CF9AE}" pid="4" name="MSIP_Label_86f859e1-cf9e-43bd-8b32-a6d11a472a44_SetDate">
    <vt:lpwstr>2021-12-06T09:38:13Z</vt:lpwstr>
  </property>
  <property fmtid="{D5CDD505-2E9C-101B-9397-08002B2CF9AE}" pid="5" name="MSIP_Label_86f859e1-cf9e-43bd-8b32-a6d11a472a44_Method">
    <vt:lpwstr>Privileged</vt:lpwstr>
  </property>
  <property fmtid="{D5CDD505-2E9C-101B-9397-08002B2CF9AE}" pid="6" name="MSIP_Label_86f859e1-cf9e-43bd-8b32-a6d11a472a44_Name">
    <vt:lpwstr>Открытая информация (ИГС-Ж)</vt:lpwstr>
  </property>
  <property fmtid="{D5CDD505-2E9C-101B-9397-08002B2CF9AE}" pid="7" name="MSIP_Label_86f859e1-cf9e-43bd-8b32-a6d11a472a44_SiteId">
    <vt:lpwstr>818b099f-45a1-4ad0-a663-221661b546d1</vt:lpwstr>
  </property>
  <property fmtid="{D5CDD505-2E9C-101B-9397-08002B2CF9AE}" pid="8" name="MSIP_Label_86f859e1-cf9e-43bd-8b32-a6d11a472a44_ActionId">
    <vt:lpwstr>743adb78-67ab-4564-86e2-a6108f9f0c7a</vt:lpwstr>
  </property>
  <property fmtid="{D5CDD505-2E9C-101B-9397-08002B2CF9AE}" pid="9" name="MSIP_Label_86f859e1-cf9e-43bd-8b32-a6d11a472a44_ContentBits">
    <vt:lpwstr>0</vt:lpwstr>
  </property>
  <property fmtid="{D5CDD505-2E9C-101B-9397-08002B2CF9AE}" pid="10" name="SI-CLASSIFIER-LABEL0">
    <vt:lpwstr>7Jl/QBvqGLObLtwhdb4Lkx+skuwYvsRoVCDfMObmp3zVxfeNeXZ4MUSCAPEJlwqtjOnmI9Mqr07vOMhbSDhEHRMLbuoCK14LALvX4k5UvLjWqt8FhekeZ7BIMSQ7ARyO0SRYtiI1RbQIIEPp2JFdjgjRq3wrNB+HtgLEPkhZpaBMQZyNzcsgrnEPIi7LgtViezFUEIcEA3GvL2NspaFyA6+VdSfKO7WqVLGXwkcFmAikADPe164MvjcxQ1B4IiM</vt:lpwstr>
  </property>
  <property fmtid="{D5CDD505-2E9C-101B-9397-08002B2CF9AE}" pid="11" name="SI-CLASSIFIER-LABEL1">
    <vt:lpwstr>P2ZhsRyHXh8WP5e+67URwNO/dULILAu0Znvg9ntPDxME=</vt:lpwstr>
  </property>
</Properties>
</file>