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68" w:rsidRDefault="00FB7C68" w:rsidP="00C60E0B">
      <w:pPr>
        <w:rPr>
          <w:sz w:val="16"/>
          <w:szCs w:val="16"/>
        </w:rPr>
      </w:pPr>
    </w:p>
    <w:p w:rsidR="00CD493E" w:rsidRPr="006E7BD2" w:rsidRDefault="00CD493E" w:rsidP="00CD493E">
      <w:pPr>
        <w:jc w:val="center"/>
        <w:rPr>
          <w:b/>
          <w:sz w:val="26"/>
          <w:szCs w:val="26"/>
        </w:rPr>
      </w:pPr>
      <w:r w:rsidRPr="006E7BD2">
        <w:rPr>
          <w:b/>
          <w:sz w:val="26"/>
          <w:szCs w:val="26"/>
        </w:rPr>
        <w:t xml:space="preserve">ГОСУДАРСТВЕННЫЙ   </w:t>
      </w:r>
      <w:proofErr w:type="gramStart"/>
      <w:r w:rsidRPr="006E7BD2">
        <w:rPr>
          <w:b/>
          <w:sz w:val="26"/>
          <w:szCs w:val="26"/>
        </w:rPr>
        <w:t xml:space="preserve">КОНТРАКТ  </w:t>
      </w:r>
      <w:r>
        <w:rPr>
          <w:b/>
          <w:sz w:val="26"/>
          <w:szCs w:val="26"/>
        </w:rPr>
        <w:t>(</w:t>
      </w:r>
      <w:proofErr w:type="gramEnd"/>
      <w:r>
        <w:rPr>
          <w:b/>
          <w:sz w:val="26"/>
          <w:szCs w:val="26"/>
        </w:rPr>
        <w:t>ДОГОВОР)</w:t>
      </w:r>
      <w:r w:rsidRPr="006E7BD2">
        <w:rPr>
          <w:b/>
          <w:sz w:val="26"/>
          <w:szCs w:val="26"/>
        </w:rPr>
        <w:t xml:space="preserve"> №</w:t>
      </w:r>
      <w:r w:rsidR="00E00C2F" w:rsidRPr="00E00C2F">
        <w:rPr>
          <w:b/>
          <w:sz w:val="26"/>
          <w:szCs w:val="26"/>
        </w:rPr>
        <w:t xml:space="preserve"> </w:t>
      </w:r>
      <w:r w:rsidR="005D0AD7">
        <w:rPr>
          <w:b/>
          <w:sz w:val="26"/>
          <w:szCs w:val="26"/>
        </w:rPr>
        <w:t>___</w:t>
      </w:r>
    </w:p>
    <w:p w:rsidR="00CD493E" w:rsidRPr="006E7BD2" w:rsidRDefault="00CD493E" w:rsidP="00CD493E">
      <w:pPr>
        <w:jc w:val="center"/>
        <w:rPr>
          <w:b/>
          <w:sz w:val="26"/>
          <w:szCs w:val="26"/>
        </w:rPr>
      </w:pPr>
      <w:r w:rsidRPr="006E7BD2">
        <w:rPr>
          <w:b/>
          <w:sz w:val="26"/>
          <w:szCs w:val="26"/>
        </w:rPr>
        <w:t>заключенный от имени Российской Федерации на поставку товаров для</w:t>
      </w:r>
    </w:p>
    <w:p w:rsidR="00CD493E" w:rsidRPr="006E7BD2" w:rsidRDefault="00CD493E" w:rsidP="00CD493E">
      <w:pPr>
        <w:jc w:val="center"/>
        <w:rPr>
          <w:b/>
          <w:sz w:val="26"/>
          <w:szCs w:val="26"/>
        </w:rPr>
      </w:pPr>
      <w:r w:rsidRPr="006E7BD2">
        <w:rPr>
          <w:b/>
          <w:sz w:val="26"/>
          <w:szCs w:val="26"/>
        </w:rPr>
        <w:t xml:space="preserve"> государственных  нужд в соответствии с п</w:t>
      </w:r>
      <w:r>
        <w:rPr>
          <w:b/>
          <w:sz w:val="26"/>
          <w:szCs w:val="26"/>
        </w:rPr>
        <w:t xml:space="preserve">. </w:t>
      </w:r>
      <w:r w:rsidR="006675F2">
        <w:rPr>
          <w:b/>
          <w:sz w:val="26"/>
          <w:szCs w:val="26"/>
        </w:rPr>
        <w:t>4</w:t>
      </w:r>
      <w:r w:rsidRPr="006E7BD2">
        <w:rPr>
          <w:b/>
          <w:sz w:val="26"/>
          <w:szCs w:val="26"/>
        </w:rPr>
        <w:t>ч.1.ст.93 ФЗ-44 от 05.04.2013</w:t>
      </w:r>
    </w:p>
    <w:p w:rsidR="00CD493E" w:rsidRPr="006E7BD2" w:rsidRDefault="00CD493E" w:rsidP="00CD493E">
      <w:pPr>
        <w:rPr>
          <w:b/>
          <w:sz w:val="26"/>
          <w:szCs w:val="26"/>
        </w:rPr>
      </w:pPr>
    </w:p>
    <w:p w:rsidR="00CD493E" w:rsidRDefault="00CD493E" w:rsidP="00CD493E">
      <w:pPr>
        <w:jc w:val="center"/>
      </w:pPr>
      <w:r w:rsidRPr="006E7BD2">
        <w:rPr>
          <w:b/>
          <w:sz w:val="26"/>
          <w:szCs w:val="26"/>
        </w:rPr>
        <w:t>г.</w:t>
      </w:r>
      <w:r>
        <w:rPr>
          <w:b/>
          <w:sz w:val="26"/>
          <w:szCs w:val="26"/>
        </w:rPr>
        <w:t xml:space="preserve"> Ишим</w:t>
      </w:r>
      <w:r w:rsidR="00837EAA">
        <w:rPr>
          <w:b/>
          <w:sz w:val="26"/>
          <w:szCs w:val="26"/>
        </w:rPr>
        <w:t xml:space="preserve">                                                                   </w:t>
      </w:r>
      <w:r w:rsidR="00316714">
        <w:rPr>
          <w:b/>
          <w:sz w:val="26"/>
          <w:szCs w:val="26"/>
        </w:rPr>
        <w:t xml:space="preserve">                            </w:t>
      </w:r>
      <w:proofErr w:type="gramStart"/>
      <w:r w:rsidR="00316714">
        <w:rPr>
          <w:b/>
          <w:sz w:val="26"/>
          <w:szCs w:val="26"/>
        </w:rPr>
        <w:t xml:space="preserve">  </w:t>
      </w:r>
      <w:r w:rsidRPr="006E7BD2">
        <w:rPr>
          <w:b/>
          <w:sz w:val="26"/>
          <w:szCs w:val="26"/>
        </w:rPr>
        <w:t xml:space="preserve"> «</w:t>
      </w:r>
      <w:proofErr w:type="gramEnd"/>
      <w:r w:rsidR="005D0AD7">
        <w:rPr>
          <w:b/>
          <w:sz w:val="26"/>
          <w:szCs w:val="26"/>
        </w:rPr>
        <w:t>__</w:t>
      </w:r>
      <w:r w:rsidRPr="006E7BD2">
        <w:rPr>
          <w:b/>
          <w:sz w:val="26"/>
          <w:szCs w:val="26"/>
        </w:rPr>
        <w:t>»</w:t>
      </w:r>
      <w:r w:rsidR="00316714">
        <w:rPr>
          <w:b/>
          <w:sz w:val="26"/>
          <w:szCs w:val="26"/>
        </w:rPr>
        <w:t xml:space="preserve"> </w:t>
      </w:r>
      <w:r w:rsidR="00537C8D">
        <w:rPr>
          <w:b/>
          <w:sz w:val="26"/>
          <w:szCs w:val="26"/>
        </w:rPr>
        <w:t>____</w:t>
      </w:r>
      <w:r w:rsidR="0039710D">
        <w:rPr>
          <w:b/>
          <w:sz w:val="26"/>
          <w:szCs w:val="26"/>
        </w:rPr>
        <w:t>__</w:t>
      </w:r>
      <w:r w:rsidR="00316714">
        <w:rPr>
          <w:b/>
          <w:sz w:val="26"/>
          <w:szCs w:val="26"/>
        </w:rPr>
        <w:t xml:space="preserve"> </w:t>
      </w:r>
      <w:r w:rsidRPr="006E7BD2">
        <w:rPr>
          <w:b/>
          <w:sz w:val="26"/>
          <w:szCs w:val="26"/>
        </w:rPr>
        <w:t>20</w:t>
      </w:r>
      <w:r w:rsidR="002B1330">
        <w:rPr>
          <w:b/>
          <w:sz w:val="26"/>
          <w:szCs w:val="26"/>
        </w:rPr>
        <w:t>2</w:t>
      </w:r>
      <w:r w:rsidR="00537C8D">
        <w:rPr>
          <w:b/>
          <w:sz w:val="26"/>
          <w:szCs w:val="26"/>
        </w:rPr>
        <w:t>6</w:t>
      </w:r>
      <w:r w:rsidR="00C54037">
        <w:rPr>
          <w:b/>
          <w:sz w:val="26"/>
          <w:szCs w:val="26"/>
        </w:rPr>
        <w:t xml:space="preserve"> </w:t>
      </w:r>
      <w:r w:rsidRPr="006E7BD2">
        <w:rPr>
          <w:b/>
          <w:sz w:val="26"/>
          <w:szCs w:val="26"/>
        </w:rPr>
        <w:t>г</w:t>
      </w:r>
      <w:r>
        <w:t>.</w:t>
      </w:r>
    </w:p>
    <w:p w:rsidR="00CD493E" w:rsidRDefault="00CD493E" w:rsidP="00CD493E">
      <w:pPr>
        <w:jc w:val="center"/>
      </w:pPr>
    </w:p>
    <w:p w:rsidR="00763C6B" w:rsidRDefault="00016BA4" w:rsidP="00016BA4">
      <w:pPr>
        <w:shd w:val="clear" w:color="auto" w:fill="FFFFFF"/>
        <w:spacing w:before="158" w:line="307" w:lineRule="exact"/>
        <w:ind w:right="-2"/>
        <w:jc w:val="both"/>
      </w:pPr>
      <w:r>
        <w:tab/>
      </w:r>
      <w:r w:rsidR="00763C6B">
        <w:t>Ф</w:t>
      </w:r>
      <w:r>
        <w:t>едеральное казенное профессиональное</w:t>
      </w:r>
      <w:r w:rsidR="00763C6B">
        <w:t xml:space="preserve"> образовательное учреждение № 253</w:t>
      </w:r>
      <w:r>
        <w:t xml:space="preserve"> Федеральной службы исполнения наказаний</w:t>
      </w:r>
      <w:r w:rsidR="00763C6B">
        <w:t>, именуем</w:t>
      </w:r>
      <w:r>
        <w:t>ое</w:t>
      </w:r>
      <w:r w:rsidR="00763C6B">
        <w:t xml:space="preserve"> «Государственный заказчик» (далее - Заказчик), в </w:t>
      </w:r>
      <w:r w:rsidR="009174D3">
        <w:t xml:space="preserve">лице директора </w:t>
      </w:r>
      <w:proofErr w:type="spellStart"/>
      <w:r w:rsidR="009174D3">
        <w:t>Главачука</w:t>
      </w:r>
      <w:proofErr w:type="spellEnd"/>
      <w:r w:rsidR="009174D3">
        <w:t xml:space="preserve"> Михаила Леонтьевича, действующего на основании  Устава</w:t>
      </w:r>
      <w:r w:rsidR="005D0AD7">
        <w:t xml:space="preserve">, </w:t>
      </w:r>
      <w:r w:rsidR="009174D3">
        <w:t>с одной сто</w:t>
      </w:r>
      <w:r w:rsidR="00763C6B">
        <w:t xml:space="preserve">роны и   </w:t>
      </w:r>
      <w:r w:rsidR="005D0AD7">
        <w:rPr>
          <w:spacing w:val="-13"/>
        </w:rPr>
        <w:t>_____________________________________________________________________________________</w:t>
      </w:r>
      <w:r>
        <w:t xml:space="preserve">, в лице </w:t>
      </w:r>
      <w:r w:rsidR="005D0AD7">
        <w:t>_________________________________________</w:t>
      </w:r>
      <w:r>
        <w:t xml:space="preserve"> </w:t>
      </w:r>
      <w:r w:rsidR="00763C6B" w:rsidRPr="00FE316E">
        <w:t>действующ</w:t>
      </w:r>
      <w:r>
        <w:t>его</w:t>
      </w:r>
      <w:r w:rsidR="00763C6B" w:rsidRPr="00FE316E">
        <w:t xml:space="preserve"> на основании </w:t>
      </w:r>
      <w:r w:rsidR="005D0AD7">
        <w:t>__________</w:t>
      </w:r>
      <w:r>
        <w:t>,</w:t>
      </w:r>
      <w:r w:rsidR="00763C6B">
        <w:t xml:space="preserve"> именуем</w:t>
      </w:r>
      <w:r>
        <w:t>ое</w:t>
      </w:r>
      <w:r w:rsidR="00763C6B">
        <w:t xml:space="preserve"> в дальнейшем Поставщик, с другой стороны, в дальнейшем совместно именуемые Стороны,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ФЗ-№44), на основании размещенного в единой информационной системе  плана графика заказов на поставку товаров, выполнения работ, оказания услуг для нужд ФКП образовательное учреждение № 253 </w:t>
      </w:r>
      <w:r w:rsidR="005D0AD7" w:rsidRPr="00514F92">
        <w:t xml:space="preserve">от </w:t>
      </w:r>
      <w:r w:rsidR="00537C8D">
        <w:t>22</w:t>
      </w:r>
      <w:r w:rsidR="002275D9" w:rsidRPr="002275D9">
        <w:t>.01.202</w:t>
      </w:r>
      <w:r w:rsidR="00537C8D">
        <w:t>6</w:t>
      </w:r>
      <w:r w:rsidR="002275D9" w:rsidRPr="002275D9">
        <w:t xml:space="preserve">г. за идентификационным кодом закупки                                                                          № </w:t>
      </w:r>
      <w:r w:rsidR="00537C8D" w:rsidRPr="00BF42C7">
        <w:t>261720501425472050100100010000000244</w:t>
      </w:r>
      <w:r w:rsidR="002275D9" w:rsidRPr="002275D9">
        <w:t xml:space="preserve">  </w:t>
      </w:r>
      <w:r w:rsidR="00763C6B">
        <w:t xml:space="preserve">заключили настоящий государственный контракт от имени Российской  Федерации (далее - Контракт) о нижеследующем.   </w:t>
      </w:r>
      <w:r w:rsidR="005D0AD7">
        <w:t xml:space="preserve"> </w:t>
      </w:r>
      <w:r w:rsidR="007F2AD5">
        <w:t xml:space="preserve"> </w:t>
      </w:r>
    </w:p>
    <w:p w:rsidR="00CD493E" w:rsidRDefault="00763C6B" w:rsidP="00CD493E">
      <w:pPr>
        <w:ind w:firstLine="708"/>
        <w:jc w:val="both"/>
      </w:pPr>
      <w:r>
        <w:t xml:space="preserve"> </w:t>
      </w:r>
    </w:p>
    <w:p w:rsidR="00CD493E" w:rsidRDefault="00CD493E" w:rsidP="00CD493E">
      <w:pPr>
        <w:numPr>
          <w:ilvl w:val="0"/>
          <w:numId w:val="1"/>
        </w:numPr>
        <w:jc w:val="center"/>
        <w:rPr>
          <w:b/>
        </w:rPr>
      </w:pPr>
      <w:r w:rsidRPr="005E2E9D">
        <w:rPr>
          <w:b/>
        </w:rPr>
        <w:t>ПРЕДМЕТ КОНТРАКТА.</w:t>
      </w:r>
    </w:p>
    <w:p w:rsidR="00C54037" w:rsidRPr="005E2E9D" w:rsidRDefault="00C54037" w:rsidP="00C54037">
      <w:pPr>
        <w:ind w:left="1068"/>
        <w:jc w:val="center"/>
        <w:rPr>
          <w:b/>
        </w:rPr>
      </w:pPr>
    </w:p>
    <w:p w:rsidR="00CD493E" w:rsidRDefault="00CD493E" w:rsidP="00CD493E">
      <w:pPr>
        <w:ind w:firstLine="540"/>
        <w:jc w:val="both"/>
      </w:pPr>
      <w:r w:rsidRPr="000A718C">
        <w:t>1.1. </w:t>
      </w:r>
      <w:r w:rsidR="004413B3" w:rsidRPr="00D23A7C">
        <w:t>Предметом настоящего Контракта является поставка</w:t>
      </w:r>
      <w:r w:rsidR="002B1330">
        <w:t xml:space="preserve"> </w:t>
      </w:r>
      <w:r w:rsidR="0046267F">
        <w:t>предметов бытовой химии</w:t>
      </w:r>
      <w:r w:rsidR="005E0FDD">
        <w:t xml:space="preserve"> (белизны, мыла туалетного, мыла жидкого, перчаток резиновых, чистящего средства </w:t>
      </w:r>
      <w:r w:rsidR="0046267F" w:rsidRPr="00D23A7C">
        <w:t>и т.д</w:t>
      </w:r>
      <w:r w:rsidR="0046267F">
        <w:t>.</w:t>
      </w:r>
      <w:r w:rsidR="005E0FDD">
        <w:t>)</w:t>
      </w:r>
      <w:r w:rsidRPr="000A718C">
        <w:t xml:space="preserve"> для нужд ФКП о</w:t>
      </w:r>
      <w:r>
        <w:t>бразовательно</w:t>
      </w:r>
      <w:r w:rsidR="004D11D9">
        <w:t>го</w:t>
      </w:r>
      <w:r>
        <w:t xml:space="preserve"> учреждени</w:t>
      </w:r>
      <w:r w:rsidR="004D11D9">
        <w:t>я</w:t>
      </w:r>
      <w:r>
        <w:t xml:space="preserve"> № 253</w:t>
      </w:r>
      <w:proofErr w:type="gramStart"/>
      <w:r w:rsidRPr="000A718C">
        <w:t xml:space="preserve">   (</w:t>
      </w:r>
      <w:proofErr w:type="gramEnd"/>
      <w:r w:rsidRPr="000A718C">
        <w:t>далее - Товар) в соответствии со Спецификацией (Приложение № 1 к Контракту</w:t>
      </w:r>
      <w:r w:rsidR="00C54037">
        <w:t>)</w:t>
      </w:r>
      <w:r w:rsidRPr="000A718C">
        <w:t>, являюще</w:t>
      </w:r>
      <w:r w:rsidR="00C54037">
        <w:t>й</w:t>
      </w:r>
      <w:r w:rsidRPr="000A718C">
        <w:t>ся его неотъемлемой частью.</w:t>
      </w:r>
      <w:r>
        <w:t xml:space="preserve">   </w:t>
      </w:r>
      <w:r w:rsidR="004413B3">
        <w:t xml:space="preserve"> </w:t>
      </w:r>
    </w:p>
    <w:p w:rsidR="00CD493E" w:rsidRPr="00BE67C4" w:rsidRDefault="00CD493E" w:rsidP="00CD493E">
      <w:pPr>
        <w:ind w:firstLine="540"/>
        <w:jc w:val="both"/>
        <w:rPr>
          <w:color w:val="000000"/>
        </w:rPr>
      </w:pPr>
      <w:r>
        <w:t>1.</w:t>
      </w:r>
      <w:r w:rsidR="004300E1">
        <w:t>2</w:t>
      </w:r>
      <w:r>
        <w:t xml:space="preserve">. Требования к поставляемому Товару, являющемуся предметом настоящего Контракта, определяются </w:t>
      </w:r>
      <w:proofErr w:type="gramStart"/>
      <w:r>
        <w:t>Заказчиком  в</w:t>
      </w:r>
      <w:proofErr w:type="gramEnd"/>
      <w:r>
        <w:t xml:space="preserve"> соответствии со Спецификацией поставляемого Товара</w:t>
      </w:r>
      <w:r w:rsidR="009C109F">
        <w:t xml:space="preserve">                   </w:t>
      </w:r>
      <w:r>
        <w:t xml:space="preserve"> и условиями, объявленными условиями настоящего </w:t>
      </w:r>
      <w:r w:rsidRPr="00BE67C4">
        <w:rPr>
          <w:color w:val="000000"/>
        </w:rPr>
        <w:t xml:space="preserve">Контракта.   </w:t>
      </w:r>
    </w:p>
    <w:p w:rsidR="00CD493E" w:rsidRDefault="00CD493E" w:rsidP="00CD493E">
      <w:pPr>
        <w:ind w:firstLine="540"/>
        <w:jc w:val="both"/>
      </w:pPr>
      <w:r w:rsidRPr="00BE67C4">
        <w:rPr>
          <w:color w:val="000000"/>
        </w:rPr>
        <w:t>1.</w:t>
      </w:r>
      <w:r w:rsidR="004300E1">
        <w:rPr>
          <w:color w:val="000000"/>
        </w:rPr>
        <w:t>3</w:t>
      </w:r>
      <w:r w:rsidRPr="00BE67C4">
        <w:rPr>
          <w:color w:val="000000"/>
        </w:rPr>
        <w:t>. Поставка Товара осуществляется Поставщиком в</w:t>
      </w:r>
      <w:r>
        <w:t xml:space="preserve">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   </w:t>
      </w:r>
    </w:p>
    <w:p w:rsidR="00CD493E" w:rsidRDefault="00CD493E" w:rsidP="00CD493E">
      <w:pPr>
        <w:ind w:firstLine="540"/>
        <w:jc w:val="both"/>
      </w:pPr>
      <w:r>
        <w:t>1.</w:t>
      </w:r>
      <w:r w:rsidR="004300E1">
        <w:t>4</w:t>
      </w:r>
      <w:r>
        <w:t xml:space="preserve">.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rsidR="00CD493E" w:rsidRDefault="00CD493E" w:rsidP="00CD493E">
      <w:pPr>
        <w:ind w:firstLine="540"/>
        <w:jc w:val="both"/>
      </w:pPr>
      <w:r>
        <w:t>1.</w:t>
      </w:r>
      <w:r w:rsidR="004300E1">
        <w:t>5</w:t>
      </w:r>
      <w:r>
        <w:t>. </w:t>
      </w:r>
      <w:r w:rsidR="004300E1">
        <w:t>Поставщик обязуется передать Товар и относящиеся к нему документы</w:t>
      </w:r>
      <w:r w:rsidR="009C109F">
        <w:t xml:space="preserve">                        </w:t>
      </w:r>
      <w:r w:rsidR="004300E1">
        <w:t xml:space="preserve"> в собственность Заказчика. </w:t>
      </w:r>
      <w:r>
        <w:t xml:space="preserve">Право собственности на Товар переходит к Заказчику в момент поставки Товара, </w:t>
      </w:r>
      <w:proofErr w:type="gramStart"/>
      <w:r>
        <w:t>после  полного</w:t>
      </w:r>
      <w:proofErr w:type="gramEnd"/>
      <w:r>
        <w:t xml:space="preserve"> оформления всех товарораспорядительных документов</w:t>
      </w:r>
      <w:r w:rsidR="009C109F">
        <w:t xml:space="preserve">            </w:t>
      </w:r>
      <w:r>
        <w:t xml:space="preserve"> о приемке.   </w:t>
      </w:r>
    </w:p>
    <w:p w:rsidR="00CD493E" w:rsidRDefault="00CD493E" w:rsidP="00CD493E">
      <w:pPr>
        <w:ind w:firstLine="540"/>
        <w:jc w:val="both"/>
      </w:pPr>
      <w:r>
        <w:t>1.</w:t>
      </w:r>
      <w:r w:rsidR="004300E1">
        <w:t>6</w:t>
      </w:r>
      <w:r>
        <w:t>. Днем исполнения Поставщиком обязательств по поставке Товара считается дата поступления Товара Заказчику.  </w:t>
      </w:r>
    </w:p>
    <w:p w:rsidR="00CD493E" w:rsidRDefault="00CD493E" w:rsidP="00CD493E">
      <w:pPr>
        <w:ind w:firstLine="540"/>
        <w:jc w:val="both"/>
      </w:pPr>
    </w:p>
    <w:p w:rsidR="00C215E0" w:rsidRDefault="00C215E0" w:rsidP="00CD493E">
      <w:pPr>
        <w:ind w:firstLine="540"/>
        <w:jc w:val="both"/>
      </w:pPr>
    </w:p>
    <w:p w:rsidR="00C215E0" w:rsidRDefault="00C215E0" w:rsidP="00CD493E">
      <w:pPr>
        <w:ind w:firstLine="540"/>
        <w:jc w:val="both"/>
      </w:pPr>
    </w:p>
    <w:p w:rsidR="00CD493E" w:rsidRPr="00C54037" w:rsidRDefault="00CD493E" w:rsidP="00C54037">
      <w:pPr>
        <w:pStyle w:val="a3"/>
        <w:numPr>
          <w:ilvl w:val="0"/>
          <w:numId w:val="1"/>
        </w:numPr>
        <w:jc w:val="center"/>
        <w:rPr>
          <w:b/>
        </w:rPr>
      </w:pPr>
      <w:r w:rsidRPr="00C54037">
        <w:rPr>
          <w:b/>
        </w:rPr>
        <w:lastRenderedPageBreak/>
        <w:t>ЦЕНА КОНТРАКТА.</w:t>
      </w:r>
    </w:p>
    <w:p w:rsidR="00C54037" w:rsidRPr="00C54037" w:rsidRDefault="00C54037" w:rsidP="00C54037">
      <w:pPr>
        <w:pStyle w:val="a3"/>
        <w:ind w:left="1068"/>
        <w:jc w:val="center"/>
        <w:rPr>
          <w:b/>
        </w:rPr>
      </w:pPr>
    </w:p>
    <w:p w:rsidR="00CD493E" w:rsidRPr="004413B3" w:rsidRDefault="00CD493E" w:rsidP="004413B3">
      <w:pPr>
        <w:ind w:firstLine="540"/>
        <w:jc w:val="both"/>
        <w:rPr>
          <w:rFonts w:ascii="Arial" w:hAnsi="Arial" w:cs="Arial"/>
          <w:b/>
          <w:bCs/>
          <w:sz w:val="20"/>
          <w:szCs w:val="20"/>
        </w:rPr>
      </w:pPr>
      <w:r w:rsidRPr="000A718C">
        <w:t xml:space="preserve">2.1. Цена Контракта определена методом сопоставления рыночных цен (анализа </w:t>
      </w:r>
      <w:proofErr w:type="gramStart"/>
      <w:r w:rsidRPr="000A718C">
        <w:t>рынка)</w:t>
      </w:r>
      <w:r w:rsidR="009C109F">
        <w:t xml:space="preserve">   </w:t>
      </w:r>
      <w:proofErr w:type="gramEnd"/>
      <w:r w:rsidR="009C109F">
        <w:t xml:space="preserve"> </w:t>
      </w:r>
      <w:r w:rsidRPr="000A718C">
        <w:t> и составляет:</w:t>
      </w:r>
      <w:r w:rsidR="00243404" w:rsidRPr="00243404">
        <w:rPr>
          <w:b/>
          <w:bCs/>
        </w:rPr>
        <w:t xml:space="preserve"> </w:t>
      </w:r>
      <w:r w:rsidR="008C78AF">
        <w:rPr>
          <w:bCs/>
        </w:rPr>
        <w:t>_______________</w:t>
      </w:r>
      <w:r w:rsidR="00243404" w:rsidRPr="00243404">
        <w:rPr>
          <w:bCs/>
        </w:rPr>
        <w:t xml:space="preserve"> (</w:t>
      </w:r>
      <w:r w:rsidR="008C78AF">
        <w:rPr>
          <w:bCs/>
        </w:rPr>
        <w:t>_______________________________</w:t>
      </w:r>
      <w:r w:rsidR="00243404" w:rsidRPr="00243404">
        <w:rPr>
          <w:bCs/>
        </w:rPr>
        <w:t>) рубл</w:t>
      </w:r>
      <w:r w:rsidR="008C78AF">
        <w:rPr>
          <w:bCs/>
        </w:rPr>
        <w:t>ей ___</w:t>
      </w:r>
      <w:r w:rsidR="00243404" w:rsidRPr="00243404">
        <w:rPr>
          <w:bCs/>
        </w:rPr>
        <w:t xml:space="preserve"> копе</w:t>
      </w:r>
      <w:r w:rsidR="008C78AF">
        <w:rPr>
          <w:bCs/>
        </w:rPr>
        <w:t>ек</w:t>
      </w:r>
      <w:r w:rsidRPr="000A718C">
        <w:t xml:space="preserve">, </w:t>
      </w:r>
      <w:r w:rsidR="0008751B" w:rsidRPr="009A6868">
        <w:t>включая НДС</w:t>
      </w:r>
      <w:r w:rsidRPr="000A718C">
        <w:t>.</w:t>
      </w:r>
      <w:r w:rsidR="004413B3">
        <w:t xml:space="preserve"> </w:t>
      </w:r>
    </w:p>
    <w:p w:rsidR="00CD493E" w:rsidRPr="000A718C" w:rsidRDefault="00CD493E" w:rsidP="00CD493E">
      <w:pPr>
        <w:ind w:firstLine="540"/>
        <w:jc w:val="both"/>
      </w:pPr>
      <w:r w:rsidRPr="000A718C">
        <w:t xml:space="preserve">2.2. Цена устанавливается в российских рублях и включает в себя: стоимость Товара, тары, упаковки, маркировки, транспортные услуги (доставка до склада Заказчика), страховые услуги, стоимость документов качества, другие затраты и обязательные платежи, необходимые для выполнения настоящего Контракта.   </w:t>
      </w:r>
    </w:p>
    <w:p w:rsidR="00CD493E" w:rsidRDefault="00CD493E" w:rsidP="00CD493E">
      <w:pPr>
        <w:ind w:firstLine="540"/>
        <w:jc w:val="both"/>
      </w:pPr>
      <w:r w:rsidRPr="000A718C">
        <w:t>2.3. Цена Контракта является твердой и определяется на весь срок исполнения Контракта.</w:t>
      </w:r>
      <w:r>
        <w:t xml:space="preserve">   </w:t>
      </w:r>
    </w:p>
    <w:p w:rsidR="00CD493E" w:rsidRDefault="00CD493E" w:rsidP="00CD493E">
      <w:pPr>
        <w:ind w:firstLine="540"/>
        <w:jc w:val="both"/>
      </w:pPr>
    </w:p>
    <w:p w:rsidR="00CD493E" w:rsidRPr="00C54037" w:rsidRDefault="00CD493E" w:rsidP="00C54037">
      <w:pPr>
        <w:pStyle w:val="a3"/>
        <w:numPr>
          <w:ilvl w:val="0"/>
          <w:numId w:val="1"/>
        </w:numPr>
        <w:jc w:val="center"/>
        <w:rPr>
          <w:b/>
        </w:rPr>
      </w:pPr>
      <w:r w:rsidRPr="00C54037">
        <w:rPr>
          <w:b/>
        </w:rPr>
        <w:t>ПОРЯДОК И СРОКИ ПОСТАВКИ.</w:t>
      </w:r>
    </w:p>
    <w:p w:rsidR="00C54037" w:rsidRPr="00C54037" w:rsidRDefault="00C54037" w:rsidP="00C54037">
      <w:pPr>
        <w:pStyle w:val="a3"/>
        <w:ind w:left="1068"/>
        <w:jc w:val="center"/>
        <w:rPr>
          <w:b/>
        </w:rPr>
      </w:pPr>
    </w:p>
    <w:p w:rsidR="00CD493E" w:rsidRDefault="00CD493E" w:rsidP="00CD493E">
      <w:pPr>
        <w:ind w:firstLine="540"/>
        <w:jc w:val="both"/>
      </w:pPr>
      <w:r>
        <w:t xml:space="preserve">3.1. Поставщик осуществляет поставку Товара в </w:t>
      </w:r>
      <w:r w:rsidRPr="000A718C">
        <w:t xml:space="preserve">сроки </w:t>
      </w:r>
      <w:r w:rsidRPr="00CD493E">
        <w:t>с «</w:t>
      </w:r>
      <w:r w:rsidR="005D0AD7">
        <w:t>__</w:t>
      </w:r>
      <w:r w:rsidRPr="00CD493E">
        <w:t xml:space="preserve">» </w:t>
      </w:r>
      <w:r w:rsidR="005D0AD7">
        <w:t>__________</w:t>
      </w:r>
      <w:r w:rsidR="0068117F">
        <w:t xml:space="preserve"> 20</w:t>
      </w:r>
      <w:r w:rsidR="007F2AD5">
        <w:t>2</w:t>
      </w:r>
      <w:r w:rsidR="00537C8D">
        <w:t>6</w:t>
      </w:r>
      <w:r w:rsidRPr="00CD493E">
        <w:t xml:space="preserve"> г. по «</w:t>
      </w:r>
      <w:r w:rsidR="005D0AD7">
        <w:t>__</w:t>
      </w:r>
      <w:r w:rsidRPr="00CD493E">
        <w:t xml:space="preserve">» </w:t>
      </w:r>
      <w:r w:rsidR="005D0AD7">
        <w:t>__________</w:t>
      </w:r>
      <w:r w:rsidR="00B53085">
        <w:t xml:space="preserve"> 20</w:t>
      </w:r>
      <w:r w:rsidR="007F2AD5">
        <w:t>2</w:t>
      </w:r>
      <w:r w:rsidR="00537C8D">
        <w:t>6</w:t>
      </w:r>
      <w:r w:rsidRPr="000A718C">
        <w:t xml:space="preserve"> г.</w:t>
      </w:r>
    </w:p>
    <w:p w:rsidR="00CD493E" w:rsidRDefault="00CD493E" w:rsidP="00CD493E">
      <w:pPr>
        <w:ind w:firstLine="540"/>
        <w:jc w:val="both"/>
      </w:pPr>
      <w:r>
        <w:t xml:space="preserve">3.2. Поставка Товара производится по адресу: Тюменская область, г. Ишим, ул. Республики, дом 74.   </w:t>
      </w:r>
    </w:p>
    <w:p w:rsidR="00CD493E" w:rsidRDefault="00CD493E" w:rsidP="00CD493E">
      <w:pPr>
        <w:ind w:firstLine="540"/>
        <w:jc w:val="both"/>
      </w:pPr>
      <w:r>
        <w:t xml:space="preserve">3.3. Поставщик поставляет Товар по настоящему Контракту за счет собственных или привлеченных денежных средств.   </w:t>
      </w:r>
    </w:p>
    <w:p w:rsidR="00CD493E" w:rsidRDefault="00CD493E" w:rsidP="00CD493E">
      <w:pPr>
        <w:ind w:firstLine="540"/>
        <w:jc w:val="both"/>
      </w:pPr>
      <w:r>
        <w:t>3.4. Не позднее, чем за 3 (три) рабочих дня до дня доставки Товара, Поставщик обязан согласовать с представителем Заказчика дату и время доставки Товара.  </w:t>
      </w:r>
    </w:p>
    <w:p w:rsidR="00CD493E" w:rsidRDefault="00CD493E" w:rsidP="00CD493E">
      <w:pPr>
        <w:ind w:firstLine="540"/>
        <w:jc w:val="both"/>
      </w:pPr>
      <w:r>
        <w:t>3.5. В день поставки Поставщик одновременно с Товаром должен передать Заказчику сопроводительные документы, относящиеся к Товару, указанные в п. 4.4 и п. 5.2 Контракта, товарную (товарно-транспортную) накладную и (или) акт приема-передачи товара, счет, счет-фактуру. В случае отсутствия вышеназванных документов Заказчик вправе отказаться от приемки Товара. Товар будет считаться не поставленным.  </w:t>
      </w:r>
    </w:p>
    <w:p w:rsidR="00CD493E" w:rsidRDefault="00CD493E" w:rsidP="00CD493E">
      <w:pPr>
        <w:ind w:firstLine="540"/>
        <w:jc w:val="both"/>
      </w:pPr>
      <w:r>
        <w:t xml:space="preserve">3.6. По прибытию Товара Заказчик должен Товар принять в соответствии со Спецификацией и товарными накладными.   </w:t>
      </w:r>
    </w:p>
    <w:p w:rsidR="00CD493E" w:rsidRDefault="00CD493E" w:rsidP="00CD493E">
      <w:pPr>
        <w:ind w:firstLine="540"/>
        <w:jc w:val="both"/>
      </w:pPr>
      <w:r>
        <w:t xml:space="preserve">3.7. Поставка Товара осуществляется Поставщиком в </w:t>
      </w:r>
      <w:r w:rsidRPr="000A718C">
        <w:t>течение 3 (трех)  календарных</w:t>
      </w:r>
      <w:r>
        <w:t xml:space="preserve"> дней с момента передачи ему заявки. Заявка может быть передана Заказчиком как в устной форме (по телефо</w:t>
      </w:r>
      <w:r w:rsidR="00D07057">
        <w:t>ну 2-9</w:t>
      </w:r>
      <w:r>
        <w:t>3-</w:t>
      </w:r>
      <w:r w:rsidR="00D07057">
        <w:t>65</w:t>
      </w:r>
      <w:r>
        <w:t xml:space="preserve">), так и в письменной (нарочным, факсом).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Данные акты являются основаниями для применения к Поставщику мер ответственности, предусмотренных Контрактом.   </w:t>
      </w:r>
    </w:p>
    <w:p w:rsidR="00CD493E" w:rsidRDefault="00CD493E" w:rsidP="00CD493E">
      <w:pPr>
        <w:ind w:firstLine="540"/>
        <w:jc w:val="both"/>
      </w:pPr>
    </w:p>
    <w:p w:rsidR="00CD493E" w:rsidRPr="00C54037" w:rsidRDefault="00CD493E" w:rsidP="00C54037">
      <w:pPr>
        <w:pStyle w:val="a3"/>
        <w:numPr>
          <w:ilvl w:val="0"/>
          <w:numId w:val="1"/>
        </w:numPr>
        <w:jc w:val="center"/>
        <w:rPr>
          <w:b/>
        </w:rPr>
      </w:pPr>
      <w:r w:rsidRPr="00C54037">
        <w:rPr>
          <w:b/>
        </w:rPr>
        <w:t>ПОРЯДОК СДАЧИ И ПРИЕМКИ ТОВАРА.</w:t>
      </w:r>
    </w:p>
    <w:p w:rsidR="00C54037" w:rsidRPr="00C54037" w:rsidRDefault="00C54037" w:rsidP="00C54037">
      <w:pPr>
        <w:pStyle w:val="a3"/>
        <w:ind w:left="1068"/>
        <w:jc w:val="center"/>
        <w:rPr>
          <w:b/>
        </w:rPr>
      </w:pPr>
    </w:p>
    <w:p w:rsidR="00CD493E" w:rsidRDefault="00CD493E" w:rsidP="00CD493E">
      <w:pPr>
        <w:ind w:firstLine="540"/>
        <w:jc w:val="both"/>
      </w:pPr>
      <w:r>
        <w:t>4.1. Приемка Товара по качеству и комплектности осуществляется в соответствии</w:t>
      </w:r>
      <w:r w:rsidR="009C109F">
        <w:t xml:space="preserve">               </w:t>
      </w:r>
      <w:r>
        <w:t xml:space="preserve"> с условиями контракта, правилами,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w:t>
      </w:r>
    </w:p>
    <w:p w:rsidR="00CD493E" w:rsidRDefault="00CD493E" w:rsidP="00CD493E">
      <w:pPr>
        <w:ind w:firstLine="540"/>
        <w:jc w:val="both"/>
      </w:pPr>
      <w:r>
        <w:t xml:space="preserve">4.2. Сдача и приемка поставленного Товара оформляются товарными накладными и Актом приема-передачи товара.   </w:t>
      </w:r>
    </w:p>
    <w:p w:rsidR="00CD493E" w:rsidRDefault="00CD493E" w:rsidP="00CD493E">
      <w:pPr>
        <w:ind w:firstLine="540"/>
        <w:jc w:val="both"/>
      </w:pPr>
      <w:r>
        <w:t xml:space="preserve">4.3. При приемке поставленного Товара Заказчик проверяет соответствие комплектности, качеству, Спецификации. Документы, подтверждающие качество Товара, передаются Заказчику непосредственно вместе с Товаром.   </w:t>
      </w:r>
    </w:p>
    <w:p w:rsidR="00CD493E" w:rsidRDefault="00CD493E" w:rsidP="00CD493E">
      <w:pPr>
        <w:ind w:firstLine="540"/>
        <w:jc w:val="both"/>
      </w:pPr>
      <w:r>
        <w:t>4.4. По завершении поставки Товара Поставщик направляет Заказчику товарные накладные с приложением к ним: - </w:t>
      </w:r>
      <w:r w:rsidR="00B875FD">
        <w:t>Акта приема-передачи товара, счета-фактуры</w:t>
      </w:r>
    </w:p>
    <w:p w:rsidR="00CD493E" w:rsidRDefault="00CD493E" w:rsidP="00CD493E">
      <w:pPr>
        <w:jc w:val="both"/>
      </w:pPr>
      <w:r>
        <w:lastRenderedPageBreak/>
        <w:t xml:space="preserve"> - технической документации на Товар (на русском языке) либо иных документов</w:t>
      </w:r>
      <w:r w:rsidR="009C109F">
        <w:t xml:space="preserve">                       </w:t>
      </w:r>
      <w:r>
        <w:t xml:space="preserve"> в соответствии с требованиями действующего законодательства Российской Федерации; - иных документов, подтверждающих качество Товара, оформленных в соответствии </w:t>
      </w:r>
      <w:r w:rsidR="009C109F">
        <w:t xml:space="preserve">                              </w:t>
      </w:r>
      <w:r>
        <w:t xml:space="preserve">с законодательством Российской Федерации.   </w:t>
      </w:r>
    </w:p>
    <w:p w:rsidR="00CD493E" w:rsidRDefault="00CD493E" w:rsidP="00CD493E">
      <w:pPr>
        <w:ind w:firstLine="540"/>
        <w:jc w:val="both"/>
      </w:pPr>
      <w:r>
        <w:t xml:space="preserve">4.5. При наличии замечаний и претензий к поставленному Товару Заказчик направляет мотивированный отказ от приемки Товара. В мотивированном отказе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Контракта.   </w:t>
      </w:r>
    </w:p>
    <w:p w:rsidR="00CD493E" w:rsidRDefault="00CD493E" w:rsidP="00CD493E">
      <w:pPr>
        <w:ind w:firstLine="540"/>
        <w:jc w:val="both"/>
      </w:pPr>
      <w:r>
        <w:t xml:space="preserve">4.6.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 </w:t>
      </w:r>
    </w:p>
    <w:p w:rsidR="00CD493E" w:rsidRDefault="00CD493E" w:rsidP="00CD493E">
      <w:pPr>
        <w:ind w:firstLine="540"/>
        <w:jc w:val="both"/>
      </w:pPr>
      <w:r>
        <w:t xml:space="preserve">4.7. В случае поставки некомплектного Товара Поставщик обязан доукомплектовать Товар или заменить Товаром надлежащего качества в течение  2  (двух) календарных дней с момента письменного уведомления о них Заказчиком.   </w:t>
      </w:r>
    </w:p>
    <w:p w:rsidR="00CD493E" w:rsidRDefault="00CD493E" w:rsidP="00CD493E">
      <w:pPr>
        <w:ind w:firstLine="540"/>
        <w:jc w:val="both"/>
      </w:pPr>
      <w:r>
        <w:t xml:space="preserve">4.8. Претензии по скрытым дефектам могут быть заявлены Заказчиком в течение всего срока годности (срока полезного использования) Товара. </w:t>
      </w:r>
    </w:p>
    <w:p w:rsidR="00CD493E" w:rsidRDefault="00CD493E" w:rsidP="00CD493E">
      <w:pPr>
        <w:ind w:firstLine="540"/>
        <w:jc w:val="both"/>
      </w:pPr>
      <w:r>
        <w:t> 4.9. Все расходы, связанные с возвратом фальсифицированных и бракованных Товаров, осуществляются за счет Поставщика.  </w:t>
      </w:r>
    </w:p>
    <w:p w:rsidR="00CD493E" w:rsidRDefault="00CD493E" w:rsidP="00CD493E">
      <w:pPr>
        <w:ind w:firstLine="540"/>
        <w:jc w:val="both"/>
      </w:pPr>
    </w:p>
    <w:p w:rsidR="00CD493E" w:rsidRPr="00D47BE3" w:rsidRDefault="00CD493E" w:rsidP="00D47BE3">
      <w:pPr>
        <w:pStyle w:val="a3"/>
        <w:numPr>
          <w:ilvl w:val="0"/>
          <w:numId w:val="1"/>
        </w:numPr>
        <w:jc w:val="center"/>
        <w:rPr>
          <w:b/>
        </w:rPr>
      </w:pPr>
      <w:r w:rsidRPr="00D47BE3">
        <w:rPr>
          <w:b/>
        </w:rPr>
        <w:t>ТРЕБОВАНИЯ К КАЧЕСТВУ ПОСТАВЛЯЕМОГО ТОВАРА.</w:t>
      </w:r>
    </w:p>
    <w:p w:rsidR="00D47BE3" w:rsidRPr="00D47BE3" w:rsidRDefault="00D47BE3" w:rsidP="00D47BE3">
      <w:pPr>
        <w:pStyle w:val="a3"/>
        <w:ind w:left="1068"/>
        <w:jc w:val="center"/>
        <w:rPr>
          <w:b/>
        </w:rPr>
      </w:pPr>
    </w:p>
    <w:p w:rsidR="009C109F" w:rsidRDefault="00CD493E" w:rsidP="00B875FD">
      <w:pPr>
        <w:ind w:firstLine="540"/>
        <w:jc w:val="both"/>
      </w:pPr>
      <w:r>
        <w:t xml:space="preserve">5.1. 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w:t>
      </w:r>
      <w:r w:rsidR="0008751B">
        <w:tab/>
      </w:r>
      <w:r>
        <w:t xml:space="preserve">5.2. Поставщик гарантирует Заказчику соответствие качества поставляемого им Товара стандартам и требованиям, предъявляемым к Товарам такого рода на территории Российской Федерации. Поставщик подтверждает качество Товара соответствующими документами. Соответствие качества Товара должно быть подтверждено следующими документами </w:t>
      </w:r>
      <w:r w:rsidR="009C109F">
        <w:t xml:space="preserve">                 </w:t>
      </w:r>
      <w:r>
        <w:t>в соответствии с законодательством Российской Федерации: - сертификатом соответствия Государственного комитета Российской Федерации по стандартизации и метрологии (или декларацией), оформленным в соответствии с законодательством Российской Федерации;</w:t>
      </w:r>
    </w:p>
    <w:p w:rsidR="009C109F" w:rsidRDefault="00CD493E" w:rsidP="00B875FD">
      <w:pPr>
        <w:ind w:firstLine="540"/>
        <w:jc w:val="both"/>
      </w:pPr>
      <w:r>
        <w:t xml:space="preserve"> - сертификатом (паспортом) качества производителя, другими документами по качеству, предусмотренными законодательством Российской Федерации; - техническим паспортом;</w:t>
      </w:r>
    </w:p>
    <w:p w:rsidR="00CD493E" w:rsidRDefault="00CD493E" w:rsidP="00B875FD">
      <w:pPr>
        <w:ind w:firstLine="540"/>
        <w:jc w:val="both"/>
      </w:pPr>
      <w:r>
        <w:t xml:space="preserve"> - гарантийным талоном, оформленным на Заказчика; - инструкцией по эксплуатации. Все документы должны быть заверены надлежащим образом.   </w:t>
      </w:r>
    </w:p>
    <w:p w:rsidR="00CD493E" w:rsidRDefault="00CD493E" w:rsidP="00CD493E">
      <w:pPr>
        <w:ind w:firstLine="540"/>
        <w:jc w:val="both"/>
      </w:pPr>
      <w:r>
        <w:t xml:space="preserve">5.3. Поставляемый Товар должен быть новым (Товар, который не был в употреблении). Качество и комплектность поставляемого Товара должно соответствовать требованиям действующих ГОСТ или ТУ для данного вида Товаров.   </w:t>
      </w:r>
    </w:p>
    <w:p w:rsidR="00CD493E" w:rsidRDefault="00CD493E" w:rsidP="00CD493E">
      <w:pPr>
        <w:ind w:firstLine="540"/>
        <w:jc w:val="both"/>
      </w:pPr>
      <w:r>
        <w:t xml:space="preserve">5.4. Упаковка Товара должна обеспечивать его сохранность при транспортировке </w:t>
      </w:r>
      <w:r w:rsidR="009C109F">
        <w:t xml:space="preserve">               </w:t>
      </w:r>
      <w:r>
        <w:t xml:space="preserve">и хранении.   </w:t>
      </w:r>
    </w:p>
    <w:p w:rsidR="00CD493E" w:rsidRDefault="00CD493E" w:rsidP="00CD493E">
      <w:pPr>
        <w:ind w:firstLine="540"/>
        <w:jc w:val="both"/>
      </w:pPr>
      <w:r>
        <w:t xml:space="preserve">5.5.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   </w:t>
      </w:r>
    </w:p>
    <w:p w:rsidR="00CD493E" w:rsidRDefault="00CD493E" w:rsidP="00CD493E">
      <w:pPr>
        <w:ind w:firstLine="540"/>
        <w:jc w:val="both"/>
      </w:pPr>
      <w:r>
        <w:t xml:space="preserve">5.6. Срок действия гарантийных обязательств: в течение 12-ти месяцев с момента подписания  </w:t>
      </w:r>
      <w:r w:rsidRPr="000A718C">
        <w:t>акта приема- передачи  и получения Товара Заказчиком</w:t>
      </w:r>
      <w:r>
        <w:t>.  </w:t>
      </w:r>
    </w:p>
    <w:p w:rsidR="00CD493E" w:rsidRDefault="00CD493E" w:rsidP="00CD493E">
      <w:pPr>
        <w:ind w:firstLine="540"/>
        <w:jc w:val="both"/>
      </w:pPr>
    </w:p>
    <w:p w:rsidR="00CD493E" w:rsidRPr="00D47BE3" w:rsidRDefault="00CD493E" w:rsidP="00D47BE3">
      <w:pPr>
        <w:pStyle w:val="a3"/>
        <w:numPr>
          <w:ilvl w:val="0"/>
          <w:numId w:val="1"/>
        </w:numPr>
        <w:jc w:val="center"/>
        <w:rPr>
          <w:b/>
        </w:rPr>
      </w:pPr>
      <w:r w:rsidRPr="00D47BE3">
        <w:rPr>
          <w:b/>
        </w:rPr>
        <w:t>ЭКСПЕРТИЗА ТОВАРА.</w:t>
      </w:r>
    </w:p>
    <w:p w:rsidR="00D47BE3" w:rsidRPr="00D47BE3" w:rsidRDefault="00D47BE3" w:rsidP="00D47BE3">
      <w:pPr>
        <w:pStyle w:val="a3"/>
        <w:ind w:left="1068"/>
        <w:jc w:val="center"/>
        <w:rPr>
          <w:b/>
        </w:rPr>
      </w:pPr>
    </w:p>
    <w:p w:rsidR="00CD493E" w:rsidRDefault="00CD493E" w:rsidP="00CD493E">
      <w:pPr>
        <w:ind w:firstLine="540"/>
        <w:jc w:val="both"/>
      </w:pPr>
      <w:r>
        <w:t xml:space="preserve"> 6.1. Экспертиза товара проводится Заказчиком непосредственно при приемке Товара и его проверке на соответствие качеству, определенному условиям Контракта. Заключением по результатам экспертизы Заказчика является документ о приемке, в котором  присутствует запись уполномоченного специалиста или ответственного должностного лица и руководителя </w:t>
      </w:r>
      <w:r>
        <w:lastRenderedPageBreak/>
        <w:t xml:space="preserve">структурного подразделения о приемке Товара и отсутствие претензий к Поставщику по качеству поставленного Товара. </w:t>
      </w:r>
    </w:p>
    <w:p w:rsidR="00DA606F" w:rsidRDefault="00DA606F" w:rsidP="00CD493E">
      <w:pPr>
        <w:ind w:firstLine="540"/>
        <w:jc w:val="both"/>
      </w:pPr>
    </w:p>
    <w:p w:rsidR="00CD493E" w:rsidRPr="00D47BE3" w:rsidRDefault="00CD493E" w:rsidP="00D47BE3">
      <w:pPr>
        <w:pStyle w:val="a3"/>
        <w:numPr>
          <w:ilvl w:val="0"/>
          <w:numId w:val="1"/>
        </w:numPr>
        <w:jc w:val="center"/>
        <w:rPr>
          <w:b/>
        </w:rPr>
      </w:pPr>
      <w:r w:rsidRPr="00D47BE3">
        <w:rPr>
          <w:b/>
        </w:rPr>
        <w:t>ГАРАНТИЙНЫЕ ОБЯЗАТЕЛЬСТВА.</w:t>
      </w:r>
    </w:p>
    <w:p w:rsidR="00D47BE3" w:rsidRPr="00D47BE3" w:rsidRDefault="00D47BE3" w:rsidP="00D47BE3">
      <w:pPr>
        <w:pStyle w:val="a3"/>
        <w:ind w:left="1068"/>
        <w:jc w:val="center"/>
        <w:rPr>
          <w:b/>
        </w:rPr>
      </w:pPr>
    </w:p>
    <w:p w:rsidR="00CD493E" w:rsidRDefault="00CD493E" w:rsidP="00CD493E">
      <w:pPr>
        <w:ind w:firstLine="540"/>
        <w:jc w:val="both"/>
      </w:pPr>
      <w:r>
        <w:t xml:space="preserve">7.1. Срок действия гарантии производителя определяется технической документацией. Срок действия гарантии, предоставляемой поставщиком, соответствует сроку, установленного заводом производителем, но не менее 12-ти  месяцев.   </w:t>
      </w:r>
    </w:p>
    <w:p w:rsidR="00CD493E" w:rsidRDefault="00CD493E" w:rsidP="00CD493E">
      <w:pPr>
        <w:ind w:firstLine="540"/>
        <w:jc w:val="both"/>
      </w:pPr>
    </w:p>
    <w:p w:rsidR="00CD493E" w:rsidRPr="00D47BE3" w:rsidRDefault="00CD493E" w:rsidP="00D47BE3">
      <w:pPr>
        <w:pStyle w:val="a3"/>
        <w:numPr>
          <w:ilvl w:val="0"/>
          <w:numId w:val="1"/>
        </w:numPr>
        <w:jc w:val="center"/>
        <w:rPr>
          <w:b/>
        </w:rPr>
      </w:pPr>
      <w:r w:rsidRPr="00D47BE3">
        <w:rPr>
          <w:b/>
        </w:rPr>
        <w:t>ПОРЯДОК РАСЧЕТОВ.</w:t>
      </w:r>
    </w:p>
    <w:p w:rsidR="00D47BE3" w:rsidRPr="00D47BE3" w:rsidRDefault="00D47BE3" w:rsidP="00D47BE3">
      <w:pPr>
        <w:pStyle w:val="a3"/>
        <w:ind w:left="1068"/>
        <w:jc w:val="center"/>
        <w:rPr>
          <w:b/>
        </w:rPr>
      </w:pPr>
    </w:p>
    <w:p w:rsidR="004275CE" w:rsidRDefault="004275CE" w:rsidP="004275CE">
      <w:pPr>
        <w:ind w:firstLine="540"/>
        <w:jc w:val="both"/>
      </w:pPr>
      <w:r>
        <w:t xml:space="preserve">8.1. Для оплаты поставленного Товара, Поставщик обязан предоставить Заказчику счет-фактуру с приложением соответствующих товарных накладных на Товар, технической документации, указанной в п.4.4 и п. 5.2 настоящего Контракта. В счет-фактуре обязательно указывается наименование и номера документов, приложенных к счет-фактуре, номер и дата Контракта, по которому производилась поставка Товара.   </w:t>
      </w:r>
    </w:p>
    <w:p w:rsidR="004275CE" w:rsidRDefault="004275CE" w:rsidP="004275CE">
      <w:pPr>
        <w:ind w:firstLine="540"/>
        <w:jc w:val="both"/>
      </w:pPr>
      <w:r>
        <w:t xml:space="preserve">8.2. Заказчик после поставки Товара по настоящему Контракту производит расчет               с Поставщиком в размере, установленном пунктом 2.1 настоящего Контракта, не позднее, чем по истечении 3-х банковских дней с момента выставления Поставщиком соответствующего счета и предоставления товарных накладных. Счет на окончательный платеж Поставщик выставляет в соответствии с условиями Раздела 8 настоящего Контракта.   </w:t>
      </w:r>
    </w:p>
    <w:p w:rsidR="004275CE" w:rsidRDefault="004275CE" w:rsidP="004275CE">
      <w:pPr>
        <w:ind w:firstLine="540"/>
      </w:pPr>
      <w:r>
        <w:t xml:space="preserve">8.3. Датой оплаты считается дата списания денежных средств с расчетного счета Заказчика. </w:t>
      </w:r>
    </w:p>
    <w:p w:rsidR="00CD493E" w:rsidRDefault="00CD493E" w:rsidP="00CD493E">
      <w:pPr>
        <w:ind w:firstLine="540"/>
        <w:jc w:val="center"/>
      </w:pPr>
    </w:p>
    <w:p w:rsidR="00CD493E" w:rsidRPr="00D47BE3" w:rsidRDefault="00CD493E" w:rsidP="00D47BE3">
      <w:pPr>
        <w:pStyle w:val="a3"/>
        <w:numPr>
          <w:ilvl w:val="0"/>
          <w:numId w:val="1"/>
        </w:numPr>
        <w:jc w:val="center"/>
        <w:rPr>
          <w:b/>
        </w:rPr>
      </w:pPr>
      <w:r w:rsidRPr="00D47BE3">
        <w:rPr>
          <w:b/>
        </w:rPr>
        <w:t>ПРАВА И ОБЯЗАННОСТИ СТОРОН.</w:t>
      </w:r>
    </w:p>
    <w:p w:rsidR="00D47BE3" w:rsidRPr="00D47BE3" w:rsidRDefault="00D47BE3" w:rsidP="00D47BE3">
      <w:pPr>
        <w:pStyle w:val="a3"/>
        <w:ind w:left="1068"/>
        <w:jc w:val="center"/>
        <w:rPr>
          <w:b/>
        </w:rPr>
      </w:pPr>
    </w:p>
    <w:p w:rsidR="00CD493E" w:rsidRDefault="00CD493E" w:rsidP="00CD493E">
      <w:pPr>
        <w:ind w:firstLine="540"/>
        <w:jc w:val="both"/>
      </w:pPr>
      <w:r>
        <w:t xml:space="preserve">9.1. Для поставки Товара по настоящему Контракту Поставщик обязуется:   </w:t>
      </w:r>
    </w:p>
    <w:p w:rsidR="00CD493E" w:rsidRDefault="00CD493E" w:rsidP="00CD493E">
      <w:pPr>
        <w:ind w:firstLine="540"/>
        <w:jc w:val="both"/>
      </w:pPr>
      <w:r>
        <w:t xml:space="preserve">9.1.1. Гарантировать, что качество Товара соответствует требованиям стандартов </w:t>
      </w:r>
      <w:r w:rsidR="009C109F">
        <w:t xml:space="preserve">               </w:t>
      </w:r>
      <w:r>
        <w:t>и Спецификации, а также иным требованиям, предъявляемым к товарам такого рода на территории Российской Федерации.  </w:t>
      </w:r>
    </w:p>
    <w:p w:rsidR="00CD493E" w:rsidRDefault="00CD493E" w:rsidP="00CD493E">
      <w:pPr>
        <w:ind w:firstLine="540"/>
        <w:jc w:val="both"/>
      </w:pPr>
      <w:r>
        <w:t xml:space="preserve"> 9.1.2. Известить Заказчика и до получения от него указаний приостановить поставку Товара при обнаружении: - возможных неблагоприятных для Заказчика последствий выполнения его указаний о способе поставки Товара - иных, независящих от Поставщика обстоятельств, создающих невозможность поставки Товара в срок.   </w:t>
      </w:r>
    </w:p>
    <w:p w:rsidR="00CD493E" w:rsidRDefault="00CD493E" w:rsidP="00CD493E">
      <w:pPr>
        <w:ind w:firstLine="540"/>
        <w:jc w:val="both"/>
      </w:pPr>
      <w:r>
        <w:t xml:space="preserve">9.1.3. Выполнять в полном объеме все свои обязательства, предусмотренные </w:t>
      </w:r>
      <w:r w:rsidR="009C109F">
        <w:t xml:space="preserve">                        </w:t>
      </w:r>
      <w:r>
        <w:t>в последующих статьях настоящего Контракта.  </w:t>
      </w:r>
    </w:p>
    <w:p w:rsidR="00CD493E" w:rsidRDefault="00CD493E" w:rsidP="00CD493E">
      <w:pPr>
        <w:ind w:firstLine="540"/>
        <w:jc w:val="both"/>
      </w:pPr>
      <w:r>
        <w:t xml:space="preserve"> 9.2. Поставщик гарантирует, что на момент заключения Контракта:  </w:t>
      </w:r>
    </w:p>
    <w:p w:rsidR="00CD493E" w:rsidRDefault="00CD493E" w:rsidP="00CD493E">
      <w:pPr>
        <w:ind w:firstLine="540"/>
        <w:jc w:val="both"/>
      </w:pPr>
      <w:r>
        <w:t xml:space="preserve"> 9.2.1.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 (двадцати пяти процентов) балансовой стоимости активов по данным бухгалтерской (бюджетной) отчетности за последний отчетный период.   </w:t>
      </w:r>
    </w:p>
    <w:p w:rsidR="00CD493E" w:rsidRDefault="00CD493E" w:rsidP="00CD493E">
      <w:pPr>
        <w:ind w:firstLine="540"/>
        <w:jc w:val="both"/>
      </w:pPr>
      <w:r>
        <w:t xml:space="preserve">9.2.2. Не обременен обязательствами имущественного характера, способными помешать исполнению обязательств по Контракту.   </w:t>
      </w:r>
    </w:p>
    <w:p w:rsidR="00CD493E" w:rsidRDefault="00CD493E" w:rsidP="00CD493E">
      <w:pPr>
        <w:ind w:firstLine="540"/>
        <w:jc w:val="both"/>
      </w:pPr>
      <w:r>
        <w:t xml:space="preserve">9.2.3. 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   </w:t>
      </w:r>
      <w:r w:rsidR="0008751B">
        <w:t xml:space="preserve">  </w:t>
      </w:r>
      <w:r>
        <w:t xml:space="preserve">9.2.4. В отношении </w:t>
      </w:r>
      <w:proofErr w:type="gramStart"/>
      <w:r>
        <w:t>Поставщика  -</w:t>
      </w:r>
      <w:proofErr w:type="gramEnd"/>
      <w:r>
        <w:t xml:space="preserve">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p>
    <w:p w:rsidR="00CD493E" w:rsidRDefault="00CD493E" w:rsidP="00CD493E">
      <w:pPr>
        <w:ind w:firstLine="540"/>
        <w:jc w:val="both"/>
      </w:pPr>
      <w:r>
        <w:t xml:space="preserve">9.3. Для поставки Товара по настоящему Контракту Заказчик обязуется:   </w:t>
      </w:r>
    </w:p>
    <w:p w:rsidR="00CD493E" w:rsidRDefault="00CD493E" w:rsidP="00CD493E">
      <w:pPr>
        <w:ind w:firstLine="540"/>
        <w:jc w:val="both"/>
      </w:pPr>
      <w:r>
        <w:lastRenderedPageBreak/>
        <w:t>9.3.1. Предоставить Поставщику всю имеющуюся в распоряжении Заказчика документацию, необходимую для поставки Товара.  </w:t>
      </w:r>
    </w:p>
    <w:p w:rsidR="00CD493E" w:rsidRDefault="00CD493E" w:rsidP="00CD493E">
      <w:pPr>
        <w:ind w:firstLine="540"/>
        <w:jc w:val="both"/>
      </w:pPr>
      <w:r>
        <w:t xml:space="preserve"> 9.3.2. После проверки объема поставленного Товара рассмотреть и подписать Акт сдачи-приемки.   </w:t>
      </w:r>
    </w:p>
    <w:p w:rsidR="00CD493E" w:rsidRDefault="00CD493E" w:rsidP="00CD493E">
      <w:pPr>
        <w:ind w:firstLine="540"/>
        <w:jc w:val="both"/>
      </w:pPr>
      <w:r>
        <w:t>9.3.3. Произвести оплату поставленного Товара в соответствии с условиями настоящего Контракта.  </w:t>
      </w:r>
    </w:p>
    <w:p w:rsidR="00CD493E" w:rsidRDefault="00CD493E" w:rsidP="00CD493E">
      <w:pPr>
        <w:ind w:firstLine="540"/>
        <w:jc w:val="both"/>
      </w:pPr>
      <w:r>
        <w:t xml:space="preserve"> 9.3.4. Выполнить в полном объеме все свои обязательства, предусмотренные в других статьях настоящего Контракта.  </w:t>
      </w:r>
    </w:p>
    <w:p w:rsidR="00CD493E" w:rsidRDefault="00CD493E" w:rsidP="00CD493E">
      <w:pPr>
        <w:ind w:firstLine="540"/>
        <w:jc w:val="both"/>
      </w:pPr>
      <w:r>
        <w:t xml:space="preserve"> 9.4.  Заказчик вправе осуществлять контроль и надзор за ходом и качеством поставляемого Товара, соблюдением сроков поставки, не вмешиваясь при этом в оперативно-хозяйственную деятельность Поставщика.   </w:t>
      </w:r>
    </w:p>
    <w:p w:rsidR="00CD493E" w:rsidRDefault="00CD493E" w:rsidP="00CD493E">
      <w:pPr>
        <w:ind w:firstLine="540"/>
        <w:jc w:val="both"/>
      </w:pPr>
    </w:p>
    <w:p w:rsidR="00CD493E" w:rsidRPr="00D47BE3" w:rsidRDefault="00CD493E" w:rsidP="00D47BE3">
      <w:pPr>
        <w:pStyle w:val="a3"/>
        <w:numPr>
          <w:ilvl w:val="0"/>
          <w:numId w:val="1"/>
        </w:numPr>
        <w:jc w:val="center"/>
        <w:rPr>
          <w:b/>
        </w:rPr>
      </w:pPr>
      <w:r w:rsidRPr="00D47BE3">
        <w:rPr>
          <w:b/>
        </w:rPr>
        <w:t>ОТВЕТСТВЕННОСТЬ СТОРОН.</w:t>
      </w:r>
    </w:p>
    <w:p w:rsidR="00D47BE3" w:rsidRPr="00D47BE3" w:rsidRDefault="00D47BE3" w:rsidP="00D47BE3">
      <w:pPr>
        <w:pStyle w:val="a3"/>
        <w:ind w:left="1068"/>
        <w:jc w:val="center"/>
        <w:rPr>
          <w:b/>
        </w:rPr>
      </w:pPr>
    </w:p>
    <w:p w:rsidR="00CD493E" w:rsidRPr="00027B4C" w:rsidRDefault="00CD493E" w:rsidP="009E1D78">
      <w:pPr>
        <w:ind w:firstLine="708"/>
        <w:jc w:val="both"/>
      </w:pPr>
      <w:r w:rsidRPr="00027B4C">
        <w:t>10.1.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  </w:t>
      </w:r>
    </w:p>
    <w:p w:rsidR="009E1D78" w:rsidRPr="00027B4C" w:rsidRDefault="00CD493E" w:rsidP="009E1D78">
      <w:pPr>
        <w:pStyle w:val="3"/>
        <w:spacing w:line="240" w:lineRule="auto"/>
        <w:ind w:firstLine="709"/>
        <w:rPr>
          <w:szCs w:val="24"/>
        </w:rPr>
      </w:pPr>
      <w:r w:rsidRPr="00027B4C">
        <w:rPr>
          <w:szCs w:val="24"/>
        </w:rPr>
        <w:t xml:space="preserve"> </w:t>
      </w:r>
      <w:r w:rsidR="009E1D78" w:rsidRPr="00027B4C">
        <w:rPr>
          <w:szCs w:val="24"/>
        </w:rPr>
        <w:t>10.2.</w:t>
      </w:r>
      <w:r w:rsidR="009E1D78" w:rsidRPr="00027B4C">
        <w:rPr>
          <w:szCs w:val="24"/>
        </w:rPr>
        <w:tab/>
        <w:t xml:space="preserve">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обстоятельств непреодолимой силы (войны и военных действий, восстаний, эпидемий, пожаров, землетрясений, наводнений), то есть чрезвычайных и непредотвратимых обстоятельств (форс-мажор), подтвержденных соответствующими документами или по вине другой Стороны. </w:t>
      </w:r>
    </w:p>
    <w:p w:rsidR="009E1D78" w:rsidRPr="00027B4C" w:rsidRDefault="009E1D78" w:rsidP="009E1D78">
      <w:pPr>
        <w:pStyle w:val="1"/>
        <w:spacing w:line="240" w:lineRule="auto"/>
        <w:ind w:firstLine="709"/>
        <w:rPr>
          <w:snapToGrid/>
          <w:szCs w:val="24"/>
        </w:rPr>
      </w:pPr>
      <w:r w:rsidRPr="00027B4C">
        <w:rPr>
          <w:snapToGrid/>
          <w:szCs w:val="24"/>
        </w:rPr>
        <w:t>10.3.</w:t>
      </w:r>
      <w:r w:rsidRPr="00027B4C">
        <w:rPr>
          <w:snapToGrid/>
          <w:szCs w:val="24"/>
        </w:rPr>
        <w:tab/>
        <w:t xml:space="preserve">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9C109F">
        <w:rPr>
          <w:snapToGrid/>
          <w:szCs w:val="24"/>
        </w:rPr>
        <w:t xml:space="preserve">    </w:t>
      </w:r>
      <w:r w:rsidRPr="00027B4C">
        <w:rPr>
          <w:snapToGrid/>
          <w:szCs w:val="24"/>
        </w:rPr>
        <w:t>в размере 1 процента цены контракта (этапа), но не более 5 тыс. рублей и не менее 1 тыс. рублей.</w:t>
      </w:r>
    </w:p>
    <w:p w:rsidR="004D1683" w:rsidRPr="00027B4C" w:rsidRDefault="00CD493E" w:rsidP="009E1D78">
      <w:pPr>
        <w:ind w:firstLine="708"/>
        <w:jc w:val="both"/>
      </w:pPr>
      <w:r w:rsidRPr="00027B4C">
        <w:t>10.4. В случае неисполнения или ненадлежащего исполнения Поставщиком обязательств, предусмотренных настоящим Контрактом, за исключением просрочки исполнения Исполнителем обязательств, предусмотренных настоящим Контрактом, начисляется штраф в размере</w:t>
      </w:r>
      <w:r w:rsidR="00F20774" w:rsidRPr="00027B4C">
        <w:t>,</w:t>
      </w:r>
      <w:r w:rsidRPr="00027B4C">
        <w:t xml:space="preserve"> </w:t>
      </w:r>
      <w:r w:rsidR="00C0034B" w:rsidRPr="00027B4C">
        <w:t xml:space="preserve">определяемом в порядке, установленном Постановлением Правительства Российской Федерации от 30.08.2017 № 1042, </w:t>
      </w:r>
      <w:r w:rsidR="00C0034B" w:rsidRPr="00027B4C">
        <w:br/>
      </w:r>
      <w:r w:rsidR="004D1683" w:rsidRPr="00027B4C">
        <w:t>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D1683" w:rsidRPr="00027B4C" w:rsidRDefault="004D1683" w:rsidP="004D1683">
      <w:pPr>
        <w:pStyle w:val="1"/>
        <w:spacing w:line="240" w:lineRule="auto"/>
        <w:ind w:firstLine="709"/>
        <w:rPr>
          <w:szCs w:val="24"/>
        </w:rPr>
      </w:pPr>
      <w:r w:rsidRPr="00027B4C">
        <w:rPr>
          <w:snapToGrid/>
          <w:szCs w:val="24"/>
        </w:rPr>
        <w:t xml:space="preserve">а) </w:t>
      </w:r>
      <w:r w:rsidRPr="00027B4C">
        <w:rPr>
          <w:szCs w:val="24"/>
        </w:rPr>
        <w:t xml:space="preserve">в случае, если цена контракта не превышает начальную (максимальную) цену контракта: </w:t>
      </w:r>
    </w:p>
    <w:p w:rsidR="004D1683" w:rsidRPr="00027B4C" w:rsidRDefault="004D1683" w:rsidP="004D1683">
      <w:pPr>
        <w:pStyle w:val="1"/>
        <w:spacing w:line="240" w:lineRule="auto"/>
        <w:ind w:firstLine="709"/>
        <w:rPr>
          <w:szCs w:val="24"/>
        </w:rPr>
      </w:pPr>
      <w:r w:rsidRPr="00027B4C">
        <w:rPr>
          <w:szCs w:val="24"/>
        </w:rPr>
        <w:t>10 процентов начальной (максимальной) цены контракта, если цена контракта не превышает 3 млн. рублей;</w:t>
      </w:r>
    </w:p>
    <w:p w:rsidR="004D1683" w:rsidRPr="00027B4C" w:rsidRDefault="004D1683" w:rsidP="004D1683">
      <w:pPr>
        <w:pStyle w:val="1"/>
        <w:spacing w:line="240" w:lineRule="auto"/>
        <w:ind w:firstLine="709"/>
        <w:rPr>
          <w:szCs w:val="24"/>
        </w:rPr>
      </w:pPr>
      <w:r w:rsidRPr="00027B4C">
        <w:rPr>
          <w:szCs w:val="24"/>
        </w:rPr>
        <w:t>5 процентов начальной (максимальной) цены контракта, если цена контракта составляет от 3 млн. рублей до 50 млн. рублей (включительно);</w:t>
      </w:r>
    </w:p>
    <w:p w:rsidR="004D1683" w:rsidRPr="00027B4C" w:rsidRDefault="004D1683" w:rsidP="004D1683">
      <w:pPr>
        <w:pStyle w:val="1"/>
        <w:spacing w:line="240" w:lineRule="auto"/>
        <w:ind w:firstLine="709"/>
        <w:rPr>
          <w:snapToGrid/>
          <w:szCs w:val="24"/>
        </w:rPr>
      </w:pPr>
      <w:r w:rsidRPr="00027B4C">
        <w:rPr>
          <w:szCs w:val="24"/>
        </w:rPr>
        <w:t>1 процент начальной (максимальной) цены контракта, если цена контракта составляет от 50 млн. рублей до 100 млн. рублей (включительно);</w:t>
      </w:r>
    </w:p>
    <w:p w:rsidR="004D1683" w:rsidRPr="00027B4C" w:rsidRDefault="004D1683" w:rsidP="004D1683">
      <w:pPr>
        <w:pStyle w:val="s1"/>
        <w:spacing w:before="0" w:beforeAutospacing="0" w:after="0" w:afterAutospacing="0"/>
        <w:ind w:firstLine="709"/>
      </w:pPr>
      <w:r w:rsidRPr="00027B4C">
        <w:t>б) в случае, если цена контракта превышает начальную (максимальную) цену контракта:</w:t>
      </w:r>
    </w:p>
    <w:p w:rsidR="004D1683" w:rsidRPr="00027B4C" w:rsidRDefault="004D1683" w:rsidP="004D1683">
      <w:pPr>
        <w:pStyle w:val="s1"/>
        <w:spacing w:before="0" w:beforeAutospacing="0" w:after="0" w:afterAutospacing="0"/>
        <w:ind w:firstLine="709"/>
      </w:pPr>
      <w:r w:rsidRPr="00027B4C">
        <w:t>10 процентов цены контракта, если цена контракта не превышает 3 млн. рублей;</w:t>
      </w:r>
    </w:p>
    <w:p w:rsidR="004D1683" w:rsidRPr="00027B4C" w:rsidRDefault="004D1683" w:rsidP="004D1683">
      <w:pPr>
        <w:pStyle w:val="s1"/>
        <w:spacing w:before="0" w:beforeAutospacing="0" w:after="0" w:afterAutospacing="0"/>
        <w:ind w:firstLine="709"/>
      </w:pPr>
      <w:r w:rsidRPr="00027B4C">
        <w:t>5 процентов цены контракта, если цена контракта составляет от 3 млн. рублей до 50 млн. рублей (включительно);</w:t>
      </w:r>
    </w:p>
    <w:p w:rsidR="004D1683" w:rsidRPr="00027B4C" w:rsidRDefault="004D1683" w:rsidP="004D1683">
      <w:pPr>
        <w:pStyle w:val="s1"/>
        <w:spacing w:before="0" w:beforeAutospacing="0" w:after="0" w:afterAutospacing="0"/>
        <w:ind w:firstLine="709"/>
      </w:pPr>
      <w:r w:rsidRPr="00027B4C">
        <w:t>1 процент цены контракта, если цена контракта составляет от 50 млн. рублей до 100 млн. рублей (включительно).</w:t>
      </w:r>
    </w:p>
    <w:p w:rsidR="00025AF0" w:rsidRPr="00027B4C" w:rsidRDefault="009E1D78" w:rsidP="00025AF0">
      <w:pPr>
        <w:pStyle w:val="1"/>
        <w:spacing w:line="240" w:lineRule="auto"/>
        <w:ind w:firstLine="709"/>
        <w:rPr>
          <w:snapToGrid/>
          <w:szCs w:val="24"/>
        </w:rPr>
      </w:pPr>
      <w:r w:rsidRPr="00027B4C">
        <w:rPr>
          <w:snapToGrid/>
          <w:szCs w:val="24"/>
        </w:rPr>
        <w:t>10</w:t>
      </w:r>
      <w:r w:rsidR="00025AF0" w:rsidRPr="00027B4C">
        <w:rPr>
          <w:snapToGrid/>
          <w:szCs w:val="24"/>
        </w:rPr>
        <w:t>.5.</w:t>
      </w:r>
      <w:r w:rsidR="00025AF0" w:rsidRPr="00027B4C">
        <w:rPr>
          <w:snapToGrid/>
          <w:szCs w:val="24"/>
        </w:rPr>
        <w:tab/>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25AF0" w:rsidRPr="00027B4C" w:rsidRDefault="00025AF0" w:rsidP="00025AF0">
      <w:pPr>
        <w:pStyle w:val="1"/>
        <w:spacing w:line="240" w:lineRule="auto"/>
        <w:ind w:firstLine="709"/>
        <w:rPr>
          <w:snapToGrid/>
          <w:szCs w:val="24"/>
        </w:rPr>
      </w:pPr>
      <w:r w:rsidRPr="00027B4C">
        <w:rPr>
          <w:snapToGrid/>
          <w:szCs w:val="24"/>
        </w:rPr>
        <w:lastRenderedPageBreak/>
        <w:t>а) 1000 рублей, если цена контракта не превышает 3 млн. рублей;</w:t>
      </w:r>
    </w:p>
    <w:p w:rsidR="00025AF0" w:rsidRPr="00027B4C" w:rsidRDefault="00025AF0" w:rsidP="00025AF0">
      <w:pPr>
        <w:pStyle w:val="1"/>
        <w:spacing w:line="240" w:lineRule="auto"/>
        <w:ind w:firstLine="709"/>
        <w:rPr>
          <w:snapToGrid/>
          <w:szCs w:val="24"/>
        </w:rPr>
      </w:pPr>
      <w:r w:rsidRPr="00027B4C">
        <w:rPr>
          <w:snapToGrid/>
          <w:szCs w:val="24"/>
        </w:rPr>
        <w:t>б) 5000 рублей, если цена контракта составляет от 3 млн. рублей до 50 млн. рублей (включительно);</w:t>
      </w:r>
    </w:p>
    <w:p w:rsidR="00025AF0" w:rsidRPr="00027B4C" w:rsidRDefault="00025AF0" w:rsidP="00025AF0">
      <w:pPr>
        <w:pStyle w:val="1"/>
        <w:spacing w:line="240" w:lineRule="auto"/>
        <w:ind w:firstLine="709"/>
        <w:rPr>
          <w:snapToGrid/>
          <w:szCs w:val="24"/>
        </w:rPr>
      </w:pPr>
      <w:r w:rsidRPr="00027B4C">
        <w:rPr>
          <w:snapToGrid/>
          <w:szCs w:val="24"/>
        </w:rPr>
        <w:t>в) 10000 рублей, если цена контракта составляет от 50 млн. рублей до 100 млн. рублей (включительно);</w:t>
      </w:r>
    </w:p>
    <w:p w:rsidR="00025AF0" w:rsidRPr="00027B4C" w:rsidRDefault="00025AF0" w:rsidP="00025AF0">
      <w:pPr>
        <w:pStyle w:val="1"/>
        <w:spacing w:line="240" w:lineRule="auto"/>
        <w:ind w:firstLine="709"/>
        <w:rPr>
          <w:snapToGrid/>
          <w:szCs w:val="24"/>
        </w:rPr>
      </w:pPr>
      <w:r w:rsidRPr="00027B4C">
        <w:rPr>
          <w:snapToGrid/>
          <w:szCs w:val="24"/>
        </w:rPr>
        <w:t>г) 100000 рублей, если цена контракта превышает 100 млн. рублей.</w:t>
      </w:r>
    </w:p>
    <w:p w:rsidR="009E1D78" w:rsidRPr="00027B4C" w:rsidRDefault="00CD493E" w:rsidP="009E1D78">
      <w:pPr>
        <w:pStyle w:val="1"/>
        <w:spacing w:line="240" w:lineRule="auto"/>
        <w:ind w:firstLine="709"/>
        <w:rPr>
          <w:snapToGrid/>
          <w:szCs w:val="24"/>
        </w:rPr>
      </w:pPr>
      <w:r w:rsidRPr="00027B4C">
        <w:rPr>
          <w:szCs w:val="24"/>
        </w:rPr>
        <w:t>10.</w:t>
      </w:r>
      <w:r w:rsidR="009E1D78" w:rsidRPr="00027B4C">
        <w:rPr>
          <w:szCs w:val="24"/>
        </w:rPr>
        <w:t>6</w:t>
      </w:r>
      <w:r w:rsidRPr="00027B4C">
        <w:rPr>
          <w:szCs w:val="24"/>
        </w:rPr>
        <w:t>. </w:t>
      </w:r>
      <w:r w:rsidR="009E1D78" w:rsidRPr="00027B4C">
        <w:rPr>
          <w:snapToGrid/>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E1D78" w:rsidRPr="00027B4C" w:rsidRDefault="009E1D78" w:rsidP="009E1D78">
      <w:pPr>
        <w:pStyle w:val="1"/>
        <w:spacing w:line="240" w:lineRule="auto"/>
        <w:ind w:firstLine="709"/>
        <w:rPr>
          <w:snapToGrid/>
          <w:szCs w:val="24"/>
        </w:rPr>
      </w:pPr>
      <w:r w:rsidRPr="00027B4C">
        <w:rPr>
          <w:snapToGrid/>
          <w:szCs w:val="24"/>
        </w:rPr>
        <w:t>10.7.</w:t>
      </w:r>
      <w:r w:rsidRPr="00027B4C">
        <w:rPr>
          <w:snapToGrid/>
          <w:szCs w:val="24"/>
        </w:rPr>
        <w:tab/>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штрафов.</w:t>
      </w:r>
    </w:p>
    <w:p w:rsidR="009E1D78" w:rsidRPr="00027B4C" w:rsidRDefault="009E1D78" w:rsidP="009E1D78">
      <w:pPr>
        <w:pStyle w:val="1"/>
        <w:spacing w:line="240" w:lineRule="auto"/>
        <w:ind w:firstLine="709"/>
        <w:rPr>
          <w:snapToGrid/>
          <w:szCs w:val="24"/>
        </w:rPr>
      </w:pPr>
      <w:r w:rsidRPr="00027B4C">
        <w:rPr>
          <w:szCs w:val="24"/>
          <w:shd w:val="clear" w:color="auto" w:fill="FFFFFF"/>
        </w:rPr>
        <w:t>10.8.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E1D78" w:rsidRPr="00027B4C" w:rsidRDefault="009E1D78" w:rsidP="009E1D78">
      <w:pPr>
        <w:pStyle w:val="1"/>
        <w:spacing w:line="240" w:lineRule="auto"/>
        <w:ind w:firstLine="709"/>
        <w:rPr>
          <w:snapToGrid/>
          <w:szCs w:val="24"/>
        </w:rPr>
      </w:pPr>
      <w:r w:rsidRPr="00027B4C">
        <w:rPr>
          <w:snapToGrid/>
          <w:szCs w:val="24"/>
        </w:rPr>
        <w:t>10.9.</w:t>
      </w:r>
      <w:r w:rsidRPr="00027B4C">
        <w:rPr>
          <w:snapToGrid/>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E1D78" w:rsidRPr="00027B4C" w:rsidRDefault="009E1D78" w:rsidP="009E1D78">
      <w:pPr>
        <w:pStyle w:val="1"/>
        <w:spacing w:line="240" w:lineRule="auto"/>
        <w:ind w:firstLine="709"/>
        <w:rPr>
          <w:snapToGrid/>
          <w:szCs w:val="24"/>
        </w:rPr>
      </w:pPr>
      <w:r w:rsidRPr="00027B4C">
        <w:rPr>
          <w:snapToGrid/>
          <w:szCs w:val="24"/>
        </w:rPr>
        <w:t>а) 1000 рублей, если цена контракта не превышает 3 млн. рублей (включительно);</w:t>
      </w:r>
    </w:p>
    <w:p w:rsidR="009E1D78" w:rsidRPr="00027B4C" w:rsidRDefault="009E1D78" w:rsidP="009E1D78">
      <w:pPr>
        <w:pStyle w:val="1"/>
        <w:spacing w:line="240" w:lineRule="auto"/>
        <w:ind w:firstLine="709"/>
        <w:rPr>
          <w:snapToGrid/>
          <w:szCs w:val="24"/>
        </w:rPr>
      </w:pPr>
      <w:r w:rsidRPr="00027B4C">
        <w:rPr>
          <w:snapToGrid/>
          <w:szCs w:val="24"/>
        </w:rPr>
        <w:t>б) 5000 рублей, если цена контракта составляет от 3 млн. рублей до 50 млн. рублей (включительно);</w:t>
      </w:r>
    </w:p>
    <w:p w:rsidR="009E1D78" w:rsidRPr="00027B4C" w:rsidRDefault="009E1D78" w:rsidP="009E1D78">
      <w:pPr>
        <w:pStyle w:val="1"/>
        <w:spacing w:line="240" w:lineRule="auto"/>
        <w:ind w:firstLine="709"/>
        <w:rPr>
          <w:snapToGrid/>
          <w:szCs w:val="24"/>
        </w:rPr>
      </w:pPr>
      <w:r w:rsidRPr="00027B4C">
        <w:rPr>
          <w:snapToGrid/>
          <w:szCs w:val="24"/>
        </w:rPr>
        <w:t>в) 10000 рублей, если цена контракта составляет от 50 млн. рублей до 100 млн. рублей (включительно);</w:t>
      </w:r>
    </w:p>
    <w:p w:rsidR="009E1D78" w:rsidRPr="00027B4C" w:rsidRDefault="009E1D78" w:rsidP="009E1D78">
      <w:pPr>
        <w:pStyle w:val="1"/>
        <w:spacing w:line="240" w:lineRule="auto"/>
        <w:ind w:firstLine="709"/>
        <w:rPr>
          <w:snapToGrid/>
          <w:szCs w:val="24"/>
        </w:rPr>
      </w:pPr>
      <w:r w:rsidRPr="00027B4C">
        <w:rPr>
          <w:snapToGrid/>
          <w:szCs w:val="24"/>
        </w:rPr>
        <w:t>г) 100000 рублей, если цена контракта превышает 100 млн. рублей.</w:t>
      </w:r>
    </w:p>
    <w:p w:rsidR="009E1D78" w:rsidRPr="00027B4C" w:rsidRDefault="009E1D78" w:rsidP="009E1D78">
      <w:pPr>
        <w:pStyle w:val="1"/>
        <w:spacing w:line="240" w:lineRule="auto"/>
        <w:ind w:firstLine="709"/>
        <w:rPr>
          <w:snapToGrid/>
          <w:szCs w:val="24"/>
        </w:rPr>
      </w:pPr>
      <w:r w:rsidRPr="00027B4C">
        <w:rPr>
          <w:snapToGrid/>
          <w:szCs w:val="24"/>
        </w:rPr>
        <w:t>10.10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E1D78" w:rsidRPr="00027B4C" w:rsidRDefault="009E1D78" w:rsidP="009E1D78">
      <w:pPr>
        <w:pStyle w:val="1"/>
        <w:spacing w:line="240" w:lineRule="auto"/>
        <w:ind w:firstLine="709"/>
        <w:rPr>
          <w:snapToGrid/>
          <w:szCs w:val="24"/>
        </w:rPr>
      </w:pPr>
      <w:r w:rsidRPr="00027B4C">
        <w:rPr>
          <w:snapToGrid/>
          <w:szCs w:val="24"/>
        </w:rPr>
        <w:t>10.11.</w:t>
      </w:r>
      <w:r w:rsidRPr="00027B4C">
        <w:rPr>
          <w:snapToGrid/>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E1D78" w:rsidRPr="00027B4C" w:rsidRDefault="009E1D78" w:rsidP="009E1D78">
      <w:pPr>
        <w:pStyle w:val="1"/>
        <w:spacing w:line="240" w:lineRule="auto"/>
        <w:ind w:firstLine="709"/>
        <w:rPr>
          <w:snapToGrid/>
          <w:szCs w:val="24"/>
        </w:rPr>
      </w:pPr>
      <w:r w:rsidRPr="00027B4C">
        <w:rPr>
          <w:snapToGrid/>
          <w:szCs w:val="24"/>
        </w:rPr>
        <w:t>10.12.</w:t>
      </w:r>
      <w:r w:rsidRPr="00027B4C">
        <w:rPr>
          <w:snapToGrid/>
          <w:szCs w:val="24"/>
        </w:rPr>
        <w:tab/>
        <w:t>Уплата штрафа не освобождает Стороны от выполнения принятых обязательств.</w:t>
      </w:r>
    </w:p>
    <w:p w:rsidR="009E1D78" w:rsidRPr="00027B4C" w:rsidRDefault="009E1D78" w:rsidP="009E1D78">
      <w:pPr>
        <w:pStyle w:val="1"/>
        <w:spacing w:line="240" w:lineRule="auto"/>
        <w:ind w:firstLine="709"/>
        <w:rPr>
          <w:snapToGrid/>
          <w:szCs w:val="24"/>
        </w:rPr>
      </w:pPr>
      <w:r w:rsidRPr="00027B4C">
        <w:rPr>
          <w:snapToGrid/>
          <w:szCs w:val="24"/>
        </w:rPr>
        <w:t>10.13.</w:t>
      </w:r>
      <w:r w:rsidRPr="00027B4C">
        <w:rPr>
          <w:snapToGrid/>
          <w:szCs w:val="24"/>
        </w:rPr>
        <w:tab/>
        <w:t>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по вине другой стороны.</w:t>
      </w:r>
    </w:p>
    <w:p w:rsidR="009E1D78" w:rsidRPr="00027B4C" w:rsidRDefault="009E1D78" w:rsidP="009E1D78">
      <w:pPr>
        <w:pStyle w:val="1"/>
        <w:spacing w:line="240" w:lineRule="auto"/>
        <w:ind w:firstLine="709"/>
        <w:rPr>
          <w:szCs w:val="24"/>
        </w:rPr>
      </w:pPr>
      <w:r w:rsidRPr="00027B4C">
        <w:rPr>
          <w:szCs w:val="24"/>
        </w:rPr>
        <w:t>10.14.</w:t>
      </w:r>
      <w:r w:rsidRPr="00027B4C">
        <w:rPr>
          <w:szCs w:val="24"/>
        </w:rPr>
        <w:tab/>
        <w:t>Выплата штрафных санкций не освобождает Стороны от исполнения обязательств или устранения нарушений.</w:t>
      </w:r>
    </w:p>
    <w:p w:rsidR="009E1D78" w:rsidRPr="00027B4C" w:rsidRDefault="009E1D78" w:rsidP="009E1D78">
      <w:pPr>
        <w:pStyle w:val="ConsPlusNormal"/>
        <w:ind w:firstLine="709"/>
        <w:jc w:val="both"/>
        <w:rPr>
          <w:rFonts w:ascii="Times New Roman" w:hAnsi="Times New Roman" w:cs="Times New Roman"/>
          <w:sz w:val="24"/>
          <w:szCs w:val="24"/>
        </w:rPr>
      </w:pPr>
      <w:r w:rsidRPr="00027B4C">
        <w:rPr>
          <w:rFonts w:ascii="Times New Roman" w:hAnsi="Times New Roman" w:cs="Times New Roman"/>
          <w:sz w:val="24"/>
          <w:szCs w:val="24"/>
        </w:rPr>
        <w:t>10.</w:t>
      </w:r>
      <w:proofErr w:type="gramStart"/>
      <w:r w:rsidRPr="00027B4C">
        <w:rPr>
          <w:rFonts w:ascii="Times New Roman" w:hAnsi="Times New Roman" w:cs="Times New Roman"/>
          <w:sz w:val="24"/>
          <w:szCs w:val="24"/>
        </w:rPr>
        <w:t>15.Заказчик</w:t>
      </w:r>
      <w:proofErr w:type="gramEnd"/>
      <w:r w:rsidRPr="00027B4C">
        <w:rPr>
          <w:rFonts w:ascii="Times New Roman" w:hAnsi="Times New Roman" w:cs="Times New Roman"/>
          <w:sz w:val="24"/>
          <w:szCs w:val="24"/>
        </w:rPr>
        <w:t xml:space="preserve"> имеет право удержать сумму неисполненных поставщиком требований об уплате неустоек (штрафов, пеней)предъявленных заказчиком, из суммы, подлежащей оплате Поставщику.</w:t>
      </w:r>
    </w:p>
    <w:p w:rsidR="00CD493E" w:rsidRPr="00027B4C" w:rsidRDefault="00CD493E" w:rsidP="00027B4C">
      <w:pPr>
        <w:ind w:firstLine="708"/>
        <w:jc w:val="both"/>
      </w:pPr>
      <w:r w:rsidRPr="00027B4C">
        <w:t>10.</w:t>
      </w:r>
      <w:r w:rsidR="009E1D78" w:rsidRPr="00027B4C">
        <w:t>1</w:t>
      </w:r>
      <w:r w:rsidRPr="00027B4C">
        <w:t>6.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027B4C" w:rsidRPr="00027B4C" w:rsidRDefault="00027B4C" w:rsidP="00027B4C">
      <w:pPr>
        <w:pStyle w:val="1"/>
        <w:spacing w:line="240" w:lineRule="auto"/>
        <w:ind w:firstLine="709"/>
        <w:rPr>
          <w:szCs w:val="24"/>
        </w:rPr>
      </w:pPr>
      <w:r w:rsidRPr="00027B4C">
        <w:rPr>
          <w:szCs w:val="24"/>
        </w:rPr>
        <w:t>10.17.</w:t>
      </w:r>
      <w:r w:rsidRPr="00027B4C">
        <w:rPr>
          <w:szCs w:val="24"/>
        </w:rPr>
        <w:tab/>
        <w:t>Выплата штрафных санкций не освобождает Стороны от исполнения обязательств или устранения нарушений.</w:t>
      </w:r>
    </w:p>
    <w:p w:rsidR="00027B4C" w:rsidRPr="00027B4C" w:rsidRDefault="00027B4C" w:rsidP="00027B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7B4C">
        <w:rPr>
          <w:rFonts w:ascii="Times New Roman" w:hAnsi="Times New Roman" w:cs="Times New Roman"/>
          <w:sz w:val="24"/>
          <w:szCs w:val="24"/>
        </w:rPr>
        <w:t>10.</w:t>
      </w:r>
      <w:proofErr w:type="gramStart"/>
      <w:r w:rsidRPr="00027B4C">
        <w:rPr>
          <w:rFonts w:ascii="Times New Roman" w:hAnsi="Times New Roman" w:cs="Times New Roman"/>
          <w:sz w:val="24"/>
          <w:szCs w:val="24"/>
        </w:rPr>
        <w:t>18.Заказчик</w:t>
      </w:r>
      <w:proofErr w:type="gramEnd"/>
      <w:r w:rsidRPr="00027B4C">
        <w:rPr>
          <w:rFonts w:ascii="Times New Roman" w:hAnsi="Times New Roman" w:cs="Times New Roman"/>
          <w:sz w:val="24"/>
          <w:szCs w:val="24"/>
        </w:rPr>
        <w:t xml:space="preserve"> имеет право удержать сумму неисполненных поставщиком требований об </w:t>
      </w:r>
      <w:r w:rsidRPr="00027B4C">
        <w:rPr>
          <w:rFonts w:ascii="Times New Roman" w:hAnsi="Times New Roman" w:cs="Times New Roman"/>
          <w:sz w:val="24"/>
          <w:szCs w:val="24"/>
        </w:rPr>
        <w:lastRenderedPageBreak/>
        <w:t>уплате неустоек (штрафов, пеней)предъявленных заказчиком, из суммы, подлежащей оплате Поставщику.</w:t>
      </w:r>
    </w:p>
    <w:p w:rsidR="00CD493E" w:rsidRPr="00027B4C" w:rsidRDefault="00CD493E" w:rsidP="00027B4C">
      <w:pPr>
        <w:ind w:firstLine="540"/>
        <w:jc w:val="both"/>
      </w:pPr>
      <w:r w:rsidRPr="00027B4C">
        <w:t>10.</w:t>
      </w:r>
      <w:r w:rsidR="009E1D78" w:rsidRPr="00027B4C">
        <w:t>1</w:t>
      </w:r>
      <w:r w:rsidR="00027B4C" w:rsidRPr="00027B4C">
        <w:t>9</w:t>
      </w:r>
      <w:r w:rsidRPr="00027B4C">
        <w:t xml:space="preserve">. 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30 дней со дня ее получения.   </w:t>
      </w:r>
    </w:p>
    <w:p w:rsidR="00CD493E" w:rsidRPr="00027B4C" w:rsidRDefault="00CD493E" w:rsidP="00CD493E">
      <w:pPr>
        <w:ind w:firstLine="540"/>
        <w:jc w:val="both"/>
      </w:pPr>
      <w:r w:rsidRPr="00027B4C">
        <w:t>10.</w:t>
      </w:r>
      <w:r w:rsidR="00027B4C" w:rsidRPr="00027B4C">
        <w:t>20</w:t>
      </w:r>
      <w:r w:rsidRPr="00027B4C">
        <w:t xml:space="preserve">. Споры, не разрешенные в претензионном порядке, передаются на рассмотрение </w:t>
      </w:r>
      <w:r w:rsidR="009C109F">
        <w:t xml:space="preserve">       </w:t>
      </w:r>
      <w:r w:rsidRPr="00027B4C">
        <w:t xml:space="preserve">в Арбитражный суд Тюменской области.   </w:t>
      </w:r>
    </w:p>
    <w:p w:rsidR="00A72261" w:rsidRDefault="00A72261" w:rsidP="00CD493E">
      <w:pPr>
        <w:ind w:firstLine="540"/>
        <w:jc w:val="both"/>
      </w:pPr>
    </w:p>
    <w:p w:rsidR="00CD493E" w:rsidRPr="00D47BE3" w:rsidRDefault="00CD493E" w:rsidP="00D47BE3">
      <w:pPr>
        <w:pStyle w:val="a3"/>
        <w:numPr>
          <w:ilvl w:val="0"/>
          <w:numId w:val="1"/>
        </w:numPr>
        <w:jc w:val="center"/>
        <w:rPr>
          <w:b/>
        </w:rPr>
      </w:pPr>
      <w:r w:rsidRPr="00D47BE3">
        <w:rPr>
          <w:b/>
        </w:rPr>
        <w:t>ПОРЯДОК РАССМОТРЕНИЯ СПОРОВ.</w:t>
      </w:r>
    </w:p>
    <w:p w:rsidR="00D47BE3" w:rsidRPr="00D47BE3" w:rsidRDefault="00D47BE3" w:rsidP="00D47BE3">
      <w:pPr>
        <w:pStyle w:val="a3"/>
        <w:ind w:left="1068"/>
        <w:jc w:val="center"/>
        <w:rPr>
          <w:b/>
        </w:rPr>
      </w:pPr>
    </w:p>
    <w:p w:rsidR="00CD493E" w:rsidRDefault="00CD493E" w:rsidP="00CD493E">
      <w:pPr>
        <w:ind w:firstLine="540"/>
        <w:jc w:val="both"/>
      </w:pPr>
      <w:r>
        <w:t xml:space="preserve">11.1. Споры и разногласия Сторон, возникающие в связи с исполнением настоящего Контракта, рассматриваются Сторонами путем переговоров.   </w:t>
      </w:r>
    </w:p>
    <w:p w:rsidR="00CD493E" w:rsidRDefault="00CD493E" w:rsidP="00CD493E">
      <w:pPr>
        <w:ind w:firstLine="540"/>
        <w:jc w:val="both"/>
      </w:pPr>
      <w:r>
        <w:t xml:space="preserve">11.2. Неурегулированные путем переговоров споры и разногласия разрешаются </w:t>
      </w:r>
      <w:r w:rsidR="009C109F">
        <w:t xml:space="preserve">                 </w:t>
      </w:r>
      <w:r>
        <w:t xml:space="preserve">в Арбитражном суде Тюменской области в соответствии с действующим законодательством Российской Федерации.   </w:t>
      </w:r>
    </w:p>
    <w:p w:rsidR="00CD493E" w:rsidRDefault="00CD493E" w:rsidP="00CD493E">
      <w:pPr>
        <w:ind w:firstLine="540"/>
        <w:jc w:val="both"/>
      </w:pPr>
    </w:p>
    <w:p w:rsidR="00CD493E" w:rsidRPr="005E2E9D" w:rsidRDefault="00CD493E" w:rsidP="00CD493E">
      <w:pPr>
        <w:ind w:firstLine="540"/>
        <w:jc w:val="center"/>
        <w:rPr>
          <w:b/>
        </w:rPr>
      </w:pPr>
      <w:r w:rsidRPr="005E2E9D">
        <w:rPr>
          <w:b/>
        </w:rPr>
        <w:t>12. ФОРС-МАЖОР.</w:t>
      </w:r>
    </w:p>
    <w:p w:rsidR="00CD493E" w:rsidRDefault="00CD493E" w:rsidP="00CD493E">
      <w:pPr>
        <w:ind w:firstLine="540"/>
        <w:jc w:val="center"/>
      </w:pPr>
    </w:p>
    <w:p w:rsidR="00CD493E" w:rsidRDefault="00CD493E" w:rsidP="00CD493E">
      <w:pPr>
        <w:ind w:firstLine="540"/>
        <w:jc w:val="both"/>
      </w:pPr>
      <w:r>
        <w:t xml:space="preserve">12.1. Стороны освобождаются от ответственности за частичное или полное неисполнение обязательств по настоящему Контракту,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   </w:t>
      </w:r>
    </w:p>
    <w:p w:rsidR="00CD493E" w:rsidRDefault="00CD493E" w:rsidP="00CD493E">
      <w:pPr>
        <w:ind w:firstLine="540"/>
        <w:jc w:val="both"/>
      </w:pPr>
      <w:r>
        <w:t xml:space="preserve">12.2.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   </w:t>
      </w:r>
    </w:p>
    <w:p w:rsidR="00CD493E" w:rsidRDefault="00CD493E" w:rsidP="00CD493E">
      <w:pPr>
        <w:ind w:firstLine="540"/>
        <w:jc w:val="both"/>
      </w:pPr>
      <w:r>
        <w:t xml:space="preserve">12.3.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   </w:t>
      </w:r>
    </w:p>
    <w:p w:rsidR="00CD493E" w:rsidRDefault="00CD493E" w:rsidP="00CD493E">
      <w:pPr>
        <w:ind w:firstLine="540"/>
        <w:jc w:val="both"/>
      </w:pPr>
    </w:p>
    <w:p w:rsidR="00CD493E" w:rsidRPr="00B23EE7" w:rsidRDefault="00CD493E" w:rsidP="00B23EE7">
      <w:pPr>
        <w:pStyle w:val="a3"/>
        <w:numPr>
          <w:ilvl w:val="0"/>
          <w:numId w:val="4"/>
        </w:numPr>
        <w:jc w:val="center"/>
        <w:rPr>
          <w:b/>
        </w:rPr>
      </w:pPr>
      <w:r w:rsidRPr="00B23EE7">
        <w:rPr>
          <w:b/>
        </w:rPr>
        <w:t>УСЛОВИЯ КОНФИДЕНЦИАЛЬНОСТИ.</w:t>
      </w:r>
    </w:p>
    <w:p w:rsidR="00D47BE3" w:rsidRPr="00D47BE3" w:rsidRDefault="00D47BE3" w:rsidP="00D47BE3">
      <w:pPr>
        <w:pStyle w:val="a3"/>
        <w:ind w:left="1068"/>
        <w:jc w:val="center"/>
        <w:rPr>
          <w:b/>
        </w:rPr>
      </w:pPr>
    </w:p>
    <w:p w:rsidR="00CD493E" w:rsidRDefault="00CD493E" w:rsidP="00CD493E">
      <w:pPr>
        <w:ind w:firstLine="540"/>
        <w:jc w:val="both"/>
      </w:pPr>
      <w:r>
        <w:t xml:space="preserve">13.1. По взаимному согласию Сторон в рамках настоящего Контракта конфиденциальной признается информация, касающаяся предмета Контракта, хода его выполнения и полученных результатов.   </w:t>
      </w:r>
    </w:p>
    <w:p w:rsidR="00CD493E" w:rsidRDefault="00CD493E" w:rsidP="00CD493E">
      <w:pPr>
        <w:ind w:firstLine="540"/>
        <w:jc w:val="both"/>
      </w:pPr>
      <w:r>
        <w:t xml:space="preserve">13.2. Каждая из Сторон обязана обеспечить защиту конфиденциальной информации от несанкционированного использования, распространения или публикации.   </w:t>
      </w:r>
    </w:p>
    <w:p w:rsidR="00CD493E" w:rsidRDefault="00CD493E" w:rsidP="00CD493E">
      <w:pPr>
        <w:ind w:firstLine="540"/>
        <w:jc w:val="both"/>
      </w:pPr>
      <w:r>
        <w:t xml:space="preserve">13.3. 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   </w:t>
      </w:r>
    </w:p>
    <w:p w:rsidR="00CD493E" w:rsidRDefault="00CD493E" w:rsidP="00CD493E">
      <w:pPr>
        <w:ind w:firstLine="540"/>
        <w:jc w:val="both"/>
      </w:pPr>
      <w:r>
        <w:t xml:space="preserve">13.4. Вышеперечисленные обязательства действуют в течение всего срока действия настоящего Контракта, а также после окончания или расторжения Контракта в течение срока, установленного нормативными правовыми актами Российской Федерации.   </w:t>
      </w:r>
    </w:p>
    <w:p w:rsidR="00B875FD" w:rsidRDefault="00B875FD" w:rsidP="00CD493E">
      <w:pPr>
        <w:ind w:firstLine="540"/>
        <w:jc w:val="both"/>
      </w:pPr>
    </w:p>
    <w:p w:rsidR="0046267F" w:rsidRDefault="0046267F" w:rsidP="00CD493E">
      <w:pPr>
        <w:ind w:firstLine="540"/>
        <w:jc w:val="center"/>
        <w:rPr>
          <w:b/>
        </w:rPr>
      </w:pPr>
    </w:p>
    <w:p w:rsidR="0046267F" w:rsidRDefault="0046267F" w:rsidP="00CD493E">
      <w:pPr>
        <w:ind w:firstLine="540"/>
        <w:jc w:val="center"/>
        <w:rPr>
          <w:b/>
        </w:rPr>
      </w:pPr>
    </w:p>
    <w:p w:rsidR="0046267F" w:rsidRDefault="0046267F" w:rsidP="00CD493E">
      <w:pPr>
        <w:ind w:firstLine="540"/>
        <w:jc w:val="center"/>
        <w:rPr>
          <w:b/>
        </w:rPr>
      </w:pPr>
    </w:p>
    <w:p w:rsidR="0046267F" w:rsidRDefault="0046267F" w:rsidP="00CD493E">
      <w:pPr>
        <w:ind w:firstLine="540"/>
        <w:jc w:val="center"/>
        <w:rPr>
          <w:b/>
        </w:rPr>
      </w:pPr>
    </w:p>
    <w:p w:rsidR="00CD493E" w:rsidRDefault="00CD493E" w:rsidP="00CD493E">
      <w:pPr>
        <w:ind w:firstLine="540"/>
        <w:jc w:val="center"/>
      </w:pPr>
      <w:r w:rsidRPr="005E2E9D">
        <w:rPr>
          <w:b/>
        </w:rPr>
        <w:lastRenderedPageBreak/>
        <w:t>14. РАСТОРЖЕНИЕ И ПРЕКРАЩЕНИЕ КОНТРАКТА</w:t>
      </w:r>
      <w:r>
        <w:t>.</w:t>
      </w:r>
    </w:p>
    <w:p w:rsidR="00B875FD" w:rsidRDefault="00B875FD" w:rsidP="00CD493E">
      <w:pPr>
        <w:ind w:firstLine="540"/>
        <w:jc w:val="center"/>
      </w:pPr>
    </w:p>
    <w:p w:rsidR="00CD493E" w:rsidRDefault="00CD493E" w:rsidP="00CD493E">
      <w:pPr>
        <w:ind w:firstLine="540"/>
        <w:jc w:val="both"/>
      </w:pPr>
      <w:r>
        <w:t xml:space="preserve">  14.1. Расторжение Контракта допускается по соглашению Сторон, по решению </w:t>
      </w:r>
      <w:proofErr w:type="gramStart"/>
      <w:r>
        <w:t xml:space="preserve">суда, </w:t>
      </w:r>
      <w:r w:rsidR="009C109F">
        <w:t xml:space="preserve">  </w:t>
      </w:r>
      <w:proofErr w:type="gramEnd"/>
      <w:r w:rsidR="009C109F">
        <w:t xml:space="preserve">      </w:t>
      </w:r>
      <w:r>
        <w:t>в случае одностороннего отказа Стороны Контракта от исполнения Контракта в соответствии</w:t>
      </w:r>
      <w:r w:rsidR="009C109F">
        <w:t xml:space="preserve">   </w:t>
      </w:r>
      <w:r>
        <w:t xml:space="preserve"> с гражданским законодательством.   </w:t>
      </w:r>
    </w:p>
    <w:p w:rsidR="00CD493E" w:rsidRDefault="00CD493E" w:rsidP="00CD493E">
      <w:pPr>
        <w:ind w:firstLine="540"/>
        <w:jc w:val="both"/>
      </w:pPr>
      <w:r>
        <w:t xml:space="preserve">14.2. Заказчик вправе принять решение об одностороннем отказе от исполнения Контракта в соответствии с гражданским законодательством.   </w:t>
      </w:r>
    </w:p>
    <w:p w:rsidR="00CD493E" w:rsidRDefault="00CD493E" w:rsidP="00CD493E">
      <w:pPr>
        <w:ind w:firstLine="540"/>
        <w:jc w:val="both"/>
      </w:pPr>
      <w:r>
        <w:t xml:space="preserve">14.3.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p>
    <w:p w:rsidR="00CD493E" w:rsidRDefault="00CD493E" w:rsidP="00CD493E">
      <w:pPr>
        <w:ind w:firstLine="540"/>
        <w:jc w:val="both"/>
      </w:pPr>
      <w:r>
        <w:t>14.4.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CD493E" w:rsidRDefault="00CD493E" w:rsidP="00CD493E">
      <w:pPr>
        <w:ind w:firstLine="540"/>
        <w:jc w:val="both"/>
      </w:pPr>
      <w:r>
        <w:t xml:space="preserve"> 14.5.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w:t>
      </w:r>
      <w:r w:rsidR="009C109F">
        <w:t xml:space="preserve">              </w:t>
      </w:r>
      <w:r>
        <w:t xml:space="preserve">в единой информационной системе и направляется Поставщику по почте заказным письмом </w:t>
      </w:r>
      <w:r w:rsidR="009C109F">
        <w:t xml:space="preserve">      </w:t>
      </w:r>
      <w:r>
        <w:t>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данного требования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w:t>
      </w:r>
    </w:p>
    <w:p w:rsidR="00CD493E" w:rsidRDefault="00CD493E" w:rsidP="00CD493E">
      <w:pPr>
        <w:ind w:firstLine="540"/>
        <w:jc w:val="both"/>
      </w:pPr>
      <w:r>
        <w:t xml:space="preserve"> 14.6. Решение Заказчика об одностороннем отказе от исполнения Контракта вступает </w:t>
      </w:r>
      <w:r w:rsidR="009C109F">
        <w:t xml:space="preserve">       </w:t>
      </w:r>
      <w:r>
        <w:t xml:space="preserve">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   </w:t>
      </w:r>
    </w:p>
    <w:p w:rsidR="00CD493E" w:rsidRDefault="00CD493E" w:rsidP="00CD493E">
      <w:pPr>
        <w:ind w:firstLine="540"/>
        <w:jc w:val="both"/>
      </w:pPr>
      <w:r>
        <w:t xml:space="preserve">14.7.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w:t>
      </w:r>
      <w:proofErr w:type="gramStart"/>
      <w:r>
        <w:t xml:space="preserve">решения, </w:t>
      </w:r>
      <w:r w:rsidR="009C109F">
        <w:t xml:space="preserve">  </w:t>
      </w:r>
      <w:proofErr w:type="gramEnd"/>
      <w:r w:rsidR="009C109F">
        <w:t xml:space="preserve">   </w:t>
      </w:r>
      <w:r>
        <w:t>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w:t>
      </w:r>
      <w:r w:rsidR="003B787D">
        <w:t xml:space="preserve">            </w:t>
      </w:r>
      <w:r>
        <w:t xml:space="preserve"> в соответствии с гражданским законодательством являются основанием для одностороннего отказа Заказчика от исполнения Контракта.   </w:t>
      </w:r>
    </w:p>
    <w:p w:rsidR="00CD493E" w:rsidRDefault="00CD493E" w:rsidP="00CD493E">
      <w:pPr>
        <w:ind w:firstLine="540"/>
        <w:jc w:val="both"/>
      </w:pPr>
      <w:r>
        <w:t>14.8.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CD493E" w:rsidRDefault="00CD493E" w:rsidP="00CD493E">
      <w:pPr>
        <w:ind w:firstLine="540"/>
        <w:jc w:val="both"/>
      </w:pPr>
      <w:r>
        <w:t xml:space="preserve"> 14.9. Информация о Поставщике, с которым Контракт был расторгнут в связи </w:t>
      </w:r>
      <w:r w:rsidR="003B787D">
        <w:t xml:space="preserve">                     </w:t>
      </w:r>
      <w:r>
        <w:t>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  </w:t>
      </w:r>
    </w:p>
    <w:p w:rsidR="00CD493E" w:rsidRDefault="00CD493E" w:rsidP="00CD493E">
      <w:pPr>
        <w:ind w:firstLine="540"/>
        <w:jc w:val="both"/>
      </w:pPr>
      <w:r>
        <w:t xml:space="preserve"> 14.10. В случае расторжения Контракта в связи с односторонним отказом Заказчика от исполнения Контракта Заказчик вправе осуществить закупку Товара, поставка которого являлись предметом расторгнутого контракта. При этом в случае, если до расторжения Контракта Поставщик частично исполнил обязательства, предусмотренные Контрактом, при </w:t>
      </w:r>
      <w:r>
        <w:lastRenderedPageBreak/>
        <w:t xml:space="preserve">заключении нового Контракта на основании настоящего пункта количество поставляемого Товара должно быть уменьшены с учетом количества поставленного Товара по расторгаемому Контракту, а цена Контракта должна быть уменьшена пропорционально количеству поставленного Товара.   </w:t>
      </w:r>
    </w:p>
    <w:p w:rsidR="00CD493E" w:rsidRDefault="00CD493E" w:rsidP="00CD493E">
      <w:pPr>
        <w:ind w:firstLine="540"/>
        <w:jc w:val="both"/>
      </w:pPr>
      <w:r>
        <w:t xml:space="preserve">14.11. Поставщик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   </w:t>
      </w:r>
    </w:p>
    <w:p w:rsidR="00CD493E" w:rsidRDefault="00CD493E" w:rsidP="00CD493E">
      <w:pPr>
        <w:ind w:firstLine="540"/>
        <w:jc w:val="both"/>
      </w:pPr>
      <w:r>
        <w:t xml:space="preserve">14.12. Решение Поставщика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w:t>
      </w:r>
      <w:r w:rsidR="003B787D">
        <w:t xml:space="preserve">          </w:t>
      </w:r>
      <w:r>
        <w:t>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данного требования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  </w:t>
      </w:r>
    </w:p>
    <w:p w:rsidR="00CD493E" w:rsidRDefault="00CD493E" w:rsidP="00CD493E">
      <w:pPr>
        <w:ind w:firstLine="540"/>
        <w:jc w:val="both"/>
      </w:pPr>
      <w:r>
        <w:t xml:space="preserve"> 14.13.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   </w:t>
      </w:r>
    </w:p>
    <w:p w:rsidR="00CD493E" w:rsidRDefault="00CD493E" w:rsidP="00CD493E">
      <w:pPr>
        <w:ind w:firstLine="540"/>
        <w:jc w:val="both"/>
      </w:pPr>
      <w:r>
        <w:t xml:space="preserve">14.14.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rsidR="00CD493E" w:rsidRDefault="00CD493E" w:rsidP="00CD493E">
      <w:pPr>
        <w:ind w:firstLine="540"/>
        <w:jc w:val="both"/>
      </w:pPr>
      <w:r>
        <w:t xml:space="preserve">14.15.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D493E" w:rsidRDefault="00CD493E" w:rsidP="00CD493E">
      <w:pPr>
        <w:ind w:firstLine="540"/>
        <w:jc w:val="both"/>
      </w:pPr>
      <w:r>
        <w:t>14.16. Информация об изменении Контракта или о расторжении Контракта, за исключением сведений, составляющих государственную тайну, размещается Заказчиком</w:t>
      </w:r>
      <w:r w:rsidR="003B787D">
        <w:t xml:space="preserve">           </w:t>
      </w:r>
      <w:r>
        <w:t xml:space="preserve"> в единой информационной системе в течение одного рабочего дня, следующего за датой изменения Контракта или расторжения Контракта.   </w:t>
      </w:r>
    </w:p>
    <w:p w:rsidR="00CD493E" w:rsidRDefault="00CD493E" w:rsidP="00CD493E">
      <w:pPr>
        <w:ind w:firstLine="540"/>
        <w:jc w:val="both"/>
      </w:pPr>
    </w:p>
    <w:p w:rsidR="00CD493E" w:rsidRPr="005E2E9D" w:rsidRDefault="00CD493E" w:rsidP="00CD493E">
      <w:pPr>
        <w:ind w:firstLine="540"/>
        <w:jc w:val="center"/>
        <w:rPr>
          <w:b/>
        </w:rPr>
      </w:pPr>
      <w:r w:rsidRPr="005E2E9D">
        <w:rPr>
          <w:b/>
        </w:rPr>
        <w:t>15. ПРОЧИЕ УСЛОВИЯ КОНТРАКТА.</w:t>
      </w:r>
    </w:p>
    <w:p w:rsidR="00CD493E" w:rsidRDefault="00CD493E" w:rsidP="00CD493E">
      <w:pPr>
        <w:ind w:firstLine="540"/>
        <w:jc w:val="both"/>
      </w:pPr>
    </w:p>
    <w:p w:rsidR="00CD493E" w:rsidRDefault="00CD493E" w:rsidP="00CD493E">
      <w:pPr>
        <w:ind w:firstLine="540"/>
        <w:jc w:val="both"/>
      </w:pPr>
      <w:r>
        <w:t xml:space="preserve">15.1.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Поставщиком, на количество товара, являющегося предметом настоящего Контракта. </w:t>
      </w:r>
    </w:p>
    <w:p w:rsidR="00CD493E" w:rsidRDefault="00CD493E" w:rsidP="00CD493E">
      <w:pPr>
        <w:ind w:firstLine="540"/>
        <w:jc w:val="both"/>
      </w:pPr>
      <w:r>
        <w:t xml:space="preserve"> 15.2. 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CD493E" w:rsidRDefault="00CD493E" w:rsidP="00CD493E">
      <w:pPr>
        <w:ind w:firstLine="540"/>
        <w:jc w:val="both"/>
      </w:pPr>
      <w:r>
        <w:t xml:space="preserve">15.2.1. Произошло снижение цены настоящего Контракта без изменения предусмотренного настоящим Контрактом объема поставляемого Товара, качества поставляемого Товара и иных условий настоящего Контракта. </w:t>
      </w:r>
    </w:p>
    <w:p w:rsidR="00CD493E" w:rsidRDefault="00CD493E" w:rsidP="00CD493E">
      <w:pPr>
        <w:ind w:firstLine="540"/>
        <w:jc w:val="both"/>
      </w:pPr>
      <w:r>
        <w:t xml:space="preserve">15.2.2. По предложению Заказчика происходит увеличение либо уменьшение предусмотренного настоящим Контрактом объема поставляемого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количеству товара исходя из установленной в контракте цены товара, но не более чем на 10% цены контракта. При уменьшении предусмотренных настоящим Контрактом количества товара стороны контракта обязаны уменьшить цену </w:t>
      </w:r>
      <w:r>
        <w:lastRenderedPageBreak/>
        <w:t>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CD493E" w:rsidRPr="002C023C" w:rsidRDefault="00CD493E" w:rsidP="00CD493E">
      <w:pPr>
        <w:ind w:firstLine="540"/>
        <w:jc w:val="both"/>
      </w:pPr>
      <w:r>
        <w:t xml:space="preserve"> 15.2.3. При уменьшении в установленном порядке средств бюджета, выделенных Заказчику для закупки Товара, Стороны согласуют новые сроки и другие условия поставки Товара. Поставщик вправе требовать от Заказчика возмещения только реального </w:t>
      </w:r>
      <w:r w:rsidRPr="002C023C">
        <w:t xml:space="preserve">ущерба, причиненного ему изменением сроков поставки Товара. </w:t>
      </w:r>
    </w:p>
    <w:p w:rsidR="00CD493E" w:rsidRDefault="00CD493E" w:rsidP="00CD493E">
      <w:pPr>
        <w:ind w:firstLine="540"/>
        <w:jc w:val="both"/>
      </w:pPr>
      <w:r w:rsidRPr="002C023C">
        <w:t xml:space="preserve"> 15.2.4.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w:t>
      </w:r>
      <w:r w:rsidR="003B787D">
        <w:t xml:space="preserve">            </w:t>
      </w:r>
      <w:r w:rsidRPr="002C023C">
        <w:t xml:space="preserve">и соответствующими техническими и функциональными характеристиками, указанными </w:t>
      </w:r>
      <w:r w:rsidR="003B787D">
        <w:t xml:space="preserve">           </w:t>
      </w:r>
      <w:r w:rsidRPr="002C023C">
        <w:t>в Контракте. В этом случае соответствующие изменения должны быть внесены Заказчиком</w:t>
      </w:r>
      <w:r w:rsidR="003B787D">
        <w:t xml:space="preserve">       </w:t>
      </w:r>
      <w:r>
        <w:t xml:space="preserve"> в реестр контрактов, заключенных Заказчиком.  </w:t>
      </w:r>
    </w:p>
    <w:p w:rsidR="00CD493E" w:rsidRDefault="00CD493E" w:rsidP="00CD493E">
      <w:pPr>
        <w:ind w:firstLine="540"/>
        <w:jc w:val="both"/>
      </w:pPr>
      <w:r>
        <w:t xml:space="preserve"> 15.3. Все изменения и дополнения к настоящему контракту оформляются дополнительными соглашениями, подписываемыми Сторонами и являются неотъемлемой частью </w:t>
      </w:r>
      <w:r w:rsidR="00D47BE3">
        <w:t>К</w:t>
      </w:r>
      <w:r>
        <w:t>онтракта.  </w:t>
      </w:r>
    </w:p>
    <w:p w:rsidR="00CD493E" w:rsidRDefault="00CD493E" w:rsidP="00CD493E">
      <w:pPr>
        <w:ind w:firstLine="540"/>
        <w:jc w:val="both"/>
      </w:pPr>
      <w:r>
        <w:t xml:space="preserve"> 15.4. Настоящий Контракт составлен в двух экземплярах, имеющих одинаковую юридическую силу, по одному для каждой из Сторон. </w:t>
      </w:r>
    </w:p>
    <w:p w:rsidR="00CD493E" w:rsidRDefault="00CD493E" w:rsidP="00CD493E">
      <w:pPr>
        <w:ind w:firstLine="540"/>
        <w:jc w:val="both"/>
      </w:pPr>
      <w:r>
        <w:t> 15.5. К Контракту прилагается и я</w:t>
      </w:r>
      <w:r w:rsidR="00D47BE3">
        <w:t>вляется его неотъемлемой частью</w:t>
      </w:r>
      <w:r>
        <w:t xml:space="preserve"> Спецификация.  </w:t>
      </w:r>
    </w:p>
    <w:p w:rsidR="00CD493E" w:rsidRDefault="00CD493E" w:rsidP="00CD493E">
      <w:pPr>
        <w:ind w:firstLine="540"/>
        <w:jc w:val="both"/>
      </w:pPr>
      <w:r>
        <w:t xml:space="preserve"> 15.6. Настоящий Контракт вступает в силу со дня его подписания Сторонами.  </w:t>
      </w:r>
    </w:p>
    <w:p w:rsidR="00CD493E" w:rsidRDefault="00CD493E" w:rsidP="00CD493E">
      <w:pPr>
        <w:ind w:firstLine="540"/>
        <w:jc w:val="both"/>
      </w:pPr>
    </w:p>
    <w:p w:rsidR="00CD493E" w:rsidRDefault="00CD493E" w:rsidP="00CD493E">
      <w:pPr>
        <w:ind w:firstLine="540"/>
        <w:jc w:val="center"/>
        <w:rPr>
          <w:b/>
        </w:rPr>
      </w:pPr>
      <w:r w:rsidRPr="005E2E9D">
        <w:rPr>
          <w:b/>
        </w:rPr>
        <w:t>16. СРОК ДЕЙСТВИЯ КОНТРАКТА</w:t>
      </w:r>
      <w:r w:rsidR="00EF5592">
        <w:rPr>
          <w:b/>
        </w:rPr>
        <w:t>.</w:t>
      </w:r>
    </w:p>
    <w:p w:rsidR="00D47BE3" w:rsidRPr="005E2E9D" w:rsidRDefault="00D47BE3" w:rsidP="00CD493E">
      <w:pPr>
        <w:ind w:firstLine="540"/>
        <w:jc w:val="center"/>
        <w:rPr>
          <w:b/>
        </w:rPr>
      </w:pPr>
    </w:p>
    <w:p w:rsidR="00CD493E" w:rsidRDefault="00CD493E" w:rsidP="00CD493E">
      <w:pPr>
        <w:ind w:firstLine="540"/>
        <w:jc w:val="both"/>
      </w:pPr>
      <w:r>
        <w:t xml:space="preserve">16.1. Срок действия Контракта устанавливается со дня его подписания и </w:t>
      </w:r>
      <w:r w:rsidRPr="000A718C">
        <w:t xml:space="preserve">до </w:t>
      </w:r>
      <w:r w:rsidRPr="00882F18">
        <w:t>«</w:t>
      </w:r>
      <w:r w:rsidR="00882F18" w:rsidRPr="00882F18">
        <w:t>25</w:t>
      </w:r>
      <w:r w:rsidRPr="00882F18">
        <w:t>»</w:t>
      </w:r>
      <w:r w:rsidR="007E6E8C">
        <w:t xml:space="preserve"> </w:t>
      </w:r>
      <w:r w:rsidR="00882F18" w:rsidRPr="00882F18">
        <w:t>декабря</w:t>
      </w:r>
      <w:r w:rsidR="00477F0F">
        <w:t xml:space="preserve"> 20</w:t>
      </w:r>
      <w:r w:rsidR="005D0AD7">
        <w:t>2</w:t>
      </w:r>
      <w:r w:rsidR="00537C8D">
        <w:t>6</w:t>
      </w:r>
      <w:r w:rsidRPr="00882F18">
        <w:t xml:space="preserve"> г. (включительно).</w:t>
      </w:r>
    </w:p>
    <w:p w:rsidR="00D47BE3" w:rsidRPr="004D1B9A" w:rsidRDefault="00D47BE3" w:rsidP="00CD493E">
      <w:pPr>
        <w:ind w:firstLine="540"/>
        <w:jc w:val="both"/>
        <w:rPr>
          <w:color w:val="C00000"/>
        </w:rPr>
      </w:pPr>
    </w:p>
    <w:p w:rsidR="00D47BE3" w:rsidRDefault="00D47BE3" w:rsidP="00D47BE3">
      <w:pPr>
        <w:ind w:firstLine="540"/>
        <w:jc w:val="center"/>
        <w:rPr>
          <w:b/>
        </w:rPr>
      </w:pPr>
      <w:r>
        <w:rPr>
          <w:b/>
        </w:rPr>
        <w:t xml:space="preserve">17. </w:t>
      </w:r>
      <w:r w:rsidRPr="005C2789">
        <w:rPr>
          <w:b/>
        </w:rPr>
        <w:t>ПРИЛОЖЕН</w:t>
      </w:r>
      <w:r>
        <w:rPr>
          <w:b/>
        </w:rPr>
        <w:t>ИЯ К ГОСУДАРСТВЕННОМУ КОНТРАКТУ</w:t>
      </w:r>
      <w:r w:rsidR="00EF5592">
        <w:rPr>
          <w:b/>
        </w:rPr>
        <w:t>.</w:t>
      </w:r>
    </w:p>
    <w:p w:rsidR="00D47BE3" w:rsidRPr="005C2789" w:rsidRDefault="00D47BE3" w:rsidP="00D47BE3">
      <w:pPr>
        <w:ind w:firstLine="540"/>
        <w:jc w:val="center"/>
        <w:rPr>
          <w:b/>
        </w:rPr>
      </w:pPr>
    </w:p>
    <w:p w:rsidR="00D47BE3" w:rsidRDefault="00D47BE3" w:rsidP="00D47BE3">
      <w:pPr>
        <w:ind w:left="567"/>
        <w:jc w:val="both"/>
      </w:pPr>
      <w:r>
        <w:t>17.1. Спецификация (приложение № 1);</w:t>
      </w:r>
    </w:p>
    <w:p w:rsidR="00CD493E" w:rsidRDefault="00CD493E" w:rsidP="00CD493E">
      <w:pPr>
        <w:ind w:firstLine="540"/>
        <w:jc w:val="both"/>
      </w:pPr>
    </w:p>
    <w:p w:rsidR="00CD493E" w:rsidRPr="005E2E9D" w:rsidRDefault="00CD493E" w:rsidP="00EF5592">
      <w:pPr>
        <w:ind w:firstLine="540"/>
        <w:jc w:val="center"/>
        <w:rPr>
          <w:b/>
        </w:rPr>
      </w:pPr>
      <w:r w:rsidRPr="005E2E9D">
        <w:rPr>
          <w:b/>
        </w:rPr>
        <w:t>1</w:t>
      </w:r>
      <w:r w:rsidR="00B23EE7">
        <w:rPr>
          <w:b/>
        </w:rPr>
        <w:t>8</w:t>
      </w:r>
      <w:r w:rsidRPr="005E2E9D">
        <w:rPr>
          <w:b/>
        </w:rPr>
        <w:t>. ЮРИДИЧЕСКИЕ АДРЕСА И ПЛАТЕЖНЫЕ РЕКВИЗИТЫ СТОРОН.</w:t>
      </w:r>
    </w:p>
    <w:p w:rsidR="00CD493E" w:rsidRDefault="00CD493E" w:rsidP="00CD493E">
      <w:pPr>
        <w:ind w:firstLine="540"/>
        <w:jc w:val="both"/>
      </w:pPr>
    </w:p>
    <w:tbl>
      <w:tblPr>
        <w:tblpPr w:leftFromText="180" w:rightFromText="180" w:vertAnchor="text" w:horzAnchor="margin" w:tblpY="91"/>
        <w:tblW w:w="9776" w:type="dxa"/>
        <w:tblLook w:val="0000" w:firstRow="0" w:lastRow="0" w:firstColumn="0" w:lastColumn="0" w:noHBand="0" w:noVBand="0"/>
      </w:tblPr>
      <w:tblGrid>
        <w:gridCol w:w="4928"/>
        <w:gridCol w:w="4848"/>
      </w:tblGrid>
      <w:tr w:rsidR="00CD493E" w:rsidRPr="005E2E9D" w:rsidTr="00C343FE">
        <w:trPr>
          <w:trHeight w:val="285"/>
        </w:trPr>
        <w:tc>
          <w:tcPr>
            <w:tcW w:w="4928" w:type="dxa"/>
          </w:tcPr>
          <w:p w:rsidR="00C215E0" w:rsidRPr="005E2E9D" w:rsidRDefault="00CD493E" w:rsidP="00DC31E8">
            <w:pPr>
              <w:ind w:firstLine="540"/>
              <w:jc w:val="center"/>
              <w:rPr>
                <w:b/>
              </w:rPr>
            </w:pPr>
            <w:r w:rsidRPr="005E2E9D">
              <w:rPr>
                <w:b/>
              </w:rPr>
              <w:t>Заказчик</w:t>
            </w:r>
          </w:p>
        </w:tc>
        <w:tc>
          <w:tcPr>
            <w:tcW w:w="4848" w:type="dxa"/>
          </w:tcPr>
          <w:p w:rsidR="00CD493E" w:rsidRPr="005E2E9D" w:rsidRDefault="00CD493E" w:rsidP="00B875FD">
            <w:pPr>
              <w:ind w:firstLine="540"/>
              <w:jc w:val="center"/>
              <w:rPr>
                <w:b/>
              </w:rPr>
            </w:pPr>
            <w:r w:rsidRPr="005E2E9D">
              <w:rPr>
                <w:b/>
              </w:rPr>
              <w:t>Поставщик</w:t>
            </w:r>
          </w:p>
        </w:tc>
      </w:tr>
      <w:tr w:rsidR="00CD493E" w:rsidRPr="005E2E9D" w:rsidTr="00C343FE">
        <w:tc>
          <w:tcPr>
            <w:tcW w:w="4928" w:type="dxa"/>
          </w:tcPr>
          <w:p w:rsidR="00C343FE" w:rsidRDefault="00C343FE" w:rsidP="00763C6B">
            <w:pPr>
              <w:ind w:firstLine="540"/>
              <w:jc w:val="center"/>
            </w:pPr>
          </w:p>
          <w:p w:rsidR="00763C6B" w:rsidRDefault="00763C6B" w:rsidP="00763C6B">
            <w:pPr>
              <w:ind w:firstLine="540"/>
              <w:jc w:val="center"/>
            </w:pPr>
            <w:r w:rsidRPr="005E2E9D">
              <w:t>ФК</w:t>
            </w:r>
            <w:r>
              <w:t xml:space="preserve">П образовательное </w:t>
            </w:r>
          </w:p>
          <w:p w:rsidR="00763C6B" w:rsidRPr="005E2E9D" w:rsidRDefault="00763C6B" w:rsidP="00763C6B">
            <w:pPr>
              <w:ind w:firstLine="540"/>
              <w:jc w:val="center"/>
            </w:pPr>
            <w:r>
              <w:t>учреждение № 253</w:t>
            </w:r>
          </w:p>
          <w:p w:rsidR="00763C6B" w:rsidRPr="005E2E9D" w:rsidRDefault="00763C6B" w:rsidP="00763C6B">
            <w:pPr>
              <w:ind w:firstLine="540"/>
              <w:jc w:val="center"/>
            </w:pPr>
          </w:p>
          <w:p w:rsidR="00DC31E8" w:rsidRPr="00DC31E8" w:rsidRDefault="00DC31E8" w:rsidP="00DC31E8">
            <w:pPr>
              <w:ind w:firstLine="540"/>
              <w:jc w:val="center"/>
            </w:pPr>
            <w:r w:rsidRPr="00DC31E8">
              <w:t>627705, Тюменская обл., г. Ишим, ул. Республики, д. 74, тел./факс: (34551) 2-93-65,</w:t>
            </w:r>
          </w:p>
          <w:p w:rsidR="00DC31E8" w:rsidRPr="00DC31E8" w:rsidRDefault="00DC31E8" w:rsidP="00DC31E8">
            <w:pPr>
              <w:ind w:firstLine="540"/>
              <w:jc w:val="center"/>
            </w:pPr>
            <w:r w:rsidRPr="00DC31E8">
              <w:t xml:space="preserve">эл. адрес: </w:t>
            </w:r>
            <w:r w:rsidRPr="00DC31E8">
              <w:rPr>
                <w:lang w:val="en-US"/>
              </w:rPr>
              <w:t>PTU</w:t>
            </w:r>
            <w:r w:rsidRPr="00DC31E8">
              <w:t>253@</w:t>
            </w:r>
            <w:proofErr w:type="spellStart"/>
            <w:r w:rsidRPr="00DC31E8">
              <w:rPr>
                <w:lang w:val="en-US"/>
              </w:rPr>
              <w:t>yandex</w:t>
            </w:r>
            <w:proofErr w:type="spellEnd"/>
            <w:r w:rsidRPr="00DC31E8">
              <w:t>.</w:t>
            </w:r>
            <w:proofErr w:type="spellStart"/>
            <w:r w:rsidRPr="00DC31E8">
              <w:rPr>
                <w:lang w:val="en-US"/>
              </w:rPr>
              <w:t>ru</w:t>
            </w:r>
            <w:proofErr w:type="spellEnd"/>
          </w:p>
          <w:p w:rsidR="00DC31E8" w:rsidRPr="00DC31E8" w:rsidRDefault="00DC31E8" w:rsidP="00DC31E8">
            <w:pPr>
              <w:ind w:firstLine="540"/>
              <w:jc w:val="center"/>
            </w:pPr>
            <w:r w:rsidRPr="00DC31E8">
              <w:t>ИНН 7205014254</w:t>
            </w:r>
          </w:p>
          <w:p w:rsidR="00DC31E8" w:rsidRPr="00DC31E8" w:rsidRDefault="00DC31E8" w:rsidP="00DC31E8">
            <w:pPr>
              <w:ind w:firstLine="540"/>
              <w:jc w:val="center"/>
            </w:pPr>
            <w:r w:rsidRPr="00DC31E8">
              <w:t>КПП 720501001</w:t>
            </w:r>
          </w:p>
          <w:p w:rsidR="00DC31E8" w:rsidRPr="00DC31E8" w:rsidRDefault="00DC31E8" w:rsidP="00DC31E8">
            <w:pPr>
              <w:ind w:firstLine="540"/>
              <w:jc w:val="center"/>
            </w:pPr>
            <w:r w:rsidRPr="00DC31E8">
              <w:t>УФК по Тюменской области (ФКП образовательное учреждение № 253</w:t>
            </w:r>
          </w:p>
          <w:p w:rsidR="00DC31E8" w:rsidRPr="00DC31E8" w:rsidRDefault="00DC31E8" w:rsidP="00DC31E8">
            <w:pPr>
              <w:ind w:firstLine="540"/>
              <w:jc w:val="center"/>
            </w:pPr>
            <w:r w:rsidRPr="00DC31E8">
              <w:t>л/с 03671810720)</w:t>
            </w:r>
          </w:p>
          <w:p w:rsidR="00DC31E8" w:rsidRPr="00DC31E8" w:rsidRDefault="00DC31E8" w:rsidP="00DC31E8">
            <w:pPr>
              <w:ind w:firstLine="540"/>
              <w:jc w:val="center"/>
            </w:pPr>
            <w:r w:rsidRPr="00DC31E8">
              <w:t>р/с 03211643000000016700</w:t>
            </w:r>
          </w:p>
          <w:p w:rsidR="00DC31E8" w:rsidRPr="00DC31E8" w:rsidRDefault="00DC31E8" w:rsidP="00DC31E8">
            <w:pPr>
              <w:ind w:firstLine="540"/>
              <w:jc w:val="center"/>
            </w:pPr>
            <w:r w:rsidRPr="00DC31E8">
              <w:t>БИК 047102001</w:t>
            </w:r>
          </w:p>
          <w:p w:rsidR="00DC31E8" w:rsidRPr="00DC31E8" w:rsidRDefault="00DC31E8" w:rsidP="00DC31E8">
            <w:pPr>
              <w:ind w:firstLine="540"/>
              <w:jc w:val="center"/>
            </w:pPr>
          </w:p>
          <w:p w:rsidR="00DC31E8" w:rsidRPr="00DC31E8" w:rsidRDefault="00DC31E8" w:rsidP="00DC31E8">
            <w:pPr>
              <w:ind w:firstLine="540"/>
              <w:jc w:val="center"/>
            </w:pPr>
            <w:r w:rsidRPr="00DC31E8">
              <w:t>банк ОТДЕЛЕНИЕ ТЮМЕНЬ</w:t>
            </w:r>
          </w:p>
          <w:p w:rsidR="00763C6B" w:rsidRPr="005E2E9D" w:rsidRDefault="00DC31E8" w:rsidP="00DC31E8">
            <w:pPr>
              <w:ind w:firstLine="540"/>
              <w:jc w:val="center"/>
            </w:pPr>
            <w:proofErr w:type="spellStart"/>
            <w:r w:rsidRPr="00DC31E8">
              <w:t>г.Тюмень</w:t>
            </w:r>
            <w:proofErr w:type="spellEnd"/>
          </w:p>
          <w:p w:rsidR="00CD493E" w:rsidRDefault="00CD493E" w:rsidP="00B875FD">
            <w:pPr>
              <w:ind w:firstLine="540"/>
              <w:jc w:val="both"/>
            </w:pPr>
          </w:p>
          <w:p w:rsidR="00BD7486" w:rsidRPr="005E2E9D" w:rsidRDefault="00BD7486" w:rsidP="00DC31E8">
            <w:pPr>
              <w:jc w:val="both"/>
            </w:pPr>
          </w:p>
        </w:tc>
        <w:tc>
          <w:tcPr>
            <w:tcW w:w="4848" w:type="dxa"/>
          </w:tcPr>
          <w:p w:rsidR="00BD7486" w:rsidRPr="005E2E9D" w:rsidRDefault="00BD7486" w:rsidP="005D0AD7">
            <w:pPr>
              <w:ind w:firstLine="540"/>
              <w:jc w:val="center"/>
            </w:pPr>
          </w:p>
        </w:tc>
      </w:tr>
      <w:tr w:rsidR="00CD493E" w:rsidRPr="005E2E9D" w:rsidTr="00C343FE">
        <w:tc>
          <w:tcPr>
            <w:tcW w:w="4928" w:type="dxa"/>
          </w:tcPr>
          <w:p w:rsidR="00CD493E" w:rsidRPr="005E2E9D" w:rsidRDefault="00CD493E" w:rsidP="00B875FD">
            <w:pPr>
              <w:ind w:firstLine="540"/>
              <w:jc w:val="center"/>
              <w:rPr>
                <w:b/>
              </w:rPr>
            </w:pPr>
          </w:p>
          <w:p w:rsidR="00CD493E" w:rsidRPr="005E2E9D" w:rsidRDefault="00763C6B" w:rsidP="00B875FD">
            <w:pPr>
              <w:ind w:firstLine="540"/>
              <w:jc w:val="center"/>
              <w:rPr>
                <w:b/>
              </w:rPr>
            </w:pPr>
            <w:r>
              <w:rPr>
                <w:b/>
              </w:rPr>
              <w:t>__________________</w:t>
            </w:r>
            <w:r w:rsidRPr="00AF1454">
              <w:rPr>
                <w:b/>
              </w:rPr>
              <w:t xml:space="preserve"> </w:t>
            </w:r>
            <w:r w:rsidR="009174D3">
              <w:rPr>
                <w:b/>
              </w:rPr>
              <w:t xml:space="preserve">М.Л. </w:t>
            </w:r>
            <w:proofErr w:type="spellStart"/>
            <w:r w:rsidR="009174D3">
              <w:rPr>
                <w:b/>
              </w:rPr>
              <w:t>Главачук</w:t>
            </w:r>
            <w:proofErr w:type="spellEnd"/>
          </w:p>
          <w:p w:rsidR="00CD493E" w:rsidRPr="005E2E9D" w:rsidRDefault="00763C6B" w:rsidP="00B875FD">
            <w:pPr>
              <w:ind w:firstLine="540"/>
              <w:rPr>
                <w:b/>
              </w:rPr>
            </w:pPr>
            <w:r>
              <w:rPr>
                <w:b/>
              </w:rPr>
              <w:t xml:space="preserve">            </w:t>
            </w:r>
            <w:r w:rsidR="00CD493E" w:rsidRPr="005E2E9D">
              <w:rPr>
                <w:b/>
              </w:rPr>
              <w:t>(подпись)</w:t>
            </w:r>
          </w:p>
          <w:p w:rsidR="00CD493E" w:rsidRPr="005E2E9D" w:rsidRDefault="00CD493E" w:rsidP="00B875FD">
            <w:pPr>
              <w:ind w:firstLine="540"/>
              <w:jc w:val="center"/>
              <w:rPr>
                <w:b/>
              </w:rPr>
            </w:pPr>
          </w:p>
          <w:p w:rsidR="00CD493E" w:rsidRPr="005E2E9D" w:rsidRDefault="00CD493E" w:rsidP="00B875FD">
            <w:pPr>
              <w:ind w:firstLine="540"/>
              <w:jc w:val="center"/>
              <w:rPr>
                <w:b/>
              </w:rPr>
            </w:pPr>
          </w:p>
          <w:p w:rsidR="00CD493E" w:rsidRPr="005E2E9D" w:rsidRDefault="00CD493E" w:rsidP="00B875FD">
            <w:pPr>
              <w:ind w:firstLine="540"/>
              <w:jc w:val="center"/>
              <w:rPr>
                <w:b/>
              </w:rPr>
            </w:pPr>
          </w:p>
        </w:tc>
        <w:tc>
          <w:tcPr>
            <w:tcW w:w="4848" w:type="dxa"/>
          </w:tcPr>
          <w:p w:rsidR="00BD7486" w:rsidRDefault="00BD7486" w:rsidP="00B875FD">
            <w:pPr>
              <w:ind w:firstLine="540"/>
              <w:jc w:val="center"/>
              <w:rPr>
                <w:b/>
              </w:rPr>
            </w:pPr>
          </w:p>
          <w:p w:rsidR="00CD493E" w:rsidRPr="005E2E9D" w:rsidRDefault="00CD493E" w:rsidP="00B875FD">
            <w:pPr>
              <w:ind w:firstLine="540"/>
              <w:jc w:val="center"/>
              <w:rPr>
                <w:b/>
              </w:rPr>
            </w:pPr>
            <w:r w:rsidRPr="005E2E9D">
              <w:rPr>
                <w:b/>
              </w:rPr>
              <w:t xml:space="preserve">_________________  </w:t>
            </w:r>
            <w:r w:rsidR="005D0AD7">
              <w:rPr>
                <w:b/>
              </w:rPr>
              <w:t>_______________</w:t>
            </w:r>
          </w:p>
          <w:p w:rsidR="00CD493E" w:rsidRPr="005E2E9D" w:rsidRDefault="00BD7486" w:rsidP="00B875FD">
            <w:pPr>
              <w:rPr>
                <w:b/>
              </w:rPr>
            </w:pPr>
            <w:r>
              <w:rPr>
                <w:b/>
              </w:rPr>
              <w:t xml:space="preserve">                    </w:t>
            </w:r>
            <w:r w:rsidR="00CD493E" w:rsidRPr="005E2E9D">
              <w:rPr>
                <w:b/>
              </w:rPr>
              <w:t>(подпись)</w:t>
            </w:r>
          </w:p>
          <w:p w:rsidR="00DC31E8" w:rsidRPr="005E2E9D" w:rsidRDefault="00DC31E8" w:rsidP="00DC31E8">
            <w:pPr>
              <w:rPr>
                <w:b/>
              </w:rPr>
            </w:pPr>
          </w:p>
        </w:tc>
      </w:tr>
    </w:tbl>
    <w:tbl>
      <w:tblPr>
        <w:tblW w:w="5220" w:type="dxa"/>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tblGrid>
      <w:tr w:rsidR="00CD493E" w:rsidTr="00B875FD">
        <w:trPr>
          <w:trHeight w:val="1258"/>
        </w:trPr>
        <w:tc>
          <w:tcPr>
            <w:tcW w:w="5220" w:type="dxa"/>
            <w:tcBorders>
              <w:top w:val="nil"/>
              <w:left w:val="nil"/>
              <w:bottom w:val="nil"/>
              <w:right w:val="nil"/>
            </w:tcBorders>
          </w:tcPr>
          <w:p w:rsidR="00CD493E" w:rsidRPr="005E2E9D" w:rsidRDefault="00CD493E" w:rsidP="00B875FD">
            <w:pPr>
              <w:jc w:val="center"/>
              <w:rPr>
                <w:b/>
              </w:rPr>
            </w:pPr>
            <w:r w:rsidRPr="005E2E9D">
              <w:rPr>
                <w:b/>
              </w:rPr>
              <w:lastRenderedPageBreak/>
              <w:t>Приложение</w:t>
            </w:r>
            <w:r>
              <w:rPr>
                <w:b/>
              </w:rPr>
              <w:t xml:space="preserve"> № 1</w:t>
            </w:r>
          </w:p>
          <w:p w:rsidR="00CD493E" w:rsidRPr="005E2E9D" w:rsidRDefault="00CD493E" w:rsidP="00B875FD">
            <w:pPr>
              <w:jc w:val="center"/>
              <w:rPr>
                <w:b/>
              </w:rPr>
            </w:pPr>
            <w:r w:rsidRPr="005E2E9D">
              <w:rPr>
                <w:b/>
              </w:rPr>
              <w:t xml:space="preserve"> к государственному контракту №</w:t>
            </w:r>
            <w:r w:rsidR="007A6384">
              <w:rPr>
                <w:b/>
              </w:rPr>
              <w:t xml:space="preserve"> </w:t>
            </w:r>
            <w:r w:rsidR="00811334">
              <w:rPr>
                <w:b/>
              </w:rPr>
              <w:t>__</w:t>
            </w:r>
          </w:p>
          <w:p w:rsidR="00CD493E" w:rsidRPr="005E2E9D" w:rsidRDefault="00CD493E" w:rsidP="00B875FD">
            <w:pPr>
              <w:jc w:val="center"/>
              <w:rPr>
                <w:b/>
              </w:rPr>
            </w:pPr>
            <w:r w:rsidRPr="005E2E9D">
              <w:rPr>
                <w:b/>
              </w:rPr>
              <w:t xml:space="preserve">от </w:t>
            </w:r>
            <w:proofErr w:type="gramStart"/>
            <w:r w:rsidRPr="005E2E9D">
              <w:rPr>
                <w:b/>
              </w:rPr>
              <w:t>«</w:t>
            </w:r>
            <w:r w:rsidR="007A6384">
              <w:rPr>
                <w:b/>
              </w:rPr>
              <w:t xml:space="preserve"> </w:t>
            </w:r>
            <w:r w:rsidR="00811334">
              <w:rPr>
                <w:b/>
              </w:rPr>
              <w:t>_</w:t>
            </w:r>
            <w:proofErr w:type="gramEnd"/>
            <w:r w:rsidR="00811334">
              <w:rPr>
                <w:b/>
              </w:rPr>
              <w:t>_</w:t>
            </w:r>
            <w:r w:rsidR="007A6384">
              <w:rPr>
                <w:b/>
              </w:rPr>
              <w:t xml:space="preserve"> </w:t>
            </w:r>
            <w:r w:rsidRPr="005E2E9D">
              <w:rPr>
                <w:b/>
              </w:rPr>
              <w:t>»</w:t>
            </w:r>
            <w:r w:rsidR="00D47BE3">
              <w:rPr>
                <w:b/>
              </w:rPr>
              <w:t xml:space="preserve"> </w:t>
            </w:r>
            <w:r w:rsidR="00811334">
              <w:rPr>
                <w:b/>
              </w:rPr>
              <w:t>__________</w:t>
            </w:r>
            <w:r w:rsidR="00D47BE3">
              <w:rPr>
                <w:b/>
              </w:rPr>
              <w:t xml:space="preserve"> </w:t>
            </w:r>
            <w:r w:rsidR="00705A8E">
              <w:rPr>
                <w:b/>
              </w:rPr>
              <w:t>20</w:t>
            </w:r>
            <w:r w:rsidR="007F2AD5">
              <w:rPr>
                <w:b/>
              </w:rPr>
              <w:t>2</w:t>
            </w:r>
            <w:r w:rsidR="00D0305E">
              <w:rPr>
                <w:b/>
              </w:rPr>
              <w:t>6</w:t>
            </w:r>
            <w:r w:rsidR="00D47BE3">
              <w:rPr>
                <w:b/>
              </w:rPr>
              <w:t xml:space="preserve"> </w:t>
            </w:r>
            <w:r w:rsidRPr="005E2E9D">
              <w:rPr>
                <w:b/>
              </w:rPr>
              <w:t>год</w:t>
            </w:r>
            <w:r w:rsidR="001307F8">
              <w:rPr>
                <w:b/>
              </w:rPr>
              <w:t>а</w:t>
            </w:r>
            <w:r w:rsidRPr="005E2E9D">
              <w:rPr>
                <w:b/>
              </w:rPr>
              <w:t>.</w:t>
            </w:r>
          </w:p>
          <w:p w:rsidR="00CD493E" w:rsidRDefault="00CD493E" w:rsidP="00B875FD">
            <w:pPr>
              <w:jc w:val="center"/>
              <w:rPr>
                <w:b/>
                <w:sz w:val="26"/>
                <w:szCs w:val="26"/>
              </w:rPr>
            </w:pPr>
          </w:p>
          <w:p w:rsidR="005E24E1" w:rsidRDefault="005E24E1" w:rsidP="00B875FD">
            <w:pPr>
              <w:jc w:val="center"/>
              <w:rPr>
                <w:b/>
                <w:sz w:val="26"/>
                <w:szCs w:val="26"/>
              </w:rPr>
            </w:pPr>
          </w:p>
        </w:tc>
      </w:tr>
    </w:tbl>
    <w:p w:rsidR="00CD493E" w:rsidRDefault="00CD493E" w:rsidP="00CD493E">
      <w:pPr>
        <w:jc w:val="center"/>
        <w:rPr>
          <w:b/>
        </w:rPr>
      </w:pPr>
      <w:r w:rsidRPr="00563C92">
        <w:rPr>
          <w:b/>
        </w:rPr>
        <w:t>СПЕЦИФИКАЦИЯ</w:t>
      </w:r>
    </w:p>
    <w:p w:rsidR="005E24E1" w:rsidRPr="00563C92" w:rsidRDefault="005E24E1" w:rsidP="00CD493E">
      <w:pPr>
        <w:jc w:val="center"/>
        <w:rPr>
          <w:b/>
        </w:rPr>
      </w:pPr>
    </w:p>
    <w:p w:rsidR="00CD493E" w:rsidRPr="00563C92" w:rsidRDefault="00CD493E" w:rsidP="00CD493E">
      <w:pPr>
        <w:ind w:firstLine="708"/>
        <w:jc w:val="both"/>
      </w:pPr>
    </w:p>
    <w:tbl>
      <w:tblPr>
        <w:tblStyle w:val="a4"/>
        <w:tblW w:w="0" w:type="auto"/>
        <w:tblLook w:val="04A0" w:firstRow="1" w:lastRow="0" w:firstColumn="1" w:lastColumn="0" w:noHBand="0" w:noVBand="1"/>
      </w:tblPr>
      <w:tblGrid>
        <w:gridCol w:w="770"/>
        <w:gridCol w:w="5479"/>
        <w:gridCol w:w="688"/>
        <w:gridCol w:w="944"/>
        <w:gridCol w:w="1189"/>
        <w:gridCol w:w="1067"/>
      </w:tblGrid>
      <w:tr w:rsidR="005E1C55" w:rsidRPr="0083662F" w:rsidTr="00412148">
        <w:tc>
          <w:tcPr>
            <w:tcW w:w="770" w:type="dxa"/>
            <w:vAlign w:val="center"/>
          </w:tcPr>
          <w:p w:rsidR="005E1C55" w:rsidRPr="0083662F" w:rsidRDefault="005E1C55" w:rsidP="00744BBB">
            <w:pPr>
              <w:jc w:val="center"/>
              <w:rPr>
                <w:bCs/>
              </w:rPr>
            </w:pPr>
            <w:r w:rsidRPr="0083662F">
              <w:rPr>
                <w:bCs/>
              </w:rPr>
              <w:t>№п/п</w:t>
            </w:r>
          </w:p>
        </w:tc>
        <w:tc>
          <w:tcPr>
            <w:tcW w:w="5479" w:type="dxa"/>
            <w:vAlign w:val="center"/>
          </w:tcPr>
          <w:p w:rsidR="005E1C55" w:rsidRPr="0083662F" w:rsidRDefault="005E1C55" w:rsidP="00744BBB">
            <w:pPr>
              <w:jc w:val="center"/>
              <w:rPr>
                <w:bCs/>
              </w:rPr>
            </w:pPr>
            <w:r w:rsidRPr="0083662F">
              <w:rPr>
                <w:bCs/>
              </w:rPr>
              <w:t>Наименование</w:t>
            </w:r>
          </w:p>
        </w:tc>
        <w:tc>
          <w:tcPr>
            <w:tcW w:w="688" w:type="dxa"/>
            <w:vAlign w:val="center"/>
          </w:tcPr>
          <w:p w:rsidR="005E1C55" w:rsidRPr="0083662F" w:rsidRDefault="005E1C55" w:rsidP="00EE49F1">
            <w:pPr>
              <w:jc w:val="center"/>
              <w:rPr>
                <w:bCs/>
              </w:rPr>
            </w:pPr>
            <w:r w:rsidRPr="0083662F">
              <w:rPr>
                <w:bCs/>
              </w:rPr>
              <w:t>Ед.</w:t>
            </w:r>
          </w:p>
        </w:tc>
        <w:tc>
          <w:tcPr>
            <w:tcW w:w="944" w:type="dxa"/>
            <w:vAlign w:val="center"/>
          </w:tcPr>
          <w:p w:rsidR="005E1C55" w:rsidRPr="0083662F" w:rsidRDefault="005E1C55" w:rsidP="00EE49F1">
            <w:pPr>
              <w:jc w:val="center"/>
              <w:rPr>
                <w:bCs/>
              </w:rPr>
            </w:pPr>
            <w:r>
              <w:rPr>
                <w:bCs/>
              </w:rPr>
              <w:t>Кол-во</w:t>
            </w:r>
          </w:p>
        </w:tc>
        <w:tc>
          <w:tcPr>
            <w:tcW w:w="1189" w:type="dxa"/>
            <w:vAlign w:val="center"/>
          </w:tcPr>
          <w:p w:rsidR="005E1C55" w:rsidRPr="0083662F" w:rsidRDefault="005E1C55" w:rsidP="00744BBB">
            <w:pPr>
              <w:jc w:val="center"/>
              <w:rPr>
                <w:bCs/>
              </w:rPr>
            </w:pPr>
            <w:r w:rsidRPr="0083662F">
              <w:rPr>
                <w:bCs/>
              </w:rPr>
              <w:t>Цена за ед.</w:t>
            </w:r>
          </w:p>
        </w:tc>
        <w:tc>
          <w:tcPr>
            <w:tcW w:w="1067" w:type="dxa"/>
            <w:vAlign w:val="center"/>
          </w:tcPr>
          <w:p w:rsidR="005E1C55" w:rsidRPr="0083662F" w:rsidRDefault="005E1C55" w:rsidP="00744BBB">
            <w:pPr>
              <w:jc w:val="center"/>
              <w:rPr>
                <w:bCs/>
              </w:rPr>
            </w:pPr>
            <w:r w:rsidRPr="0083662F">
              <w:rPr>
                <w:bCs/>
              </w:rPr>
              <w:t>Сумма</w:t>
            </w:r>
          </w:p>
        </w:tc>
      </w:tr>
      <w:tr w:rsidR="009763EB" w:rsidRPr="009A1552" w:rsidTr="005776CD">
        <w:tc>
          <w:tcPr>
            <w:tcW w:w="770" w:type="dxa"/>
          </w:tcPr>
          <w:p w:rsidR="009763EB" w:rsidRPr="0083662F" w:rsidRDefault="009763EB" w:rsidP="009763EB">
            <w:pPr>
              <w:jc w:val="center"/>
            </w:pPr>
            <w:bookmarkStart w:id="0" w:name="_GoBack" w:colFirst="3" w:colLast="3"/>
            <w:r w:rsidRPr="0083662F">
              <w:t>1</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БЕЛИЗНА  ЭКОНОМ 900 гр. Кемерово БП   Н сух</w:t>
            </w:r>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20</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Pr="0083662F" w:rsidRDefault="009763EB" w:rsidP="009763EB">
            <w:pPr>
              <w:jc w:val="center"/>
            </w:pPr>
            <w:r w:rsidRPr="0083662F">
              <w:t>2</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ВЕДРО ОЦИНКОВАННОЕ 12л б/крышки  600562  $  ?</w:t>
            </w:r>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5</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Pr="0083662F" w:rsidRDefault="009763EB" w:rsidP="009763EB">
            <w:pPr>
              <w:jc w:val="center"/>
            </w:pPr>
            <w:r w:rsidRPr="0083662F">
              <w:t>3</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Губка д/пос. 10шт. IUNSULA МАКСИ 90x60x27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5</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Pr="0083662F" w:rsidRDefault="009763EB" w:rsidP="009763EB">
            <w:pPr>
              <w:jc w:val="center"/>
            </w:pPr>
            <w:r w:rsidRPr="0083662F">
              <w:t>4</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ЗАМОК НАВЕСНОЙ КОНТРОЛЬН.</w:t>
            </w:r>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30</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Pr="0083662F" w:rsidRDefault="009763EB" w:rsidP="009763EB">
            <w:pPr>
              <w:jc w:val="center"/>
            </w:pPr>
            <w:r w:rsidRPr="0083662F">
              <w:t>5</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МЕТЛА  КРУГЛАЯ С ЧЕРЕНКОМ</w:t>
            </w:r>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5</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Pr="0083662F" w:rsidRDefault="009763EB" w:rsidP="009763EB">
            <w:pPr>
              <w:jc w:val="center"/>
            </w:pPr>
            <w:r w:rsidRPr="0083662F">
              <w:t>6</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Мыло жид. ROMAX 1л. Ежевика и мимоза (дозатор)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6</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Pr="0083662F" w:rsidRDefault="009763EB" w:rsidP="009763EB">
            <w:pPr>
              <w:jc w:val="center"/>
            </w:pPr>
            <w:r>
              <w:t>7</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Мыло </w:t>
            </w:r>
            <w:proofErr w:type="spellStart"/>
            <w:r>
              <w:rPr>
                <w:rFonts w:ascii="Arial" w:hAnsi="Arial" w:cs="Arial"/>
                <w:sz w:val="18"/>
                <w:szCs w:val="18"/>
              </w:rPr>
              <w:t>туал</w:t>
            </w:r>
            <w:proofErr w:type="spellEnd"/>
            <w:r>
              <w:rPr>
                <w:rFonts w:ascii="Arial" w:hAnsi="Arial" w:cs="Arial"/>
                <w:sz w:val="18"/>
                <w:szCs w:val="18"/>
              </w:rPr>
              <w:t xml:space="preserve">. Весна 90 </w:t>
            </w:r>
            <w:proofErr w:type="spellStart"/>
            <w:r>
              <w:rPr>
                <w:rFonts w:ascii="Arial" w:hAnsi="Arial" w:cs="Arial"/>
                <w:sz w:val="18"/>
                <w:szCs w:val="18"/>
              </w:rPr>
              <w:t>гр</w:t>
            </w:r>
            <w:proofErr w:type="spellEnd"/>
            <w:r>
              <w:rPr>
                <w:rFonts w:ascii="Arial" w:hAnsi="Arial" w:cs="Arial"/>
                <w:sz w:val="18"/>
                <w:szCs w:val="18"/>
              </w:rPr>
              <w:t xml:space="preserve"> в Сочный арбуз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10</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Pr="0083662F" w:rsidRDefault="009763EB" w:rsidP="009763EB">
            <w:pPr>
              <w:jc w:val="center"/>
            </w:pPr>
            <w:r>
              <w:t>8</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proofErr w:type="spellStart"/>
            <w:r>
              <w:rPr>
                <w:rFonts w:ascii="Arial" w:hAnsi="Arial" w:cs="Arial"/>
                <w:sz w:val="18"/>
                <w:szCs w:val="18"/>
              </w:rPr>
              <w:t>Осв</w:t>
            </w:r>
            <w:proofErr w:type="spellEnd"/>
            <w:r w:rsidRPr="009763EB">
              <w:rPr>
                <w:rFonts w:ascii="Arial" w:hAnsi="Arial" w:cs="Arial"/>
                <w:sz w:val="18"/>
                <w:szCs w:val="18"/>
                <w:lang w:val="en-US"/>
              </w:rPr>
              <w:t xml:space="preserve">. </w:t>
            </w:r>
            <w:proofErr w:type="spellStart"/>
            <w:r>
              <w:rPr>
                <w:rFonts w:ascii="Arial" w:hAnsi="Arial" w:cs="Arial"/>
                <w:sz w:val="18"/>
                <w:szCs w:val="18"/>
              </w:rPr>
              <w:t>возд</w:t>
            </w:r>
            <w:proofErr w:type="spellEnd"/>
            <w:r w:rsidRPr="009763EB">
              <w:rPr>
                <w:rFonts w:ascii="Arial" w:hAnsi="Arial" w:cs="Arial"/>
                <w:sz w:val="18"/>
                <w:szCs w:val="18"/>
                <w:lang w:val="en-US"/>
              </w:rPr>
              <w:t>. Gold Wind 300</w:t>
            </w:r>
            <w:r>
              <w:rPr>
                <w:rFonts w:ascii="Arial" w:hAnsi="Arial" w:cs="Arial"/>
                <w:sz w:val="18"/>
                <w:szCs w:val="18"/>
              </w:rPr>
              <w:t>мл</w:t>
            </w:r>
            <w:r w:rsidRPr="009763EB">
              <w:rPr>
                <w:rFonts w:ascii="Arial" w:hAnsi="Arial" w:cs="Arial"/>
                <w:sz w:val="18"/>
                <w:szCs w:val="18"/>
                <w:lang w:val="en-US"/>
              </w:rPr>
              <w:t xml:space="preserve">. </w:t>
            </w:r>
            <w:r>
              <w:rPr>
                <w:rFonts w:ascii="Arial" w:hAnsi="Arial" w:cs="Arial"/>
                <w:sz w:val="18"/>
                <w:szCs w:val="18"/>
              </w:rPr>
              <w:t xml:space="preserve">Хвойный лес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6</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Pr="0083662F" w:rsidRDefault="009763EB" w:rsidP="009763EB">
            <w:pPr>
              <w:jc w:val="center"/>
            </w:pPr>
            <w:r>
              <w:t>9</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ПЕРЧАТКИ РЕЗ. </w:t>
            </w:r>
            <w:proofErr w:type="spellStart"/>
            <w:r>
              <w:rPr>
                <w:rFonts w:ascii="Arial" w:hAnsi="Arial" w:cs="Arial"/>
                <w:sz w:val="18"/>
                <w:szCs w:val="18"/>
              </w:rPr>
              <w:t>Дермагрип</w:t>
            </w:r>
            <w:proofErr w:type="spellEnd"/>
            <w:r>
              <w:rPr>
                <w:rFonts w:ascii="Arial" w:hAnsi="Arial" w:cs="Arial"/>
                <w:sz w:val="18"/>
                <w:szCs w:val="18"/>
              </w:rPr>
              <w:t xml:space="preserve"> синие L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25</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10</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ПЕРЧАТКИ РЕЗ. </w:t>
            </w:r>
            <w:proofErr w:type="spellStart"/>
            <w:r>
              <w:rPr>
                <w:rFonts w:ascii="Arial" w:hAnsi="Arial" w:cs="Arial"/>
                <w:sz w:val="18"/>
                <w:szCs w:val="18"/>
              </w:rPr>
              <w:t>Дермагрип</w:t>
            </w:r>
            <w:proofErr w:type="spellEnd"/>
            <w:r>
              <w:rPr>
                <w:rFonts w:ascii="Arial" w:hAnsi="Arial" w:cs="Arial"/>
                <w:sz w:val="18"/>
                <w:szCs w:val="18"/>
              </w:rPr>
              <w:t xml:space="preserve"> синие M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25</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11</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ПЕРЧАТКИ РЕЗ. </w:t>
            </w:r>
            <w:proofErr w:type="spellStart"/>
            <w:r>
              <w:rPr>
                <w:rFonts w:ascii="Arial" w:hAnsi="Arial" w:cs="Arial"/>
                <w:sz w:val="18"/>
                <w:szCs w:val="18"/>
              </w:rPr>
              <w:t>Дермагрип</w:t>
            </w:r>
            <w:proofErr w:type="spellEnd"/>
            <w:r>
              <w:rPr>
                <w:rFonts w:ascii="Arial" w:hAnsi="Arial" w:cs="Arial"/>
                <w:sz w:val="18"/>
                <w:szCs w:val="18"/>
              </w:rPr>
              <w:t xml:space="preserve"> синие XL  63751</w:t>
            </w:r>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25</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12</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ПОЛОТЕНЦЕ БУМ. 2-х сл. "</w:t>
            </w:r>
            <w:proofErr w:type="spellStart"/>
            <w:r>
              <w:rPr>
                <w:rFonts w:ascii="Arial" w:hAnsi="Arial" w:cs="Arial"/>
                <w:sz w:val="18"/>
                <w:szCs w:val="18"/>
              </w:rPr>
              <w:t>Plushe</w:t>
            </w:r>
            <w:proofErr w:type="spellEnd"/>
            <w:r>
              <w:rPr>
                <w:rFonts w:ascii="Arial" w:hAnsi="Arial" w:cs="Arial"/>
                <w:sz w:val="18"/>
                <w:szCs w:val="18"/>
              </w:rPr>
              <w:t xml:space="preserve">" </w:t>
            </w:r>
            <w:proofErr w:type="spellStart"/>
            <w:r>
              <w:rPr>
                <w:rFonts w:ascii="Arial" w:hAnsi="Arial" w:cs="Arial"/>
                <w:sz w:val="18"/>
                <w:szCs w:val="18"/>
              </w:rPr>
              <w:t>Super</w:t>
            </w:r>
            <w:proofErr w:type="spellEnd"/>
            <w:r>
              <w:rPr>
                <w:rFonts w:ascii="Arial" w:hAnsi="Arial" w:cs="Arial"/>
                <w:sz w:val="18"/>
                <w:szCs w:val="18"/>
              </w:rPr>
              <w:t xml:space="preserve"> </w:t>
            </w:r>
            <w:proofErr w:type="spellStart"/>
            <w:proofErr w:type="gramStart"/>
            <w:r>
              <w:rPr>
                <w:rFonts w:ascii="Arial" w:hAnsi="Arial" w:cs="Arial"/>
                <w:sz w:val="18"/>
                <w:szCs w:val="18"/>
              </w:rPr>
              <w:t>Light</w:t>
            </w:r>
            <w:proofErr w:type="spellEnd"/>
            <w:r>
              <w:rPr>
                <w:rFonts w:ascii="Arial" w:hAnsi="Arial" w:cs="Arial"/>
                <w:sz w:val="18"/>
                <w:szCs w:val="18"/>
              </w:rPr>
              <w:t xml:space="preserve">  10</w:t>
            </w:r>
            <w:proofErr w:type="gramEnd"/>
            <w:r>
              <w:rPr>
                <w:rFonts w:ascii="Arial" w:hAnsi="Arial" w:cs="Arial"/>
                <w:sz w:val="18"/>
                <w:szCs w:val="18"/>
              </w:rPr>
              <w:t xml:space="preserve"> метр. 2шт. 1239 белый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12</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13</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С/п ПЕМОС 350г. РУЧНАЯ СТИРКА  сух</w:t>
            </w:r>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22</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14</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Ч/с </w:t>
            </w:r>
            <w:proofErr w:type="spellStart"/>
            <w:r>
              <w:rPr>
                <w:rFonts w:ascii="Arial" w:hAnsi="Arial" w:cs="Arial"/>
                <w:sz w:val="18"/>
                <w:szCs w:val="18"/>
              </w:rPr>
              <w:t>Азелит</w:t>
            </w:r>
            <w:proofErr w:type="spellEnd"/>
            <w:r>
              <w:rPr>
                <w:rFonts w:ascii="Arial" w:hAnsi="Arial" w:cs="Arial"/>
                <w:sz w:val="18"/>
                <w:szCs w:val="18"/>
              </w:rPr>
              <w:t xml:space="preserve"> </w:t>
            </w:r>
            <w:proofErr w:type="spellStart"/>
            <w:r>
              <w:rPr>
                <w:rFonts w:ascii="Arial" w:hAnsi="Arial" w:cs="Arial"/>
                <w:sz w:val="18"/>
                <w:szCs w:val="18"/>
              </w:rPr>
              <w:t>Azelit</w:t>
            </w:r>
            <w:proofErr w:type="spellEnd"/>
            <w:r>
              <w:rPr>
                <w:rFonts w:ascii="Arial" w:hAnsi="Arial" w:cs="Arial"/>
                <w:sz w:val="18"/>
                <w:szCs w:val="18"/>
              </w:rPr>
              <w:t xml:space="preserve"> АНТИ-ЖИР 600мл  курок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6</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15</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Ч/с д/стекол ХЭЛП 0,5мл НАШАТ. СПИРТ курок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5</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16</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Ч/с ДЛЯ ТРУБ САНФОР ТУРБО 1л.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5</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17</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Ч/с Пемолюкс 480гр. Лимон  сух</w:t>
            </w:r>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16</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tr w:rsidR="009763EB" w:rsidRPr="009A1552" w:rsidTr="005776CD">
        <w:tc>
          <w:tcPr>
            <w:tcW w:w="770" w:type="dxa"/>
          </w:tcPr>
          <w:p w:rsidR="009763EB" w:rsidRDefault="009763EB" w:rsidP="009763EB">
            <w:pPr>
              <w:jc w:val="center"/>
            </w:pPr>
            <w:r>
              <w:t>18</w:t>
            </w:r>
          </w:p>
        </w:tc>
        <w:tc>
          <w:tcPr>
            <w:tcW w:w="5479" w:type="dxa"/>
            <w:tcBorders>
              <w:top w:val="nil"/>
              <w:left w:val="single" w:sz="4" w:space="0" w:color="auto"/>
              <w:bottom w:val="single" w:sz="4" w:space="0" w:color="auto"/>
              <w:right w:val="nil"/>
            </w:tcBorders>
            <w:shd w:val="clear" w:color="auto" w:fill="auto"/>
          </w:tcPr>
          <w:p w:rsidR="009763EB" w:rsidRDefault="009763EB" w:rsidP="009763EB">
            <w:pPr>
              <w:rPr>
                <w:rFonts w:ascii="Arial" w:hAnsi="Arial" w:cs="Arial"/>
                <w:sz w:val="18"/>
                <w:szCs w:val="18"/>
              </w:rPr>
            </w:pPr>
            <w:r>
              <w:rPr>
                <w:rFonts w:ascii="Arial" w:hAnsi="Arial" w:cs="Arial"/>
                <w:sz w:val="18"/>
                <w:szCs w:val="18"/>
              </w:rPr>
              <w:t xml:space="preserve">Ч/с САНОКС УЛЬТРА СИНИЙ 1100мл 3630 </w:t>
            </w:r>
            <w:proofErr w:type="spellStart"/>
            <w:r>
              <w:rPr>
                <w:rFonts w:ascii="Arial" w:hAnsi="Arial" w:cs="Arial"/>
                <w:sz w:val="18"/>
                <w:szCs w:val="18"/>
              </w:rPr>
              <w:t>сиб</w:t>
            </w:r>
            <w:proofErr w:type="spellEnd"/>
          </w:p>
        </w:tc>
        <w:tc>
          <w:tcPr>
            <w:tcW w:w="688" w:type="dxa"/>
            <w:tcBorders>
              <w:top w:val="nil"/>
              <w:left w:val="single" w:sz="4" w:space="0" w:color="auto"/>
              <w:bottom w:val="single" w:sz="4" w:space="0" w:color="auto"/>
              <w:right w:val="nil"/>
            </w:tcBorders>
            <w:shd w:val="clear" w:color="auto" w:fill="auto"/>
            <w:vAlign w:val="center"/>
          </w:tcPr>
          <w:p w:rsidR="009763EB" w:rsidRPr="006F7134" w:rsidRDefault="009763EB" w:rsidP="009763EB">
            <w:pPr>
              <w:jc w:val="center"/>
            </w:pPr>
            <w:proofErr w:type="spellStart"/>
            <w:r w:rsidRPr="006F7134">
              <w:t>шт</w:t>
            </w:r>
            <w:proofErr w:type="spellEnd"/>
          </w:p>
        </w:tc>
        <w:tc>
          <w:tcPr>
            <w:tcW w:w="944" w:type="dxa"/>
            <w:tcBorders>
              <w:top w:val="nil"/>
              <w:left w:val="single" w:sz="4" w:space="0" w:color="auto"/>
              <w:bottom w:val="single" w:sz="4" w:space="0" w:color="auto"/>
              <w:right w:val="nil"/>
            </w:tcBorders>
            <w:shd w:val="clear" w:color="auto" w:fill="auto"/>
            <w:vAlign w:val="bottom"/>
          </w:tcPr>
          <w:p w:rsidR="009763EB" w:rsidRDefault="009763EB" w:rsidP="009763EB">
            <w:pPr>
              <w:jc w:val="center"/>
              <w:rPr>
                <w:rFonts w:ascii="Arial" w:hAnsi="Arial" w:cs="Arial"/>
                <w:sz w:val="20"/>
                <w:szCs w:val="20"/>
              </w:rPr>
            </w:pPr>
            <w:r>
              <w:rPr>
                <w:rFonts w:ascii="Arial" w:hAnsi="Arial" w:cs="Arial"/>
                <w:sz w:val="20"/>
                <w:szCs w:val="20"/>
              </w:rPr>
              <w:t>10</w:t>
            </w:r>
          </w:p>
        </w:tc>
        <w:tc>
          <w:tcPr>
            <w:tcW w:w="1189" w:type="dxa"/>
            <w:tcBorders>
              <w:top w:val="nil"/>
              <w:left w:val="single" w:sz="4" w:space="0" w:color="auto"/>
              <w:bottom w:val="single" w:sz="4" w:space="0" w:color="auto"/>
              <w:right w:val="nil"/>
            </w:tcBorders>
            <w:shd w:val="clear" w:color="auto" w:fill="auto"/>
            <w:vAlign w:val="center"/>
          </w:tcPr>
          <w:p w:rsidR="009763EB" w:rsidRPr="009A1552" w:rsidRDefault="009763EB" w:rsidP="009763EB">
            <w:pPr>
              <w:jc w:val="center"/>
            </w:pPr>
          </w:p>
        </w:tc>
        <w:tc>
          <w:tcPr>
            <w:tcW w:w="1067" w:type="dxa"/>
            <w:tcBorders>
              <w:top w:val="nil"/>
              <w:left w:val="single" w:sz="4" w:space="0" w:color="auto"/>
              <w:bottom w:val="single" w:sz="4" w:space="0" w:color="auto"/>
              <w:right w:val="single" w:sz="4" w:space="0" w:color="auto"/>
            </w:tcBorders>
            <w:shd w:val="clear" w:color="auto" w:fill="auto"/>
            <w:vAlign w:val="center"/>
          </w:tcPr>
          <w:p w:rsidR="009763EB" w:rsidRPr="009A1552" w:rsidRDefault="009763EB" w:rsidP="009763EB">
            <w:pPr>
              <w:jc w:val="center"/>
            </w:pPr>
          </w:p>
        </w:tc>
      </w:tr>
      <w:bookmarkEnd w:id="0"/>
      <w:tr w:rsidR="005E1C55" w:rsidRPr="0083662F" w:rsidTr="00412148">
        <w:tc>
          <w:tcPr>
            <w:tcW w:w="770" w:type="dxa"/>
          </w:tcPr>
          <w:p w:rsidR="005E1C55" w:rsidRPr="0083662F" w:rsidRDefault="005E1C55" w:rsidP="00744BBB">
            <w:pPr>
              <w:jc w:val="center"/>
            </w:pPr>
          </w:p>
        </w:tc>
        <w:tc>
          <w:tcPr>
            <w:tcW w:w="9367" w:type="dxa"/>
            <w:gridSpan w:val="5"/>
          </w:tcPr>
          <w:p w:rsidR="005E1C55" w:rsidRPr="0083662F" w:rsidRDefault="005E1C55" w:rsidP="00CC72F4">
            <w:pPr>
              <w:rPr>
                <w:b/>
                <w:bCs/>
              </w:rPr>
            </w:pPr>
            <w:r>
              <w:rPr>
                <w:b/>
                <w:bCs/>
              </w:rPr>
              <w:t xml:space="preserve">ИТОГО                                                                                                                       </w:t>
            </w:r>
            <w:r w:rsidR="00CC72F4">
              <w:rPr>
                <w:b/>
                <w:bCs/>
              </w:rPr>
              <w:t>30578</w:t>
            </w:r>
            <w:r w:rsidR="00EE1CE0" w:rsidRPr="00EE1CE0">
              <w:rPr>
                <w:b/>
                <w:bCs/>
              </w:rPr>
              <w:t>,00</w:t>
            </w:r>
          </w:p>
        </w:tc>
      </w:tr>
    </w:tbl>
    <w:p w:rsidR="0083662F" w:rsidRDefault="0083662F" w:rsidP="00CD493E">
      <w:pPr>
        <w:tabs>
          <w:tab w:val="left" w:pos="5805"/>
        </w:tabs>
        <w:ind w:firstLine="540"/>
        <w:jc w:val="both"/>
      </w:pPr>
    </w:p>
    <w:p w:rsidR="00CD493E" w:rsidRDefault="00CD493E" w:rsidP="00CD493E">
      <w:pPr>
        <w:tabs>
          <w:tab w:val="left" w:pos="5805"/>
        </w:tabs>
        <w:ind w:firstLine="540"/>
        <w:jc w:val="both"/>
        <w:rPr>
          <w:sz w:val="26"/>
          <w:szCs w:val="26"/>
        </w:rPr>
      </w:pPr>
    </w:p>
    <w:p w:rsidR="00CD493E" w:rsidRDefault="00CD493E" w:rsidP="00CD493E"/>
    <w:tbl>
      <w:tblPr>
        <w:tblpPr w:leftFromText="180" w:rightFromText="180" w:vertAnchor="text" w:horzAnchor="margin" w:tblpY="-35"/>
        <w:tblW w:w="9776" w:type="dxa"/>
        <w:tblLook w:val="0000" w:firstRow="0" w:lastRow="0" w:firstColumn="0" w:lastColumn="0" w:noHBand="0" w:noVBand="0"/>
      </w:tblPr>
      <w:tblGrid>
        <w:gridCol w:w="4928"/>
        <w:gridCol w:w="4848"/>
      </w:tblGrid>
      <w:tr w:rsidR="00CD493E" w:rsidRPr="009A55F4" w:rsidTr="00B875FD">
        <w:tc>
          <w:tcPr>
            <w:tcW w:w="4928" w:type="dxa"/>
          </w:tcPr>
          <w:p w:rsidR="00CD493E" w:rsidRPr="005E2E9D" w:rsidRDefault="00CD493E" w:rsidP="00B875FD">
            <w:pPr>
              <w:jc w:val="center"/>
              <w:rPr>
                <w:b/>
              </w:rPr>
            </w:pPr>
            <w:r w:rsidRPr="005E2E9D">
              <w:rPr>
                <w:b/>
              </w:rPr>
              <w:t xml:space="preserve">Заказчик </w:t>
            </w:r>
          </w:p>
          <w:p w:rsidR="00CD493E" w:rsidRPr="005E2E9D" w:rsidRDefault="00CD493E" w:rsidP="00B875FD">
            <w:pPr>
              <w:jc w:val="center"/>
              <w:rPr>
                <w:b/>
              </w:rPr>
            </w:pPr>
            <w:r w:rsidRPr="005E2E9D">
              <w:rPr>
                <w:b/>
              </w:rPr>
              <w:t>_____________________</w:t>
            </w:r>
            <w:r w:rsidR="00553071" w:rsidRPr="00AF1454">
              <w:rPr>
                <w:b/>
              </w:rPr>
              <w:t xml:space="preserve"> </w:t>
            </w:r>
            <w:r w:rsidR="009174D3">
              <w:rPr>
                <w:b/>
              </w:rPr>
              <w:t xml:space="preserve">М.Л. </w:t>
            </w:r>
            <w:proofErr w:type="spellStart"/>
            <w:r w:rsidR="009174D3">
              <w:rPr>
                <w:b/>
              </w:rPr>
              <w:t>Главачук</w:t>
            </w:r>
            <w:proofErr w:type="spellEnd"/>
          </w:p>
          <w:p w:rsidR="00CD493E" w:rsidRPr="005E2E9D" w:rsidRDefault="00CD493E" w:rsidP="00B875FD">
            <w:r w:rsidRPr="005E2E9D">
              <w:t>М.П.(подпись)</w:t>
            </w:r>
          </w:p>
          <w:p w:rsidR="00CD493E" w:rsidRPr="005E2E9D" w:rsidRDefault="00CD493E" w:rsidP="00B875FD">
            <w:pPr>
              <w:jc w:val="center"/>
            </w:pPr>
          </w:p>
        </w:tc>
        <w:tc>
          <w:tcPr>
            <w:tcW w:w="4848" w:type="dxa"/>
          </w:tcPr>
          <w:p w:rsidR="00CD493E" w:rsidRPr="005E2E9D" w:rsidRDefault="00CD493E" w:rsidP="00B875FD">
            <w:pPr>
              <w:jc w:val="center"/>
              <w:rPr>
                <w:b/>
              </w:rPr>
            </w:pPr>
            <w:r w:rsidRPr="005E2E9D">
              <w:rPr>
                <w:b/>
              </w:rPr>
              <w:t>Поставщик</w:t>
            </w:r>
          </w:p>
          <w:p w:rsidR="00CD493E" w:rsidRPr="005E2E9D" w:rsidRDefault="00CD493E" w:rsidP="00B875FD">
            <w:pPr>
              <w:jc w:val="center"/>
              <w:rPr>
                <w:b/>
              </w:rPr>
            </w:pPr>
            <w:r w:rsidRPr="005E2E9D">
              <w:rPr>
                <w:b/>
              </w:rPr>
              <w:t xml:space="preserve"> _________________   </w:t>
            </w:r>
            <w:r w:rsidR="00832709">
              <w:rPr>
                <w:b/>
              </w:rPr>
              <w:t xml:space="preserve"> </w:t>
            </w:r>
            <w:r w:rsidR="00DD6BBC">
              <w:rPr>
                <w:b/>
              </w:rPr>
              <w:t xml:space="preserve"> </w:t>
            </w:r>
            <w:r w:rsidR="00021295">
              <w:rPr>
                <w:b/>
              </w:rPr>
              <w:t xml:space="preserve"> </w:t>
            </w:r>
            <w:r w:rsidR="00553071" w:rsidRPr="00AF1454">
              <w:rPr>
                <w:b/>
              </w:rPr>
              <w:t xml:space="preserve"> </w:t>
            </w:r>
            <w:r w:rsidR="00811334">
              <w:rPr>
                <w:b/>
              </w:rPr>
              <w:t>_____________</w:t>
            </w:r>
          </w:p>
          <w:p w:rsidR="00CD493E" w:rsidRPr="005E2E9D" w:rsidRDefault="00CD493E" w:rsidP="00B875FD">
            <w:pPr>
              <w:tabs>
                <w:tab w:val="left" w:pos="3660"/>
              </w:tabs>
            </w:pPr>
            <w:r w:rsidRPr="005E2E9D">
              <w:t xml:space="preserve">          М.П.(подпись)</w:t>
            </w:r>
            <w:r w:rsidRPr="005E2E9D">
              <w:tab/>
            </w:r>
          </w:p>
          <w:p w:rsidR="00CD493E" w:rsidRPr="005E2E9D" w:rsidRDefault="00CD493E" w:rsidP="00B875FD">
            <w:pPr>
              <w:jc w:val="center"/>
            </w:pPr>
          </w:p>
        </w:tc>
      </w:tr>
    </w:tbl>
    <w:p w:rsidR="00614E9C" w:rsidRPr="006B332B" w:rsidRDefault="00614E9C" w:rsidP="00AF7354">
      <w:pPr>
        <w:rPr>
          <w:szCs w:val="28"/>
        </w:rPr>
      </w:pPr>
    </w:p>
    <w:sectPr w:rsidR="00614E9C" w:rsidRPr="006B332B" w:rsidSect="00D47BE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F5F25"/>
    <w:multiLevelType w:val="hybridMultilevel"/>
    <w:tmpl w:val="993AC400"/>
    <w:lvl w:ilvl="0" w:tplc="B4189ED8">
      <w:start w:val="1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5370702"/>
    <w:multiLevelType w:val="hybridMultilevel"/>
    <w:tmpl w:val="69122D76"/>
    <w:lvl w:ilvl="0" w:tplc="B4189ED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213D56EE"/>
    <w:multiLevelType w:val="multilevel"/>
    <w:tmpl w:val="6016B2BE"/>
    <w:lvl w:ilvl="0">
      <w:start w:val="1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14D3AD6"/>
    <w:multiLevelType w:val="hybridMultilevel"/>
    <w:tmpl w:val="9F40C2B2"/>
    <w:lvl w:ilvl="0" w:tplc="093CA2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3F7BCF"/>
    <w:rsid w:val="0000704B"/>
    <w:rsid w:val="00010184"/>
    <w:rsid w:val="00012B37"/>
    <w:rsid w:val="00016BA4"/>
    <w:rsid w:val="00021295"/>
    <w:rsid w:val="000242A8"/>
    <w:rsid w:val="00025AF0"/>
    <w:rsid w:val="00027B4C"/>
    <w:rsid w:val="0003119B"/>
    <w:rsid w:val="00045ED6"/>
    <w:rsid w:val="00057308"/>
    <w:rsid w:val="0008269F"/>
    <w:rsid w:val="0008751B"/>
    <w:rsid w:val="000A73BA"/>
    <w:rsid w:val="000B3EC7"/>
    <w:rsid w:val="000B6CA4"/>
    <w:rsid w:val="000C391F"/>
    <w:rsid w:val="0010120D"/>
    <w:rsid w:val="00122F59"/>
    <w:rsid w:val="00127F9E"/>
    <w:rsid w:val="001307F8"/>
    <w:rsid w:val="001658C9"/>
    <w:rsid w:val="00184B14"/>
    <w:rsid w:val="00191B13"/>
    <w:rsid w:val="0019389A"/>
    <w:rsid w:val="001A1AE8"/>
    <w:rsid w:val="001A3EDF"/>
    <w:rsid w:val="001A4179"/>
    <w:rsid w:val="001C3162"/>
    <w:rsid w:val="001D61EE"/>
    <w:rsid w:val="001F368C"/>
    <w:rsid w:val="00210B2B"/>
    <w:rsid w:val="002275D9"/>
    <w:rsid w:val="00236A94"/>
    <w:rsid w:val="00243404"/>
    <w:rsid w:val="00255E82"/>
    <w:rsid w:val="00284615"/>
    <w:rsid w:val="002925A9"/>
    <w:rsid w:val="002A7D21"/>
    <w:rsid w:val="002B1330"/>
    <w:rsid w:val="002D3E45"/>
    <w:rsid w:val="002E3370"/>
    <w:rsid w:val="003100E6"/>
    <w:rsid w:val="00316714"/>
    <w:rsid w:val="00336B2A"/>
    <w:rsid w:val="00367C8B"/>
    <w:rsid w:val="0039710D"/>
    <w:rsid w:val="003A6828"/>
    <w:rsid w:val="003B69B6"/>
    <w:rsid w:val="003B787D"/>
    <w:rsid w:val="003C7BCD"/>
    <w:rsid w:val="003F0319"/>
    <w:rsid w:val="003F7BCF"/>
    <w:rsid w:val="00407208"/>
    <w:rsid w:val="00412148"/>
    <w:rsid w:val="004275CE"/>
    <w:rsid w:val="004300E1"/>
    <w:rsid w:val="0043310C"/>
    <w:rsid w:val="00433D71"/>
    <w:rsid w:val="00437989"/>
    <w:rsid w:val="004413B3"/>
    <w:rsid w:val="00445658"/>
    <w:rsid w:val="00447564"/>
    <w:rsid w:val="0046141B"/>
    <w:rsid w:val="0046267F"/>
    <w:rsid w:val="004647E9"/>
    <w:rsid w:val="00477F0F"/>
    <w:rsid w:val="00494BD0"/>
    <w:rsid w:val="004B0B39"/>
    <w:rsid w:val="004D11D9"/>
    <w:rsid w:val="004D1683"/>
    <w:rsid w:val="004F5107"/>
    <w:rsid w:val="0050247C"/>
    <w:rsid w:val="00537C8D"/>
    <w:rsid w:val="00552F4A"/>
    <w:rsid w:val="00553071"/>
    <w:rsid w:val="00586CCE"/>
    <w:rsid w:val="005D0AD7"/>
    <w:rsid w:val="005E0FDD"/>
    <w:rsid w:val="005E1C55"/>
    <w:rsid w:val="005E2358"/>
    <w:rsid w:val="005E24E1"/>
    <w:rsid w:val="005E4C8C"/>
    <w:rsid w:val="00602F8F"/>
    <w:rsid w:val="00614E9C"/>
    <w:rsid w:val="00620F23"/>
    <w:rsid w:val="00643DC9"/>
    <w:rsid w:val="00646926"/>
    <w:rsid w:val="00650AF2"/>
    <w:rsid w:val="006675F2"/>
    <w:rsid w:val="00681109"/>
    <w:rsid w:val="0068117F"/>
    <w:rsid w:val="00690E71"/>
    <w:rsid w:val="006B332B"/>
    <w:rsid w:val="006C0901"/>
    <w:rsid w:val="006C3F51"/>
    <w:rsid w:val="006F7134"/>
    <w:rsid w:val="00705A8E"/>
    <w:rsid w:val="007212E9"/>
    <w:rsid w:val="00724C85"/>
    <w:rsid w:val="00737459"/>
    <w:rsid w:val="00741B34"/>
    <w:rsid w:val="0074794C"/>
    <w:rsid w:val="007536D0"/>
    <w:rsid w:val="00762426"/>
    <w:rsid w:val="00763C6B"/>
    <w:rsid w:val="007A6384"/>
    <w:rsid w:val="007E3BE8"/>
    <w:rsid w:val="007E6E8C"/>
    <w:rsid w:val="007F2AD5"/>
    <w:rsid w:val="00811334"/>
    <w:rsid w:val="00811360"/>
    <w:rsid w:val="00832709"/>
    <w:rsid w:val="0083662F"/>
    <w:rsid w:val="00837EAA"/>
    <w:rsid w:val="00861C5F"/>
    <w:rsid w:val="008743EC"/>
    <w:rsid w:val="008771C8"/>
    <w:rsid w:val="00880895"/>
    <w:rsid w:val="00882208"/>
    <w:rsid w:val="00882F18"/>
    <w:rsid w:val="008863FD"/>
    <w:rsid w:val="008C78AF"/>
    <w:rsid w:val="008D6E01"/>
    <w:rsid w:val="008E3138"/>
    <w:rsid w:val="008F0B37"/>
    <w:rsid w:val="008F44FD"/>
    <w:rsid w:val="008F785F"/>
    <w:rsid w:val="00900183"/>
    <w:rsid w:val="0090466B"/>
    <w:rsid w:val="009174D3"/>
    <w:rsid w:val="00947098"/>
    <w:rsid w:val="0095257E"/>
    <w:rsid w:val="00957EB6"/>
    <w:rsid w:val="00961BBE"/>
    <w:rsid w:val="009763EB"/>
    <w:rsid w:val="009764C6"/>
    <w:rsid w:val="00977BDA"/>
    <w:rsid w:val="00991D67"/>
    <w:rsid w:val="00992FC9"/>
    <w:rsid w:val="0099384C"/>
    <w:rsid w:val="009A1552"/>
    <w:rsid w:val="009B16A3"/>
    <w:rsid w:val="009C109F"/>
    <w:rsid w:val="009C36D0"/>
    <w:rsid w:val="009E062D"/>
    <w:rsid w:val="009E1D78"/>
    <w:rsid w:val="009F597A"/>
    <w:rsid w:val="00A0618A"/>
    <w:rsid w:val="00A30874"/>
    <w:rsid w:val="00A72261"/>
    <w:rsid w:val="00A75DB6"/>
    <w:rsid w:val="00A902B7"/>
    <w:rsid w:val="00AB39CA"/>
    <w:rsid w:val="00AC47F6"/>
    <w:rsid w:val="00AF7354"/>
    <w:rsid w:val="00B23EE7"/>
    <w:rsid w:val="00B27AE8"/>
    <w:rsid w:val="00B53085"/>
    <w:rsid w:val="00B63D0F"/>
    <w:rsid w:val="00B74B9C"/>
    <w:rsid w:val="00B862B1"/>
    <w:rsid w:val="00B875FD"/>
    <w:rsid w:val="00BA427B"/>
    <w:rsid w:val="00BC21DE"/>
    <w:rsid w:val="00BD1335"/>
    <w:rsid w:val="00BD7486"/>
    <w:rsid w:val="00BE0B0B"/>
    <w:rsid w:val="00BE6322"/>
    <w:rsid w:val="00BF0150"/>
    <w:rsid w:val="00BF7A33"/>
    <w:rsid w:val="00C0034B"/>
    <w:rsid w:val="00C17784"/>
    <w:rsid w:val="00C215E0"/>
    <w:rsid w:val="00C328EC"/>
    <w:rsid w:val="00C343FE"/>
    <w:rsid w:val="00C403CE"/>
    <w:rsid w:val="00C4154D"/>
    <w:rsid w:val="00C44B86"/>
    <w:rsid w:val="00C54037"/>
    <w:rsid w:val="00C54466"/>
    <w:rsid w:val="00C60E0B"/>
    <w:rsid w:val="00C82BA5"/>
    <w:rsid w:val="00C90B54"/>
    <w:rsid w:val="00CA2EBA"/>
    <w:rsid w:val="00CB2EF5"/>
    <w:rsid w:val="00CB302F"/>
    <w:rsid w:val="00CB59F0"/>
    <w:rsid w:val="00CC46B3"/>
    <w:rsid w:val="00CC72F4"/>
    <w:rsid w:val="00CD493E"/>
    <w:rsid w:val="00CD597F"/>
    <w:rsid w:val="00CE6EE3"/>
    <w:rsid w:val="00D0305E"/>
    <w:rsid w:val="00D037C1"/>
    <w:rsid w:val="00D07057"/>
    <w:rsid w:val="00D15E90"/>
    <w:rsid w:val="00D22396"/>
    <w:rsid w:val="00D27885"/>
    <w:rsid w:val="00D30B6B"/>
    <w:rsid w:val="00D47BE3"/>
    <w:rsid w:val="00D53BC1"/>
    <w:rsid w:val="00D6056F"/>
    <w:rsid w:val="00D62C43"/>
    <w:rsid w:val="00D80BD1"/>
    <w:rsid w:val="00D86975"/>
    <w:rsid w:val="00D92852"/>
    <w:rsid w:val="00DA01B3"/>
    <w:rsid w:val="00DA4143"/>
    <w:rsid w:val="00DA606F"/>
    <w:rsid w:val="00DA6BD3"/>
    <w:rsid w:val="00DB1FBA"/>
    <w:rsid w:val="00DC31E8"/>
    <w:rsid w:val="00DC7548"/>
    <w:rsid w:val="00DD6BBC"/>
    <w:rsid w:val="00E00C2F"/>
    <w:rsid w:val="00E0492A"/>
    <w:rsid w:val="00E14DA7"/>
    <w:rsid w:val="00E150F6"/>
    <w:rsid w:val="00E17A4E"/>
    <w:rsid w:val="00E24793"/>
    <w:rsid w:val="00E90569"/>
    <w:rsid w:val="00E9736F"/>
    <w:rsid w:val="00EA2817"/>
    <w:rsid w:val="00EB0863"/>
    <w:rsid w:val="00EB4D8B"/>
    <w:rsid w:val="00EC313C"/>
    <w:rsid w:val="00EE1CE0"/>
    <w:rsid w:val="00EE49F1"/>
    <w:rsid w:val="00EF5592"/>
    <w:rsid w:val="00F20774"/>
    <w:rsid w:val="00F272A4"/>
    <w:rsid w:val="00F43372"/>
    <w:rsid w:val="00F73DBA"/>
    <w:rsid w:val="00F80E96"/>
    <w:rsid w:val="00F84138"/>
    <w:rsid w:val="00F865C6"/>
    <w:rsid w:val="00FA3E22"/>
    <w:rsid w:val="00FB33E5"/>
    <w:rsid w:val="00FB7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4BEE"/>
  <w15:docId w15:val="{450FA9BF-C07F-4E90-9D02-3DB96975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B3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037"/>
    <w:pPr>
      <w:ind w:left="720"/>
      <w:contextualSpacing/>
    </w:pPr>
  </w:style>
  <w:style w:type="table" w:styleId="a4">
    <w:name w:val="Table Grid"/>
    <w:basedOn w:val="a1"/>
    <w:rsid w:val="005E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0242A8"/>
    <w:rPr>
      <w:rFonts w:ascii="Tahoma" w:hAnsi="Tahoma" w:cs="Tahoma"/>
      <w:sz w:val="16"/>
      <w:szCs w:val="16"/>
    </w:rPr>
  </w:style>
  <w:style w:type="character" w:customStyle="1" w:styleId="a6">
    <w:name w:val="Текст выноски Знак"/>
    <w:basedOn w:val="a0"/>
    <w:link w:val="a5"/>
    <w:rsid w:val="000242A8"/>
    <w:rPr>
      <w:rFonts w:ascii="Tahoma" w:hAnsi="Tahoma" w:cs="Tahoma"/>
      <w:sz w:val="16"/>
      <w:szCs w:val="16"/>
    </w:rPr>
  </w:style>
  <w:style w:type="paragraph" w:customStyle="1" w:styleId="1">
    <w:name w:val="Обычный1"/>
    <w:rsid w:val="004D1683"/>
    <w:pPr>
      <w:widowControl w:val="0"/>
      <w:spacing w:line="300" w:lineRule="auto"/>
      <w:ind w:firstLine="720"/>
      <w:jc w:val="both"/>
    </w:pPr>
    <w:rPr>
      <w:snapToGrid w:val="0"/>
      <w:sz w:val="24"/>
    </w:rPr>
  </w:style>
  <w:style w:type="paragraph" w:customStyle="1" w:styleId="s1">
    <w:name w:val="s_1"/>
    <w:basedOn w:val="a"/>
    <w:rsid w:val="004D1683"/>
    <w:pPr>
      <w:spacing w:before="100" w:beforeAutospacing="1" w:after="100" w:afterAutospacing="1"/>
    </w:pPr>
  </w:style>
  <w:style w:type="paragraph" w:customStyle="1" w:styleId="ConsPlusNormal">
    <w:name w:val="ConsPlusNormal"/>
    <w:link w:val="ConsPlusNormal0"/>
    <w:qFormat/>
    <w:rsid w:val="009E1D78"/>
    <w:pPr>
      <w:widowControl w:val="0"/>
      <w:autoSpaceDE w:val="0"/>
      <w:autoSpaceDN w:val="0"/>
    </w:pPr>
    <w:rPr>
      <w:rFonts w:ascii="Calibri" w:hAnsi="Calibri" w:cs="Calibri"/>
      <w:sz w:val="22"/>
    </w:rPr>
  </w:style>
  <w:style w:type="character" w:customStyle="1" w:styleId="ConsPlusNormal0">
    <w:name w:val="ConsPlusNormal Знак"/>
    <w:link w:val="ConsPlusNormal"/>
    <w:qFormat/>
    <w:locked/>
    <w:rsid w:val="009E1D78"/>
    <w:rPr>
      <w:rFonts w:ascii="Calibri" w:hAnsi="Calibri" w:cs="Calibri"/>
      <w:sz w:val="22"/>
    </w:rPr>
  </w:style>
  <w:style w:type="paragraph" w:customStyle="1" w:styleId="3">
    <w:name w:val="Обычный3"/>
    <w:rsid w:val="009E1D78"/>
    <w:pPr>
      <w:widowControl w:val="0"/>
      <w:spacing w:line="300" w:lineRule="auto"/>
      <w:ind w:firstLine="56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3053">
      <w:bodyDiv w:val="1"/>
      <w:marLeft w:val="0"/>
      <w:marRight w:val="0"/>
      <w:marTop w:val="0"/>
      <w:marBottom w:val="0"/>
      <w:divBdr>
        <w:top w:val="none" w:sz="0" w:space="0" w:color="auto"/>
        <w:left w:val="none" w:sz="0" w:space="0" w:color="auto"/>
        <w:bottom w:val="none" w:sz="0" w:space="0" w:color="auto"/>
        <w:right w:val="none" w:sz="0" w:space="0" w:color="auto"/>
      </w:divBdr>
    </w:div>
    <w:div w:id="672874316">
      <w:bodyDiv w:val="1"/>
      <w:marLeft w:val="0"/>
      <w:marRight w:val="0"/>
      <w:marTop w:val="0"/>
      <w:marBottom w:val="0"/>
      <w:divBdr>
        <w:top w:val="none" w:sz="0" w:space="0" w:color="auto"/>
        <w:left w:val="none" w:sz="0" w:space="0" w:color="auto"/>
        <w:bottom w:val="none" w:sz="0" w:space="0" w:color="auto"/>
        <w:right w:val="none" w:sz="0" w:space="0" w:color="auto"/>
      </w:divBdr>
    </w:div>
    <w:div w:id="1115247801">
      <w:bodyDiv w:val="1"/>
      <w:marLeft w:val="0"/>
      <w:marRight w:val="0"/>
      <w:marTop w:val="0"/>
      <w:marBottom w:val="0"/>
      <w:divBdr>
        <w:top w:val="none" w:sz="0" w:space="0" w:color="auto"/>
        <w:left w:val="none" w:sz="0" w:space="0" w:color="auto"/>
        <w:bottom w:val="none" w:sz="0" w:space="0" w:color="auto"/>
        <w:right w:val="none" w:sz="0" w:space="0" w:color="auto"/>
      </w:divBdr>
    </w:div>
    <w:div w:id="20314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ECE0C-9D9C-4D26-9EB5-F09C3B09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11</Pages>
  <Words>5543</Words>
  <Characters>31600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Руководитель ПУ</cp:lastModifiedBy>
  <cp:revision>167</cp:revision>
  <cp:lastPrinted>2017-03-24T09:43:00Z</cp:lastPrinted>
  <dcterms:created xsi:type="dcterms:W3CDTF">2013-11-18T11:11:00Z</dcterms:created>
  <dcterms:modified xsi:type="dcterms:W3CDTF">2026-06-20T08:54:00Z</dcterms:modified>
</cp:coreProperties>
</file>