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4" w:rsidRDefault="00E82F7D" w:rsidP="00983EBF">
      <w:pPr>
        <w:widowControl w:val="0"/>
        <w:spacing w:after="0" w:line="240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431803128"/>
      <w:bookmarkStart w:id="1" w:name="_Toc431545876"/>
      <w:bookmarkStart w:id="2" w:name="_Toc431545559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КОНТРАКТ № </w:t>
      </w:r>
    </w:p>
    <w:p w:rsidR="00983EBF" w:rsidRPr="00B033CF" w:rsidRDefault="00E57A9D" w:rsidP="00983EBF">
      <w:pPr>
        <w:widowControl w:val="0"/>
        <w:spacing w:after="0" w:line="240" w:lineRule="atLeast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6">
        <w:rPr>
          <w:rFonts w:ascii="Times New Roman" w:eastAsia="Times New Roman" w:hAnsi="Times New Roman"/>
          <w:sz w:val="24"/>
          <w:szCs w:val="24"/>
          <w:lang w:eastAsia="ru-RU"/>
        </w:rPr>
        <w:t xml:space="preserve">(ИКЗ </w:t>
      </w:r>
      <w:r w:rsidR="00A921B1" w:rsidRPr="00A921B1">
        <w:rPr>
          <w:rFonts w:ascii="Times New Roman" w:eastAsia="Times New Roman" w:hAnsi="Times New Roman"/>
          <w:sz w:val="24"/>
          <w:szCs w:val="24"/>
          <w:lang w:eastAsia="ru-RU"/>
        </w:rPr>
        <w:t>261666100245666710100100170000000000</w:t>
      </w:r>
      <w:r w:rsidR="00983EBF" w:rsidRPr="004C3E2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bookmarkEnd w:id="0"/>
    <w:bookmarkEnd w:id="1"/>
    <w:bookmarkEnd w:id="2"/>
    <w:p w:rsidR="00983EBF" w:rsidRPr="00B033CF" w:rsidRDefault="006A0B34" w:rsidP="00983EBF">
      <w:pPr>
        <w:widowControl w:val="0"/>
        <w:tabs>
          <w:tab w:val="left" w:pos="737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 Екатеринбург </w:t>
      </w:r>
      <w:r w:rsidR="00983EBF" w:rsidRPr="00B033CF">
        <w:rPr>
          <w:rFonts w:ascii="Times New Roman" w:hAnsi="Times New Roman"/>
          <w:b/>
          <w:sz w:val="24"/>
          <w:szCs w:val="24"/>
        </w:rPr>
        <w:tab/>
        <w:t>«___» _________ 202</w:t>
      </w:r>
      <w:r w:rsidR="00556634">
        <w:rPr>
          <w:rFonts w:ascii="Times New Roman" w:hAnsi="Times New Roman"/>
          <w:b/>
          <w:sz w:val="24"/>
          <w:szCs w:val="24"/>
        </w:rPr>
        <w:t>6</w:t>
      </w:r>
      <w:r w:rsidR="00983EBF" w:rsidRPr="00B033CF">
        <w:rPr>
          <w:rFonts w:ascii="Times New Roman" w:hAnsi="Times New Roman"/>
          <w:b/>
          <w:sz w:val="24"/>
          <w:szCs w:val="24"/>
        </w:rPr>
        <w:t xml:space="preserve"> г.</w:t>
      </w:r>
    </w:p>
    <w:p w:rsidR="00983EBF" w:rsidRPr="00B033CF" w:rsidRDefault="00983EBF" w:rsidP="00983EBF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83EBF" w:rsidRPr="0098758F" w:rsidRDefault="00983EBF" w:rsidP="00983E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>Федеральное государственно</w:t>
      </w:r>
      <w:r w:rsidR="00EA7F2E">
        <w:rPr>
          <w:rFonts w:ascii="Times New Roman" w:hAnsi="Times New Roman"/>
          <w:sz w:val="24"/>
          <w:szCs w:val="24"/>
        </w:rPr>
        <w:t xml:space="preserve">е бюджетное научное учреждение </w:t>
      </w:r>
      <w:r w:rsidRPr="0098758F">
        <w:rPr>
          <w:rFonts w:ascii="Times New Roman" w:hAnsi="Times New Roman"/>
          <w:sz w:val="24"/>
          <w:szCs w:val="24"/>
        </w:rPr>
        <w:t xml:space="preserve">«Уральский федеральный аграрный научно-исследовательский центр Уральского отделения Российской академии наук» (ФГБНУ УрФАНИЦ УрО РАН), именуемое в дальнейшем «Заказчик», </w:t>
      </w:r>
      <w:r w:rsidR="00E82F7D" w:rsidRPr="008917E6">
        <w:rPr>
          <w:rFonts w:ascii="Times New Roman" w:hAnsi="Times New Roman"/>
          <w:sz w:val="24"/>
          <w:szCs w:val="24"/>
        </w:rPr>
        <w:t xml:space="preserve">в лице </w:t>
      </w:r>
      <w:r w:rsidR="00A921B1" w:rsidRPr="00A921B1">
        <w:rPr>
          <w:rFonts w:ascii="Times New Roman" w:hAnsi="Times New Roman"/>
          <w:sz w:val="24"/>
          <w:szCs w:val="24"/>
        </w:rPr>
        <w:t>Директора Зезина Никиты Николаевича, действующего на основании Устава</w:t>
      </w:r>
      <w:r w:rsidRPr="0098758F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983EBF" w:rsidRPr="0098758F" w:rsidRDefault="00556634" w:rsidP="00983E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E82F7D">
        <w:rPr>
          <w:rFonts w:ascii="Times New Roman" w:hAnsi="Times New Roman"/>
          <w:sz w:val="24"/>
          <w:szCs w:val="24"/>
        </w:rPr>
        <w:t>, именуемое</w:t>
      </w:r>
      <w:r w:rsidR="00983EBF" w:rsidRPr="0098758F">
        <w:rPr>
          <w:rFonts w:ascii="Times New Roman" w:hAnsi="Times New Roman"/>
          <w:sz w:val="24"/>
          <w:szCs w:val="24"/>
        </w:rPr>
        <w:t xml:space="preserve"> в дальнейшем «Поставщик», в лице </w:t>
      </w:r>
      <w:r>
        <w:rPr>
          <w:rFonts w:ascii="Times New Roman" w:hAnsi="Times New Roman"/>
          <w:sz w:val="24"/>
          <w:szCs w:val="24"/>
        </w:rPr>
        <w:t>________________</w:t>
      </w:r>
      <w:r w:rsidR="00983EBF" w:rsidRPr="0098758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___________</w:t>
      </w:r>
      <w:r w:rsidR="00983EBF" w:rsidRPr="0098758F">
        <w:rPr>
          <w:rFonts w:ascii="Times New Roman" w:hAnsi="Times New Roman"/>
          <w:sz w:val="24"/>
          <w:szCs w:val="24"/>
        </w:rPr>
        <w:t>, с другой стороны, вместе именуемые «Стороны»,</w:t>
      </w:r>
      <w:r w:rsidR="00571954" w:rsidRPr="0098758F">
        <w:rPr>
          <w:rFonts w:ascii="Times New Roman" w:hAnsi="Times New Roman"/>
          <w:sz w:val="24"/>
          <w:szCs w:val="24"/>
        </w:rPr>
        <w:t xml:space="preserve"> </w:t>
      </w:r>
      <w:r w:rsidR="006A7DEF" w:rsidRPr="0098758F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п. 5 ч. 1 ст. 93 </w:t>
      </w:r>
      <w:r w:rsidRPr="00664FBF">
        <w:rPr>
          <w:rFonts w:ascii="Times New Roman" w:hAnsi="Times New Roman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>,</w:t>
      </w:r>
      <w:r w:rsidR="00983EBF" w:rsidRPr="0098758F">
        <w:rPr>
          <w:rFonts w:ascii="Times New Roman" w:hAnsi="Times New Roman"/>
          <w:sz w:val="24"/>
          <w:szCs w:val="24"/>
        </w:rPr>
        <w:t xml:space="preserve"> заключили настоящий контракт (далее – контракт) о нижеследующем: </w:t>
      </w:r>
    </w:p>
    <w:p w:rsidR="00983EBF" w:rsidRPr="0098758F" w:rsidRDefault="00983EBF" w:rsidP="00983E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 xml:space="preserve"> </w:t>
      </w:r>
    </w:p>
    <w:p w:rsidR="00983EBF" w:rsidRPr="0098758F" w:rsidRDefault="00983EBF" w:rsidP="00983EBF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I. </w:t>
      </w: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1.1</w:t>
      </w:r>
      <w:r w:rsidR="009632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Поставщик обязуется </w:t>
      </w:r>
      <w:r w:rsidR="00963235" w:rsidRPr="00AE702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поставить </w:t>
      </w:r>
      <w:r w:rsidR="00AE7024" w:rsidRPr="00AE702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 установить кондиционеры бытовые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- Товар), а Заказчик обязуется принять и оплатить товар в порядке и на условиях, предусмотренных контрактом.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1.2. Наименование, количество и иные характеристики поставляемого Товара указаны в спецификаци</w:t>
      </w:r>
      <w:r w:rsidR="00BB42E0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86A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hyperlink w:anchor="P1909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приложение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1 к контракту), являющ</w:t>
      </w:r>
      <w:r w:rsidR="00A921B1"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ся неотъемлемой частью контракта.</w:t>
      </w:r>
    </w:p>
    <w:p w:rsidR="00983EBF" w:rsidRPr="0098758F" w:rsidRDefault="00983EBF" w:rsidP="00983EBF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Цена контракта и порядок расчетов</w:t>
      </w:r>
    </w:p>
    <w:p w:rsidR="00983EBF" w:rsidRPr="0098758F" w:rsidRDefault="00983EBF" w:rsidP="00983EBF">
      <w:pPr>
        <w:pStyle w:val="ConsPlusNonformat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" w:name="P1440"/>
      <w:bookmarkEnd w:id="3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Цена контракта составляет </w:t>
      </w:r>
      <w:r w:rsidR="005566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</w:t>
      </w:r>
      <w:r w:rsidR="00455BD6" w:rsidRPr="00455B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="005566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</w:t>
      </w:r>
      <w:r w:rsidR="00455BD6" w:rsidRPr="00455B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) рублей </w:t>
      </w:r>
      <w:r w:rsidR="0055663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</w:t>
      </w:r>
      <w:r w:rsidR="00455BD6" w:rsidRPr="00455B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копеек</w:t>
      </w:r>
      <w:r w:rsidR="00455B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том числе НДС </w:t>
      </w:r>
      <w:r w:rsidR="00556634">
        <w:rPr>
          <w:rFonts w:ascii="Times New Roman" w:eastAsia="Calibri" w:hAnsi="Times New Roman" w:cs="Times New Roman"/>
          <w:sz w:val="24"/>
          <w:szCs w:val="24"/>
          <w:lang w:eastAsia="en-US"/>
        </w:rPr>
        <w:t>/НДС не облагается</w:t>
      </w:r>
      <w:r w:rsidRPr="0098758F">
        <w:rPr>
          <w:rFonts w:ascii="Times New Roman" w:hAnsi="Times New Roman"/>
          <w:bCs/>
          <w:iCs/>
          <w:sz w:val="24"/>
          <w:szCs w:val="24"/>
        </w:rPr>
        <w:t>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4" w:name="P1445"/>
      <w:bookmarkStart w:id="5" w:name="P1457"/>
      <w:bookmarkEnd w:id="4"/>
      <w:bookmarkEnd w:id="5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6" w:name="P1458"/>
      <w:bookmarkEnd w:id="6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 Цена контракта включает в себя: </w:t>
      </w:r>
      <w:r w:rsidR="00486A5C" w:rsidRPr="00486A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стоимость Товара, расходы, связанные с доставкой, разгрузкой - погрузкой, размещением в местах хранения Заказчика (второй </w:t>
      </w:r>
      <w:r w:rsidR="00556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третий </w:t>
      </w:r>
      <w:r w:rsidR="00486A5C" w:rsidRPr="00486A5C">
        <w:rPr>
          <w:rFonts w:ascii="Times New Roman" w:eastAsia="Calibri" w:hAnsi="Times New Roman" w:cs="Times New Roman"/>
          <w:sz w:val="24"/>
          <w:szCs w:val="24"/>
          <w:lang w:eastAsia="en-US"/>
        </w:rPr>
        <w:t>этаж</w:t>
      </w:r>
      <w:r w:rsidR="0055663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86A5C" w:rsidRPr="00486A5C">
        <w:rPr>
          <w:rFonts w:ascii="Times New Roman" w:eastAsia="Calibri" w:hAnsi="Times New Roman" w:cs="Times New Roman"/>
          <w:sz w:val="24"/>
          <w:szCs w:val="24"/>
          <w:lang w:eastAsia="en-US"/>
        </w:rPr>
        <w:t>), работы по монтажу и пуско-наладочные работы,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="00860B42" w:rsidRPr="00860B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7" w:name="P1459"/>
      <w:bookmarkEnd w:id="7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8" w:name="P1460"/>
      <w:bookmarkEnd w:id="8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983EBF" w:rsidRDefault="00983EBF" w:rsidP="00DB2805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 Источник финансирования контракта: </w:t>
      </w:r>
      <w:r w:rsidR="006A7DEF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бюджетного учреждения от приносящей доход деятельности (собственные доходы учреждения)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9" w:name="P1462"/>
      <w:bookmarkStart w:id="10" w:name="P1466"/>
      <w:bookmarkEnd w:id="9"/>
      <w:bookmarkEnd w:id="10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2.6. Расчеты между Заказчиком и Поставщиком производятся не позднее </w:t>
      </w:r>
      <w:r w:rsidR="008955F4" w:rsidRPr="0098758F">
        <w:rPr>
          <w:rFonts w:ascii="Times New Roman" w:hAnsi="Times New Roman"/>
          <w:sz w:val="24"/>
          <w:szCs w:val="24"/>
        </w:rPr>
        <w:t xml:space="preserve">7 (семи) 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рабочих дней с даты подписания Заказчиком </w:t>
      </w:r>
      <w:r w:rsidR="00426C80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документов о приемке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Товара.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1" w:name="P1475"/>
      <w:bookmarkEnd w:id="11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:rsidR="00983EBF" w:rsidRPr="0098758F" w:rsidRDefault="00983EBF" w:rsidP="00983EBF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12" w:name="P1477"/>
      <w:bookmarkEnd w:id="12"/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III. Порядок, сроки и условия поставки и приемки Товара </w:t>
      </w:r>
      <w:hyperlink w:anchor="P1781" w:history="1"/>
    </w:p>
    <w:p w:rsidR="003E442C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3" w:name="P1480"/>
      <w:bookmarkEnd w:id="13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3.1. Поставщик самостоятельно доставляет Товар Заказчику по адрес</w:t>
      </w:r>
      <w:r w:rsidR="00556634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3E442C" w:rsidRDefault="003E442C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77B4C" w:rsidRPr="00FC4A9E">
        <w:rPr>
          <w:rFonts w:ascii="Times New Roman" w:hAnsi="Times New Roman" w:cs="Times New Roman"/>
          <w:sz w:val="24"/>
          <w:szCs w:val="24"/>
        </w:rPr>
        <w:t xml:space="preserve">620061, Свердловская обл., г. </w:t>
      </w:r>
      <w:r w:rsidR="00377B4C">
        <w:rPr>
          <w:rFonts w:ascii="Times New Roman" w:hAnsi="Times New Roman" w:cs="Times New Roman"/>
          <w:sz w:val="24"/>
          <w:szCs w:val="24"/>
        </w:rPr>
        <w:t>Екатеринбург</w:t>
      </w:r>
      <w:r w:rsidR="00377B4C" w:rsidRPr="00FC4A9E">
        <w:rPr>
          <w:rFonts w:ascii="Times New Roman" w:hAnsi="Times New Roman" w:cs="Times New Roman"/>
          <w:sz w:val="24"/>
          <w:szCs w:val="24"/>
        </w:rPr>
        <w:t xml:space="preserve">, </w:t>
      </w:r>
      <w:r w:rsidR="00377B4C">
        <w:rPr>
          <w:rFonts w:ascii="Times New Roman" w:hAnsi="Times New Roman" w:cs="Times New Roman"/>
          <w:sz w:val="24"/>
          <w:szCs w:val="24"/>
        </w:rPr>
        <w:t xml:space="preserve">пос. Исток, </w:t>
      </w:r>
      <w:r w:rsidR="00377B4C" w:rsidRPr="00FC4A9E">
        <w:rPr>
          <w:rFonts w:ascii="Times New Roman" w:hAnsi="Times New Roman" w:cs="Times New Roman"/>
          <w:sz w:val="24"/>
          <w:szCs w:val="24"/>
        </w:rPr>
        <w:t xml:space="preserve">ул. </w:t>
      </w:r>
      <w:r w:rsidR="00377B4C">
        <w:rPr>
          <w:rFonts w:ascii="Times New Roman" w:hAnsi="Times New Roman" w:cs="Times New Roman"/>
          <w:sz w:val="24"/>
          <w:szCs w:val="24"/>
        </w:rPr>
        <w:t>Главная, д. 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442C" w:rsidRPr="003E442C" w:rsidRDefault="003E442C" w:rsidP="00983E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42C">
        <w:rPr>
          <w:rFonts w:ascii="Times New Roman" w:hAnsi="Times New Roman" w:cs="Times New Roman"/>
          <w:sz w:val="24"/>
          <w:szCs w:val="24"/>
        </w:rPr>
        <w:lastRenderedPageBreak/>
        <w:t xml:space="preserve">Срок поставки Товара, работы по монтажу и пуско-наладочные работы должны быть исполнены в течение </w:t>
      </w:r>
      <w:r w:rsidR="00556634">
        <w:rPr>
          <w:rFonts w:ascii="Times New Roman" w:hAnsi="Times New Roman" w:cs="Times New Roman"/>
          <w:sz w:val="24"/>
          <w:szCs w:val="24"/>
        </w:rPr>
        <w:t>10 рабочих</w:t>
      </w:r>
      <w:r w:rsidRPr="003E442C">
        <w:rPr>
          <w:rFonts w:ascii="Times New Roman" w:hAnsi="Times New Roman" w:cs="Times New Roman"/>
          <w:sz w:val="24"/>
          <w:szCs w:val="24"/>
        </w:rPr>
        <w:t xml:space="preserve"> дней с даты подписания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A77BAB" w:rsidRPr="0098758F" w:rsidRDefault="00A77BAB" w:rsidP="00A77B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 xml:space="preserve">3.2. Приемка поставленного Товара по настоящему </w:t>
      </w:r>
      <w:r w:rsidR="00E71C8E" w:rsidRPr="0098758F">
        <w:rPr>
          <w:rFonts w:ascii="Times New Roman" w:hAnsi="Times New Roman"/>
          <w:sz w:val="24"/>
          <w:szCs w:val="24"/>
        </w:rPr>
        <w:t>контракту</w:t>
      </w:r>
      <w:r w:rsidRPr="0098758F">
        <w:rPr>
          <w:rFonts w:ascii="Times New Roman" w:hAnsi="Times New Roman"/>
          <w:sz w:val="24"/>
          <w:szCs w:val="24"/>
        </w:rPr>
        <w:t xml:space="preserve"> на соответствие его требованиям, установленным в настоящем </w:t>
      </w:r>
      <w:r w:rsidR="00E71C8E" w:rsidRPr="0098758F">
        <w:rPr>
          <w:rFonts w:ascii="Times New Roman" w:hAnsi="Times New Roman"/>
          <w:sz w:val="24"/>
          <w:szCs w:val="24"/>
        </w:rPr>
        <w:t>контракте</w:t>
      </w:r>
      <w:r w:rsidR="003E442C">
        <w:rPr>
          <w:rFonts w:ascii="Times New Roman" w:hAnsi="Times New Roman"/>
          <w:sz w:val="24"/>
          <w:szCs w:val="24"/>
        </w:rPr>
        <w:t>, осуществляется</w:t>
      </w:r>
      <w:r w:rsidRPr="0098758F">
        <w:rPr>
          <w:rFonts w:ascii="Times New Roman" w:hAnsi="Times New Roman"/>
          <w:sz w:val="24"/>
          <w:szCs w:val="24"/>
        </w:rPr>
        <w:t xml:space="preserve"> на основании документа о приемке.</w:t>
      </w:r>
    </w:p>
    <w:p w:rsidR="00547618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4" w:name="P1482"/>
      <w:bookmarkStart w:id="15" w:name="P1485"/>
      <w:bookmarkStart w:id="16" w:name="P1489"/>
      <w:bookmarkEnd w:id="14"/>
      <w:bookmarkEnd w:id="15"/>
      <w:bookmarkEnd w:id="16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A77BAB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547618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</w:t>
      </w:r>
      <w:r w:rsidR="00B73B3C">
        <w:rPr>
          <w:rFonts w:ascii="Times New Roman" w:hAnsi="Times New Roman" w:cs="Times New Roman"/>
          <w:sz w:val="24"/>
          <w:szCs w:val="24"/>
        </w:rPr>
        <w:t>не позднее 5</w:t>
      </w:r>
      <w:r w:rsidR="00B73B3C" w:rsidRPr="00D63BFF">
        <w:rPr>
          <w:rFonts w:ascii="Times New Roman" w:hAnsi="Times New Roman" w:cs="Times New Roman"/>
          <w:sz w:val="24"/>
          <w:szCs w:val="24"/>
        </w:rPr>
        <w:t xml:space="preserve"> (</w:t>
      </w:r>
      <w:r w:rsidR="00B73B3C">
        <w:rPr>
          <w:rFonts w:ascii="Times New Roman" w:hAnsi="Times New Roman" w:cs="Times New Roman"/>
          <w:sz w:val="24"/>
          <w:szCs w:val="24"/>
        </w:rPr>
        <w:t>пяти</w:t>
      </w:r>
      <w:r w:rsidR="00B73B3C" w:rsidRPr="00D63BFF">
        <w:rPr>
          <w:rFonts w:ascii="Times New Roman" w:hAnsi="Times New Roman" w:cs="Times New Roman"/>
          <w:sz w:val="24"/>
          <w:szCs w:val="24"/>
        </w:rPr>
        <w:t xml:space="preserve">) рабочих дней со дня окончания выполнения Работ </w:t>
      </w:r>
      <w:r w:rsidR="00B73B3C">
        <w:rPr>
          <w:rFonts w:ascii="Times New Roman" w:hAnsi="Times New Roman" w:cs="Times New Roman"/>
          <w:sz w:val="24"/>
          <w:szCs w:val="24"/>
        </w:rPr>
        <w:t>предоставляет Заказчику акт выполненных работ</w:t>
      </w:r>
      <w:r w:rsidR="00547618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47618" w:rsidRPr="0098758F" w:rsidRDefault="00547618" w:rsidP="005476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>К документу о приемке могут прилагаться документы, которые считаются его неотъемлемой частью (счет на оплату; счет-фактура (если Поставщик является плательщиком НДС) и др.).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547618" w:rsidRPr="0098758F" w:rsidRDefault="00547618" w:rsidP="00547618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A77BAB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547618" w:rsidRPr="0098758F" w:rsidRDefault="00547618" w:rsidP="00547618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A77BAB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547618" w:rsidRPr="0098758F" w:rsidRDefault="00547618" w:rsidP="005476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>3.</w:t>
      </w:r>
      <w:r w:rsidR="00B73B3C">
        <w:rPr>
          <w:rFonts w:ascii="Times New Roman" w:hAnsi="Times New Roman"/>
          <w:sz w:val="24"/>
          <w:szCs w:val="24"/>
        </w:rPr>
        <w:t>6</w:t>
      </w:r>
      <w:r w:rsidRPr="0098758F">
        <w:rPr>
          <w:rFonts w:ascii="Times New Roman" w:hAnsi="Times New Roman"/>
          <w:sz w:val="24"/>
          <w:szCs w:val="24"/>
        </w:rPr>
        <w:t xml:space="preserve">. Не позднее </w:t>
      </w:r>
      <w:r w:rsidR="00B73B3C">
        <w:rPr>
          <w:rFonts w:ascii="Times New Roman" w:hAnsi="Times New Roman"/>
          <w:sz w:val="24"/>
          <w:szCs w:val="24"/>
        </w:rPr>
        <w:t>5 (пяти)</w:t>
      </w:r>
      <w:r w:rsidRPr="0098758F">
        <w:rPr>
          <w:rFonts w:ascii="Times New Roman" w:hAnsi="Times New Roman"/>
          <w:sz w:val="24"/>
          <w:szCs w:val="24"/>
        </w:rPr>
        <w:t xml:space="preserve"> рабочих дней со дня поступления документа о приемке </w:t>
      </w:r>
      <w:r w:rsidR="005775F6" w:rsidRPr="0098758F">
        <w:rPr>
          <w:rFonts w:ascii="Times New Roman" w:hAnsi="Times New Roman"/>
          <w:sz w:val="24"/>
          <w:szCs w:val="24"/>
        </w:rPr>
        <w:t>Заказчик</w:t>
      </w:r>
      <w:r w:rsidRPr="0098758F">
        <w:rPr>
          <w:rFonts w:ascii="Times New Roman" w:hAnsi="Times New Roman"/>
          <w:sz w:val="24"/>
          <w:szCs w:val="24"/>
        </w:rPr>
        <w:t xml:space="preserve"> подписывает и </w:t>
      </w:r>
      <w:r w:rsidR="00B73B3C">
        <w:rPr>
          <w:rFonts w:ascii="Times New Roman" w:hAnsi="Times New Roman"/>
          <w:sz w:val="24"/>
          <w:szCs w:val="24"/>
        </w:rPr>
        <w:t>направляет Поставщику</w:t>
      </w:r>
      <w:r w:rsidRPr="0098758F">
        <w:rPr>
          <w:rFonts w:ascii="Times New Roman" w:hAnsi="Times New Roman"/>
          <w:sz w:val="24"/>
          <w:szCs w:val="24"/>
        </w:rPr>
        <w:t xml:space="preserve"> документ о приемке либо формирует мотивированный отказ от подписания документа о приемке с указанием причин такого отказа.</w:t>
      </w:r>
    </w:p>
    <w:p w:rsidR="00547618" w:rsidRPr="0098758F" w:rsidRDefault="00547618" w:rsidP="005476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>3.</w:t>
      </w:r>
      <w:r w:rsidR="00D547AC">
        <w:rPr>
          <w:rFonts w:ascii="Times New Roman" w:hAnsi="Times New Roman"/>
          <w:sz w:val="24"/>
          <w:szCs w:val="24"/>
        </w:rPr>
        <w:t>7</w:t>
      </w:r>
      <w:r w:rsidRPr="0098758F">
        <w:rPr>
          <w:rFonts w:ascii="Times New Roman" w:hAnsi="Times New Roman"/>
          <w:sz w:val="24"/>
          <w:szCs w:val="24"/>
        </w:rPr>
        <w:t xml:space="preserve">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</w:t>
      </w:r>
      <w:r w:rsidR="005775F6" w:rsidRPr="0098758F">
        <w:rPr>
          <w:rFonts w:ascii="Times New Roman" w:hAnsi="Times New Roman"/>
          <w:sz w:val="24"/>
          <w:szCs w:val="24"/>
        </w:rPr>
        <w:t>Заказчику</w:t>
      </w:r>
      <w:r w:rsidRPr="0098758F">
        <w:rPr>
          <w:rFonts w:ascii="Times New Roman" w:hAnsi="Times New Roman"/>
          <w:sz w:val="24"/>
          <w:szCs w:val="24"/>
        </w:rPr>
        <w:t xml:space="preserve"> документ о приемке в порядке, предусмотренном настоящим </w:t>
      </w:r>
      <w:r w:rsidR="00E5074B" w:rsidRPr="0098758F">
        <w:rPr>
          <w:rFonts w:ascii="Times New Roman" w:hAnsi="Times New Roman"/>
          <w:sz w:val="24"/>
          <w:szCs w:val="24"/>
        </w:rPr>
        <w:t>контракт</w:t>
      </w:r>
      <w:r w:rsidRPr="0098758F">
        <w:rPr>
          <w:rFonts w:ascii="Times New Roman" w:hAnsi="Times New Roman"/>
          <w:sz w:val="24"/>
          <w:szCs w:val="24"/>
        </w:rPr>
        <w:t>ом.</w:t>
      </w:r>
    </w:p>
    <w:p w:rsidR="00547618" w:rsidRPr="0098758F" w:rsidRDefault="00547618" w:rsidP="005476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58F">
        <w:rPr>
          <w:rFonts w:ascii="Times New Roman" w:hAnsi="Times New Roman"/>
          <w:sz w:val="24"/>
          <w:szCs w:val="24"/>
        </w:rPr>
        <w:t>3.</w:t>
      </w:r>
      <w:r w:rsidR="00D547AC">
        <w:rPr>
          <w:rFonts w:ascii="Times New Roman" w:hAnsi="Times New Roman"/>
          <w:sz w:val="24"/>
          <w:szCs w:val="24"/>
        </w:rPr>
        <w:t>8</w:t>
      </w:r>
      <w:r w:rsidRPr="0098758F">
        <w:rPr>
          <w:rFonts w:ascii="Times New Roman" w:hAnsi="Times New Roman"/>
          <w:sz w:val="24"/>
          <w:szCs w:val="24"/>
        </w:rPr>
        <w:t xml:space="preserve">. </w:t>
      </w:r>
      <w:r w:rsidR="00A921B1">
        <w:rPr>
          <w:rFonts w:ascii="Times New Roman" w:hAnsi="Times New Roman"/>
          <w:sz w:val="24"/>
          <w:szCs w:val="24"/>
        </w:rPr>
        <w:t xml:space="preserve"> </w:t>
      </w:r>
      <w:r w:rsidRPr="0098758F">
        <w:rPr>
          <w:rFonts w:ascii="Times New Roman" w:hAnsi="Times New Roman"/>
          <w:sz w:val="24"/>
          <w:szCs w:val="24"/>
        </w:rPr>
        <w:t xml:space="preserve">Датой приемки товара считается дата </w:t>
      </w:r>
      <w:r w:rsidR="00D547AC">
        <w:rPr>
          <w:rFonts w:ascii="Times New Roman" w:hAnsi="Times New Roman"/>
          <w:sz w:val="24"/>
          <w:szCs w:val="24"/>
        </w:rPr>
        <w:t>подписания Заказчиком документа о приемке</w:t>
      </w:r>
      <w:r w:rsidRPr="0098758F">
        <w:rPr>
          <w:rFonts w:ascii="Times New Roman" w:hAnsi="Times New Roman"/>
          <w:sz w:val="24"/>
          <w:szCs w:val="24"/>
        </w:rPr>
        <w:t>.</w:t>
      </w:r>
    </w:p>
    <w:p w:rsidR="00547618" w:rsidRPr="0098758F" w:rsidRDefault="00547618" w:rsidP="00547618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A77BAB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547AC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BE03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9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83EBF" w:rsidRPr="0098758F" w:rsidRDefault="00A77BAB" w:rsidP="00547618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3.1</w:t>
      </w:r>
      <w:r w:rsidR="00D547A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983EBF" w:rsidRPr="0098758F" w:rsidRDefault="00983EBF" w:rsidP="00547618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547618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D547A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пункте 3.</w:t>
        </w:r>
      </w:hyperlink>
      <w:r w:rsidR="00C45AA8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контракта.</w:t>
      </w:r>
    </w:p>
    <w:p w:rsidR="00983EBF" w:rsidRPr="0098758F" w:rsidRDefault="00547618" w:rsidP="00547618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3.1</w:t>
      </w:r>
      <w:r w:rsidR="00D547A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983EBF" w:rsidRPr="0098758F" w:rsidRDefault="00983EBF" w:rsidP="00983EBF">
      <w:pPr>
        <w:pStyle w:val="ConsPlusNormal0"/>
        <w:spacing w:before="120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IV. Взаимодействие Сторон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7" w:name="P1497"/>
      <w:bookmarkEnd w:id="17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Поставщик обязан: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4.1.1. поставить Товар в порядке, количестве, в срок и на условиях, предусмот</w:t>
      </w:r>
      <w:r w:rsidR="00AF3A78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ренных контрактом и спецификациями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8" w:name="P1499"/>
      <w:bookmarkEnd w:id="18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983EBF" w:rsidRDefault="00D547AC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9" w:name="P1502"/>
      <w:bookmarkStart w:id="20" w:name="P1503"/>
      <w:bookmarkStart w:id="21" w:name="P1504"/>
      <w:bookmarkStart w:id="22" w:name="P1505"/>
      <w:bookmarkEnd w:id="19"/>
      <w:bookmarkEnd w:id="20"/>
      <w:bookmarkEnd w:id="21"/>
      <w:bookmarkEnd w:id="22"/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4.1.4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700650" w:rsidRPr="0098758F" w:rsidRDefault="00D547AC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4.1.5</w:t>
      </w:r>
      <w:r w:rsidR="007006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осуществить </w:t>
      </w:r>
      <w:r w:rsidR="00AE7024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по монтажу и пуско-наладочные работы в соответствии с требованиями, указанными в приложении № 1 к контракту</w:t>
      </w:r>
      <w:r w:rsidR="007006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3" w:name="P1507"/>
      <w:bookmarkStart w:id="24" w:name="P1508"/>
      <w:bookmarkStart w:id="25" w:name="P1511"/>
      <w:bookmarkStart w:id="26" w:name="P1512"/>
      <w:bookmarkStart w:id="27" w:name="P1515"/>
      <w:bookmarkEnd w:id="23"/>
      <w:bookmarkEnd w:id="24"/>
      <w:bookmarkEnd w:id="25"/>
      <w:bookmarkEnd w:id="26"/>
      <w:bookmarkEnd w:id="27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4.2. Поставщик вправе: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4.2.1. требовать от Заказчика произвести приемку Товара в порядке и в сроки, предусмотренные контрактом;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8" w:name="P1518"/>
      <w:bookmarkEnd w:id="28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  <w:hyperlink w:anchor="P1808" w:history="1"/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9" w:name="P1519"/>
      <w:bookmarkEnd w:id="29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разделом VI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контракта;</w:t>
      </w:r>
    </w:p>
    <w:p w:rsidR="00983EB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0" w:name="P1521"/>
      <w:bookmarkEnd w:id="30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10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частью 6 статьи 14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</w:t>
      </w:r>
      <w:r w:rsidR="005924A9">
        <w:rPr>
          <w:rFonts w:ascii="Times New Roman" w:eastAsia="Calibri" w:hAnsi="Times New Roman" w:cs="Times New Roman"/>
          <w:sz w:val="24"/>
          <w:szCs w:val="24"/>
          <w:lang w:eastAsia="en-US"/>
        </w:rPr>
        <w:t>ст. 1652; 2015, N 29, ст. 4353);</w:t>
      </w:r>
    </w:p>
    <w:p w:rsidR="005924A9" w:rsidRPr="005924A9" w:rsidRDefault="005924A9" w:rsidP="005924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</w:t>
      </w:r>
      <w:r w:rsidRPr="005924A9">
        <w:rPr>
          <w:rFonts w:ascii="Times New Roman" w:hAnsi="Times New Roman"/>
          <w:sz w:val="24"/>
          <w:szCs w:val="24"/>
        </w:rPr>
        <w:t>обеспечить поставку и установку кондиционеров в соответствии с требованиями:</w:t>
      </w:r>
    </w:p>
    <w:p w:rsidR="005924A9" w:rsidRPr="005924A9" w:rsidRDefault="005924A9" w:rsidP="0059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24A9">
        <w:rPr>
          <w:rFonts w:ascii="Times New Roman" w:hAnsi="Times New Roman"/>
          <w:sz w:val="24"/>
          <w:szCs w:val="24"/>
        </w:rPr>
        <w:t>- ТР ТС 010-2011 «О безопасности машин и оборудования», ТР ТС 004-2011 «О безопасности низковольтного оборудования», ТР ТС 020-2011 «Электромагнитная совместимость технических средств», ТР ТС 030-2012 «О требованиях к смазочным материалам, маслам и специальным жидкостями», ТР ТС 005-2011 «О безопасности упаковки»;</w:t>
      </w:r>
    </w:p>
    <w:p w:rsidR="005924A9" w:rsidRPr="005924A9" w:rsidRDefault="005924A9" w:rsidP="0059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24A9">
        <w:rPr>
          <w:rFonts w:ascii="Times New Roman" w:hAnsi="Times New Roman"/>
          <w:sz w:val="24"/>
          <w:szCs w:val="24"/>
        </w:rPr>
        <w:t>- по охране труда: Конвенция № 155 Международной организации труда «О безопасности и гигиене труда и производственной среде», ФЗ № 197-ФЗ от 30.12.2001 «Трудовой кодекс Российской Федерации», Приказ Минтруда России от 15.12.2020 N 903н «Об утверждении Правил по охране труда при эксплуатации электроустановок»;</w:t>
      </w:r>
    </w:p>
    <w:p w:rsidR="005924A9" w:rsidRPr="005924A9" w:rsidRDefault="005924A9" w:rsidP="0059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24A9">
        <w:rPr>
          <w:rFonts w:ascii="Times New Roman" w:hAnsi="Times New Roman"/>
          <w:sz w:val="24"/>
          <w:szCs w:val="24"/>
        </w:rPr>
        <w:t>- действующего законодательства РФ: Федеральный закон № 184-ФЗ от 27.12.2002 «О техническом регулировании»,  Федеральный закон № 384-ФЗ от 30.12.2009 «Технический регламент о безопасности зданий и сооружений», Федеральный закон № 7-ФЗ от 10.01.2002 «Об охране окружающей среды», ФЗ № 309-ФЗ от 30.12.2008 «О внесении изменений в статью 16 Федерального закона «Об охране окружающей среды» и отдельные законодательные акты Российской Федерации», Федеральный закон № 89-ФЗ от 24.06.1998 «Об отходах производства и потребления»;</w:t>
      </w:r>
    </w:p>
    <w:p w:rsidR="005924A9" w:rsidRPr="005924A9" w:rsidRDefault="005924A9" w:rsidP="0059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24A9">
        <w:rPr>
          <w:rFonts w:ascii="Times New Roman" w:hAnsi="Times New Roman"/>
          <w:sz w:val="24"/>
          <w:szCs w:val="24"/>
        </w:rPr>
        <w:t>- по технике безопасности: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совершенствованию», ГОСТ 12.1.005-88. Межгосударственный стандарт. Система стандартов безопасности труда. Общие санитарно-гигиенические требования к воздуху рабочей зоны»;</w:t>
      </w:r>
    </w:p>
    <w:p w:rsidR="005924A9" w:rsidRPr="005924A9" w:rsidRDefault="005924A9" w:rsidP="0059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24A9">
        <w:rPr>
          <w:rFonts w:ascii="Times New Roman" w:hAnsi="Times New Roman"/>
          <w:sz w:val="24"/>
          <w:szCs w:val="24"/>
        </w:rPr>
        <w:t>- противопожарной безопасности Федеральный закон № 123-ФЗ от 22.07.2008 «Технический регламент о требовании пожарной безопасности», «СП 60.13330.2020. Свод правил. Отопление, вентиляция и кондиционирование воздуха. СНиП 41-01-2003», Приказ МЧС России от 21.02.2013 N 116 «Об утверждении свода правил СП 7.13130 "Отопление, вентиляция и кондиционирование. Требования пожарной безопасности»;</w:t>
      </w:r>
    </w:p>
    <w:p w:rsidR="005924A9" w:rsidRPr="005924A9" w:rsidRDefault="005924A9" w:rsidP="00592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24A9">
        <w:rPr>
          <w:rFonts w:ascii="Times New Roman" w:hAnsi="Times New Roman"/>
          <w:sz w:val="24"/>
          <w:szCs w:val="24"/>
        </w:rPr>
        <w:t>- электробезопасности Приказ Минэнерго РФ от 08.07.2002 N 204 «Об утверждении глав Правил устройства электроустановок». Постановление Правительства РФ от 16.09.2020 N 1479 «Об утверждении Правил противопожарного режима в Российской Федерации», Федеральный закон от 21.12.1994 N 69-ФЗ «О пожарной безопасности».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4.3. Заказчик обязуется: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1" w:name="P1525"/>
      <w:bookmarkEnd w:id="31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hyperlink w:anchor="P1812" w:history="1"/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2" w:name="P1526"/>
      <w:bookmarkEnd w:id="32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4.3.</w:t>
      </w:r>
      <w:r w:rsidR="00D547AC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требовать уплаты неустоек (штрафов, пеней) в соответствии с </w:t>
      </w:r>
      <w:hyperlink w:anchor="P1550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разделом VI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4.3.</w:t>
      </w:r>
      <w:r w:rsidR="00D547AC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провести экспертизу поставленного Товара для проверки его соответствия условиям контракта в соответствии с Федеральным </w:t>
      </w:r>
      <w:hyperlink r:id="rId11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3" w:name="P1529"/>
      <w:bookmarkEnd w:id="33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4.4. Заказчик вправе: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4.4.1. требовать от Поставщика надлежащего исполнения обязательств по контракту;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4.4.2. требовать от Поставщика своевременного устранения недостатков, выявленных в ходе приемки;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4.4.4. требовать возмещения убытков в соответствии с </w:t>
      </w:r>
      <w:hyperlink w:anchor="P1550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разделом VI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контракта, причиненных по вине Поставщика;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4" w:name="P1534"/>
      <w:bookmarkEnd w:id="34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4.4.5. отказаться от приемки и оплаты Товара, не соответствующего условиям контракта;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5" w:name="P1536"/>
      <w:bookmarkEnd w:id="35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4.4.6. принять решение об одностороннем отказе от исполнения контракта в соответствии с гражданским законодательством;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6" w:name="P1537"/>
      <w:bookmarkEnd w:id="36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983EBF" w:rsidRPr="0098758F" w:rsidRDefault="00983EBF" w:rsidP="00983EBF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7" w:name="P1539"/>
      <w:bookmarkEnd w:id="37"/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V. Качество Товара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5.1. Поставщик гарантирует, что поставляемый Товар соответствует требованиям, установленным контрактом</w:t>
      </w:r>
      <w:r w:rsidR="007006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является новым товаром </w:t>
      </w:r>
      <w:r w:rsidR="00700650" w:rsidRPr="00700650">
        <w:rPr>
          <w:rFonts w:ascii="Times New Roman" w:eastAsia="Calibri" w:hAnsi="Times New Roman" w:cs="Times New Roman"/>
          <w:sz w:val="24"/>
          <w:szCs w:val="24"/>
          <w:lang w:eastAsia="en-US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Поставляемый Товар должен соответствовать действующим в Российской Федерации стандартам</w:t>
      </w:r>
      <w:hyperlink w:anchor="P1819" w:history="1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, техническим регламентам, санитарным и фитосанитарным нормам.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5.3. Товар должен быть упакован и замаркирован в соответствии с действующими стандартами.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5.4. Требования к предоставлению гарантии производителя и (или) Поставщика Товара и к сроку действия такой гар</w:t>
      </w:r>
      <w:r w:rsidR="00B033C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антии указаны в спецификаци</w:t>
      </w:r>
      <w:r w:rsidR="00E71C8E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hyperlink w:anchor="P1909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приложение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1 к контракту).</w:t>
      </w:r>
    </w:p>
    <w:p w:rsidR="00983EBF" w:rsidRPr="0098758F" w:rsidRDefault="00983EBF" w:rsidP="00983EBF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8" w:name="P1546"/>
      <w:bookmarkStart w:id="39" w:name="P1550"/>
      <w:bookmarkEnd w:id="38"/>
      <w:bookmarkEnd w:id="39"/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VI. Ответственность Сторон </w:t>
      </w:r>
    </w:p>
    <w:p w:rsidR="00983EBF" w:rsidRPr="0098758F" w:rsidRDefault="00983EBF" w:rsidP="00BB42E0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6.1. </w:t>
      </w:r>
      <w:r w:rsidR="00BB42E0" w:rsidRPr="009E3BDB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со статьёй 34 </w:t>
      </w:r>
      <w:r w:rsidR="00BB42E0" w:rsidRPr="009E3BDB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BB42E0" w:rsidRPr="009E3BDB">
        <w:rPr>
          <w:rFonts w:ascii="Times New Roman" w:hAnsi="Times New Roman" w:cs="Times New Roman"/>
          <w:sz w:val="24"/>
          <w:szCs w:val="24"/>
        </w:rPr>
        <w:t xml:space="preserve">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BB42E0">
        <w:rPr>
          <w:rFonts w:ascii="Times New Roman" w:hAnsi="Times New Roman" w:cs="Times New Roman"/>
          <w:sz w:val="24"/>
          <w:szCs w:val="24"/>
        </w:rPr>
        <w:t>Подрядчик</w:t>
      </w:r>
      <w:r w:rsidR="00BB42E0" w:rsidRPr="009E3BDB">
        <w:rPr>
          <w:rFonts w:ascii="Times New Roman" w:hAnsi="Times New Roman" w:cs="Times New Roman"/>
          <w:sz w:val="24"/>
          <w:szCs w:val="24"/>
        </w:rPr>
        <w:t>ом, исполнителем) обязательств, предусмотренных контрактом (за исключением просрочки исполнения обязательств заказчиком, поставщиком (</w:t>
      </w:r>
      <w:r w:rsidR="00BB42E0">
        <w:rPr>
          <w:rFonts w:ascii="Times New Roman" w:hAnsi="Times New Roman" w:cs="Times New Roman"/>
          <w:sz w:val="24"/>
          <w:szCs w:val="24"/>
        </w:rPr>
        <w:t>Подрядчик</w:t>
      </w:r>
      <w:r w:rsidR="00BB42E0" w:rsidRPr="009E3BDB">
        <w:rPr>
          <w:rFonts w:ascii="Times New Roman" w:hAnsi="Times New Roman" w:cs="Times New Roman"/>
          <w:sz w:val="24"/>
          <w:szCs w:val="24"/>
        </w:rPr>
        <w:t>ом, исполнителем), утвержденными Постановлением Правительства Российской Федерации от 30 августа 2017 года № 1042.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6.9. Применение неустойки (штрафа, пени) не освобождает Стороны от исполнения обязательств по контракту.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6.10.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6.11.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6.12.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5F55FA" w:rsidRPr="0098758F" w:rsidRDefault="005F55FA" w:rsidP="005F55FA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40" w:name="P1587"/>
      <w:bookmarkStart w:id="41" w:name="P1600"/>
      <w:bookmarkEnd w:id="40"/>
      <w:bookmarkEnd w:id="41"/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VII. Обеспечение исполнения Контракта</w:t>
      </w:r>
    </w:p>
    <w:p w:rsidR="005F55FA" w:rsidRPr="0098758F" w:rsidRDefault="005F55FA" w:rsidP="005F55FA">
      <w:pPr>
        <w:pStyle w:val="ConsPlusNormal0"/>
        <w:spacing w:before="120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42" w:name="P1570"/>
      <w:bookmarkEnd w:id="42"/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7.1. Обеспечение исполнения Контракта не устанавливается.</w:t>
      </w:r>
    </w:p>
    <w:p w:rsidR="005F55FA" w:rsidRPr="0098758F" w:rsidRDefault="005F55FA" w:rsidP="005F55FA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VIII. Обеспечение гарантийных обязательств </w:t>
      </w:r>
    </w:p>
    <w:p w:rsidR="005F55FA" w:rsidRPr="0098758F" w:rsidRDefault="005F55FA" w:rsidP="005F55FA">
      <w:pPr>
        <w:pStyle w:val="ConsPlusNormal0"/>
        <w:spacing w:before="120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8.1. Обеспечение гарантийных обязательств не устанавливается.</w:t>
      </w:r>
    </w:p>
    <w:p w:rsidR="00983EBF" w:rsidRPr="0098758F" w:rsidRDefault="005F55FA" w:rsidP="00983EBF">
      <w:pPr>
        <w:pStyle w:val="ConsPlusNormal0"/>
        <w:spacing w:before="120"/>
        <w:ind w:firstLine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IX</w:t>
      </w:r>
      <w:r w:rsidR="00983EBF"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Обстоятельства непреодолимой силы</w:t>
      </w:r>
    </w:p>
    <w:p w:rsidR="00983EBF" w:rsidRPr="0098758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983EBF" w:rsidRPr="0098758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двух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83EBF" w:rsidRPr="0098758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983EBF" w:rsidRPr="0098758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83EBF" w:rsidRPr="0098758F" w:rsidRDefault="00A65F0A" w:rsidP="00983EBF">
      <w:pPr>
        <w:pStyle w:val="ConsPlusNormal0"/>
        <w:spacing w:before="1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X. </w:t>
      </w:r>
      <w:r w:rsidR="00983EBF"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Рассмотрение и разрешение споров</w:t>
      </w:r>
    </w:p>
    <w:p w:rsidR="00983EBF" w:rsidRPr="0098758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EBF" w:rsidRPr="0098758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BB42E0">
        <w:rPr>
          <w:rFonts w:ascii="Times New Roman" w:eastAsia="Calibri" w:hAnsi="Times New Roman" w:cs="Times New Roman"/>
          <w:sz w:val="24"/>
          <w:szCs w:val="24"/>
          <w:lang w:eastAsia="en-US"/>
        </w:rPr>
        <w:t>.2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Срок рассмотрения претензии не может превышать десяти дней.</w:t>
      </w:r>
    </w:p>
    <w:p w:rsidR="00983EBF" w:rsidRDefault="005F55F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BB42E0">
        <w:rPr>
          <w:rFonts w:ascii="Times New Roman" w:eastAsia="Calibri" w:hAnsi="Times New Roman" w:cs="Times New Roman"/>
          <w:sz w:val="24"/>
          <w:szCs w:val="24"/>
          <w:lang w:eastAsia="en-US"/>
        </w:rPr>
        <w:t>.3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 При неурегулировании Сторонами спора в досудебном порядке, спор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разрешается в судебном порядке </w:t>
      </w:r>
      <w:r w:rsidR="00C16DF5" w:rsidRPr="00C16DF5">
        <w:rPr>
          <w:rFonts w:ascii="Times New Roman" w:eastAsia="Calibri" w:hAnsi="Times New Roman" w:cs="Times New Roman"/>
          <w:sz w:val="24"/>
          <w:szCs w:val="24"/>
          <w:lang w:eastAsia="en-US"/>
        </w:rPr>
        <w:t>в Арбитражном суде Свердловской области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16DF5" w:rsidRDefault="00C16DF5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128F" w:rsidRPr="0098758F" w:rsidRDefault="007F128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3EBF" w:rsidRPr="0098758F" w:rsidRDefault="00A65F0A" w:rsidP="00983EBF">
      <w:pPr>
        <w:pStyle w:val="ConsPlusNormal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XI</w:t>
      </w:r>
      <w:r w:rsidR="00983EBF"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Срок действия и порядок расторжения контракта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.1. Контракт вступает в силу с момента его подписани</w:t>
      </w:r>
      <w:r w:rsidR="007805E0">
        <w:rPr>
          <w:rFonts w:ascii="Times New Roman" w:eastAsia="Calibri" w:hAnsi="Times New Roman" w:cs="Times New Roman"/>
          <w:sz w:val="24"/>
          <w:szCs w:val="24"/>
          <w:lang w:eastAsia="en-US"/>
        </w:rPr>
        <w:t>я обеими Сторонами и действует д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 w:rsidR="003E442C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7E006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333E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377B4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3E442C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7333EA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BB42E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7333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Окончание срока действия контракта не влечет прекращения неисполненных обязательств Сторон по контракту. 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2" w:history="1"/>
      <w:hyperlink r:id="rId13" w:history="1"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стать</w:t>
        </w:r>
        <w:r w:rsidR="009B4AC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ей</w:t>
        </w:r>
        <w:r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95</w:t>
        </w:r>
      </w:hyperlink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B4AC0" w:rsidRDefault="009B4AC0" w:rsidP="00983EBF">
      <w:pPr>
        <w:pStyle w:val="ConsPlusNormal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83EBF" w:rsidRPr="0098758F" w:rsidRDefault="00983EBF" w:rsidP="00983EBF">
      <w:pPr>
        <w:pStyle w:val="ConsPlusNormal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XI</w:t>
      </w:r>
      <w:r w:rsidR="00A65F0A" w:rsidRPr="0098758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Прочие положения </w:t>
      </w:r>
      <w:hyperlink w:anchor="P1878" w:history="1"/>
    </w:p>
    <w:p w:rsidR="00983EBF" w:rsidRPr="0098758F" w:rsidRDefault="00A65F0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83EBF" w:rsidRPr="0098758F" w:rsidRDefault="00A65F0A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.4. Изменение условий контракта при его исполнении не допускается, за исключением случаев, предусмотренных </w:t>
      </w:r>
      <w:hyperlink r:id="rId14" w:history="1">
        <w:r w:rsidR="00983EBF" w:rsidRPr="0098758F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статьей 95</w:t>
        </w:r>
      </w:hyperlink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муниципальных нужд".</w:t>
      </w:r>
    </w:p>
    <w:p w:rsidR="00983EBF" w:rsidRPr="0098758F" w:rsidRDefault="00C16DF5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983EBF" w:rsidRPr="0098758F" w:rsidRDefault="00983EBF" w:rsidP="00983EBF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16DF5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983EBF" w:rsidRPr="0098758F" w:rsidRDefault="00983EBF" w:rsidP="00983EBF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3" w:name="P1633"/>
      <w:bookmarkEnd w:id="43"/>
      <w:r w:rsidRPr="0098758F">
        <w:rPr>
          <w:rFonts w:ascii="Times New Roman" w:hAnsi="Times New Roman"/>
          <w:sz w:val="24"/>
          <w:szCs w:val="24"/>
        </w:rPr>
        <w:t>1</w:t>
      </w:r>
      <w:r w:rsidR="00C16DF5">
        <w:rPr>
          <w:rFonts w:ascii="Times New Roman" w:hAnsi="Times New Roman"/>
          <w:sz w:val="24"/>
          <w:szCs w:val="24"/>
        </w:rPr>
        <w:t>2</w:t>
      </w:r>
      <w:r w:rsidR="005F55FA" w:rsidRPr="0098758F">
        <w:rPr>
          <w:rFonts w:ascii="Times New Roman" w:hAnsi="Times New Roman"/>
          <w:sz w:val="24"/>
          <w:szCs w:val="24"/>
        </w:rPr>
        <w:t>.</w:t>
      </w:r>
      <w:r w:rsidR="003E442C">
        <w:rPr>
          <w:rFonts w:ascii="Times New Roman" w:hAnsi="Times New Roman"/>
          <w:sz w:val="24"/>
          <w:szCs w:val="24"/>
        </w:rPr>
        <w:t>7</w:t>
      </w:r>
      <w:r w:rsidRPr="0098758F">
        <w:rPr>
          <w:rFonts w:ascii="Times New Roman" w:hAnsi="Times New Roman"/>
          <w:sz w:val="24"/>
          <w:szCs w:val="24"/>
        </w:rPr>
        <w:t xml:space="preserve">. Настоящий контракт подписан электронно-цифровыми подписями уполномоченными представителями сторон по результатам </w:t>
      </w:r>
      <w:r w:rsidR="005F55FA" w:rsidRPr="0098758F">
        <w:rPr>
          <w:rFonts w:ascii="Times New Roman" w:hAnsi="Times New Roman"/>
          <w:sz w:val="24"/>
          <w:szCs w:val="24"/>
        </w:rPr>
        <w:t>запроса котировок в электронной форме</w:t>
      </w:r>
      <w:r w:rsidRPr="0098758F">
        <w:rPr>
          <w:rFonts w:ascii="Times New Roman" w:hAnsi="Times New Roman"/>
          <w:sz w:val="24"/>
          <w:szCs w:val="24"/>
        </w:rPr>
        <w:t xml:space="preserve"> с приложениями, являющимися неотъемлемой его частью. </w:t>
      </w:r>
    </w:p>
    <w:p w:rsidR="005924A9" w:rsidRDefault="005924A9" w:rsidP="00983EBF">
      <w:pPr>
        <w:pStyle w:val="ConsPlusNormal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83EBF" w:rsidRPr="0098758F" w:rsidRDefault="00983EBF" w:rsidP="00983EBF">
      <w:pPr>
        <w:pStyle w:val="ConsPlusNormal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XI</w:t>
      </w:r>
      <w:r w:rsidR="00C16DF5"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</w:t>
      </w:r>
      <w:r w:rsidRPr="009875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Перечень приложений</w:t>
      </w:r>
    </w:p>
    <w:p w:rsidR="00983EBF" w:rsidRPr="00B033CF" w:rsidRDefault="00C16DF5" w:rsidP="00A921B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1B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28014A" w:rsidRPr="00A921B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1. Неотъемлемой частью контракта явля</w:t>
      </w:r>
      <w:r w:rsidR="00A921B1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983EBF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тся </w:t>
      </w:r>
      <w:r w:rsidR="009E62B5" w:rsidRPr="0098758F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1: спецификация</w:t>
      </w:r>
      <w:r w:rsidR="00A921B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83EBF" w:rsidRPr="00B033CF" w:rsidRDefault="001D68DC" w:rsidP="001D68DC">
      <w:pPr>
        <w:widowControl w:val="0"/>
        <w:tabs>
          <w:tab w:val="left" w:pos="5582"/>
        </w:tabs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bookmarkStart w:id="44" w:name="P1639"/>
      <w:bookmarkEnd w:id="44"/>
      <w:r>
        <w:rPr>
          <w:rFonts w:ascii="Times New Roman" w:hAnsi="Times New Roman"/>
          <w:b/>
          <w:sz w:val="24"/>
          <w:szCs w:val="24"/>
        </w:rPr>
        <w:tab/>
      </w:r>
    </w:p>
    <w:p w:rsidR="00983EBF" w:rsidRPr="00B033CF" w:rsidRDefault="0028014A" w:rsidP="00983EB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C16DF5" w:rsidRPr="00C16DF5">
        <w:rPr>
          <w:rFonts w:ascii="Times New Roman" w:hAnsi="Times New Roman"/>
          <w:b/>
          <w:sz w:val="24"/>
          <w:szCs w:val="24"/>
          <w:lang w:val="en-US"/>
        </w:rPr>
        <w:t>I</w:t>
      </w:r>
      <w:r w:rsidR="005F55FA" w:rsidRPr="00B033CF">
        <w:rPr>
          <w:rFonts w:ascii="Times New Roman" w:hAnsi="Times New Roman"/>
          <w:b/>
          <w:sz w:val="24"/>
          <w:szCs w:val="24"/>
          <w:lang w:val="en-US"/>
        </w:rPr>
        <w:t>V</w:t>
      </w:r>
      <w:r w:rsidR="00983EBF" w:rsidRPr="00B033CF">
        <w:rPr>
          <w:rFonts w:ascii="Times New Roman" w:hAnsi="Times New Roman"/>
          <w:b/>
          <w:sz w:val="24"/>
          <w:szCs w:val="24"/>
        </w:rPr>
        <w:t>.ЮРИДИЧЕСКИЕ АДРЕСА, РЕКВИЗИТЫ И ПОДПИСИ СТОРОН</w:t>
      </w:r>
    </w:p>
    <w:tbl>
      <w:tblPr>
        <w:tblW w:w="10269" w:type="dxa"/>
        <w:tblLook w:val="01E0"/>
      </w:tblPr>
      <w:tblGrid>
        <w:gridCol w:w="5495"/>
        <w:gridCol w:w="4774"/>
      </w:tblGrid>
      <w:tr w:rsidR="00983EBF" w:rsidRPr="00B033CF" w:rsidTr="003E442C">
        <w:trPr>
          <w:trHeight w:val="3959"/>
        </w:trPr>
        <w:tc>
          <w:tcPr>
            <w:tcW w:w="5495" w:type="dxa"/>
            <w:shd w:val="clear" w:color="auto" w:fill="auto"/>
          </w:tcPr>
          <w:p w:rsidR="00983EBF" w:rsidRPr="00B033CF" w:rsidRDefault="00983EBF" w:rsidP="00387F52">
            <w:pPr>
              <w:keepNext/>
              <w:keepLines/>
              <w:tabs>
                <w:tab w:val="num" w:pos="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C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B033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наук» (ФГБНУ УрФАНИЦ УрО РАН);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>Адрес: 620142, РФ, Свердловская обл., г.Екатеринбург, ул. Белинского, д.112а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>Тел.: 8(343) 252-77-99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 xml:space="preserve">Факс: 8(343) 257-77-99     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EA7F2E">
              <w:rPr>
                <w:rFonts w:ascii="Times New Roman" w:hAnsi="Times New Roman"/>
                <w:sz w:val="24"/>
                <w:szCs w:val="24"/>
                <w:u w:val="single"/>
              </w:rPr>
              <w:t>info@urfanic.ru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 xml:space="preserve">ИНН 6661002456  КПП 667101001 </w:t>
            </w:r>
          </w:p>
          <w:p w:rsidR="00EA7F2E" w:rsidRPr="00A457F3" w:rsidRDefault="00EA7F2E" w:rsidP="00EA7F2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F3">
              <w:rPr>
                <w:rFonts w:ascii="Times New Roman" w:hAnsi="Times New Roman"/>
                <w:sz w:val="24"/>
                <w:szCs w:val="24"/>
              </w:rPr>
              <w:t xml:space="preserve">ОГРН 1036603988442 </w:t>
            </w:r>
          </w:p>
          <w:p w:rsidR="007805E0" w:rsidRPr="00E72F9A" w:rsidRDefault="007805E0" w:rsidP="007805E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5E0">
              <w:rPr>
                <w:rFonts w:ascii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E72F9A">
              <w:rPr>
                <w:rFonts w:ascii="Times New Roman" w:hAnsi="Times New Roman"/>
                <w:sz w:val="24"/>
                <w:szCs w:val="24"/>
              </w:rPr>
              <w:t>УФК по Свердловской области (ФГБНУ УрФАНИЦ УрО РАН, л/с 20626У61540)</w:t>
            </w:r>
          </w:p>
          <w:p w:rsidR="007805E0" w:rsidRPr="00E72F9A" w:rsidRDefault="007805E0" w:rsidP="007805E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F9A">
              <w:rPr>
                <w:rFonts w:ascii="Times New Roman" w:hAnsi="Times New Roman"/>
                <w:sz w:val="24"/>
                <w:szCs w:val="24"/>
              </w:rPr>
              <w:t>р/с  03212643000000015113</w:t>
            </w:r>
          </w:p>
          <w:p w:rsidR="007805E0" w:rsidRPr="00E72F9A" w:rsidRDefault="007805E0" w:rsidP="007805E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F9A">
              <w:rPr>
                <w:rFonts w:ascii="Times New Roman" w:hAnsi="Times New Roman"/>
                <w:sz w:val="24"/>
                <w:szCs w:val="24"/>
              </w:rPr>
              <w:t>к/с 40102810445370000043</w:t>
            </w:r>
          </w:p>
          <w:p w:rsidR="007805E0" w:rsidRPr="00E72F9A" w:rsidRDefault="007805E0" w:rsidP="007805E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F9A">
              <w:rPr>
                <w:rFonts w:ascii="Times New Roman" w:hAnsi="Times New Roman"/>
                <w:sz w:val="24"/>
                <w:szCs w:val="24"/>
              </w:rPr>
              <w:t>в ОКЦ № 1 СибГУ Банка России//УФК по Новосибирской области, г</w:t>
            </w:r>
            <w:r w:rsidR="00996391" w:rsidRPr="00E72F9A">
              <w:rPr>
                <w:rFonts w:ascii="Times New Roman" w:hAnsi="Times New Roman"/>
                <w:sz w:val="24"/>
                <w:szCs w:val="24"/>
              </w:rPr>
              <w:t>.</w:t>
            </w:r>
            <w:r w:rsidRPr="00E72F9A">
              <w:rPr>
                <w:rFonts w:ascii="Times New Roman" w:hAnsi="Times New Roman"/>
                <w:sz w:val="24"/>
                <w:szCs w:val="24"/>
              </w:rPr>
              <w:t> Новосибирск</w:t>
            </w:r>
          </w:p>
          <w:p w:rsidR="007805E0" w:rsidRPr="00E72F9A" w:rsidRDefault="007805E0" w:rsidP="007805E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F9A">
              <w:rPr>
                <w:rFonts w:ascii="Times New Roman" w:hAnsi="Times New Roman"/>
                <w:sz w:val="24"/>
                <w:szCs w:val="24"/>
              </w:rPr>
              <w:t>БИК 015004950</w:t>
            </w:r>
          </w:p>
          <w:p w:rsidR="00983EBF" w:rsidRPr="00B033CF" w:rsidRDefault="00983EBF" w:rsidP="00387F5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83EBF" w:rsidRPr="00B033CF" w:rsidRDefault="00983EBF" w:rsidP="00387F5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shd w:val="clear" w:color="auto" w:fill="auto"/>
          </w:tcPr>
          <w:p w:rsidR="00983EBF" w:rsidRPr="00B033CF" w:rsidRDefault="00983EBF" w:rsidP="00387F52">
            <w:pPr>
              <w:keepNext/>
              <w:keepLines/>
              <w:tabs>
                <w:tab w:val="num" w:pos="0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3CF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B033C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D10E2" w:rsidRPr="00B033CF" w:rsidRDefault="001D10E2" w:rsidP="001D10E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EBF" w:rsidRPr="00B033CF" w:rsidRDefault="00983EBF" w:rsidP="00387F5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3EBF" w:rsidRPr="00B033CF" w:rsidRDefault="00983EBF" w:rsidP="00983EB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33CF">
        <w:rPr>
          <w:rFonts w:ascii="Times New Roman" w:hAnsi="Times New Roman"/>
          <w:b/>
          <w:sz w:val="24"/>
          <w:szCs w:val="24"/>
        </w:rPr>
        <w:t>ПОДПИСИ СТОРОН</w:t>
      </w:r>
      <w:r w:rsidRPr="00B033CF">
        <w:rPr>
          <w:rFonts w:ascii="Times New Roman" w:hAnsi="Times New Roman"/>
          <w:sz w:val="24"/>
          <w:szCs w:val="24"/>
        </w:rPr>
        <w:t>:</w:t>
      </w:r>
    </w:p>
    <w:tbl>
      <w:tblPr>
        <w:tblW w:w="1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968"/>
        <w:gridCol w:w="4968"/>
        <w:gridCol w:w="4921"/>
      </w:tblGrid>
      <w:tr w:rsidR="00983EBF" w:rsidRPr="00B033CF" w:rsidTr="00387F52">
        <w:trPr>
          <w:trHeight w:val="1122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83EBF" w:rsidRPr="00B033CF" w:rsidRDefault="00983EBF" w:rsidP="00387F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3CF">
              <w:rPr>
                <w:rFonts w:ascii="Times New Roman" w:hAnsi="Times New Roman"/>
                <w:b/>
                <w:sz w:val="24"/>
                <w:szCs w:val="24"/>
              </w:rPr>
              <w:t xml:space="preserve">От Заказчика </w:t>
            </w:r>
          </w:p>
          <w:p w:rsidR="00E82F7D" w:rsidRPr="000626FE" w:rsidRDefault="007805E0" w:rsidP="00E82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E82F7D" w:rsidRPr="000626FE">
              <w:rPr>
                <w:rFonts w:ascii="Times New Roman" w:hAnsi="Times New Roman"/>
                <w:sz w:val="24"/>
                <w:szCs w:val="24"/>
              </w:rPr>
              <w:t>ФГБНУ УрФАНИЦ УрО РАН</w:t>
            </w:r>
          </w:p>
          <w:p w:rsidR="00E82F7D" w:rsidRPr="000626FE" w:rsidRDefault="00E82F7D" w:rsidP="00E82F7D">
            <w:pPr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EBF" w:rsidRPr="00B033CF" w:rsidRDefault="00E82F7D" w:rsidP="00780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FE">
              <w:rPr>
                <w:rFonts w:ascii="Times New Roman" w:hAnsi="Times New Roman"/>
                <w:sz w:val="24"/>
                <w:szCs w:val="24"/>
              </w:rPr>
              <w:t>_________________ /</w:t>
            </w:r>
            <w:r w:rsidR="007805E0">
              <w:rPr>
                <w:rFonts w:ascii="Times New Roman" w:hAnsi="Times New Roman"/>
                <w:sz w:val="24"/>
                <w:szCs w:val="24"/>
              </w:rPr>
              <w:t>Н.Н. Зезин/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83EBF" w:rsidRPr="00996391" w:rsidRDefault="00996391" w:rsidP="00387F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639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983EBF" w:rsidRPr="00996391">
              <w:rPr>
                <w:rFonts w:ascii="Times New Roman" w:hAnsi="Times New Roman"/>
                <w:b/>
                <w:sz w:val="24"/>
                <w:szCs w:val="24"/>
              </w:rPr>
              <w:t xml:space="preserve">т </w:t>
            </w:r>
            <w:r w:rsidR="00983EBF" w:rsidRPr="00B033CF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  <w:r w:rsidR="00983EBF" w:rsidRPr="009963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83EBF" w:rsidRPr="00996391" w:rsidRDefault="00983EBF" w:rsidP="00387F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EBF" w:rsidRPr="00B033CF" w:rsidRDefault="00455BD6" w:rsidP="00780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/</w:t>
            </w:r>
            <w:r w:rsidR="007805E0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EBF" w:rsidRPr="00B033CF" w:rsidRDefault="00983EBF" w:rsidP="00387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EBF" w:rsidRPr="00B033CF" w:rsidRDefault="00983EBF" w:rsidP="00387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EBF" w:rsidRPr="007D66F5" w:rsidRDefault="00983EBF" w:rsidP="00983EB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33CF">
        <w:rPr>
          <w:rFonts w:ascii="Times New Roman" w:hAnsi="Times New Roman"/>
          <w:sz w:val="24"/>
          <w:szCs w:val="24"/>
        </w:rPr>
        <w:br w:type="page"/>
      </w:r>
      <w:r w:rsidRPr="007D66F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83EBF" w:rsidRPr="007D66F5" w:rsidRDefault="00983EBF" w:rsidP="00983EB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D66F5">
        <w:rPr>
          <w:rFonts w:ascii="Times New Roman" w:hAnsi="Times New Roman"/>
          <w:sz w:val="20"/>
          <w:szCs w:val="20"/>
        </w:rPr>
        <w:t xml:space="preserve">к контракту № </w:t>
      </w:r>
    </w:p>
    <w:p w:rsidR="00983EBF" w:rsidRPr="007D66F5" w:rsidRDefault="001C5003" w:rsidP="001C500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_____________ 202</w:t>
      </w:r>
      <w:r w:rsidR="00EA7BBE">
        <w:rPr>
          <w:rFonts w:ascii="Times New Roman" w:hAnsi="Times New Roman"/>
          <w:sz w:val="20"/>
          <w:szCs w:val="20"/>
        </w:rPr>
        <w:t>6</w:t>
      </w:r>
      <w:r w:rsidR="00983EBF" w:rsidRPr="007D66F5">
        <w:rPr>
          <w:rFonts w:ascii="Times New Roman" w:hAnsi="Times New Roman"/>
          <w:sz w:val="20"/>
          <w:szCs w:val="20"/>
        </w:rPr>
        <w:t xml:space="preserve"> г.</w:t>
      </w:r>
    </w:p>
    <w:p w:rsidR="001C5003" w:rsidRDefault="001C5003" w:rsidP="00983E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3EBF" w:rsidRPr="00B033CF" w:rsidRDefault="00983EBF" w:rsidP="00983E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33CF">
        <w:rPr>
          <w:rFonts w:ascii="Times New Roman" w:hAnsi="Times New Roman"/>
          <w:b/>
          <w:sz w:val="24"/>
          <w:szCs w:val="24"/>
        </w:rPr>
        <w:t>СПЕЦИФИКАЦИЯ</w:t>
      </w:r>
      <w:r w:rsidR="00486A5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417"/>
        <w:gridCol w:w="1134"/>
        <w:gridCol w:w="2977"/>
        <w:gridCol w:w="1276"/>
        <w:gridCol w:w="567"/>
        <w:gridCol w:w="567"/>
        <w:gridCol w:w="992"/>
        <w:gridCol w:w="992"/>
      </w:tblGrid>
      <w:tr w:rsidR="009B4AC0" w:rsidRPr="003A6CA6" w:rsidTr="00EA7BBE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№ п/п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Наименование товара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Товарный знак (</w:t>
            </w:r>
            <w:r w:rsidRPr="003A6CA6">
              <w:rPr>
                <w:rFonts w:ascii="Times New Roman" w:hAnsi="Times New Roman"/>
                <w:i/>
              </w:rPr>
              <w:t>при наличии)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Технические характеристики товара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Страна происхожде</w:t>
            </w:r>
            <w:r w:rsidR="003A6CA6">
              <w:rPr>
                <w:rFonts w:ascii="Times New Roman" w:hAnsi="Times New Roman"/>
              </w:rPr>
              <w:t>-</w:t>
            </w:r>
            <w:r w:rsidRPr="003A6CA6">
              <w:rPr>
                <w:rFonts w:ascii="Times New Roman" w:hAnsi="Times New Roman"/>
              </w:rPr>
              <w:t>ния товара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Ед. изм.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Сумма, руб.</w:t>
            </w:r>
          </w:p>
        </w:tc>
      </w:tr>
      <w:tr w:rsidR="009B4AC0" w:rsidRPr="003A6CA6" w:rsidTr="00EA7BBE">
        <w:tc>
          <w:tcPr>
            <w:tcW w:w="454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9B4AC0" w:rsidRPr="003A6CA6" w:rsidRDefault="003A6CA6" w:rsidP="003A6CA6">
            <w:pPr>
              <w:spacing w:after="0" w:line="240" w:lineRule="auto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Кондиционер бытовой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B4AC0" w:rsidRPr="003A6CA6" w:rsidRDefault="003A6CA6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-</w:t>
            </w:r>
          </w:p>
        </w:tc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Вид блока кондиционера: Наружный;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Вид кондиционера: Сплит-система;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Дополнительные функции: Режим автоматической поддержки температуры, Режим вентиляции (без охлаждения и обогрева)</w:t>
            </w:r>
            <w:r w:rsidR="00EA7BBE">
              <w:rPr>
                <w:rFonts w:ascii="Times New Roman" w:hAnsi="Times New Roman"/>
              </w:rPr>
              <w:t xml:space="preserve">, </w:t>
            </w:r>
            <w:r w:rsidR="00EA7BBE" w:rsidRPr="00EA7BBE">
              <w:rPr>
                <w:rFonts w:ascii="Times New Roman" w:hAnsi="Times New Roman"/>
              </w:rPr>
              <w:t>Режим осушения</w:t>
            </w:r>
            <w:r w:rsidRPr="003A6CA6">
              <w:rPr>
                <w:rFonts w:ascii="Times New Roman" w:hAnsi="Times New Roman"/>
              </w:rPr>
              <w:t>;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Инверторный тип кондиционера: Да;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Класс энергоэффективности (в режиме нагрева): </w:t>
            </w:r>
            <w:r w:rsidR="009A5CB1" w:rsidRPr="009A5CB1">
              <w:rPr>
                <w:rFonts w:ascii="Times New Roman" w:hAnsi="Times New Roman"/>
              </w:rPr>
              <w:t>не ниже А</w:t>
            </w:r>
            <w:r w:rsidRPr="003A6CA6">
              <w:rPr>
                <w:rFonts w:ascii="Times New Roman" w:hAnsi="Times New Roman"/>
              </w:rPr>
              <w:t xml:space="preserve">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Класс энергоэффективности (в режиме охлаждения): </w:t>
            </w:r>
            <w:r w:rsidR="009A5CB1" w:rsidRPr="009A5CB1">
              <w:rPr>
                <w:rFonts w:ascii="Times New Roman" w:hAnsi="Times New Roman"/>
              </w:rPr>
              <w:t>не ниже А</w:t>
            </w:r>
            <w:r w:rsidRPr="003A6CA6">
              <w:rPr>
                <w:rFonts w:ascii="Times New Roman" w:hAnsi="Times New Roman"/>
              </w:rPr>
              <w:t xml:space="preserve">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Мощность в режиме нагрева: </w:t>
            </w:r>
            <w:r w:rsidR="009A5CB1">
              <w:rPr>
                <w:rFonts w:ascii="Times New Roman" w:hAnsi="Times New Roman"/>
              </w:rPr>
              <w:t>___</w:t>
            </w:r>
            <w:r w:rsidRPr="003A6CA6">
              <w:rPr>
                <w:rFonts w:ascii="Times New Roman" w:hAnsi="Times New Roman"/>
              </w:rPr>
              <w:t xml:space="preserve"> Киловатт;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Мощность в режиме охлаждения: </w:t>
            </w:r>
            <w:r w:rsidR="009A5CB1">
              <w:rPr>
                <w:rFonts w:ascii="Times New Roman" w:hAnsi="Times New Roman"/>
              </w:rPr>
              <w:t>___</w:t>
            </w:r>
            <w:r w:rsidR="009A5CB1" w:rsidRPr="003A6CA6">
              <w:rPr>
                <w:rFonts w:ascii="Times New Roman" w:hAnsi="Times New Roman"/>
              </w:rPr>
              <w:t xml:space="preserve"> </w:t>
            </w:r>
            <w:r w:rsidRPr="003A6CA6">
              <w:rPr>
                <w:rFonts w:ascii="Times New Roman" w:hAnsi="Times New Roman"/>
              </w:rPr>
              <w:t>Киловатт;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Наличие фильтров грубой очистки воздуха: Да;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Тип внутреннего блока: </w:t>
            </w:r>
            <w:r w:rsidR="00EA7BBE">
              <w:rPr>
                <w:rFonts w:ascii="Times New Roman" w:hAnsi="Times New Roman"/>
              </w:rPr>
              <w:t>Настенный</w:t>
            </w:r>
            <w:r w:rsidRPr="003A6CA6">
              <w:rPr>
                <w:rFonts w:ascii="Times New Roman" w:hAnsi="Times New Roman"/>
              </w:rPr>
              <w:t xml:space="preserve">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Дополнительные режимы: турбо</w:t>
            </w:r>
            <w:r w:rsidR="00EA7BBE">
              <w:rPr>
                <w:rFonts w:ascii="Times New Roman" w:hAnsi="Times New Roman"/>
              </w:rPr>
              <w:t>, экорежим</w:t>
            </w:r>
            <w:r w:rsidRPr="003A6CA6">
              <w:rPr>
                <w:rFonts w:ascii="Times New Roman" w:hAnsi="Times New Roman"/>
              </w:rPr>
              <w:t xml:space="preserve">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Дисплей: наличие;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Пульт дистанционного управления: наличие;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Регулировка направления воздушного потока: наличие;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Таймер включения /выключения: наличие;</w:t>
            </w:r>
          </w:p>
          <w:p w:rsidR="003A6CA6" w:rsidRDefault="00EA7BBE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Климат-контроль</w:t>
            </w:r>
            <w:r w:rsidR="003A6CA6" w:rsidRPr="003A6CA6">
              <w:rPr>
                <w:rFonts w:ascii="Times New Roman" w:hAnsi="Times New Roman"/>
              </w:rPr>
              <w:t xml:space="preserve">: наличие; </w:t>
            </w:r>
          </w:p>
          <w:p w:rsidR="003A6CA6" w:rsidRDefault="003A6CA6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Авторестарт: наличие;</w:t>
            </w:r>
          </w:p>
          <w:p w:rsidR="00EA7BBE" w:rsidRDefault="00EA7BBE" w:rsidP="003A6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 кондиционера: Охлаждение, обогрев;</w:t>
            </w:r>
          </w:p>
          <w:p w:rsidR="009B4AC0" w:rsidRPr="003A6CA6" w:rsidRDefault="003A6CA6" w:rsidP="009A5C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Уровень шума внутреннего блока: </w:t>
            </w:r>
            <w:r w:rsidR="009A5CB1">
              <w:rPr>
                <w:rFonts w:ascii="Times New Roman" w:hAnsi="Times New Roman"/>
              </w:rPr>
              <w:t>___</w:t>
            </w:r>
            <w:r w:rsidR="00EA7BBE">
              <w:rPr>
                <w:rFonts w:ascii="Times New Roman" w:hAnsi="Times New Roman"/>
              </w:rPr>
              <w:t xml:space="preserve"> Децибел.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B4AC0" w:rsidRPr="003A6CA6" w:rsidRDefault="003A6CA6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Шт.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B4AC0" w:rsidRPr="003A6CA6" w:rsidRDefault="00A921B1" w:rsidP="003A6C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AC0" w:rsidRPr="003A6CA6" w:rsidTr="00EA7BBE">
        <w:tc>
          <w:tcPr>
            <w:tcW w:w="454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AC0" w:rsidRPr="003A6CA6" w:rsidTr="00EA7BBE">
        <w:tc>
          <w:tcPr>
            <w:tcW w:w="454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9B4AC0" w:rsidRPr="003A6CA6" w:rsidRDefault="00EC318B" w:rsidP="005B7544">
            <w:pPr>
              <w:spacing w:after="0" w:line="240" w:lineRule="auto"/>
              <w:rPr>
                <w:rFonts w:ascii="Times New Roman" w:hAnsi="Times New Roman"/>
              </w:rPr>
            </w:pPr>
            <w:r w:rsidRPr="003A6CA6">
              <w:rPr>
                <w:rFonts w:ascii="Times New Roman" w:hAnsi="Times New Roman"/>
              </w:rPr>
              <w:t xml:space="preserve">в т. ч. НДС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9B4AC0" w:rsidRPr="003A6CA6" w:rsidRDefault="009B4AC0" w:rsidP="003A6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6A5C" w:rsidRDefault="00486A5C" w:rsidP="00486A5C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6A5C">
        <w:rPr>
          <w:rFonts w:ascii="Times New Roman" w:eastAsia="Calibri" w:hAnsi="Times New Roman" w:cs="Times New Roman"/>
          <w:sz w:val="24"/>
          <w:szCs w:val="24"/>
          <w:lang w:eastAsia="en-US"/>
        </w:rPr>
        <w:t>Адрес поставки и установки Товара: 620061, Свердловская обл., г. Екатеринбург, пос. Исток, ул. Главная, д. 21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E7024" w:rsidRDefault="00AE7024" w:rsidP="00486A5C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7024" w:rsidRPr="00587141" w:rsidRDefault="00AE7024" w:rsidP="00587141">
      <w:pPr>
        <w:pStyle w:val="ConsPlusNormal0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141">
        <w:rPr>
          <w:rFonts w:ascii="Times New Roman" w:hAnsi="Times New Roman" w:cs="Times New Roman"/>
          <w:b/>
          <w:i/>
          <w:sz w:val="24"/>
          <w:szCs w:val="24"/>
        </w:rPr>
        <w:t>Требования к выполнению монтажных работ при установке кондиционеров:</w:t>
      </w:r>
    </w:p>
    <w:tbl>
      <w:tblPr>
        <w:tblW w:w="10322" w:type="dxa"/>
        <w:jc w:val="center"/>
        <w:tblInd w:w="6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969"/>
        <w:gridCol w:w="5797"/>
      </w:tblGrid>
      <w:tr w:rsidR="00587141" w:rsidRPr="00C0126B" w:rsidTr="00C0126B">
        <w:trPr>
          <w:trHeight w:val="516"/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0126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26B">
              <w:rPr>
                <w:rFonts w:ascii="Times New Roman" w:hAnsi="Times New Roman"/>
                <w:b/>
              </w:rPr>
              <w:t>Наименование работы</w:t>
            </w:r>
          </w:p>
        </w:tc>
        <w:tc>
          <w:tcPr>
            <w:tcW w:w="5797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26B">
              <w:rPr>
                <w:rFonts w:ascii="Times New Roman" w:hAnsi="Times New Roman"/>
                <w:b/>
              </w:rPr>
              <w:t>Описание работы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Работы по установке наружного блока</w:t>
            </w:r>
          </w:p>
        </w:tc>
        <w:tc>
          <w:tcPr>
            <w:tcW w:w="5797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 xml:space="preserve">Установка наружного блока должен быть произведена на стене здания </w:t>
            </w:r>
          </w:p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Место установки наружного блока кондиционера на стене здания согласовывается с Заказчиком.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 xml:space="preserve">Работы по установке внутреннего </w:t>
            </w:r>
            <w:r w:rsidRPr="00C0126B">
              <w:rPr>
                <w:rFonts w:ascii="Times New Roman" w:hAnsi="Times New Roman"/>
              </w:rPr>
              <w:lastRenderedPageBreak/>
              <w:t xml:space="preserve">блока </w:t>
            </w:r>
          </w:p>
        </w:tc>
        <w:tc>
          <w:tcPr>
            <w:tcW w:w="5797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lastRenderedPageBreak/>
              <w:t xml:space="preserve">Внутренние блоки системы должны устанавливаться в </w:t>
            </w:r>
            <w:r w:rsidRPr="00C0126B">
              <w:rPr>
                <w:rFonts w:ascii="Times New Roman" w:hAnsi="Times New Roman"/>
              </w:rPr>
              <w:lastRenderedPageBreak/>
              <w:t>помещении с учетом функциональных требований, дизайна помещения и требований производителя Товара.</w:t>
            </w:r>
            <w:r w:rsidRPr="00C0126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 xml:space="preserve">Проходка отверстий для трубопроводов в наружных стенах </w:t>
            </w:r>
          </w:p>
        </w:tc>
        <w:tc>
          <w:tcPr>
            <w:tcW w:w="5797" w:type="dxa"/>
            <w:shd w:val="clear" w:color="auto" w:fill="FFFFFF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  <w:highlight w:val="darkGreen"/>
              </w:rPr>
            </w:pPr>
            <w:r w:rsidRPr="00C0126B">
              <w:rPr>
                <w:rFonts w:ascii="Times New Roman" w:hAnsi="Times New Roman"/>
              </w:rPr>
              <w:t>Отверстия сверлятся в наружной стене без разрушения фасада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 xml:space="preserve">Прокладка внутренних и внешних трубопроводов </w:t>
            </w:r>
          </w:p>
        </w:tc>
        <w:tc>
          <w:tcPr>
            <w:tcW w:w="5797" w:type="dxa"/>
            <w:shd w:val="clear" w:color="auto" w:fill="FFFFFF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  <w:color w:val="000000"/>
              </w:rPr>
              <w:t xml:space="preserve">Общая длина трубопровода для каждого </w:t>
            </w:r>
            <w:r w:rsidRPr="00C0126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кондиционера – </w:t>
            </w:r>
            <w:r w:rsidRPr="00C0126B">
              <w:rPr>
                <w:rFonts w:ascii="Times New Roman" w:hAnsi="Times New Roman"/>
                <w:shd w:val="clear" w:color="auto" w:fill="FFFFFF"/>
              </w:rPr>
              <w:t>не более 10 метров.</w:t>
            </w:r>
          </w:p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  <w:highlight w:val="darkGreen"/>
              </w:rPr>
            </w:pPr>
            <w:r w:rsidRPr="00C0126B">
              <w:rPr>
                <w:rFonts w:ascii="Times New Roman" w:hAnsi="Times New Roman"/>
              </w:rPr>
              <w:t xml:space="preserve">Трубопровод укладывается в декоративный короб. </w:t>
            </w:r>
            <w:r w:rsidRPr="00C0126B">
              <w:rPr>
                <w:rFonts w:ascii="Times New Roman" w:hAnsi="Times New Roman"/>
                <w:color w:val="000000"/>
              </w:rPr>
              <w:t xml:space="preserve">Неаккуратное использование декоративных коробов, порча интерьера помещения, фасада и кровли здания устраняется за счет Исполнителя. 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Отвод дренажных труб через отверстия в наружных стенах на улицу</w:t>
            </w:r>
          </w:p>
        </w:tc>
        <w:tc>
          <w:tcPr>
            <w:tcW w:w="5797" w:type="dxa"/>
            <w:shd w:val="clear" w:color="auto" w:fill="FFFFFF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  <w:color w:val="000000"/>
              </w:rPr>
              <w:t xml:space="preserve">Внутри помещения фреоновый трубопровод, электрический кабель или дренажный шланг укладываются в коробе. </w:t>
            </w:r>
            <w:r w:rsidRPr="00C0126B">
              <w:rPr>
                <w:rFonts w:ascii="Times New Roman" w:hAnsi="Times New Roman"/>
              </w:rPr>
              <w:t xml:space="preserve">Исполнитель </w:t>
            </w:r>
            <w:r w:rsidRPr="00C0126B">
              <w:rPr>
                <w:rFonts w:ascii="Times New Roman" w:hAnsi="Times New Roman"/>
                <w:color w:val="000000"/>
              </w:rPr>
              <w:t>обязан 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Отверстие в стене после укладки фреонового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Подключение электропитания</w:t>
            </w:r>
          </w:p>
        </w:tc>
        <w:tc>
          <w:tcPr>
            <w:tcW w:w="5797" w:type="dxa"/>
            <w:shd w:val="clear" w:color="auto" w:fill="FFFFFF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Монтаж кабелей электропитания к существующей электрической сети выполняются силами и за счет Исполнителя до точек подключения. Кабели электропитания должны быть проложены в кабельных каналах.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Дозаправка хладагентом</w:t>
            </w:r>
          </w:p>
        </w:tc>
        <w:tc>
          <w:tcPr>
            <w:tcW w:w="5797" w:type="dxa"/>
            <w:shd w:val="clear" w:color="auto" w:fill="FFFFFF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Дозаправка хладагентом выполняется при необходимости для обеспечения работоспособности оборудования.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Тестовый запуск Товара во всех режимах</w:t>
            </w:r>
          </w:p>
        </w:tc>
        <w:tc>
          <w:tcPr>
            <w:tcW w:w="5797" w:type="dxa"/>
            <w:shd w:val="clear" w:color="auto" w:fill="FFFFFF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После установки Товара его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:rsidR="00587141" w:rsidRPr="00C0126B" w:rsidTr="00C0126B">
        <w:trPr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Обучение специалистов Заказчика</w:t>
            </w:r>
          </w:p>
        </w:tc>
        <w:tc>
          <w:tcPr>
            <w:tcW w:w="5797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После ввода в эксплуатацию Товара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:rsidR="00587141" w:rsidRPr="00C0126B" w:rsidTr="00C0126B">
        <w:trPr>
          <w:trHeight w:val="732"/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Уборка мусора</w:t>
            </w:r>
          </w:p>
        </w:tc>
        <w:tc>
          <w:tcPr>
            <w:tcW w:w="5797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Образовавшийся мусор при/после сборки товара и работ по установке Товара должен быть вывезен силами и за счет средств Исполнителя. Уборка мусора должна осуществляться сразу после сборки товара и завершению работ по установке Товара.</w:t>
            </w:r>
          </w:p>
        </w:tc>
      </w:tr>
      <w:tr w:rsidR="00587141" w:rsidRPr="00C0126B" w:rsidTr="00C0126B">
        <w:trPr>
          <w:trHeight w:val="140"/>
          <w:jc w:val="center"/>
        </w:trPr>
        <w:tc>
          <w:tcPr>
            <w:tcW w:w="556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587141" w:rsidRPr="00C0126B" w:rsidRDefault="00587141" w:rsidP="00C0126B">
            <w:pPr>
              <w:spacing w:after="0" w:line="240" w:lineRule="auto"/>
              <w:rPr>
                <w:rFonts w:ascii="Times New Roman" w:hAnsi="Times New Roman"/>
              </w:rPr>
            </w:pPr>
            <w:r w:rsidRPr="00C0126B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5797" w:type="dxa"/>
            <w:shd w:val="clear" w:color="auto" w:fill="auto"/>
          </w:tcPr>
          <w:p w:rsidR="00587141" w:rsidRPr="00C0126B" w:rsidRDefault="00587141" w:rsidP="00C0126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012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- Ответственность за технику безопасности при проведении всех видов Работ по установке Товара возлагается на Исполнителя; </w:t>
            </w:r>
          </w:p>
          <w:p w:rsidR="00587141" w:rsidRPr="00C0126B" w:rsidRDefault="00587141" w:rsidP="00C0126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C012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- Исполнитель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документов; </w:t>
            </w:r>
          </w:p>
          <w:p w:rsidR="00587141" w:rsidRPr="00C0126B" w:rsidRDefault="00587141" w:rsidP="00C0126B">
            <w:pPr>
              <w:pStyle w:val="Default"/>
              <w:jc w:val="both"/>
              <w:rPr>
                <w:sz w:val="22"/>
                <w:szCs w:val="22"/>
              </w:rPr>
            </w:pPr>
            <w:r w:rsidRPr="00C012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- работы должны выполнены специалистами, имеющими профессиональное техническое образование (профессиональную подготовку) и прошедших повышение квалификации не ниже III группы по электробезопасности</w:t>
            </w:r>
          </w:p>
        </w:tc>
      </w:tr>
    </w:tbl>
    <w:p w:rsidR="00996391" w:rsidRPr="00E72F9A" w:rsidRDefault="00996391" w:rsidP="00996391">
      <w:pPr>
        <w:pStyle w:val="6"/>
        <w:rPr>
          <w:rFonts w:ascii="Times New Roman" w:hAnsi="Times New Roman"/>
          <w:sz w:val="20"/>
          <w:lang w:eastAsia="ru-RU"/>
        </w:rPr>
      </w:pPr>
      <w:r w:rsidRPr="00E72F9A">
        <w:rPr>
          <w:rFonts w:ascii="Times New Roman" w:hAnsi="Times New Roman"/>
          <w:sz w:val="20"/>
          <w:lang w:eastAsia="ru-RU"/>
        </w:rPr>
        <w:t>Расходные материалы, которые используются при выполнении Работ по установке Товара (гофра, трубы, кабель-каналы, кабали электропитания, крепежный материал и т.д.) поставляются Исполнителем. Все расходные материалы и затраты на аренду оборудования, используемые при выполнении Работ по установке Товара, входят в стоимость Работ.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2. Требования к безопасности при поставке товара и выполнении работ по монтажу и установке: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Исполнитель должен обеспечить поставку и установку кондиционеров в соответствии с требованиями: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96391">
        <w:rPr>
          <w:rFonts w:ascii="Times New Roman" w:hAnsi="Times New Roman"/>
        </w:rPr>
        <w:t>ТР ТС 010-2011 «О безопасности машин и оборудования», ТР ТС 004-2011 «О безопасности низковольтного оборудования», ТР ТС 020-2011 «Электромагнитная совместимость технических средств», ТР ТС 030-2012 «О требованиях к смазочным материалам, маслам и специальным жидкостями», ТР ТС 005-2011 «О безопасности упаковки»;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- по охране труда: Конвенция № 155 Международной организации труда «О безопасности и гигиене труда и производственной среде», ФЗ № 197-ФЗ от 30.12.2001 «Трудовой кодекс Российской Федерации», Приказ Минтруда России от 15.12.2020 N 903н «Об утверждении Правил по охране труда при эксплуатации электроустановок»;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- действующего законодательства РФ: Федеральный закон № 184-ФЗ от 27.12.2002 «О техническом регулировании»,  Федеральный закон № 384-ФЗ от 30.12.2009 «Технический регламент о безопасности зданий и сооружений», Федеральный закон № 7-ФЗ от 10.01.2002 «Об охране окружающей среды», ФЗ № 309-ФЗ от 30.12.2008 «О внесении изменений в статью 16 Федерального закона «Об охране окружающей среды» и отдельные законодательные акты Российской Федерации», Федеральный закон № 89-ФЗ от 24.06.1998 «Об отходах производства и потребления»;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- по технике безопасности: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совершенствованию», ГОСТ 12.1.005-88. Межгосударственный стандарт. Система стандартов безопасности труда. Общие санитарно-гигиенические требования к воздуху рабочей зоны»;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- противопожарной безопасности Федеральный закон № 123-ФЗ от 22.07.2008 «Технический регламент о требовании пожарной безопасности», «СП 60.13330.2020. Свод правил. Отопление, вентиляция и кондиционирование воздуха. СНиП 41-01-2003», Приказ МЧС России от 21.02.2013 N 116 «Об утверждении свода правил СП 7.13130 "Отопление, вентиляция и кондиционирование. Требования пожарной безопасности»;</w:t>
      </w:r>
    </w:p>
    <w:p w:rsidR="00996391" w:rsidRPr="00996391" w:rsidRDefault="00996391" w:rsidP="00996391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996391">
        <w:rPr>
          <w:rFonts w:ascii="Times New Roman" w:hAnsi="Times New Roman"/>
        </w:rPr>
        <w:t>- электробезопасности Приказ Минэнерго РФ от 08.07.2002 N 204 «Об утверждении глав Правил устройства электроустановок». Постановление Правительства РФ от 16.09.2020 N 1479 «Об утверждении Правил противопожарного режима в Российской Федерации», Федеральный закон от 21.12.1994 N 69-ФЗ «О пожарной безопасности».</w:t>
      </w:r>
    </w:p>
    <w:p w:rsidR="005B29E7" w:rsidRPr="00996391" w:rsidRDefault="00996391" w:rsidP="00996391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5B29E7" w:rsidRPr="00996391">
        <w:rPr>
          <w:rFonts w:eastAsia="Calibri"/>
          <w:sz w:val="22"/>
          <w:szCs w:val="22"/>
          <w:lang w:eastAsia="en-US"/>
        </w:rPr>
        <w:t xml:space="preserve">Поставщик предоставляет </w:t>
      </w:r>
      <w:r w:rsidR="005775F6" w:rsidRPr="00996391">
        <w:rPr>
          <w:rFonts w:eastAsia="Calibri"/>
          <w:sz w:val="22"/>
          <w:szCs w:val="22"/>
          <w:lang w:eastAsia="en-US"/>
        </w:rPr>
        <w:t>Заказчику</w:t>
      </w:r>
      <w:r w:rsidR="005B29E7" w:rsidRPr="00996391">
        <w:rPr>
          <w:rFonts w:eastAsia="Calibri"/>
          <w:sz w:val="22"/>
          <w:szCs w:val="22"/>
          <w:lang w:eastAsia="en-US"/>
        </w:rPr>
        <w:t xml:space="preserve"> гарантии Поставщика и (или)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Срок предоставления гарантии Поставщика не должен быть менее срока гарантии, устан</w:t>
      </w:r>
      <w:r w:rsidR="009B4AC0" w:rsidRPr="00996391">
        <w:rPr>
          <w:rFonts w:eastAsia="Calibri"/>
          <w:sz w:val="22"/>
          <w:szCs w:val="22"/>
          <w:lang w:eastAsia="en-US"/>
        </w:rPr>
        <w:t>овленного заводом-изготовителе</w:t>
      </w:r>
      <w:r w:rsidR="003E442C" w:rsidRPr="00996391">
        <w:rPr>
          <w:rFonts w:eastAsia="Calibri"/>
          <w:sz w:val="22"/>
          <w:szCs w:val="22"/>
          <w:lang w:eastAsia="en-US"/>
        </w:rPr>
        <w:t>м, но в любом случае не менее 36</w:t>
      </w:r>
      <w:r w:rsidR="009B4AC0" w:rsidRPr="00996391">
        <w:rPr>
          <w:rFonts w:eastAsia="Calibri"/>
          <w:sz w:val="22"/>
          <w:szCs w:val="22"/>
          <w:lang w:eastAsia="en-US"/>
        </w:rPr>
        <w:t xml:space="preserve"> месяцев.</w:t>
      </w:r>
    </w:p>
    <w:p w:rsidR="005B29E7" w:rsidRPr="00996391" w:rsidRDefault="00996391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4</w:t>
      </w:r>
      <w:r w:rsidR="005B29E7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. Поставщик гарантирует полное соответствие поставляемого товара условиям контракта.</w:t>
      </w:r>
    </w:p>
    <w:p w:rsidR="005B29E7" w:rsidRPr="00996391" w:rsidRDefault="00996391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5B29E7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Гарантийный срок начинает исчисляться со дня подписания документов о приемке товара. Объем предоставления гарантий качества устанавливается в соответствии с технической документацией завода-изготовителя. Поставщик несет все гарантийные обязательства в гарантийный период в указанном объеме, в случае соблюдения </w:t>
      </w:r>
      <w:r w:rsidR="005775F6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Заказчиком</w:t>
      </w:r>
      <w:r w:rsidR="005B29E7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всех условий по регламентному гарантийному обслуживанию товара в гарантийный период в соответствии с технической документацией завода-изготовителя.</w:t>
      </w:r>
    </w:p>
    <w:p w:rsidR="005B29E7" w:rsidRPr="00996391" w:rsidRDefault="005B29E7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Поставщик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5B29E7" w:rsidRPr="00996391" w:rsidRDefault="00996391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6</w:t>
      </w:r>
      <w:r w:rsidR="005B29E7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Поставщик обязуется выполнять гарантийное обслуживание поставляемого товара без дополнительных расходов со стороны </w:t>
      </w:r>
      <w:r w:rsidR="005775F6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Заказчика</w:t>
      </w:r>
      <w:r w:rsidR="005B29E7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Расходы по возврату товара или отправке его в ремонт, восстановлению, замене, производятся за счет средств Поставщика. </w:t>
      </w:r>
    </w:p>
    <w:p w:rsidR="005B29E7" w:rsidRPr="00996391" w:rsidRDefault="00996391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7</w:t>
      </w:r>
      <w:r w:rsidR="005B29E7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. Поставщик не несет гарантийной ответственности за неполадки и неисправности товара, если они произошли:</w:t>
      </w:r>
    </w:p>
    <w:p w:rsidR="005B29E7" w:rsidRPr="00996391" w:rsidRDefault="005B29E7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а) в результате внесения </w:t>
      </w:r>
      <w:r w:rsidR="005775F6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Заказчиком</w:t>
      </w: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или третьей стороной модификаций или изменений товара без письменного согласия Поставщика;</w:t>
      </w:r>
    </w:p>
    <w:p w:rsidR="005B29E7" w:rsidRPr="00996391" w:rsidRDefault="005B29E7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б) в результате нарушения правил эксплуатации и обслуживания товара, предусмотренных технической и (или) эксплуатационной документацией производителя (изготовителя) товара.</w:t>
      </w:r>
    </w:p>
    <w:p w:rsidR="00587141" w:rsidRPr="00996391" w:rsidRDefault="00996391" w:rsidP="005B29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>8</w:t>
      </w:r>
      <w:r w:rsidR="00587141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Поставщик обязуется провести пусконаладочные работы по вводу в эксплуатацию товара, демонстрации работы товара, обучению инструктажу специалистов Заказчика, эксплуатирующих товар, </w:t>
      </w:r>
      <w:r w:rsidR="00587141" w:rsidRPr="00996391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правилам эксплуатации и технического обслуживания товара в соответствии с требованиями технической и (или) эксплуатационной документации производителя (изготовителя) товара.</w:t>
      </w:r>
    </w:p>
    <w:p w:rsidR="002E1FD1" w:rsidRPr="00996391" w:rsidRDefault="00BB42E0" w:rsidP="00BB42E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96391">
        <w:rPr>
          <w:rFonts w:ascii="Times New Roman" w:hAnsi="Times New Roman"/>
        </w:rPr>
        <w:t xml:space="preserve"> </w:t>
      </w:r>
    </w:p>
    <w:p w:rsidR="007805E0" w:rsidRPr="00996391" w:rsidRDefault="007805E0" w:rsidP="00BB42E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805E0" w:rsidRPr="00996391" w:rsidRDefault="007805E0" w:rsidP="00BB42E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805E0" w:rsidRPr="00996391" w:rsidRDefault="007805E0" w:rsidP="00BB42E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805E0" w:rsidRDefault="007805E0" w:rsidP="00BB42E0">
      <w:pPr>
        <w:shd w:val="clear" w:color="auto" w:fill="FFFFFF"/>
        <w:spacing w:after="0" w:line="240" w:lineRule="auto"/>
        <w:rPr>
          <w:sz w:val="24"/>
          <w:szCs w:val="24"/>
        </w:rPr>
      </w:pPr>
    </w:p>
    <w:tbl>
      <w:tblPr>
        <w:tblW w:w="1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5322"/>
      </w:tblGrid>
      <w:tr w:rsidR="007805E0" w:rsidRPr="00B033CF" w:rsidTr="007805E0">
        <w:trPr>
          <w:trHeight w:val="112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805E0" w:rsidRPr="00B033CF" w:rsidRDefault="007805E0" w:rsidP="0027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3CF">
              <w:rPr>
                <w:rFonts w:ascii="Times New Roman" w:hAnsi="Times New Roman"/>
                <w:b/>
                <w:sz w:val="24"/>
                <w:szCs w:val="24"/>
              </w:rPr>
              <w:t xml:space="preserve">От Заказчика </w:t>
            </w:r>
          </w:p>
          <w:p w:rsidR="007805E0" w:rsidRPr="000626FE" w:rsidRDefault="007805E0" w:rsidP="00273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0626FE">
              <w:rPr>
                <w:rFonts w:ascii="Times New Roman" w:hAnsi="Times New Roman"/>
                <w:sz w:val="24"/>
                <w:szCs w:val="24"/>
              </w:rPr>
              <w:t>ФГБНУ УрФАНИЦ УрО РАН</w:t>
            </w:r>
          </w:p>
          <w:p w:rsidR="007805E0" w:rsidRPr="000626FE" w:rsidRDefault="007805E0" w:rsidP="00273C00">
            <w:pPr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5E0" w:rsidRPr="00B033CF" w:rsidRDefault="007805E0" w:rsidP="00273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FE">
              <w:rPr>
                <w:rFonts w:ascii="Times New Roman" w:hAnsi="Times New Roman"/>
                <w:sz w:val="24"/>
                <w:szCs w:val="24"/>
              </w:rPr>
              <w:t>_________________ /</w:t>
            </w:r>
            <w:r>
              <w:rPr>
                <w:rFonts w:ascii="Times New Roman" w:hAnsi="Times New Roman"/>
                <w:sz w:val="24"/>
                <w:szCs w:val="24"/>
              </w:rPr>
              <w:t>Н.Н. Зезин/</w:t>
            </w:r>
          </w:p>
        </w:tc>
        <w:tc>
          <w:tcPr>
            <w:tcW w:w="15322" w:type="dxa"/>
            <w:tcBorders>
              <w:top w:val="nil"/>
              <w:left w:val="nil"/>
              <w:bottom w:val="nil"/>
              <w:right w:val="nil"/>
            </w:tcBorders>
          </w:tcPr>
          <w:p w:rsidR="007805E0" w:rsidRPr="00B033CF" w:rsidRDefault="007805E0" w:rsidP="00273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033CF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  <w:r w:rsidRPr="00B03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05E0" w:rsidRPr="00B033CF" w:rsidRDefault="007805E0" w:rsidP="00273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05E0" w:rsidRPr="00B033CF" w:rsidRDefault="007805E0" w:rsidP="00273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/____________</w:t>
            </w:r>
          </w:p>
        </w:tc>
      </w:tr>
    </w:tbl>
    <w:p w:rsidR="007805E0" w:rsidRPr="00B033CF" w:rsidRDefault="007805E0" w:rsidP="00BB42E0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7805E0" w:rsidRPr="00B033CF" w:rsidSect="00A20B9A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34" w:rsidRDefault="008E4B34">
      <w:pPr>
        <w:spacing w:after="0" w:line="240" w:lineRule="auto"/>
      </w:pPr>
      <w:r>
        <w:separator/>
      </w:r>
    </w:p>
  </w:endnote>
  <w:endnote w:type="continuationSeparator" w:id="1">
    <w:p w:rsidR="008E4B34" w:rsidRDefault="008E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34" w:rsidRDefault="008E4B34">
      <w:pPr>
        <w:spacing w:after="0" w:line="240" w:lineRule="auto"/>
      </w:pPr>
      <w:r>
        <w:separator/>
      </w:r>
    </w:p>
  </w:footnote>
  <w:footnote w:type="continuationSeparator" w:id="1">
    <w:p w:rsidR="008E4B34" w:rsidRDefault="008E4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032A"/>
    <w:multiLevelType w:val="hybridMultilevel"/>
    <w:tmpl w:val="758A8E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A2594"/>
    <w:multiLevelType w:val="hybridMultilevel"/>
    <w:tmpl w:val="30940576"/>
    <w:lvl w:ilvl="0" w:tplc="E3886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3A5DE3"/>
    <w:multiLevelType w:val="hybridMultilevel"/>
    <w:tmpl w:val="8C3AF2E2"/>
    <w:lvl w:ilvl="0" w:tplc="AC48DDA2">
      <w:start w:val="1"/>
      <w:numFmt w:val="upperRoman"/>
      <w:pStyle w:val="a"/>
      <w:lvlText w:val="%1."/>
      <w:lvlJc w:val="right"/>
      <w:pPr>
        <w:tabs>
          <w:tab w:val="num" w:pos="180"/>
        </w:tabs>
        <w:ind w:left="180" w:hanging="180"/>
      </w:pPr>
      <w:rPr>
        <w:sz w:val="28"/>
        <w:szCs w:val="28"/>
      </w:rPr>
    </w:lvl>
    <w:lvl w:ilvl="1" w:tplc="58DC895E">
      <w:numFmt w:val="none"/>
      <w:pStyle w:val="2"/>
      <w:lvlText w:val=""/>
      <w:lvlJc w:val="left"/>
      <w:pPr>
        <w:tabs>
          <w:tab w:val="num" w:pos="360"/>
        </w:tabs>
        <w:ind w:left="0" w:firstLine="0"/>
      </w:pPr>
    </w:lvl>
    <w:lvl w:ilvl="2" w:tplc="45786398">
      <w:numFmt w:val="none"/>
      <w:pStyle w:val="3"/>
      <w:lvlText w:val=""/>
      <w:lvlJc w:val="left"/>
      <w:pPr>
        <w:tabs>
          <w:tab w:val="num" w:pos="360"/>
        </w:tabs>
        <w:ind w:left="0" w:firstLine="0"/>
      </w:pPr>
    </w:lvl>
    <w:lvl w:ilvl="3" w:tplc="54C20832">
      <w:numFmt w:val="none"/>
      <w:pStyle w:val="4"/>
      <w:lvlText w:val=""/>
      <w:lvlJc w:val="left"/>
      <w:pPr>
        <w:tabs>
          <w:tab w:val="num" w:pos="360"/>
        </w:tabs>
        <w:ind w:left="0" w:firstLine="0"/>
      </w:pPr>
    </w:lvl>
    <w:lvl w:ilvl="4" w:tplc="D2C4577A">
      <w:numFmt w:val="none"/>
      <w:pStyle w:val="5"/>
      <w:lvlText w:val=""/>
      <w:lvlJc w:val="left"/>
      <w:pPr>
        <w:tabs>
          <w:tab w:val="num" w:pos="360"/>
        </w:tabs>
        <w:ind w:left="0" w:firstLine="0"/>
      </w:pPr>
    </w:lvl>
    <w:lvl w:ilvl="5" w:tplc="78A271DA"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 w:tplc="5D005096">
      <w:numFmt w:val="none"/>
      <w:pStyle w:val="7"/>
      <w:lvlText w:val=""/>
      <w:lvlJc w:val="left"/>
      <w:pPr>
        <w:tabs>
          <w:tab w:val="num" w:pos="360"/>
        </w:tabs>
        <w:ind w:left="0" w:firstLine="0"/>
      </w:pPr>
    </w:lvl>
    <w:lvl w:ilvl="7" w:tplc="FE0CC324">
      <w:numFmt w:val="none"/>
      <w:pStyle w:val="8"/>
      <w:lvlText w:val=""/>
      <w:lvlJc w:val="left"/>
      <w:pPr>
        <w:tabs>
          <w:tab w:val="num" w:pos="360"/>
        </w:tabs>
        <w:ind w:left="0" w:firstLine="0"/>
      </w:pPr>
    </w:lvl>
    <w:lvl w:ilvl="8" w:tplc="D5D27470">
      <w:numFmt w:val="none"/>
      <w:pStyle w:val="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FD61C6C"/>
    <w:multiLevelType w:val="multilevel"/>
    <w:tmpl w:val="3C48F4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>
    <w:nsid w:val="59DE6900"/>
    <w:multiLevelType w:val="multilevel"/>
    <w:tmpl w:val="FA981EC2"/>
    <w:lvl w:ilvl="0">
      <w:start w:val="1"/>
      <w:numFmt w:val="decimal"/>
      <w:lvlText w:val="%1."/>
      <w:lvlJc w:val="left"/>
      <w:pPr>
        <w:ind w:left="169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cs="Times New Roman" w:hint="default"/>
      </w:rPr>
    </w:lvl>
  </w:abstractNum>
  <w:abstractNum w:abstractNumId="5">
    <w:nsid w:val="663973F4"/>
    <w:multiLevelType w:val="hybridMultilevel"/>
    <w:tmpl w:val="9320981E"/>
    <w:lvl w:ilvl="0" w:tplc="E898B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C60BD0"/>
    <w:multiLevelType w:val="hybridMultilevel"/>
    <w:tmpl w:val="C35ADAA6"/>
    <w:lvl w:ilvl="0" w:tplc="13C4BF0A">
      <w:start w:val="1"/>
      <w:numFmt w:val="bullet"/>
      <w:lvlText w:val=""/>
      <w:lvlJc w:val="left"/>
      <w:pPr>
        <w:tabs>
          <w:tab w:val="num" w:pos="4320"/>
        </w:tabs>
        <w:ind w:left="3393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BA79AC"/>
    <w:multiLevelType w:val="multilevel"/>
    <w:tmpl w:val="23E68C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099610B"/>
    <w:multiLevelType w:val="multilevel"/>
    <w:tmpl w:val="6A48E8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9A2"/>
    <w:rsid w:val="00000D21"/>
    <w:rsid w:val="0001207A"/>
    <w:rsid w:val="00024359"/>
    <w:rsid w:val="00037788"/>
    <w:rsid w:val="00050BB0"/>
    <w:rsid w:val="0005742E"/>
    <w:rsid w:val="0009126F"/>
    <w:rsid w:val="00094006"/>
    <w:rsid w:val="00096714"/>
    <w:rsid w:val="00097267"/>
    <w:rsid w:val="000A5225"/>
    <w:rsid w:val="000C0074"/>
    <w:rsid w:val="000C7B37"/>
    <w:rsid w:val="000D31B1"/>
    <w:rsid w:val="000F0807"/>
    <w:rsid w:val="0010126C"/>
    <w:rsid w:val="00125398"/>
    <w:rsid w:val="00134393"/>
    <w:rsid w:val="001364BC"/>
    <w:rsid w:val="0016246C"/>
    <w:rsid w:val="001663B4"/>
    <w:rsid w:val="00177840"/>
    <w:rsid w:val="00197643"/>
    <w:rsid w:val="001A7708"/>
    <w:rsid w:val="001C5003"/>
    <w:rsid w:val="001D10E2"/>
    <w:rsid w:val="001D2EFD"/>
    <w:rsid w:val="001D4A58"/>
    <w:rsid w:val="001D68DC"/>
    <w:rsid w:val="001E428D"/>
    <w:rsid w:val="001F0B24"/>
    <w:rsid w:val="001F546C"/>
    <w:rsid w:val="00210781"/>
    <w:rsid w:val="0024174B"/>
    <w:rsid w:val="002500EF"/>
    <w:rsid w:val="00264919"/>
    <w:rsid w:val="002678A9"/>
    <w:rsid w:val="0028014A"/>
    <w:rsid w:val="002A362F"/>
    <w:rsid w:val="002A478D"/>
    <w:rsid w:val="002B7901"/>
    <w:rsid w:val="002D544A"/>
    <w:rsid w:val="002E1FD1"/>
    <w:rsid w:val="002F3DC1"/>
    <w:rsid w:val="00311033"/>
    <w:rsid w:val="00343A29"/>
    <w:rsid w:val="00377B4C"/>
    <w:rsid w:val="00381375"/>
    <w:rsid w:val="00387F52"/>
    <w:rsid w:val="003A4171"/>
    <w:rsid w:val="003A5C52"/>
    <w:rsid w:val="003A6CA6"/>
    <w:rsid w:val="003A7369"/>
    <w:rsid w:val="003D1C27"/>
    <w:rsid w:val="003E442C"/>
    <w:rsid w:val="003E793B"/>
    <w:rsid w:val="003F61BA"/>
    <w:rsid w:val="003F746E"/>
    <w:rsid w:val="003F792F"/>
    <w:rsid w:val="00411C33"/>
    <w:rsid w:val="00426C80"/>
    <w:rsid w:val="00435A01"/>
    <w:rsid w:val="0045184A"/>
    <w:rsid w:val="00455BD6"/>
    <w:rsid w:val="00462EE4"/>
    <w:rsid w:val="00467A51"/>
    <w:rsid w:val="00481678"/>
    <w:rsid w:val="00486A5C"/>
    <w:rsid w:val="00491D56"/>
    <w:rsid w:val="00497BE0"/>
    <w:rsid w:val="004B2173"/>
    <w:rsid w:val="004C0730"/>
    <w:rsid w:val="004C3E26"/>
    <w:rsid w:val="004E0997"/>
    <w:rsid w:val="00547618"/>
    <w:rsid w:val="00552B2E"/>
    <w:rsid w:val="00556634"/>
    <w:rsid w:val="00561E39"/>
    <w:rsid w:val="00571954"/>
    <w:rsid w:val="00574E73"/>
    <w:rsid w:val="005775F6"/>
    <w:rsid w:val="00587141"/>
    <w:rsid w:val="00591B49"/>
    <w:rsid w:val="005924A9"/>
    <w:rsid w:val="00594394"/>
    <w:rsid w:val="005B29E7"/>
    <w:rsid w:val="005B7544"/>
    <w:rsid w:val="005E2D72"/>
    <w:rsid w:val="005E663E"/>
    <w:rsid w:val="005F1009"/>
    <w:rsid w:val="005F55FA"/>
    <w:rsid w:val="00614453"/>
    <w:rsid w:val="00617C07"/>
    <w:rsid w:val="00630FFD"/>
    <w:rsid w:val="00663EDD"/>
    <w:rsid w:val="00664A45"/>
    <w:rsid w:val="0067772E"/>
    <w:rsid w:val="00693CB6"/>
    <w:rsid w:val="006948BA"/>
    <w:rsid w:val="006A022B"/>
    <w:rsid w:val="006A0B34"/>
    <w:rsid w:val="006A27DB"/>
    <w:rsid w:val="006A7DEF"/>
    <w:rsid w:val="006E38C7"/>
    <w:rsid w:val="006F4E78"/>
    <w:rsid w:val="00700650"/>
    <w:rsid w:val="007056A8"/>
    <w:rsid w:val="00705D73"/>
    <w:rsid w:val="0070643E"/>
    <w:rsid w:val="00727095"/>
    <w:rsid w:val="007333EA"/>
    <w:rsid w:val="0077756F"/>
    <w:rsid w:val="007805E0"/>
    <w:rsid w:val="0078642B"/>
    <w:rsid w:val="007904BF"/>
    <w:rsid w:val="007D66F5"/>
    <w:rsid w:val="007E006C"/>
    <w:rsid w:val="007E713C"/>
    <w:rsid w:val="007F0FEA"/>
    <w:rsid w:val="007F128F"/>
    <w:rsid w:val="007F462A"/>
    <w:rsid w:val="007F7F4F"/>
    <w:rsid w:val="008109A2"/>
    <w:rsid w:val="0081164A"/>
    <w:rsid w:val="00856C26"/>
    <w:rsid w:val="00860B42"/>
    <w:rsid w:val="008647D2"/>
    <w:rsid w:val="00875C28"/>
    <w:rsid w:val="008901FA"/>
    <w:rsid w:val="00890EEB"/>
    <w:rsid w:val="0089329C"/>
    <w:rsid w:val="008955F4"/>
    <w:rsid w:val="0089745E"/>
    <w:rsid w:val="008A49C7"/>
    <w:rsid w:val="008C7A4C"/>
    <w:rsid w:val="008E4B34"/>
    <w:rsid w:val="008F53A7"/>
    <w:rsid w:val="00905320"/>
    <w:rsid w:val="00906C83"/>
    <w:rsid w:val="00922CCE"/>
    <w:rsid w:val="00955FA5"/>
    <w:rsid w:val="00961B7B"/>
    <w:rsid w:val="00963235"/>
    <w:rsid w:val="009634F8"/>
    <w:rsid w:val="00981381"/>
    <w:rsid w:val="00983EBF"/>
    <w:rsid w:val="0098758F"/>
    <w:rsid w:val="00996391"/>
    <w:rsid w:val="009A5CB1"/>
    <w:rsid w:val="009B4AC0"/>
    <w:rsid w:val="009D1B4D"/>
    <w:rsid w:val="009D2B1A"/>
    <w:rsid w:val="009E62B5"/>
    <w:rsid w:val="009F6D64"/>
    <w:rsid w:val="009F7841"/>
    <w:rsid w:val="00A16757"/>
    <w:rsid w:val="00A20B9A"/>
    <w:rsid w:val="00A25B30"/>
    <w:rsid w:val="00A31E60"/>
    <w:rsid w:val="00A50B66"/>
    <w:rsid w:val="00A54926"/>
    <w:rsid w:val="00A563ED"/>
    <w:rsid w:val="00A65F0A"/>
    <w:rsid w:val="00A76A60"/>
    <w:rsid w:val="00A77BAB"/>
    <w:rsid w:val="00A921B1"/>
    <w:rsid w:val="00AB1053"/>
    <w:rsid w:val="00AD54D8"/>
    <w:rsid w:val="00AE2613"/>
    <w:rsid w:val="00AE541C"/>
    <w:rsid w:val="00AE7024"/>
    <w:rsid w:val="00AE7F70"/>
    <w:rsid w:val="00AF28FF"/>
    <w:rsid w:val="00AF2DA5"/>
    <w:rsid w:val="00AF3A78"/>
    <w:rsid w:val="00AF448C"/>
    <w:rsid w:val="00AF6D45"/>
    <w:rsid w:val="00B033CF"/>
    <w:rsid w:val="00B03DB4"/>
    <w:rsid w:val="00B40B91"/>
    <w:rsid w:val="00B43A80"/>
    <w:rsid w:val="00B54D07"/>
    <w:rsid w:val="00B55560"/>
    <w:rsid w:val="00B64458"/>
    <w:rsid w:val="00B73B3C"/>
    <w:rsid w:val="00BA4238"/>
    <w:rsid w:val="00BB42E0"/>
    <w:rsid w:val="00BE0382"/>
    <w:rsid w:val="00BF2241"/>
    <w:rsid w:val="00C009FB"/>
    <w:rsid w:val="00C0126B"/>
    <w:rsid w:val="00C05130"/>
    <w:rsid w:val="00C1186F"/>
    <w:rsid w:val="00C11936"/>
    <w:rsid w:val="00C16DF5"/>
    <w:rsid w:val="00C27586"/>
    <w:rsid w:val="00C45AA8"/>
    <w:rsid w:val="00CD024B"/>
    <w:rsid w:val="00CD0AD5"/>
    <w:rsid w:val="00CD6823"/>
    <w:rsid w:val="00D06288"/>
    <w:rsid w:val="00D45C40"/>
    <w:rsid w:val="00D52233"/>
    <w:rsid w:val="00D53E15"/>
    <w:rsid w:val="00D54496"/>
    <w:rsid w:val="00D547AC"/>
    <w:rsid w:val="00D704E1"/>
    <w:rsid w:val="00D70F3E"/>
    <w:rsid w:val="00D75479"/>
    <w:rsid w:val="00D95B5D"/>
    <w:rsid w:val="00D97C94"/>
    <w:rsid w:val="00DB2805"/>
    <w:rsid w:val="00DB3A47"/>
    <w:rsid w:val="00DB672D"/>
    <w:rsid w:val="00DC0225"/>
    <w:rsid w:val="00DC4215"/>
    <w:rsid w:val="00DD6185"/>
    <w:rsid w:val="00E1056E"/>
    <w:rsid w:val="00E17621"/>
    <w:rsid w:val="00E20B94"/>
    <w:rsid w:val="00E30865"/>
    <w:rsid w:val="00E30EFF"/>
    <w:rsid w:val="00E331D9"/>
    <w:rsid w:val="00E3400D"/>
    <w:rsid w:val="00E5074B"/>
    <w:rsid w:val="00E57A9D"/>
    <w:rsid w:val="00E667C8"/>
    <w:rsid w:val="00E71C8E"/>
    <w:rsid w:val="00E72F9A"/>
    <w:rsid w:val="00E82F7D"/>
    <w:rsid w:val="00E93227"/>
    <w:rsid w:val="00EA3B07"/>
    <w:rsid w:val="00EA7BBE"/>
    <w:rsid w:val="00EA7F2E"/>
    <w:rsid w:val="00EB3177"/>
    <w:rsid w:val="00EC2ED9"/>
    <w:rsid w:val="00EC318B"/>
    <w:rsid w:val="00ED1574"/>
    <w:rsid w:val="00F01768"/>
    <w:rsid w:val="00F02D7D"/>
    <w:rsid w:val="00F1757E"/>
    <w:rsid w:val="00F37CBD"/>
    <w:rsid w:val="00F44E74"/>
    <w:rsid w:val="00F64ECC"/>
    <w:rsid w:val="00F7520A"/>
    <w:rsid w:val="00FB4903"/>
    <w:rsid w:val="00FF0235"/>
    <w:rsid w:val="00FF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24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1976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h2,2,Header 2,%Heading2,1.1 Заголовок 2,Numbered text 3,heading 2,Subhead A,H21,H22,H23,H24,H25,H26,H27,H28,H29,H210,H211,H221,H231,H241,H251,H261,Самостоятельный раздел,Самостоятельный раздел + Слева:  0,63 см,Стиль АД_Список 1"/>
    <w:basedOn w:val="a0"/>
    <w:link w:val="20"/>
    <w:qFormat/>
    <w:rsid w:val="00197643"/>
    <w:pPr>
      <w:numPr>
        <w:ilvl w:val="1"/>
        <w:numId w:val="6"/>
      </w:num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</w:rPr>
  </w:style>
  <w:style w:type="paragraph" w:styleId="3">
    <w:name w:val="heading 3"/>
    <w:aliases w:val="h3,Level 1 - 1,h31,h32,h33,h34,h35,h36,h37,h38,h39,h310,h311,h321,h331,h341,h351,h361,h371,h381,h312,h322,h332,h342,h352,h362,h372,h382,h313,h323,h333,h343,h353,h363,h373,h383,h314,h324,h334,h344,h354,h364,h374,h384,h315,h325,h335,h345,H3"/>
    <w:basedOn w:val="a0"/>
    <w:link w:val="30"/>
    <w:uiPriority w:val="99"/>
    <w:qFormat/>
    <w:rsid w:val="00197643"/>
    <w:pPr>
      <w:numPr>
        <w:ilvl w:val="2"/>
        <w:numId w:val="6"/>
      </w:num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32"/>
      <w:szCs w:val="33"/>
    </w:rPr>
  </w:style>
  <w:style w:type="paragraph" w:styleId="4">
    <w:name w:val="heading 4"/>
    <w:basedOn w:val="a0"/>
    <w:next w:val="a0"/>
    <w:link w:val="40"/>
    <w:qFormat/>
    <w:rsid w:val="00197643"/>
    <w:pPr>
      <w:keepNext/>
      <w:numPr>
        <w:ilvl w:val="3"/>
        <w:numId w:val="6"/>
      </w:numPr>
      <w:tabs>
        <w:tab w:val="num" w:pos="1224"/>
      </w:tabs>
      <w:suppressAutoHyphens/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zh-CN"/>
    </w:rPr>
  </w:style>
  <w:style w:type="paragraph" w:styleId="5">
    <w:name w:val="heading 5"/>
    <w:basedOn w:val="a0"/>
    <w:next w:val="a0"/>
    <w:link w:val="50"/>
    <w:qFormat/>
    <w:rsid w:val="00197643"/>
    <w:pPr>
      <w:numPr>
        <w:ilvl w:val="4"/>
        <w:numId w:val="6"/>
      </w:numPr>
      <w:suppressAutoHyphens/>
      <w:spacing w:before="240" w:after="60" w:line="24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  <w:lang w:eastAsia="zh-CN"/>
    </w:rPr>
  </w:style>
  <w:style w:type="paragraph" w:styleId="6">
    <w:name w:val="heading 6"/>
    <w:basedOn w:val="a0"/>
    <w:next w:val="a0"/>
    <w:link w:val="60"/>
    <w:qFormat/>
    <w:rsid w:val="00197643"/>
    <w:pPr>
      <w:numPr>
        <w:ilvl w:val="5"/>
        <w:numId w:val="6"/>
      </w:numPr>
      <w:tabs>
        <w:tab w:val="num" w:pos="1152"/>
      </w:tabs>
      <w:suppressAutoHyphens/>
      <w:spacing w:before="240" w:after="60" w:line="240" w:lineRule="auto"/>
      <w:jc w:val="both"/>
      <w:outlineLvl w:val="5"/>
    </w:pPr>
    <w:rPr>
      <w:rFonts w:ascii="Arial" w:eastAsia="Times New Roman" w:hAnsi="Arial"/>
      <w:i/>
      <w:szCs w:val="20"/>
      <w:lang w:eastAsia="zh-CN"/>
    </w:rPr>
  </w:style>
  <w:style w:type="paragraph" w:styleId="7">
    <w:name w:val="heading 7"/>
    <w:basedOn w:val="a0"/>
    <w:next w:val="a0"/>
    <w:link w:val="70"/>
    <w:qFormat/>
    <w:rsid w:val="00197643"/>
    <w:pPr>
      <w:numPr>
        <w:ilvl w:val="6"/>
        <w:numId w:val="6"/>
      </w:numPr>
      <w:tabs>
        <w:tab w:val="num" w:pos="1296"/>
      </w:tabs>
      <w:suppressAutoHyphens/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zh-CN"/>
    </w:rPr>
  </w:style>
  <w:style w:type="paragraph" w:styleId="8">
    <w:name w:val="heading 8"/>
    <w:basedOn w:val="a0"/>
    <w:next w:val="a0"/>
    <w:link w:val="80"/>
    <w:qFormat/>
    <w:rsid w:val="00197643"/>
    <w:pPr>
      <w:numPr>
        <w:ilvl w:val="7"/>
        <w:numId w:val="6"/>
      </w:numPr>
      <w:tabs>
        <w:tab w:val="num" w:pos="1440"/>
      </w:tabs>
      <w:suppressAutoHyphens/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197643"/>
    <w:pPr>
      <w:numPr>
        <w:ilvl w:val="8"/>
        <w:numId w:val="6"/>
      </w:numPr>
      <w:tabs>
        <w:tab w:val="num" w:pos="1584"/>
      </w:tabs>
      <w:suppressAutoHyphens/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A4238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BA42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">
    <w:name w:val="s_1"/>
    <w:basedOn w:val="a0"/>
    <w:rsid w:val="00BA4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93227"/>
    <w:rPr>
      <w:b/>
      <w:color w:val="26282F"/>
    </w:rPr>
  </w:style>
  <w:style w:type="character" w:customStyle="1" w:styleId="a5">
    <w:name w:val="Гипертекстовая ссылка"/>
    <w:uiPriority w:val="99"/>
    <w:rsid w:val="00E93227"/>
    <w:rPr>
      <w:rFonts w:cs="Times New Roman"/>
      <w:b/>
      <w:color w:val="106BBE"/>
    </w:rPr>
  </w:style>
  <w:style w:type="paragraph" w:styleId="a6">
    <w:name w:val="Normal (Web)"/>
    <w:aliases w:val="Обычный (Web)"/>
    <w:basedOn w:val="a0"/>
    <w:unhideWhenUsed/>
    <w:qFormat/>
    <w:rsid w:val="00094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94006"/>
    <w:rPr>
      <w:color w:val="0000FF"/>
      <w:u w:val="single"/>
    </w:rPr>
  </w:style>
  <w:style w:type="paragraph" w:customStyle="1" w:styleId="a8">
    <w:name w:val="Таблицы (моноширинный)"/>
    <w:basedOn w:val="a0"/>
    <w:next w:val="a0"/>
    <w:link w:val="a9"/>
    <w:rsid w:val="0002435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аблицы (моноширинный) Знак"/>
    <w:link w:val="a8"/>
    <w:locked/>
    <w:rsid w:val="00024359"/>
    <w:rPr>
      <w:rFonts w:ascii="Courier New" w:eastAsia="Times New Roman" w:hAnsi="Courier New"/>
    </w:rPr>
  </w:style>
  <w:style w:type="paragraph" w:styleId="aa">
    <w:name w:val="List Paragraph"/>
    <w:aliases w:val="Нумерованый список,Bullet List,FooterText,numbered,SL_Абзац списка,Paragraphe de liste1,lp1,GOST_TableList,Цветной список - Акцент 11,Bullet 1,Use Case List Paragraph,асз.Списка,Заголовок 2 мой,Num Bullet 1,Table Number Paragraph,列出段落,列出段落1"/>
    <w:basedOn w:val="a0"/>
    <w:link w:val="ab"/>
    <w:uiPriority w:val="34"/>
    <w:qFormat/>
    <w:rsid w:val="00F01768"/>
    <w:pPr>
      <w:suppressAutoHyphens/>
      <w:spacing w:after="0" w:line="240" w:lineRule="auto"/>
      <w:ind w:left="720"/>
    </w:pPr>
    <w:rPr>
      <w:rFonts w:ascii="Arial" w:eastAsia="Times New Roman" w:hAnsi="Arial"/>
      <w:sz w:val="24"/>
      <w:szCs w:val="24"/>
      <w:lang w:eastAsia="zh-CN"/>
    </w:rPr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Цветной список - Акцент 11 Знак,Bullet 1 Знак,Use Case List Paragraph Знак,列出段落 Знак"/>
    <w:link w:val="aa"/>
    <w:qFormat/>
    <w:locked/>
    <w:rsid w:val="00F01768"/>
    <w:rPr>
      <w:rFonts w:ascii="Arial" w:eastAsia="Times New Roman" w:hAnsi="Arial"/>
      <w:sz w:val="24"/>
      <w:szCs w:val="24"/>
      <w:lang w:eastAsia="zh-CN"/>
    </w:rPr>
  </w:style>
  <w:style w:type="character" w:customStyle="1" w:styleId="ConsPlusNonformat">
    <w:name w:val="ConsPlusNonformat Знак"/>
    <w:link w:val="ConsPlusNonformat0"/>
    <w:locked/>
    <w:rsid w:val="00983EBF"/>
    <w:rPr>
      <w:rFonts w:ascii="Courier New" w:eastAsia="Times New Roman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983EB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aliases w:val="h2 Знак,2 Знак,Header 2 Знак,%Heading2 Знак,1.1 Заголовок 2 Знак,Numbered text 3 Знак,heading 2 Знак,Subhead A Знак,H21 Знак,H22 Знак,H23 Знак,H24 Знак,H25 Знак,H26 Знак,H27 Знак,H28 Знак,H29 Знак,H210 Знак,H211 Знак,H221 Знак,H231 Знак"/>
    <w:link w:val="2"/>
    <w:rsid w:val="00197643"/>
    <w:rPr>
      <w:rFonts w:ascii="Arial" w:eastAsia="Times New Roman" w:hAnsi="Arial"/>
      <w:b/>
      <w:bCs/>
      <w:sz w:val="36"/>
      <w:szCs w:val="36"/>
      <w:lang w:eastAsia="en-US"/>
    </w:rPr>
  </w:style>
  <w:style w:type="character" w:customStyle="1" w:styleId="30">
    <w:name w:val="Заголовок 3 Знак"/>
    <w:aliases w:val="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,h332 Знак,h342 Знак"/>
    <w:link w:val="3"/>
    <w:uiPriority w:val="99"/>
    <w:rsid w:val="00197643"/>
    <w:rPr>
      <w:rFonts w:ascii="Arial" w:eastAsia="Times New Roman" w:hAnsi="Arial"/>
      <w:b/>
      <w:bCs/>
      <w:sz w:val="32"/>
      <w:szCs w:val="33"/>
      <w:lang w:eastAsia="en-US"/>
    </w:rPr>
  </w:style>
  <w:style w:type="character" w:customStyle="1" w:styleId="40">
    <w:name w:val="Заголовок 4 Знак"/>
    <w:link w:val="4"/>
    <w:rsid w:val="00197643"/>
    <w:rPr>
      <w:rFonts w:ascii="Arial" w:eastAsia="Times New Roman" w:hAnsi="Arial"/>
      <w:sz w:val="24"/>
      <w:lang w:eastAsia="zh-CN"/>
    </w:rPr>
  </w:style>
  <w:style w:type="character" w:customStyle="1" w:styleId="50">
    <w:name w:val="Заголовок 5 Знак"/>
    <w:link w:val="5"/>
    <w:rsid w:val="00197643"/>
    <w:rPr>
      <w:rFonts w:ascii="Arial" w:eastAsia="Times New Roman" w:hAnsi="Arial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rsid w:val="00197643"/>
    <w:rPr>
      <w:rFonts w:ascii="Arial" w:eastAsia="Times New Roman" w:hAnsi="Arial"/>
      <w:i/>
      <w:sz w:val="22"/>
      <w:lang w:eastAsia="zh-CN"/>
    </w:rPr>
  </w:style>
  <w:style w:type="character" w:customStyle="1" w:styleId="70">
    <w:name w:val="Заголовок 7 Знак"/>
    <w:link w:val="7"/>
    <w:rsid w:val="00197643"/>
    <w:rPr>
      <w:rFonts w:ascii="Arial" w:eastAsia="Times New Roman" w:hAnsi="Arial"/>
      <w:lang w:eastAsia="zh-CN"/>
    </w:rPr>
  </w:style>
  <w:style w:type="character" w:customStyle="1" w:styleId="80">
    <w:name w:val="Заголовок 8 Знак"/>
    <w:link w:val="8"/>
    <w:rsid w:val="00197643"/>
    <w:rPr>
      <w:rFonts w:ascii="Arial" w:eastAsia="Times New Roman" w:hAnsi="Arial"/>
      <w:i/>
      <w:lang w:eastAsia="zh-CN"/>
    </w:rPr>
  </w:style>
  <w:style w:type="character" w:customStyle="1" w:styleId="90">
    <w:name w:val="Заголовок 9 Знак"/>
    <w:link w:val="9"/>
    <w:rsid w:val="00197643"/>
    <w:rPr>
      <w:rFonts w:ascii="Arial" w:eastAsia="Times New Roman" w:hAnsi="Arial"/>
      <w:b/>
      <w:i/>
      <w:sz w:val="18"/>
      <w:lang w:eastAsia="zh-CN"/>
    </w:rPr>
  </w:style>
  <w:style w:type="paragraph" w:customStyle="1" w:styleId="a">
    <w:name w:val="раздел_документа"/>
    <w:basedOn w:val="1"/>
    <w:next w:val="ConsPlusNonformat0"/>
    <w:autoRedefine/>
    <w:semiHidden/>
    <w:rsid w:val="00197643"/>
    <w:pPr>
      <w:keepNext w:val="0"/>
      <w:pageBreakBefore/>
      <w:widowControl w:val="0"/>
      <w:numPr>
        <w:numId w:val="6"/>
      </w:numPr>
      <w:tabs>
        <w:tab w:val="left" w:pos="900"/>
      </w:tabs>
      <w:spacing w:before="0" w:after="0" w:line="240" w:lineRule="auto"/>
      <w:ind w:left="0" w:firstLine="0"/>
    </w:pPr>
    <w:rPr>
      <w:rFonts w:ascii="Times New Roman" w:hAnsi="Times New Roman"/>
      <w:caps/>
      <w:sz w:val="28"/>
      <w:szCs w:val="28"/>
    </w:rPr>
  </w:style>
  <w:style w:type="character" w:customStyle="1" w:styleId="10">
    <w:name w:val="Заголовок 1 Знак"/>
    <w:link w:val="1"/>
    <w:uiPriority w:val="9"/>
    <w:rsid w:val="001976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c">
    <w:name w:val="Основной текст_"/>
    <w:link w:val="41"/>
    <w:rsid w:val="00A65F0A"/>
    <w:rPr>
      <w:shd w:val="clear" w:color="auto" w:fill="FFFFFF"/>
    </w:rPr>
  </w:style>
  <w:style w:type="paragraph" w:customStyle="1" w:styleId="41">
    <w:name w:val="Основной текст4"/>
    <w:basedOn w:val="a0"/>
    <w:link w:val="ac"/>
    <w:rsid w:val="00A65F0A"/>
    <w:pPr>
      <w:widowControl w:val="0"/>
      <w:shd w:val="clear" w:color="auto" w:fill="FFFFFF"/>
      <w:spacing w:after="0" w:line="0" w:lineRule="atLeast"/>
    </w:pPr>
    <w:rPr>
      <w:sz w:val="20"/>
      <w:szCs w:val="20"/>
    </w:rPr>
  </w:style>
  <w:style w:type="paragraph" w:styleId="ad">
    <w:name w:val="No Spacing"/>
    <w:link w:val="ae"/>
    <w:qFormat/>
    <w:rsid w:val="00A65F0A"/>
    <w:rPr>
      <w:rFonts w:eastAsia="Times New Roman"/>
      <w:sz w:val="22"/>
      <w:szCs w:val="22"/>
    </w:rPr>
  </w:style>
  <w:style w:type="character" w:customStyle="1" w:styleId="ae">
    <w:name w:val="Без интервала Знак"/>
    <w:link w:val="ad"/>
    <w:rsid w:val="00A65F0A"/>
    <w:rPr>
      <w:rFonts w:eastAsia="Times New Roman"/>
      <w:sz w:val="22"/>
      <w:szCs w:val="22"/>
      <w:lang w:bidi="ar-SA"/>
    </w:rPr>
  </w:style>
  <w:style w:type="paragraph" w:styleId="af">
    <w:name w:val="Body Text Indent"/>
    <w:basedOn w:val="a0"/>
    <w:link w:val="af0"/>
    <w:uiPriority w:val="99"/>
    <w:rsid w:val="009D1B4D"/>
    <w:pPr>
      <w:spacing w:after="0" w:line="240" w:lineRule="auto"/>
      <w:ind w:firstLine="748"/>
    </w:pPr>
    <w:rPr>
      <w:rFonts w:ascii="Times New Roman" w:eastAsia="Times New Roman" w:hAnsi="Times New Roman"/>
      <w:sz w:val="28"/>
      <w:szCs w:val="24"/>
    </w:rPr>
  </w:style>
  <w:style w:type="character" w:customStyle="1" w:styleId="af0">
    <w:name w:val="Основной текст с отступом Знак"/>
    <w:link w:val="af"/>
    <w:uiPriority w:val="99"/>
    <w:rsid w:val="009D1B4D"/>
    <w:rPr>
      <w:rFonts w:ascii="Times New Roman" w:eastAsia="Times New Roman" w:hAnsi="Times New Roman"/>
      <w:sz w:val="28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5924A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5924A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qFormat/>
    <w:rsid w:val="005871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2"/>
    <w:uiPriority w:val="39"/>
    <w:rsid w:val="0058714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e5f0f5ede8e9eaeeebeeedf2e8f2f3ebc7ede0ea2">
    <w:name w:val="Вc2еe5рf0хf5нedиe8йe9 кeaоeeлebоeeнedтf2иe8тf2уf3лeb Зc7нedаe0кea2"/>
    <w:uiPriority w:val="99"/>
    <w:rsid w:val="007805E0"/>
    <w:pPr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eastAsia="Times New Roman" w:hAnsi="Liberation Serif" w:cs="Calibri"/>
      <w:color w:val="00000A"/>
      <w:kern w:val="1"/>
      <w:sz w:val="22"/>
      <w:szCs w:val="2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82D22-9F08-4451-96F2-115FB75A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32187</CharactersWithSpaces>
  <SharedDoc>false</SharedDoc>
  <HLinks>
    <vt:vector size="144" baseType="variant">
      <vt:variant>
        <vt:i4>8192050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393288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P1878</vt:lpwstr>
      </vt:variant>
      <vt:variant>
        <vt:i4>8192063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262213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P1554</vt:lpwstr>
      </vt:variant>
      <vt:variant>
        <vt:i4>589893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4980822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65609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P1819</vt:lpwstr>
      </vt:variant>
      <vt:variant>
        <vt:i4>262213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P1813</vt:lpwstr>
      </vt:variant>
      <vt:variant>
        <vt:i4>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P1812</vt:lpwstr>
      </vt:variant>
      <vt:variant>
        <vt:i4>4194385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65608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P1808</vt:lpwstr>
      </vt:variant>
      <vt:variant>
        <vt:i4>589892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589895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P1781</vt:lpwstr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8</cp:revision>
  <cp:lastPrinted>2024-06-05T08:45:00Z</cp:lastPrinted>
  <dcterms:created xsi:type="dcterms:W3CDTF">2026-06-15T09:17:00Z</dcterms:created>
  <dcterms:modified xsi:type="dcterms:W3CDTF">2026-06-16T10:37:00Z</dcterms:modified>
</cp:coreProperties>
</file>