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C6F29">
        <w:rPr>
          <w:noProof/>
          <w:sz w:val="22"/>
          <w:szCs w:val="22"/>
        </w:rPr>
        <w:t>в течение 10 (десяти)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1C6F29" w:rsidRPr="00BC2964" w:rsidRDefault="00BC2964" w:rsidP="000131E5">
      <w:pPr>
        <w:numPr>
          <w:ilvl w:val="1"/>
          <w:numId w:val="1"/>
        </w:numPr>
        <w:spacing w:line="240" w:lineRule="auto"/>
        <w:ind w:left="0" w:firstLine="709"/>
        <w:textAlignment w:val="auto"/>
        <w:rPr>
          <w:rFonts w:eastAsia="Times New Roman"/>
          <w:sz w:val="22"/>
          <w:szCs w:val="22"/>
        </w:rPr>
      </w:pPr>
      <w:r w:rsidRPr="00BC2964">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BC2964">
        <w:rPr>
          <w:noProof/>
          <w:sz w:val="22"/>
          <w:szCs w:val="22"/>
        </w:rPr>
        <w:instrText xml:space="preserve"> FORMTEXT </w:instrText>
      </w:r>
      <w:r w:rsidRPr="00BC2964">
        <w:rPr>
          <w:noProof/>
          <w:sz w:val="22"/>
          <w:szCs w:val="22"/>
        </w:rPr>
      </w:r>
      <w:r w:rsidRPr="00BC2964">
        <w:rPr>
          <w:noProof/>
          <w:sz w:val="22"/>
          <w:szCs w:val="22"/>
        </w:rPr>
        <w:fldChar w:fldCharType="separate"/>
      </w:r>
      <w:r w:rsidRPr="00BC2964">
        <w:rPr>
          <w:noProof/>
          <w:sz w:val="22"/>
          <w:szCs w:val="22"/>
        </w:rPr>
        <w:t>Остаточный срок годности на момент поставки не менее 60 %</w:t>
      </w:r>
      <w:r w:rsidRPr="00BC2964">
        <w:rPr>
          <w:noProof/>
          <w:sz w:val="22"/>
          <w:szCs w:val="22"/>
        </w:rPr>
        <w:fldChar w:fldCharType="end"/>
      </w:r>
      <w:bookmarkEnd w:id="0"/>
      <w:r w:rsidRPr="00BC2964">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35"/>
        <w:gridCol w:w="5279"/>
        <w:gridCol w:w="1202"/>
        <w:gridCol w:w="1417"/>
        <w:gridCol w:w="993"/>
        <w:gridCol w:w="905"/>
        <w:gridCol w:w="1047"/>
        <w:gridCol w:w="1140"/>
        <w:gridCol w:w="1206"/>
      </w:tblGrid>
      <w:tr w:rsidR="00677A96" w:rsidRPr="00677A96" w:rsidTr="00BC2964">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677A96" w:rsidRPr="00677A96" w:rsidRDefault="00677A96" w:rsidP="00677A96">
            <w:pPr>
              <w:pStyle w:val="af4"/>
              <w:jc w:val="center"/>
              <w:rPr>
                <w:rFonts w:eastAsia="Times New Roman"/>
                <w:sz w:val="22"/>
                <w:szCs w:val="22"/>
              </w:rPr>
            </w:pPr>
            <w:proofErr w:type="gramStart"/>
            <w:r w:rsidRPr="00677A96">
              <w:rPr>
                <w:sz w:val="22"/>
                <w:szCs w:val="22"/>
              </w:rPr>
              <w:t>п</w:t>
            </w:r>
            <w:proofErr w:type="gramEnd"/>
            <w:r w:rsidRPr="00677A96">
              <w:rPr>
                <w:sz w:val="22"/>
                <w:szCs w:val="22"/>
              </w:rPr>
              <w:t>/н</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677A96" w:rsidRPr="00677A96" w:rsidRDefault="00677A96" w:rsidP="00677A96">
            <w:pPr>
              <w:pStyle w:val="af4"/>
              <w:jc w:val="center"/>
              <w:rPr>
                <w:rFonts w:eastAsia="Times New Roman"/>
                <w:sz w:val="22"/>
                <w:szCs w:val="22"/>
              </w:rPr>
            </w:pPr>
            <w:r w:rsidRPr="00677A96">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Код по ОКПД</w:t>
            </w:r>
            <w:proofErr w:type="gramStart"/>
            <w:r w:rsidRPr="00677A96">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Кол-во</w:t>
            </w:r>
          </w:p>
        </w:tc>
        <w:tc>
          <w:tcPr>
            <w:tcW w:w="905"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НДС %</w:t>
            </w:r>
          </w:p>
        </w:tc>
        <w:tc>
          <w:tcPr>
            <w:tcW w:w="1047"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Сумма (руб.)</w:t>
            </w:r>
          </w:p>
        </w:tc>
      </w:tr>
      <w:tr w:rsidR="00677A96" w:rsidRPr="00677A96" w:rsidTr="00BC296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1</w:t>
            </w:r>
          </w:p>
        </w:tc>
        <w:tc>
          <w:tcPr>
            <w:tcW w:w="2635" w:type="dxa"/>
            <w:tcBorders>
              <w:top w:val="single" w:sz="4" w:space="0" w:color="auto"/>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Покрытие наконечника (</w:t>
            </w:r>
            <w:proofErr w:type="spellStart"/>
            <w:r w:rsidRPr="00677A96">
              <w:rPr>
                <w:sz w:val="22"/>
                <w:szCs w:val="22"/>
              </w:rPr>
              <w:t>Tip</w:t>
            </w:r>
            <w:proofErr w:type="spellEnd"/>
            <w:r w:rsidRPr="00677A96">
              <w:rPr>
                <w:sz w:val="22"/>
                <w:szCs w:val="22"/>
              </w:rPr>
              <w:t xml:space="preserve"> </w:t>
            </w:r>
            <w:proofErr w:type="spellStart"/>
            <w:r w:rsidRPr="00677A96">
              <w:rPr>
                <w:sz w:val="22"/>
                <w:szCs w:val="22"/>
              </w:rPr>
              <w:t>Cover</w:t>
            </w:r>
            <w:proofErr w:type="spellEnd"/>
            <w:r w:rsidRPr="00677A96">
              <w:rPr>
                <w:sz w:val="22"/>
                <w:szCs w:val="22"/>
              </w:rPr>
              <w:t xml:space="preserve"> </w:t>
            </w:r>
            <w:proofErr w:type="spellStart"/>
            <w:r w:rsidRPr="00677A96">
              <w:rPr>
                <w:sz w:val="22"/>
                <w:szCs w:val="22"/>
              </w:rPr>
              <w:t>Accessory</w:t>
            </w:r>
            <w:proofErr w:type="spellEnd"/>
            <w:r w:rsidRPr="00677A96">
              <w:rPr>
                <w:sz w:val="22"/>
                <w:szCs w:val="22"/>
              </w:rPr>
              <w:t>)</w:t>
            </w:r>
          </w:p>
        </w:tc>
        <w:tc>
          <w:tcPr>
            <w:tcW w:w="5279" w:type="dxa"/>
            <w:tcBorders>
              <w:top w:val="nil"/>
              <w:left w:val="single" w:sz="4" w:space="0" w:color="auto"/>
              <w:bottom w:val="single" w:sz="4" w:space="0" w:color="auto"/>
              <w:right w:val="single" w:sz="4" w:space="0" w:color="auto"/>
            </w:tcBorders>
            <w:shd w:val="clear" w:color="auto" w:fill="auto"/>
            <w:vAlign w:val="center"/>
          </w:tcPr>
          <w:p w:rsidR="00677A96" w:rsidRPr="00677A96" w:rsidRDefault="00677A96" w:rsidP="00677A96">
            <w:pPr>
              <w:pStyle w:val="af4"/>
              <w:jc w:val="left"/>
              <w:rPr>
                <w:sz w:val="22"/>
                <w:szCs w:val="22"/>
              </w:rPr>
            </w:pPr>
            <w:r w:rsidRPr="00677A96">
              <w:rPr>
                <w:sz w:val="22"/>
                <w:szCs w:val="22"/>
              </w:rPr>
              <w:t>Совместимость с системой контроля эндоскопических</w:t>
            </w:r>
            <w:r w:rsidRPr="00677A96">
              <w:rPr>
                <w:sz w:val="22"/>
                <w:szCs w:val="22"/>
              </w:rPr>
              <w:br/>
              <w:t xml:space="preserve">инструментов </w:t>
            </w:r>
            <w:proofErr w:type="spellStart"/>
            <w:r w:rsidRPr="00677A96">
              <w:rPr>
                <w:sz w:val="22"/>
                <w:szCs w:val="22"/>
              </w:rPr>
              <w:t>Intuitive</w:t>
            </w:r>
            <w:proofErr w:type="spellEnd"/>
            <w:r w:rsidRPr="00677A96">
              <w:rPr>
                <w:sz w:val="22"/>
                <w:szCs w:val="22"/>
              </w:rPr>
              <w:t xml:space="preserve"> </w:t>
            </w:r>
            <w:proofErr w:type="spellStart"/>
            <w:r w:rsidRPr="00677A96">
              <w:rPr>
                <w:sz w:val="22"/>
                <w:szCs w:val="22"/>
              </w:rPr>
              <w:t>Surgical</w:t>
            </w:r>
            <w:proofErr w:type="spellEnd"/>
            <w:r w:rsidRPr="00677A96">
              <w:rPr>
                <w:sz w:val="22"/>
                <w:szCs w:val="22"/>
              </w:rPr>
              <w:t xml:space="preserve"> </w:t>
            </w:r>
            <w:proofErr w:type="spellStart"/>
            <w:r w:rsidRPr="00677A96">
              <w:rPr>
                <w:sz w:val="22"/>
                <w:szCs w:val="22"/>
              </w:rPr>
              <w:t>da</w:t>
            </w:r>
            <w:proofErr w:type="spellEnd"/>
            <w:r w:rsidRPr="00677A96">
              <w:rPr>
                <w:sz w:val="22"/>
                <w:szCs w:val="22"/>
              </w:rPr>
              <w:t xml:space="preserve"> </w:t>
            </w:r>
            <w:proofErr w:type="spellStart"/>
            <w:r w:rsidRPr="00677A96">
              <w:rPr>
                <w:sz w:val="22"/>
                <w:szCs w:val="22"/>
              </w:rPr>
              <w:t>Vinci</w:t>
            </w:r>
            <w:proofErr w:type="spellEnd"/>
            <w:r w:rsidRPr="00677A96">
              <w:rPr>
                <w:sz w:val="22"/>
                <w:szCs w:val="22"/>
              </w:rPr>
              <w:t xml:space="preserve"> </w:t>
            </w:r>
            <w:proofErr w:type="spellStart"/>
            <w:r w:rsidRPr="00677A96">
              <w:rPr>
                <w:sz w:val="22"/>
                <w:szCs w:val="22"/>
              </w:rPr>
              <w:t>Xi</w:t>
            </w:r>
            <w:proofErr w:type="spellEnd"/>
            <w:r w:rsidRPr="00677A96">
              <w:rPr>
                <w:sz w:val="22"/>
                <w:szCs w:val="22"/>
              </w:rPr>
              <w:t xml:space="preserve"> (хирургическая</w:t>
            </w:r>
            <w:r w:rsidRPr="00677A96">
              <w:rPr>
                <w:sz w:val="22"/>
                <w:szCs w:val="22"/>
              </w:rPr>
              <w:br/>
              <w:t xml:space="preserve">система </w:t>
            </w:r>
            <w:proofErr w:type="spellStart"/>
            <w:r w:rsidRPr="00677A96">
              <w:rPr>
                <w:sz w:val="22"/>
                <w:szCs w:val="22"/>
              </w:rPr>
              <w:t>da</w:t>
            </w:r>
            <w:proofErr w:type="spellEnd"/>
            <w:r w:rsidRPr="00677A96">
              <w:rPr>
                <w:sz w:val="22"/>
                <w:szCs w:val="22"/>
              </w:rPr>
              <w:t xml:space="preserve"> </w:t>
            </w:r>
            <w:proofErr w:type="spellStart"/>
            <w:r w:rsidRPr="00677A96">
              <w:rPr>
                <w:sz w:val="22"/>
                <w:szCs w:val="22"/>
              </w:rPr>
              <w:t>Vinci</w:t>
            </w:r>
            <w:proofErr w:type="spellEnd"/>
            <w:r w:rsidRPr="00677A96">
              <w:rPr>
                <w:sz w:val="22"/>
                <w:szCs w:val="22"/>
              </w:rPr>
              <w:t xml:space="preserve"> </w:t>
            </w:r>
            <w:proofErr w:type="spellStart"/>
            <w:r w:rsidRPr="00677A96">
              <w:rPr>
                <w:sz w:val="22"/>
                <w:szCs w:val="22"/>
              </w:rPr>
              <w:t>Xi</w:t>
            </w:r>
            <w:proofErr w:type="spellEnd"/>
            <w:r w:rsidRPr="00677A96">
              <w:rPr>
                <w:sz w:val="22"/>
                <w:szCs w:val="22"/>
              </w:rPr>
              <w:t xml:space="preserve"> IS4000).</w:t>
            </w:r>
            <w:r w:rsidRPr="00677A96">
              <w:rPr>
                <w:sz w:val="22"/>
                <w:szCs w:val="22"/>
              </w:rPr>
              <w:br/>
            </w:r>
            <w:proofErr w:type="gramStart"/>
            <w:r w:rsidRPr="00677A96">
              <w:rPr>
                <w:sz w:val="22"/>
                <w:szCs w:val="22"/>
              </w:rPr>
              <w:t>Предназначен</w:t>
            </w:r>
            <w:proofErr w:type="gramEnd"/>
            <w:r w:rsidRPr="00677A96">
              <w:rPr>
                <w:sz w:val="22"/>
                <w:szCs w:val="22"/>
              </w:rPr>
              <w:t xml:space="preserve"> для обеспечения изоляции участка</w:t>
            </w:r>
            <w:r w:rsidRPr="00677A96">
              <w:rPr>
                <w:sz w:val="22"/>
                <w:szCs w:val="22"/>
              </w:rPr>
              <w:br/>
            </w:r>
            <w:proofErr w:type="spellStart"/>
            <w:r w:rsidRPr="00677A96">
              <w:rPr>
                <w:sz w:val="22"/>
                <w:szCs w:val="22"/>
              </w:rPr>
              <w:t>монополярных</w:t>
            </w:r>
            <w:proofErr w:type="spellEnd"/>
            <w:r w:rsidRPr="00677A96">
              <w:rPr>
                <w:sz w:val="22"/>
                <w:szCs w:val="22"/>
              </w:rPr>
              <w:t xml:space="preserve"> изогнутых ножниц (</w:t>
            </w:r>
            <w:proofErr w:type="spellStart"/>
            <w:r w:rsidRPr="00677A96">
              <w:rPr>
                <w:sz w:val="22"/>
                <w:szCs w:val="22"/>
              </w:rPr>
              <w:t>Monopolar</w:t>
            </w:r>
            <w:proofErr w:type="spellEnd"/>
            <w:r w:rsidRPr="00677A96">
              <w:rPr>
                <w:sz w:val="22"/>
                <w:szCs w:val="22"/>
              </w:rPr>
              <w:t xml:space="preserve"> </w:t>
            </w:r>
            <w:proofErr w:type="spellStart"/>
            <w:r w:rsidRPr="00677A96">
              <w:rPr>
                <w:sz w:val="22"/>
                <w:szCs w:val="22"/>
              </w:rPr>
              <w:t>Curved</w:t>
            </w:r>
            <w:proofErr w:type="spellEnd"/>
            <w:r w:rsidRPr="00677A96">
              <w:rPr>
                <w:sz w:val="22"/>
                <w:szCs w:val="22"/>
              </w:rPr>
              <w:t xml:space="preserve"> </w:t>
            </w:r>
            <w:proofErr w:type="spellStart"/>
            <w:r w:rsidRPr="00677A96">
              <w:rPr>
                <w:sz w:val="22"/>
                <w:szCs w:val="22"/>
              </w:rPr>
              <w:t>Scissors</w:t>
            </w:r>
            <w:proofErr w:type="spellEnd"/>
            <w:r w:rsidRPr="00677A96">
              <w:rPr>
                <w:sz w:val="22"/>
                <w:szCs w:val="22"/>
              </w:rPr>
              <w:t>)</w:t>
            </w:r>
            <w:r w:rsidRPr="00677A96">
              <w:rPr>
                <w:sz w:val="22"/>
                <w:szCs w:val="22"/>
              </w:rPr>
              <w:br/>
              <w:t>с тем, чтобы РЧ-энергия была доступна только на</w:t>
            </w:r>
            <w:r w:rsidRPr="00677A96">
              <w:rPr>
                <w:sz w:val="22"/>
                <w:szCs w:val="22"/>
              </w:rPr>
              <w:br/>
              <w:t>наконечнике.</w:t>
            </w:r>
            <w:r w:rsidRPr="00677A96">
              <w:rPr>
                <w:sz w:val="22"/>
                <w:szCs w:val="22"/>
              </w:rPr>
              <w:br/>
              <w:t>Поставляется в стерильном виде (стерилизация оксидом</w:t>
            </w:r>
            <w:r w:rsidRPr="00677A96">
              <w:rPr>
                <w:sz w:val="22"/>
                <w:szCs w:val="22"/>
              </w:rPr>
              <w:br/>
              <w:t>этилена).</w:t>
            </w:r>
            <w:r w:rsidRPr="00677A96">
              <w:rPr>
                <w:sz w:val="22"/>
                <w:szCs w:val="22"/>
              </w:rPr>
              <w:br/>
            </w:r>
            <w:proofErr w:type="gramStart"/>
            <w:r w:rsidRPr="00677A96">
              <w:rPr>
                <w:sz w:val="22"/>
                <w:szCs w:val="22"/>
              </w:rPr>
              <w:t>Диаметр 8,05 мм</w:t>
            </w:r>
            <w:r w:rsidRPr="00677A96">
              <w:rPr>
                <w:sz w:val="22"/>
                <w:szCs w:val="22"/>
              </w:rPr>
              <w:br/>
              <w:t>Длина 42,26 мм</w:t>
            </w:r>
            <w:r w:rsidRPr="00677A96">
              <w:rPr>
                <w:sz w:val="22"/>
                <w:szCs w:val="22"/>
              </w:rPr>
              <w:br/>
              <w:t>Поставка эквивалента не допускается на основании п. 1 ч. 1 ст.</w:t>
            </w:r>
            <w:r w:rsidRPr="00677A96">
              <w:rPr>
                <w:sz w:val="22"/>
                <w:szCs w:val="22"/>
              </w:rPr>
              <w:br/>
              <w:t>33 Федерального закона от 05.04.2013 № 44-ФЗ «О</w:t>
            </w:r>
            <w:r w:rsidRPr="00677A96">
              <w:rPr>
                <w:sz w:val="22"/>
                <w:szCs w:val="22"/>
              </w:rPr>
              <w:br/>
              <w:t>контрактной системе в сфере закупок товаров, работ, услуг</w:t>
            </w:r>
            <w:r w:rsidRPr="00677A96">
              <w:rPr>
                <w:sz w:val="22"/>
                <w:szCs w:val="22"/>
              </w:rPr>
              <w:br/>
              <w:t>для государственных и муниципальных нужд», т.к. закупка</w:t>
            </w:r>
            <w:r w:rsidRPr="00677A96">
              <w:rPr>
                <w:sz w:val="22"/>
                <w:szCs w:val="22"/>
              </w:rPr>
              <w:br/>
              <w:t>осуществляется на поставку расходных материалов к</w:t>
            </w:r>
            <w:r w:rsidRPr="00677A96">
              <w:rPr>
                <w:sz w:val="22"/>
                <w:szCs w:val="22"/>
              </w:rPr>
              <w:br/>
              <w:t>оборудованию, используемому Заказчиком, в соответствии с</w:t>
            </w:r>
            <w:r w:rsidRPr="00677A96">
              <w:rPr>
                <w:sz w:val="22"/>
                <w:szCs w:val="22"/>
              </w:rPr>
              <w:br/>
              <w:t>технической документацией на указанное оборудование.</w:t>
            </w:r>
            <w:proofErr w:type="gramEnd"/>
          </w:p>
        </w:tc>
        <w:tc>
          <w:tcPr>
            <w:tcW w:w="1202"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32.50.50.190</w:t>
            </w:r>
          </w:p>
        </w:tc>
        <w:tc>
          <w:tcPr>
            <w:tcW w:w="993"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r w:rsidRPr="00677A96">
              <w:rPr>
                <w:sz w:val="22"/>
                <w:szCs w:val="22"/>
              </w:rPr>
              <w:t>36</w:t>
            </w:r>
          </w:p>
        </w:tc>
        <w:tc>
          <w:tcPr>
            <w:tcW w:w="905"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bookmarkStart w:id="5" w:name="_GoBack"/>
            <w:bookmarkEnd w:id="5"/>
          </w:p>
        </w:tc>
        <w:tc>
          <w:tcPr>
            <w:tcW w:w="1047"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77A96" w:rsidRPr="00677A96" w:rsidRDefault="00677A96" w:rsidP="00677A96">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686" w:rsidRDefault="00BA0686">
      <w:r>
        <w:separator/>
      </w:r>
    </w:p>
  </w:endnote>
  <w:endnote w:type="continuationSeparator" w:id="0">
    <w:p w:rsidR="00BA0686" w:rsidRDefault="00BA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686" w:rsidRDefault="00BA0686">
      <w:r>
        <w:separator/>
      </w:r>
    </w:p>
  </w:footnote>
  <w:footnote w:type="continuationSeparator" w:id="0">
    <w:p w:rsidR="00BA0686" w:rsidRDefault="00BA0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77A96"/>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52FFE"/>
    <w:rsid w:val="009627D7"/>
    <w:rsid w:val="00965E5E"/>
    <w:rsid w:val="00965E60"/>
    <w:rsid w:val="00973E16"/>
    <w:rsid w:val="0097538B"/>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0686"/>
    <w:rsid w:val="00BA580B"/>
    <w:rsid w:val="00BA6237"/>
    <w:rsid w:val="00BB130A"/>
    <w:rsid w:val="00BB2531"/>
    <w:rsid w:val="00BC2964"/>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E40"/>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2C5E"/>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3439</Words>
  <Characters>19605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2026-08-27T15:03:00Z</dcterms:created>
  <dcterms:modified xsi:type="dcterms:W3CDTF">2026-08-27T15:03:00Z</dcterms:modified>
</cp:coreProperties>
</file>