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8640" w14:textId="473C9734" w:rsidR="00FB2868" w:rsidRPr="00466244" w:rsidRDefault="00FB2868" w:rsidP="00A43F69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6758218"/>
      <w:bookmarkStart w:id="1" w:name="_GoBack"/>
      <w:r w:rsidRPr="00466244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7A818605" w14:textId="3041DD0B" w:rsidR="00572486" w:rsidRPr="00466244" w:rsidRDefault="00572486" w:rsidP="00A43F69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244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</w:t>
      </w:r>
      <w:r w:rsidR="00E36B4A" w:rsidRPr="00466244">
        <w:rPr>
          <w:rFonts w:ascii="Times New Roman" w:hAnsi="Times New Roman" w:cs="Times New Roman"/>
          <w:b/>
          <w:bCs/>
          <w:sz w:val="24"/>
          <w:szCs w:val="24"/>
        </w:rPr>
        <w:t>диагностике источника бесперебойного питания</w:t>
      </w:r>
      <w:r w:rsidRPr="00466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CEE36F" w14:textId="0DF7CF33" w:rsidR="00A43F69" w:rsidRPr="00466244" w:rsidRDefault="00A43F69" w:rsidP="00A43F69"/>
    <w:p w14:paraId="0A0293F3" w14:textId="57D0E269" w:rsidR="00A43F69" w:rsidRPr="00466244" w:rsidRDefault="00A43F69" w:rsidP="00A43F69">
      <w:pPr>
        <w:ind w:firstLine="708"/>
      </w:pPr>
      <w:r w:rsidRPr="00466244">
        <w:t>Исполнитель обязуется по выполнить диагностику источника бесперебойного питания (ИБП) и по её результатам предоставить Заказчику:</w:t>
      </w:r>
    </w:p>
    <w:p w14:paraId="1FF289A0" w14:textId="77777777" w:rsidR="00A43F69" w:rsidRPr="00466244" w:rsidRDefault="00A43F69" w:rsidP="00A43F69">
      <w:pPr>
        <w:ind w:firstLine="708"/>
      </w:pPr>
      <w:r w:rsidRPr="00466244">
        <w:t>В случае исправности и возможности дальнейшей эксплуатации – акт о возможности дальнейшей эксплуатации;</w:t>
      </w:r>
    </w:p>
    <w:p w14:paraId="36968961" w14:textId="77F4E578" w:rsidR="00A43F69" w:rsidRPr="00466244" w:rsidRDefault="00A43F69" w:rsidP="00A43F69">
      <w:r w:rsidRPr="00466244">
        <w:t xml:space="preserve"> </w:t>
      </w:r>
      <w:r w:rsidRPr="00466244">
        <w:tab/>
        <w:t>В случае необходимости и возможности ремонта – предоставить дефектную ведомость с подробным описанием неисправностей, запасных частей и работ, необходимых для последующего ремонта ИБП.</w:t>
      </w:r>
    </w:p>
    <w:p w14:paraId="4821284D" w14:textId="1D30B500" w:rsidR="00A43F69" w:rsidRPr="00466244" w:rsidRDefault="00A43F69" w:rsidP="00A43F69">
      <w:pPr>
        <w:ind w:firstLine="708"/>
      </w:pPr>
      <w:r w:rsidRPr="00466244">
        <w:t>В случае необходимости технического обслуживания ИБП – акт с подробным описанием необходимых материалов и состав работ по техническому обслуживанию.</w:t>
      </w:r>
    </w:p>
    <w:p w14:paraId="3B13F88D" w14:textId="709C828F" w:rsidR="00A43F69" w:rsidRPr="00466244" w:rsidRDefault="00A43F69" w:rsidP="00A43F69">
      <w:pPr>
        <w:tabs>
          <w:tab w:val="left" w:pos="709"/>
        </w:tabs>
        <w:ind w:left="709"/>
        <w:contextualSpacing/>
        <w:jc w:val="both"/>
        <w:rPr>
          <w:spacing w:val="4"/>
        </w:rPr>
      </w:pPr>
      <w:r w:rsidRPr="00466244">
        <w:rPr>
          <w:spacing w:val="4"/>
        </w:rPr>
        <w:t xml:space="preserve">В случае невозможности дальнейшей эксплуатации и </w:t>
      </w:r>
      <w:proofErr w:type="spellStart"/>
      <w:r w:rsidRPr="00466244">
        <w:rPr>
          <w:spacing w:val="4"/>
        </w:rPr>
        <w:t>неремонтнопригодности</w:t>
      </w:r>
      <w:proofErr w:type="spellEnd"/>
      <w:r w:rsidRPr="00466244">
        <w:rPr>
          <w:spacing w:val="4"/>
        </w:rPr>
        <w:t xml:space="preserve"> – акт с заключением о невозможности дальнейшей эксплуатации и </w:t>
      </w:r>
      <w:proofErr w:type="spellStart"/>
      <w:r w:rsidRPr="00466244">
        <w:rPr>
          <w:spacing w:val="4"/>
        </w:rPr>
        <w:t>неремонтнопригодности</w:t>
      </w:r>
      <w:proofErr w:type="spellEnd"/>
      <w:r w:rsidRPr="00466244">
        <w:rPr>
          <w:spacing w:val="4"/>
        </w:rPr>
        <w:t>.</w:t>
      </w:r>
    </w:p>
    <w:p w14:paraId="3F49A5AE" w14:textId="77777777" w:rsidR="00A43F69" w:rsidRPr="00466244" w:rsidRDefault="00A43F69" w:rsidP="00A43F69">
      <w:pPr>
        <w:tabs>
          <w:tab w:val="left" w:pos="709"/>
        </w:tabs>
        <w:ind w:left="709"/>
        <w:contextualSpacing/>
        <w:jc w:val="both"/>
        <w:rPr>
          <w:bCs/>
        </w:rPr>
      </w:pPr>
    </w:p>
    <w:p w14:paraId="5A5B24C4" w14:textId="77777777" w:rsidR="00A43F69" w:rsidRPr="00466244" w:rsidRDefault="00A43F69" w:rsidP="00A43F69">
      <w:pPr>
        <w:tabs>
          <w:tab w:val="left" w:pos="709"/>
        </w:tabs>
        <w:suppressAutoHyphens/>
        <w:jc w:val="both"/>
      </w:pPr>
      <w:r w:rsidRPr="00466244">
        <w:rPr>
          <w:bCs/>
        </w:rPr>
        <w:tab/>
      </w:r>
      <w:r w:rsidRPr="00466244">
        <w:t xml:space="preserve">Услуги оказываются по месту нахождения Заказчика, либо по месту нахождения Исполнителя. При необходимости осуществления диагностики по месту нахождения Исполнителя, демонтаж, монтаж, погрузка, </w:t>
      </w:r>
      <w:bookmarkStart w:id="2" w:name="_Hlk206926768"/>
      <w:r w:rsidRPr="00466244">
        <w:t xml:space="preserve">транспортировка имущества (основных средств) Заказчика до места диагностики  </w:t>
      </w:r>
      <w:bookmarkEnd w:id="2"/>
      <w:r w:rsidRPr="00466244">
        <w:t xml:space="preserve">и обратно осуществляется силами и за счет Исполнителя с соблюдением необходимых мер безопасности и сохранности  имущества (основных средств) Заказчика по предварительному согласованию с Заказчиком. </w:t>
      </w:r>
    </w:p>
    <w:p w14:paraId="53FB98A4" w14:textId="759E53EF" w:rsidR="00A43F69" w:rsidRPr="00466244" w:rsidRDefault="00A43F69" w:rsidP="00A43F69">
      <w:pPr>
        <w:tabs>
          <w:tab w:val="left" w:pos="709"/>
        </w:tabs>
        <w:suppressAutoHyphens/>
        <w:jc w:val="both"/>
      </w:pPr>
      <w:r w:rsidRPr="00466244">
        <w:t>Оказание услуг осуществляется в рабочие дни недели с понедельника по четверг с 9-00 до 17-00 и в пятницу с 9-00 до 16:00.</w:t>
      </w:r>
    </w:p>
    <w:p w14:paraId="0B6A927D" w14:textId="77777777" w:rsidR="00A43F69" w:rsidRPr="00466244" w:rsidRDefault="00A43F69" w:rsidP="00A43F69">
      <w:pPr>
        <w:tabs>
          <w:tab w:val="left" w:pos="709"/>
        </w:tabs>
        <w:jc w:val="both"/>
        <w:rPr>
          <w:bCs/>
          <w:iCs/>
        </w:rPr>
      </w:pPr>
    </w:p>
    <w:p w14:paraId="1B8DB222" w14:textId="12827EE2" w:rsidR="00A43F69" w:rsidRPr="00466244" w:rsidRDefault="00A43F69" w:rsidP="00A43F69">
      <w:pPr>
        <w:tabs>
          <w:tab w:val="left" w:pos="709"/>
        </w:tabs>
        <w:jc w:val="both"/>
      </w:pPr>
      <w:r w:rsidRPr="00466244">
        <w:t xml:space="preserve">Количество и сведения по источникам бесперебойного питания: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5"/>
        <w:gridCol w:w="7206"/>
        <w:gridCol w:w="1955"/>
      </w:tblGrid>
      <w:tr w:rsidR="00D8690F" w:rsidRPr="00466244" w14:paraId="34188136" w14:textId="77777777" w:rsidTr="00D8690F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8B33" w14:textId="77777777" w:rsidR="00D8690F" w:rsidRPr="00466244" w:rsidRDefault="00D8690F" w:rsidP="00A43F69">
            <w:pPr>
              <w:tabs>
                <w:tab w:val="left" w:pos="709"/>
              </w:tabs>
            </w:pPr>
            <w:r w:rsidRPr="00466244">
              <w:t>№п/п</w:t>
            </w:r>
          </w:p>
        </w:tc>
        <w:tc>
          <w:tcPr>
            <w:tcW w:w="3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DB6D" w14:textId="77777777" w:rsidR="00D8690F" w:rsidRPr="00466244" w:rsidRDefault="00D8690F" w:rsidP="00A43F69">
            <w:pPr>
              <w:tabs>
                <w:tab w:val="left" w:pos="709"/>
              </w:tabs>
            </w:pPr>
            <w:r w:rsidRPr="00466244">
              <w:t>Наименование имущества (основного средства)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B68" w14:textId="77777777" w:rsidR="00D8690F" w:rsidRPr="00466244" w:rsidRDefault="00D8690F" w:rsidP="00A43F69">
            <w:pPr>
              <w:tabs>
                <w:tab w:val="left" w:pos="709"/>
              </w:tabs>
            </w:pPr>
            <w:r w:rsidRPr="00466244">
              <w:t>Количество, шт.</w:t>
            </w:r>
          </w:p>
        </w:tc>
      </w:tr>
      <w:tr w:rsidR="00D8690F" w:rsidRPr="00466244" w14:paraId="72AC2074" w14:textId="77777777" w:rsidTr="00D8690F">
        <w:trPr>
          <w:trHeight w:val="30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B296" w14:textId="77777777" w:rsidR="00D8690F" w:rsidRPr="00466244" w:rsidRDefault="00D8690F" w:rsidP="00A43F69">
            <w:pPr>
              <w:tabs>
                <w:tab w:val="left" w:pos="709"/>
              </w:tabs>
            </w:pPr>
            <w:r w:rsidRPr="00466244">
              <w:t>1</w:t>
            </w:r>
          </w:p>
        </w:tc>
        <w:tc>
          <w:tcPr>
            <w:tcW w:w="3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E049" w14:textId="021BBAF5" w:rsidR="00D8690F" w:rsidRPr="00466244" w:rsidRDefault="00E36B4A" w:rsidP="00A43F69">
            <w:pPr>
              <w:tabs>
                <w:tab w:val="left" w:pos="709"/>
              </w:tabs>
            </w:pPr>
            <w:r w:rsidRPr="00466244">
              <w:t>Источник бесперебойного питания</w:t>
            </w:r>
            <w:r w:rsidRPr="00466244">
              <w:t xml:space="preserve"> </w:t>
            </w:r>
            <w:proofErr w:type="spellStart"/>
            <w:r w:rsidRPr="00466244">
              <w:t>Tripp</w:t>
            </w:r>
            <w:proofErr w:type="spellEnd"/>
            <w:r w:rsidRPr="00466244">
              <w:t xml:space="preserve"> </w:t>
            </w:r>
            <w:proofErr w:type="spellStart"/>
            <w:r w:rsidRPr="00466244">
              <w:t>Lite</w:t>
            </w:r>
            <w:proofErr w:type="spellEnd"/>
            <w:r w:rsidRPr="00466244">
              <w:t xml:space="preserve"> SUINT3000LCD2U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2869" w14:textId="77777777" w:rsidR="00D8690F" w:rsidRPr="00466244" w:rsidRDefault="00D8690F" w:rsidP="00A43F69">
            <w:pPr>
              <w:tabs>
                <w:tab w:val="left" w:pos="709"/>
              </w:tabs>
            </w:pPr>
            <w:r w:rsidRPr="00466244">
              <w:t>1</w:t>
            </w:r>
          </w:p>
        </w:tc>
      </w:tr>
      <w:bookmarkEnd w:id="0"/>
    </w:tbl>
    <w:p w14:paraId="635BEF14" w14:textId="77777777" w:rsidR="00A43F69" w:rsidRPr="00466244" w:rsidRDefault="00A43F69" w:rsidP="00A43F69">
      <w:pPr>
        <w:pStyle w:val="af5"/>
        <w:tabs>
          <w:tab w:val="left" w:pos="709"/>
        </w:tabs>
        <w:rPr>
          <w:sz w:val="24"/>
          <w:szCs w:val="24"/>
        </w:rPr>
      </w:pPr>
    </w:p>
    <w:p w14:paraId="58EFABA7" w14:textId="77777777" w:rsidR="00A43F69" w:rsidRPr="00466244" w:rsidRDefault="00A43F69" w:rsidP="00A43F69">
      <w:pPr>
        <w:pStyle w:val="af5"/>
        <w:widowControl/>
        <w:tabs>
          <w:tab w:val="left" w:pos="709"/>
        </w:tabs>
        <w:autoSpaceDE/>
        <w:autoSpaceDN/>
        <w:adjustRightInd/>
        <w:ind w:left="360"/>
        <w:jc w:val="left"/>
        <w:rPr>
          <w:spacing w:val="2"/>
          <w:sz w:val="24"/>
          <w:szCs w:val="24"/>
        </w:rPr>
      </w:pPr>
      <w:r w:rsidRPr="00466244">
        <w:rPr>
          <w:spacing w:val="2"/>
          <w:sz w:val="24"/>
          <w:szCs w:val="24"/>
        </w:rPr>
        <w:t>Перечень услуг, выполняемых при диагностике:</w:t>
      </w:r>
    </w:p>
    <w:p w14:paraId="7D991A41" w14:textId="77777777" w:rsidR="00A43F69" w:rsidRPr="00466244" w:rsidRDefault="00A43F69" w:rsidP="00A43F69">
      <w:pPr>
        <w:tabs>
          <w:tab w:val="left" w:pos="709"/>
        </w:tabs>
        <w:rPr>
          <w:spacing w:val="3"/>
        </w:rPr>
      </w:pPr>
      <w:r w:rsidRPr="00466244">
        <w:rPr>
          <w:spacing w:val="3"/>
        </w:rPr>
        <w:t>- проверка работоспособности вентиляторов;</w:t>
      </w:r>
    </w:p>
    <w:p w14:paraId="759121BA" w14:textId="77777777" w:rsidR="00A43F69" w:rsidRPr="00466244" w:rsidRDefault="00A43F69" w:rsidP="00A43F69">
      <w:pPr>
        <w:tabs>
          <w:tab w:val="left" w:pos="709"/>
        </w:tabs>
        <w:rPr>
          <w:spacing w:val="3"/>
        </w:rPr>
      </w:pPr>
      <w:r w:rsidRPr="00466244">
        <w:rPr>
          <w:spacing w:val="3"/>
        </w:rPr>
        <w:t>- проверка мониторной панели (кнопок управления, индикации ЖК экрана);</w:t>
      </w:r>
    </w:p>
    <w:p w14:paraId="5BC7CEFC" w14:textId="77777777" w:rsidR="00A43F69" w:rsidRPr="00466244" w:rsidRDefault="00A43F69" w:rsidP="00A43F69">
      <w:pPr>
        <w:shd w:val="clear" w:color="auto" w:fill="FFFFFF"/>
        <w:tabs>
          <w:tab w:val="left" w:pos="709"/>
        </w:tabs>
        <w:rPr>
          <w:spacing w:val="3"/>
        </w:rPr>
      </w:pPr>
      <w:r w:rsidRPr="00466244">
        <w:rPr>
          <w:spacing w:val="3"/>
        </w:rPr>
        <w:t>- переключение ИБП;</w:t>
      </w:r>
    </w:p>
    <w:p w14:paraId="1B5C817A" w14:textId="77777777" w:rsidR="00A43F69" w:rsidRPr="00466244" w:rsidRDefault="00A43F69" w:rsidP="00A43F69">
      <w:pPr>
        <w:shd w:val="clear" w:color="auto" w:fill="FFFFFF"/>
        <w:tabs>
          <w:tab w:val="left" w:pos="709"/>
        </w:tabs>
        <w:rPr>
          <w:spacing w:val="3"/>
        </w:rPr>
      </w:pPr>
      <w:r w:rsidRPr="00466244">
        <w:rPr>
          <w:spacing w:val="3"/>
        </w:rPr>
        <w:t>- визуальная проверка вздутия/подтеков на батареях;</w:t>
      </w:r>
    </w:p>
    <w:p w14:paraId="46DFD653" w14:textId="77777777" w:rsidR="00A43F69" w:rsidRPr="00466244" w:rsidRDefault="00A43F69" w:rsidP="00A43F69">
      <w:pPr>
        <w:shd w:val="clear" w:color="auto" w:fill="FFFFFF"/>
        <w:tabs>
          <w:tab w:val="left" w:pos="709"/>
        </w:tabs>
        <w:rPr>
          <w:spacing w:val="3"/>
        </w:rPr>
      </w:pPr>
      <w:r w:rsidRPr="00466244">
        <w:rPr>
          <w:rFonts w:eastAsia="Calibri"/>
          <w:lang w:eastAsia="en-US"/>
        </w:rPr>
        <w:t xml:space="preserve">- </w:t>
      </w:r>
      <w:r w:rsidRPr="00466244">
        <w:rPr>
          <w:spacing w:val="3"/>
        </w:rPr>
        <w:t>измерение напряжения и емкости АКБ;</w:t>
      </w:r>
    </w:p>
    <w:p w14:paraId="142E000D" w14:textId="77777777" w:rsidR="00A43F69" w:rsidRPr="00466244" w:rsidRDefault="00A43F69" w:rsidP="00A43F69">
      <w:pPr>
        <w:tabs>
          <w:tab w:val="left" w:pos="709"/>
        </w:tabs>
        <w:rPr>
          <w:spacing w:val="3"/>
        </w:rPr>
      </w:pPr>
      <w:r w:rsidRPr="00466244">
        <w:rPr>
          <w:spacing w:val="3"/>
        </w:rPr>
        <w:t>- другие услуги, необходимы для заключения о работоспособности ИБП.</w:t>
      </w:r>
    </w:p>
    <w:p w14:paraId="43C4BAA7" w14:textId="4957A6A7" w:rsidR="00A43F69" w:rsidRPr="00466244" w:rsidRDefault="00A43F69" w:rsidP="00A43F69">
      <w:pPr>
        <w:tabs>
          <w:tab w:val="left" w:pos="709"/>
          <w:tab w:val="left" w:pos="6120"/>
        </w:tabs>
        <w:spacing w:line="232" w:lineRule="auto"/>
      </w:pPr>
      <w:r w:rsidRPr="00466244">
        <w:rPr>
          <w:spacing w:val="4"/>
        </w:rPr>
        <w:t xml:space="preserve"> </w:t>
      </w:r>
      <w:r w:rsidRPr="00466244">
        <w:t>Требования к проведению и приемки услуг:</w:t>
      </w:r>
    </w:p>
    <w:p w14:paraId="6D3980E4" w14:textId="77777777" w:rsidR="00A43F69" w:rsidRPr="00466244" w:rsidRDefault="00A43F69" w:rsidP="00A43F69">
      <w:pPr>
        <w:tabs>
          <w:tab w:val="left" w:pos="284"/>
          <w:tab w:val="left" w:pos="709"/>
          <w:tab w:val="left" w:pos="6120"/>
        </w:tabs>
        <w:spacing w:line="232" w:lineRule="auto"/>
      </w:pPr>
      <w:r w:rsidRPr="00466244">
        <w:t>- Исполнитель, оказывающий услуги диагностики ИБП, должен иметь необходимые ресурсы (приборы, материалы и оборудование) для оказания данных услуг.</w:t>
      </w:r>
    </w:p>
    <w:p w14:paraId="52129E11" w14:textId="77777777" w:rsidR="00A43F69" w:rsidRPr="00466244" w:rsidRDefault="00A43F69" w:rsidP="00A43F69">
      <w:pPr>
        <w:tabs>
          <w:tab w:val="left" w:pos="284"/>
          <w:tab w:val="left" w:pos="709"/>
          <w:tab w:val="left" w:pos="6120"/>
        </w:tabs>
        <w:rPr>
          <w:spacing w:val="3"/>
        </w:rPr>
      </w:pPr>
      <w:r w:rsidRPr="00466244">
        <w:rPr>
          <w:spacing w:val="3"/>
        </w:rPr>
        <w:t xml:space="preserve">- каждый ИБП после проведенной диагностики передается Исполнителем Заказчику </w:t>
      </w:r>
      <w:r w:rsidRPr="00466244">
        <w:t>с оформлением акта приёма-передачи.</w:t>
      </w:r>
    </w:p>
    <w:p w14:paraId="2F46DA1A" w14:textId="42A12717" w:rsidR="00A43F69" w:rsidRPr="00466244" w:rsidRDefault="00A43F69" w:rsidP="00A43F69">
      <w:pPr>
        <w:tabs>
          <w:tab w:val="left" w:pos="709"/>
        </w:tabs>
        <w:rPr>
          <w:spacing w:val="4"/>
        </w:rPr>
      </w:pPr>
      <w:r w:rsidRPr="00466244">
        <w:rPr>
          <w:spacing w:val="4"/>
        </w:rPr>
        <w:t>Требования к оформлению результата диагностики.</w:t>
      </w:r>
    </w:p>
    <w:p w14:paraId="4C29EED0" w14:textId="77777777" w:rsidR="00A43F69" w:rsidRPr="00466244" w:rsidRDefault="00A43F69" w:rsidP="00A43F69">
      <w:pPr>
        <w:tabs>
          <w:tab w:val="left" w:pos="709"/>
        </w:tabs>
        <w:rPr>
          <w:spacing w:val="4"/>
        </w:rPr>
      </w:pPr>
      <w:r w:rsidRPr="00466244">
        <w:rPr>
          <w:spacing w:val="4"/>
        </w:rPr>
        <w:t xml:space="preserve">- На каждый ИБП выдается акт, в котором содержится заключение о возможности дальнейшей эксплуатации ИБП (с проведением ремонта/технического обслуживания или без), или акт котором содержится заключение о невозможности дальнейшей эксплуатации и </w:t>
      </w:r>
      <w:proofErr w:type="spellStart"/>
      <w:r w:rsidRPr="00466244">
        <w:rPr>
          <w:spacing w:val="4"/>
        </w:rPr>
        <w:t>неремонтнопригодности</w:t>
      </w:r>
      <w:proofErr w:type="spellEnd"/>
      <w:r w:rsidRPr="00466244">
        <w:rPr>
          <w:spacing w:val="4"/>
        </w:rPr>
        <w:t>.</w:t>
      </w:r>
    </w:p>
    <w:bookmarkEnd w:id="1"/>
    <w:p w14:paraId="2C12B351" w14:textId="77777777" w:rsidR="007B5C3B" w:rsidRPr="00466244" w:rsidRDefault="007B5C3B" w:rsidP="00A43F6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b/>
          <w:bCs/>
        </w:rPr>
      </w:pPr>
    </w:p>
    <w:sectPr w:rsidR="007B5C3B" w:rsidRPr="00466244" w:rsidSect="00A43F69">
      <w:footerReference w:type="default" r:id="rId8"/>
      <w:type w:val="continuous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7D4BD" w14:textId="77777777" w:rsidR="005C4633" w:rsidRDefault="005C4633">
      <w:r>
        <w:separator/>
      </w:r>
    </w:p>
  </w:endnote>
  <w:endnote w:type="continuationSeparator" w:id="0">
    <w:p w14:paraId="7AEF628D" w14:textId="77777777" w:rsidR="005C4633" w:rsidRDefault="005C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4964" w14:textId="77777777" w:rsidR="00B16B31" w:rsidRPr="00AF02E5" w:rsidRDefault="00B16B31">
    <w:pPr>
      <w:pStyle w:val="a6"/>
      <w:jc w:val="right"/>
      <w:rPr>
        <w:sz w:val="22"/>
        <w:szCs w:val="22"/>
      </w:rPr>
    </w:pPr>
    <w:r w:rsidRPr="00AF02E5">
      <w:rPr>
        <w:sz w:val="22"/>
        <w:szCs w:val="22"/>
      </w:rPr>
      <w:fldChar w:fldCharType="begin"/>
    </w:r>
    <w:r w:rsidRPr="00AF02E5">
      <w:rPr>
        <w:sz w:val="22"/>
        <w:szCs w:val="22"/>
      </w:rPr>
      <w:instrText xml:space="preserve"> PAGE   \* MERGEFORMAT </w:instrText>
    </w:r>
    <w:r w:rsidRPr="00AF02E5">
      <w:rPr>
        <w:sz w:val="22"/>
        <w:szCs w:val="22"/>
      </w:rPr>
      <w:fldChar w:fldCharType="separate"/>
    </w:r>
    <w:r w:rsidR="004B3D9C">
      <w:rPr>
        <w:noProof/>
        <w:sz w:val="22"/>
        <w:szCs w:val="22"/>
      </w:rPr>
      <w:t>6</w:t>
    </w:r>
    <w:r w:rsidRPr="00AF02E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EE43C" w14:textId="77777777" w:rsidR="005C4633" w:rsidRDefault="005C4633">
      <w:r>
        <w:separator/>
      </w:r>
    </w:p>
  </w:footnote>
  <w:footnote w:type="continuationSeparator" w:id="0">
    <w:p w14:paraId="2E4E5AD7" w14:textId="77777777" w:rsidR="005C4633" w:rsidRDefault="005C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26128"/>
    <w:multiLevelType w:val="hybridMultilevel"/>
    <w:tmpl w:val="13DE9CD0"/>
    <w:lvl w:ilvl="0" w:tplc="699C189A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034B9E"/>
    <w:multiLevelType w:val="multilevel"/>
    <w:tmpl w:val="417C96A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6F06C9"/>
    <w:multiLevelType w:val="hybridMultilevel"/>
    <w:tmpl w:val="F6DCF2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E04E04"/>
    <w:multiLevelType w:val="multilevel"/>
    <w:tmpl w:val="B7049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0F3E0178"/>
    <w:multiLevelType w:val="hybridMultilevel"/>
    <w:tmpl w:val="E8768E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B25AB0"/>
    <w:multiLevelType w:val="hybridMultilevel"/>
    <w:tmpl w:val="73E2215A"/>
    <w:lvl w:ilvl="0" w:tplc="FFFFFFFF">
      <w:start w:val="3"/>
      <w:numFmt w:val="decimal"/>
      <w:lvlText w:val="%1."/>
      <w:lvlJc w:val="left"/>
      <w:pPr>
        <w:tabs>
          <w:tab w:val="num" w:pos="379"/>
        </w:tabs>
        <w:ind w:left="37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7" w15:restartNumberingAfterBreak="0">
    <w:nsid w:val="11447FEF"/>
    <w:multiLevelType w:val="hybridMultilevel"/>
    <w:tmpl w:val="9E50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4163"/>
    <w:multiLevelType w:val="hybridMultilevel"/>
    <w:tmpl w:val="26C0E56C"/>
    <w:lvl w:ilvl="0" w:tplc="5B067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F4D33"/>
    <w:multiLevelType w:val="multilevel"/>
    <w:tmpl w:val="8E4EB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23A22475"/>
    <w:multiLevelType w:val="multilevel"/>
    <w:tmpl w:val="89087D7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D31"/>
    <w:multiLevelType w:val="hybridMultilevel"/>
    <w:tmpl w:val="31B2E93A"/>
    <w:lvl w:ilvl="0" w:tplc="DFDED61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80D51"/>
    <w:multiLevelType w:val="multilevel"/>
    <w:tmpl w:val="1F8803D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1F3A73"/>
    <w:multiLevelType w:val="hybridMultilevel"/>
    <w:tmpl w:val="34DE7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440047"/>
    <w:multiLevelType w:val="multilevel"/>
    <w:tmpl w:val="89087D7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F21A0F"/>
    <w:multiLevelType w:val="hybridMultilevel"/>
    <w:tmpl w:val="F104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81529"/>
    <w:multiLevelType w:val="hybridMultilevel"/>
    <w:tmpl w:val="E6F84B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9A5B1B"/>
    <w:multiLevelType w:val="multilevel"/>
    <w:tmpl w:val="CC927D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 w15:restartNumberingAfterBreak="0">
    <w:nsid w:val="39A0658E"/>
    <w:multiLevelType w:val="multilevel"/>
    <w:tmpl w:val="8CEC9B38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AE51C5C"/>
    <w:multiLevelType w:val="hybridMultilevel"/>
    <w:tmpl w:val="7086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76884"/>
    <w:multiLevelType w:val="hybridMultilevel"/>
    <w:tmpl w:val="CB06365C"/>
    <w:lvl w:ilvl="0" w:tplc="4B44C06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9D0A6B"/>
    <w:multiLevelType w:val="hybridMultilevel"/>
    <w:tmpl w:val="A24CB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C67B1D"/>
    <w:multiLevelType w:val="hybridMultilevel"/>
    <w:tmpl w:val="AE28C94A"/>
    <w:lvl w:ilvl="0" w:tplc="699C189A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D1171"/>
    <w:multiLevelType w:val="hybridMultilevel"/>
    <w:tmpl w:val="95DC8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992"/>
    <w:multiLevelType w:val="hybridMultilevel"/>
    <w:tmpl w:val="6B4225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D0593C"/>
    <w:multiLevelType w:val="multilevel"/>
    <w:tmpl w:val="CC927D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6" w15:restartNumberingAfterBreak="0">
    <w:nsid w:val="61577F3C"/>
    <w:multiLevelType w:val="hybridMultilevel"/>
    <w:tmpl w:val="277C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F3D2F"/>
    <w:multiLevelType w:val="hybridMultilevel"/>
    <w:tmpl w:val="2FB6D2C2"/>
    <w:lvl w:ilvl="0" w:tplc="0F3A736E">
      <w:start w:val="1"/>
      <w:numFmt w:val="decimal"/>
      <w:lvlText w:val="%1."/>
      <w:lvlJc w:val="left"/>
      <w:pPr>
        <w:ind w:left="780" w:hanging="42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512B7"/>
    <w:multiLevelType w:val="hybridMultilevel"/>
    <w:tmpl w:val="6F86EF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E74C8F"/>
    <w:multiLevelType w:val="multilevel"/>
    <w:tmpl w:val="510CC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E906AF"/>
    <w:multiLevelType w:val="multilevel"/>
    <w:tmpl w:val="058C3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1" w15:restartNumberingAfterBreak="0">
    <w:nsid w:val="7A421320"/>
    <w:multiLevelType w:val="hybridMultilevel"/>
    <w:tmpl w:val="BFCC6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E30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4"/>
  </w:num>
  <w:num w:numId="5">
    <w:abstractNumId w:val="15"/>
  </w:num>
  <w:num w:numId="6">
    <w:abstractNumId w:val="4"/>
  </w:num>
  <w:num w:numId="7">
    <w:abstractNumId w:val="13"/>
  </w:num>
  <w:num w:numId="8">
    <w:abstractNumId w:val="12"/>
  </w:num>
  <w:num w:numId="9">
    <w:abstractNumId w:val="2"/>
  </w:num>
  <w:num w:numId="10">
    <w:abstractNumId w:val="18"/>
  </w:num>
  <w:num w:numId="11">
    <w:abstractNumId w:val="26"/>
  </w:num>
  <w:num w:numId="12">
    <w:abstractNumId w:val="16"/>
  </w:num>
  <w:num w:numId="13">
    <w:abstractNumId w:val="23"/>
  </w:num>
  <w:num w:numId="14">
    <w:abstractNumId w:val="11"/>
  </w:num>
  <w:num w:numId="15">
    <w:abstractNumId w:val="8"/>
  </w:num>
  <w:num w:numId="16">
    <w:abstractNumId w:val="0"/>
  </w:num>
  <w:num w:numId="17">
    <w:abstractNumId w:val="6"/>
  </w:num>
  <w:num w:numId="18">
    <w:abstractNumId w:val="29"/>
  </w:num>
  <w:num w:numId="19">
    <w:abstractNumId w:val="32"/>
  </w:num>
  <w:num w:numId="20">
    <w:abstractNumId w:val="31"/>
  </w:num>
  <w:num w:numId="21">
    <w:abstractNumId w:val="20"/>
  </w:num>
  <w:num w:numId="22">
    <w:abstractNumId w:val="5"/>
  </w:num>
  <w:num w:numId="23">
    <w:abstractNumId w:val="22"/>
  </w:num>
  <w:num w:numId="24">
    <w:abstractNumId w:val="1"/>
  </w:num>
  <w:num w:numId="25">
    <w:abstractNumId w:val="28"/>
  </w:num>
  <w:num w:numId="26">
    <w:abstractNumId w:val="27"/>
  </w:num>
  <w:num w:numId="27">
    <w:abstractNumId w:val="24"/>
  </w:num>
  <w:num w:numId="28">
    <w:abstractNumId w:val="21"/>
  </w:num>
  <w:num w:numId="29">
    <w:abstractNumId w:val="19"/>
  </w:num>
  <w:num w:numId="30">
    <w:abstractNumId w:val="3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B5"/>
    <w:rsid w:val="00000D9B"/>
    <w:rsid w:val="00002A0A"/>
    <w:rsid w:val="00007427"/>
    <w:rsid w:val="00007BCF"/>
    <w:rsid w:val="000116F2"/>
    <w:rsid w:val="000118D4"/>
    <w:rsid w:val="000138E6"/>
    <w:rsid w:val="00015D3E"/>
    <w:rsid w:val="00020743"/>
    <w:rsid w:val="000220B4"/>
    <w:rsid w:val="000252B6"/>
    <w:rsid w:val="00033406"/>
    <w:rsid w:val="0004078A"/>
    <w:rsid w:val="000424BE"/>
    <w:rsid w:val="0004320A"/>
    <w:rsid w:val="000466C3"/>
    <w:rsid w:val="00047A31"/>
    <w:rsid w:val="00047C38"/>
    <w:rsid w:val="00053A1D"/>
    <w:rsid w:val="000545E6"/>
    <w:rsid w:val="00054E19"/>
    <w:rsid w:val="00065FD0"/>
    <w:rsid w:val="00074EC9"/>
    <w:rsid w:val="00075332"/>
    <w:rsid w:val="0008378F"/>
    <w:rsid w:val="0008502B"/>
    <w:rsid w:val="00085DA4"/>
    <w:rsid w:val="000873DF"/>
    <w:rsid w:val="00093457"/>
    <w:rsid w:val="00094371"/>
    <w:rsid w:val="00096E4C"/>
    <w:rsid w:val="000A112E"/>
    <w:rsid w:val="000A31A3"/>
    <w:rsid w:val="000A3462"/>
    <w:rsid w:val="000A6E7E"/>
    <w:rsid w:val="000B61CE"/>
    <w:rsid w:val="000B6EE9"/>
    <w:rsid w:val="000C1981"/>
    <w:rsid w:val="000C1D61"/>
    <w:rsid w:val="000C3389"/>
    <w:rsid w:val="000D1AF4"/>
    <w:rsid w:val="000D22F3"/>
    <w:rsid w:val="000D6ACD"/>
    <w:rsid w:val="000E04DF"/>
    <w:rsid w:val="000E0C08"/>
    <w:rsid w:val="000E1AFF"/>
    <w:rsid w:val="000F39CB"/>
    <w:rsid w:val="000F430B"/>
    <w:rsid w:val="000F6947"/>
    <w:rsid w:val="00100EE6"/>
    <w:rsid w:val="00110DD2"/>
    <w:rsid w:val="00114239"/>
    <w:rsid w:val="00130597"/>
    <w:rsid w:val="00135F34"/>
    <w:rsid w:val="00136F2F"/>
    <w:rsid w:val="00140780"/>
    <w:rsid w:val="00140914"/>
    <w:rsid w:val="00143677"/>
    <w:rsid w:val="00147380"/>
    <w:rsid w:val="00147F3D"/>
    <w:rsid w:val="001507D6"/>
    <w:rsid w:val="00151064"/>
    <w:rsid w:val="00156396"/>
    <w:rsid w:val="001624C6"/>
    <w:rsid w:val="001636FB"/>
    <w:rsid w:val="0016493F"/>
    <w:rsid w:val="001667FE"/>
    <w:rsid w:val="00174714"/>
    <w:rsid w:val="001777BD"/>
    <w:rsid w:val="0018231E"/>
    <w:rsid w:val="0018290D"/>
    <w:rsid w:val="00182E45"/>
    <w:rsid w:val="0018431B"/>
    <w:rsid w:val="00185D75"/>
    <w:rsid w:val="00186D44"/>
    <w:rsid w:val="00191866"/>
    <w:rsid w:val="00192B10"/>
    <w:rsid w:val="001A0D25"/>
    <w:rsid w:val="001A40D4"/>
    <w:rsid w:val="001B2397"/>
    <w:rsid w:val="001B27D1"/>
    <w:rsid w:val="001B3E05"/>
    <w:rsid w:val="001C03D3"/>
    <w:rsid w:val="001C598C"/>
    <w:rsid w:val="001C5C26"/>
    <w:rsid w:val="001C7D15"/>
    <w:rsid w:val="001D041E"/>
    <w:rsid w:val="001D1E89"/>
    <w:rsid w:val="001D62B9"/>
    <w:rsid w:val="001D6733"/>
    <w:rsid w:val="001E089B"/>
    <w:rsid w:val="001E220E"/>
    <w:rsid w:val="001E2B22"/>
    <w:rsid w:val="001E340E"/>
    <w:rsid w:val="001E3BB8"/>
    <w:rsid w:val="001F2100"/>
    <w:rsid w:val="001F22E6"/>
    <w:rsid w:val="001F2F66"/>
    <w:rsid w:val="001F3403"/>
    <w:rsid w:val="001F73C2"/>
    <w:rsid w:val="00206F7D"/>
    <w:rsid w:val="00210173"/>
    <w:rsid w:val="00214389"/>
    <w:rsid w:val="00216ED7"/>
    <w:rsid w:val="0022374E"/>
    <w:rsid w:val="002262C9"/>
    <w:rsid w:val="00232E4B"/>
    <w:rsid w:val="00234F74"/>
    <w:rsid w:val="002350BA"/>
    <w:rsid w:val="002423E7"/>
    <w:rsid w:val="00246AA6"/>
    <w:rsid w:val="00246F45"/>
    <w:rsid w:val="00256FC1"/>
    <w:rsid w:val="002712DD"/>
    <w:rsid w:val="002808EE"/>
    <w:rsid w:val="00280C22"/>
    <w:rsid w:val="00281BED"/>
    <w:rsid w:val="00282454"/>
    <w:rsid w:val="002826A7"/>
    <w:rsid w:val="002860BC"/>
    <w:rsid w:val="002909B7"/>
    <w:rsid w:val="00296807"/>
    <w:rsid w:val="00296E24"/>
    <w:rsid w:val="00297D34"/>
    <w:rsid w:val="002A1A44"/>
    <w:rsid w:val="002A285C"/>
    <w:rsid w:val="002A2894"/>
    <w:rsid w:val="002A473C"/>
    <w:rsid w:val="002A654D"/>
    <w:rsid w:val="002B1C31"/>
    <w:rsid w:val="002C426E"/>
    <w:rsid w:val="002C5234"/>
    <w:rsid w:val="002C751C"/>
    <w:rsid w:val="002D05C1"/>
    <w:rsid w:val="002D4831"/>
    <w:rsid w:val="002D774F"/>
    <w:rsid w:val="002D7BF5"/>
    <w:rsid w:val="002E60B1"/>
    <w:rsid w:val="002E61B9"/>
    <w:rsid w:val="002F23C6"/>
    <w:rsid w:val="002F2DDC"/>
    <w:rsid w:val="002F315A"/>
    <w:rsid w:val="002F4F16"/>
    <w:rsid w:val="003058EA"/>
    <w:rsid w:val="0030661C"/>
    <w:rsid w:val="0030797A"/>
    <w:rsid w:val="003079BC"/>
    <w:rsid w:val="003168AE"/>
    <w:rsid w:val="00320294"/>
    <w:rsid w:val="0032292E"/>
    <w:rsid w:val="00331D16"/>
    <w:rsid w:val="00332A83"/>
    <w:rsid w:val="00333366"/>
    <w:rsid w:val="00334A68"/>
    <w:rsid w:val="0033501E"/>
    <w:rsid w:val="00344779"/>
    <w:rsid w:val="0034639F"/>
    <w:rsid w:val="00352661"/>
    <w:rsid w:val="00354375"/>
    <w:rsid w:val="00355CA3"/>
    <w:rsid w:val="00356843"/>
    <w:rsid w:val="0035735C"/>
    <w:rsid w:val="00357855"/>
    <w:rsid w:val="0036092F"/>
    <w:rsid w:val="0037233F"/>
    <w:rsid w:val="00373A1D"/>
    <w:rsid w:val="00374F76"/>
    <w:rsid w:val="00375523"/>
    <w:rsid w:val="00375F08"/>
    <w:rsid w:val="00376172"/>
    <w:rsid w:val="00376BA1"/>
    <w:rsid w:val="00377FED"/>
    <w:rsid w:val="003805F6"/>
    <w:rsid w:val="003810E3"/>
    <w:rsid w:val="0038206A"/>
    <w:rsid w:val="003860C3"/>
    <w:rsid w:val="003902A4"/>
    <w:rsid w:val="00391816"/>
    <w:rsid w:val="00393ABA"/>
    <w:rsid w:val="00397921"/>
    <w:rsid w:val="003A0AFE"/>
    <w:rsid w:val="003A4431"/>
    <w:rsid w:val="003B21AC"/>
    <w:rsid w:val="003B48BE"/>
    <w:rsid w:val="003C4773"/>
    <w:rsid w:val="003C5003"/>
    <w:rsid w:val="003C542E"/>
    <w:rsid w:val="003D2CBF"/>
    <w:rsid w:val="003D5703"/>
    <w:rsid w:val="003D6ABA"/>
    <w:rsid w:val="003D70DE"/>
    <w:rsid w:val="003E70EB"/>
    <w:rsid w:val="003F0321"/>
    <w:rsid w:val="003F0C85"/>
    <w:rsid w:val="003F3084"/>
    <w:rsid w:val="003F6E87"/>
    <w:rsid w:val="00401E04"/>
    <w:rsid w:val="0040561C"/>
    <w:rsid w:val="0041029E"/>
    <w:rsid w:val="00410976"/>
    <w:rsid w:val="00415F61"/>
    <w:rsid w:val="00420A4D"/>
    <w:rsid w:val="00423C02"/>
    <w:rsid w:val="00423E77"/>
    <w:rsid w:val="004308CC"/>
    <w:rsid w:val="00434762"/>
    <w:rsid w:val="00440078"/>
    <w:rsid w:val="004409CC"/>
    <w:rsid w:val="00444E8B"/>
    <w:rsid w:val="0044595C"/>
    <w:rsid w:val="00452524"/>
    <w:rsid w:val="00452FA6"/>
    <w:rsid w:val="004559F3"/>
    <w:rsid w:val="0045614D"/>
    <w:rsid w:val="00466244"/>
    <w:rsid w:val="0047031D"/>
    <w:rsid w:val="004721EC"/>
    <w:rsid w:val="00473770"/>
    <w:rsid w:val="00475320"/>
    <w:rsid w:val="00477177"/>
    <w:rsid w:val="00477836"/>
    <w:rsid w:val="00482339"/>
    <w:rsid w:val="00483764"/>
    <w:rsid w:val="00484967"/>
    <w:rsid w:val="00486C0C"/>
    <w:rsid w:val="00487FA2"/>
    <w:rsid w:val="004912A3"/>
    <w:rsid w:val="004A2D02"/>
    <w:rsid w:val="004B1F26"/>
    <w:rsid w:val="004B2D66"/>
    <w:rsid w:val="004B3D9C"/>
    <w:rsid w:val="004B4B19"/>
    <w:rsid w:val="004B5155"/>
    <w:rsid w:val="004B6B7E"/>
    <w:rsid w:val="004C1F64"/>
    <w:rsid w:val="004D3D8D"/>
    <w:rsid w:val="004D7257"/>
    <w:rsid w:val="004E0866"/>
    <w:rsid w:val="004E550B"/>
    <w:rsid w:val="004F507A"/>
    <w:rsid w:val="004F61E6"/>
    <w:rsid w:val="004F77CC"/>
    <w:rsid w:val="00511C87"/>
    <w:rsid w:val="00511E48"/>
    <w:rsid w:val="00512D89"/>
    <w:rsid w:val="00520695"/>
    <w:rsid w:val="00522E5F"/>
    <w:rsid w:val="00525F06"/>
    <w:rsid w:val="0053005A"/>
    <w:rsid w:val="00532019"/>
    <w:rsid w:val="00534305"/>
    <w:rsid w:val="00534B40"/>
    <w:rsid w:val="00541605"/>
    <w:rsid w:val="00541D57"/>
    <w:rsid w:val="00542E7A"/>
    <w:rsid w:val="00550F68"/>
    <w:rsid w:val="005515E4"/>
    <w:rsid w:val="00551699"/>
    <w:rsid w:val="00553979"/>
    <w:rsid w:val="00560B0B"/>
    <w:rsid w:val="005638D9"/>
    <w:rsid w:val="00564D52"/>
    <w:rsid w:val="005650A3"/>
    <w:rsid w:val="00566BDA"/>
    <w:rsid w:val="00572486"/>
    <w:rsid w:val="005866E7"/>
    <w:rsid w:val="0058798A"/>
    <w:rsid w:val="00590C6A"/>
    <w:rsid w:val="00592F5A"/>
    <w:rsid w:val="00594D46"/>
    <w:rsid w:val="00596024"/>
    <w:rsid w:val="005A0C83"/>
    <w:rsid w:val="005A2DA4"/>
    <w:rsid w:val="005A31FF"/>
    <w:rsid w:val="005B2DB0"/>
    <w:rsid w:val="005B2F52"/>
    <w:rsid w:val="005B615A"/>
    <w:rsid w:val="005B668F"/>
    <w:rsid w:val="005C1041"/>
    <w:rsid w:val="005C1D88"/>
    <w:rsid w:val="005C2146"/>
    <w:rsid w:val="005C2A1F"/>
    <w:rsid w:val="005C45CF"/>
    <w:rsid w:val="005C4633"/>
    <w:rsid w:val="005D25CB"/>
    <w:rsid w:val="005D5BF9"/>
    <w:rsid w:val="005D7BD2"/>
    <w:rsid w:val="005E65D3"/>
    <w:rsid w:val="005E6E96"/>
    <w:rsid w:val="005E72B2"/>
    <w:rsid w:val="005F104A"/>
    <w:rsid w:val="005F469F"/>
    <w:rsid w:val="005F485D"/>
    <w:rsid w:val="005F4E91"/>
    <w:rsid w:val="00603E35"/>
    <w:rsid w:val="00604032"/>
    <w:rsid w:val="00604CF6"/>
    <w:rsid w:val="00606E81"/>
    <w:rsid w:val="00612C72"/>
    <w:rsid w:val="00615936"/>
    <w:rsid w:val="00620C1A"/>
    <w:rsid w:val="00621B5F"/>
    <w:rsid w:val="00622F87"/>
    <w:rsid w:val="006241E4"/>
    <w:rsid w:val="006248C3"/>
    <w:rsid w:val="006251BC"/>
    <w:rsid w:val="0062576C"/>
    <w:rsid w:val="00627CE9"/>
    <w:rsid w:val="00630A50"/>
    <w:rsid w:val="006332E5"/>
    <w:rsid w:val="006368EF"/>
    <w:rsid w:val="00636B18"/>
    <w:rsid w:val="0063753C"/>
    <w:rsid w:val="0064037F"/>
    <w:rsid w:val="00641F39"/>
    <w:rsid w:val="0064436F"/>
    <w:rsid w:val="00644E4A"/>
    <w:rsid w:val="00656958"/>
    <w:rsid w:val="00660034"/>
    <w:rsid w:val="00663EDD"/>
    <w:rsid w:val="0066682B"/>
    <w:rsid w:val="00671527"/>
    <w:rsid w:val="0067201C"/>
    <w:rsid w:val="0067288F"/>
    <w:rsid w:val="00673588"/>
    <w:rsid w:val="00677447"/>
    <w:rsid w:val="00690B0E"/>
    <w:rsid w:val="0069119B"/>
    <w:rsid w:val="00694888"/>
    <w:rsid w:val="00694EDE"/>
    <w:rsid w:val="00696E8B"/>
    <w:rsid w:val="006A104D"/>
    <w:rsid w:val="006A75CF"/>
    <w:rsid w:val="006C0246"/>
    <w:rsid w:val="006C224D"/>
    <w:rsid w:val="006C6F9C"/>
    <w:rsid w:val="006C795D"/>
    <w:rsid w:val="006C7DED"/>
    <w:rsid w:val="006D4887"/>
    <w:rsid w:val="006D654A"/>
    <w:rsid w:val="006E218D"/>
    <w:rsid w:val="006E59E4"/>
    <w:rsid w:val="006E5FE7"/>
    <w:rsid w:val="006E6513"/>
    <w:rsid w:val="006E6BC5"/>
    <w:rsid w:val="006F1005"/>
    <w:rsid w:val="006F1C83"/>
    <w:rsid w:val="006F4569"/>
    <w:rsid w:val="006F51F1"/>
    <w:rsid w:val="006F6DED"/>
    <w:rsid w:val="006F712D"/>
    <w:rsid w:val="00701121"/>
    <w:rsid w:val="007029C5"/>
    <w:rsid w:val="00704757"/>
    <w:rsid w:val="007237B0"/>
    <w:rsid w:val="00723D40"/>
    <w:rsid w:val="00727667"/>
    <w:rsid w:val="00734328"/>
    <w:rsid w:val="00735653"/>
    <w:rsid w:val="00736611"/>
    <w:rsid w:val="00740175"/>
    <w:rsid w:val="00741473"/>
    <w:rsid w:val="00745B9B"/>
    <w:rsid w:val="007516FE"/>
    <w:rsid w:val="00753413"/>
    <w:rsid w:val="007548B2"/>
    <w:rsid w:val="00755622"/>
    <w:rsid w:val="00756A2C"/>
    <w:rsid w:val="007603E2"/>
    <w:rsid w:val="007626E2"/>
    <w:rsid w:val="00773FBD"/>
    <w:rsid w:val="0079074E"/>
    <w:rsid w:val="00790E8E"/>
    <w:rsid w:val="00792C82"/>
    <w:rsid w:val="007A0AF4"/>
    <w:rsid w:val="007A265F"/>
    <w:rsid w:val="007A2CB0"/>
    <w:rsid w:val="007A6F97"/>
    <w:rsid w:val="007A72EB"/>
    <w:rsid w:val="007B5425"/>
    <w:rsid w:val="007B5C3B"/>
    <w:rsid w:val="007C6ABF"/>
    <w:rsid w:val="007C6C30"/>
    <w:rsid w:val="007D14C5"/>
    <w:rsid w:val="007D32E2"/>
    <w:rsid w:val="007D4251"/>
    <w:rsid w:val="007D645D"/>
    <w:rsid w:val="007E0803"/>
    <w:rsid w:val="007E2F90"/>
    <w:rsid w:val="007E359D"/>
    <w:rsid w:val="007E3911"/>
    <w:rsid w:val="007E650C"/>
    <w:rsid w:val="00802AF9"/>
    <w:rsid w:val="00803C55"/>
    <w:rsid w:val="00805F80"/>
    <w:rsid w:val="00806311"/>
    <w:rsid w:val="00812A85"/>
    <w:rsid w:val="00813FB4"/>
    <w:rsid w:val="00816B33"/>
    <w:rsid w:val="00820AE6"/>
    <w:rsid w:val="00823A14"/>
    <w:rsid w:val="00824231"/>
    <w:rsid w:val="00824791"/>
    <w:rsid w:val="00826FE6"/>
    <w:rsid w:val="00827A0F"/>
    <w:rsid w:val="00831DE5"/>
    <w:rsid w:val="0083329C"/>
    <w:rsid w:val="0083425E"/>
    <w:rsid w:val="008354B9"/>
    <w:rsid w:val="00840C63"/>
    <w:rsid w:val="00844B90"/>
    <w:rsid w:val="00850EE4"/>
    <w:rsid w:val="00854BDD"/>
    <w:rsid w:val="00855607"/>
    <w:rsid w:val="00857A47"/>
    <w:rsid w:val="0086294A"/>
    <w:rsid w:val="00863AFD"/>
    <w:rsid w:val="00864010"/>
    <w:rsid w:val="00864A4B"/>
    <w:rsid w:val="00864D3C"/>
    <w:rsid w:val="0086634D"/>
    <w:rsid w:val="008674B5"/>
    <w:rsid w:val="00867B69"/>
    <w:rsid w:val="00867E51"/>
    <w:rsid w:val="008702DF"/>
    <w:rsid w:val="0087067A"/>
    <w:rsid w:val="00871865"/>
    <w:rsid w:val="00871CF9"/>
    <w:rsid w:val="00873309"/>
    <w:rsid w:val="0087617B"/>
    <w:rsid w:val="00877525"/>
    <w:rsid w:val="00877665"/>
    <w:rsid w:val="00883E2A"/>
    <w:rsid w:val="00885089"/>
    <w:rsid w:val="008852BE"/>
    <w:rsid w:val="008875D3"/>
    <w:rsid w:val="00890900"/>
    <w:rsid w:val="00893079"/>
    <w:rsid w:val="00894A22"/>
    <w:rsid w:val="00896678"/>
    <w:rsid w:val="00896F88"/>
    <w:rsid w:val="008A38CE"/>
    <w:rsid w:val="008A7316"/>
    <w:rsid w:val="008A746E"/>
    <w:rsid w:val="008B1F69"/>
    <w:rsid w:val="008B1F7A"/>
    <w:rsid w:val="008B1F95"/>
    <w:rsid w:val="008B6F35"/>
    <w:rsid w:val="008C043F"/>
    <w:rsid w:val="008C3A72"/>
    <w:rsid w:val="008C4A6B"/>
    <w:rsid w:val="008C55D0"/>
    <w:rsid w:val="008C6726"/>
    <w:rsid w:val="008D3462"/>
    <w:rsid w:val="008D3FB0"/>
    <w:rsid w:val="008D692A"/>
    <w:rsid w:val="008E0C4F"/>
    <w:rsid w:val="008E511D"/>
    <w:rsid w:val="008E7A3A"/>
    <w:rsid w:val="008F06E4"/>
    <w:rsid w:val="008F2751"/>
    <w:rsid w:val="008F35E8"/>
    <w:rsid w:val="00900E07"/>
    <w:rsid w:val="00906F92"/>
    <w:rsid w:val="00907E74"/>
    <w:rsid w:val="009105F7"/>
    <w:rsid w:val="009130DD"/>
    <w:rsid w:val="009149F5"/>
    <w:rsid w:val="0091527C"/>
    <w:rsid w:val="00916A00"/>
    <w:rsid w:val="0092438E"/>
    <w:rsid w:val="0092544C"/>
    <w:rsid w:val="009277B9"/>
    <w:rsid w:val="00930E9E"/>
    <w:rsid w:val="00933E8F"/>
    <w:rsid w:val="009347B5"/>
    <w:rsid w:val="00934D32"/>
    <w:rsid w:val="009354C5"/>
    <w:rsid w:val="00941621"/>
    <w:rsid w:val="00941699"/>
    <w:rsid w:val="00943580"/>
    <w:rsid w:val="00945D82"/>
    <w:rsid w:val="0094625C"/>
    <w:rsid w:val="00946C2E"/>
    <w:rsid w:val="0094704B"/>
    <w:rsid w:val="00947A18"/>
    <w:rsid w:val="00947AF4"/>
    <w:rsid w:val="00951813"/>
    <w:rsid w:val="009553CA"/>
    <w:rsid w:val="0096081C"/>
    <w:rsid w:val="0096087A"/>
    <w:rsid w:val="00963C21"/>
    <w:rsid w:val="00964AE6"/>
    <w:rsid w:val="00965B5F"/>
    <w:rsid w:val="0096615B"/>
    <w:rsid w:val="00974F17"/>
    <w:rsid w:val="00985739"/>
    <w:rsid w:val="00985827"/>
    <w:rsid w:val="009967EF"/>
    <w:rsid w:val="009B1CD6"/>
    <w:rsid w:val="009B3D0F"/>
    <w:rsid w:val="009B4B72"/>
    <w:rsid w:val="009B5FA0"/>
    <w:rsid w:val="009B6069"/>
    <w:rsid w:val="009B66FA"/>
    <w:rsid w:val="009C28FF"/>
    <w:rsid w:val="009C3242"/>
    <w:rsid w:val="009C6084"/>
    <w:rsid w:val="009C63F7"/>
    <w:rsid w:val="009C6906"/>
    <w:rsid w:val="009C7633"/>
    <w:rsid w:val="009E2C82"/>
    <w:rsid w:val="009E37C5"/>
    <w:rsid w:val="009E6D30"/>
    <w:rsid w:val="009F17E3"/>
    <w:rsid w:val="009F2A96"/>
    <w:rsid w:val="009F6208"/>
    <w:rsid w:val="00A023A5"/>
    <w:rsid w:val="00A11B57"/>
    <w:rsid w:val="00A134F8"/>
    <w:rsid w:val="00A165FD"/>
    <w:rsid w:val="00A222F0"/>
    <w:rsid w:val="00A25DCD"/>
    <w:rsid w:val="00A27157"/>
    <w:rsid w:val="00A34814"/>
    <w:rsid w:val="00A34BC4"/>
    <w:rsid w:val="00A34C06"/>
    <w:rsid w:val="00A43C42"/>
    <w:rsid w:val="00A43F69"/>
    <w:rsid w:val="00A50BAA"/>
    <w:rsid w:val="00A51198"/>
    <w:rsid w:val="00A51581"/>
    <w:rsid w:val="00A54BC9"/>
    <w:rsid w:val="00A55070"/>
    <w:rsid w:val="00A557F2"/>
    <w:rsid w:val="00A60BD3"/>
    <w:rsid w:val="00A62F29"/>
    <w:rsid w:val="00A701B9"/>
    <w:rsid w:val="00A72F99"/>
    <w:rsid w:val="00A80C78"/>
    <w:rsid w:val="00A827D8"/>
    <w:rsid w:val="00A878D9"/>
    <w:rsid w:val="00A90035"/>
    <w:rsid w:val="00A91D62"/>
    <w:rsid w:val="00A91F56"/>
    <w:rsid w:val="00A92D5B"/>
    <w:rsid w:val="00A94285"/>
    <w:rsid w:val="00AA268F"/>
    <w:rsid w:val="00AA7B24"/>
    <w:rsid w:val="00AB2F91"/>
    <w:rsid w:val="00AB60F7"/>
    <w:rsid w:val="00AB6F97"/>
    <w:rsid w:val="00AB7603"/>
    <w:rsid w:val="00AC2809"/>
    <w:rsid w:val="00AC4B6F"/>
    <w:rsid w:val="00AC5736"/>
    <w:rsid w:val="00AD023B"/>
    <w:rsid w:val="00AD403A"/>
    <w:rsid w:val="00AD451A"/>
    <w:rsid w:val="00AD51E8"/>
    <w:rsid w:val="00AE0589"/>
    <w:rsid w:val="00AE0B6A"/>
    <w:rsid w:val="00AE38EB"/>
    <w:rsid w:val="00AE7A6A"/>
    <w:rsid w:val="00AF027A"/>
    <w:rsid w:val="00AF02E5"/>
    <w:rsid w:val="00AF161F"/>
    <w:rsid w:val="00AF16A1"/>
    <w:rsid w:val="00AF30A4"/>
    <w:rsid w:val="00AF450E"/>
    <w:rsid w:val="00AF4776"/>
    <w:rsid w:val="00AF4DA8"/>
    <w:rsid w:val="00B00C62"/>
    <w:rsid w:val="00B01064"/>
    <w:rsid w:val="00B1024C"/>
    <w:rsid w:val="00B11117"/>
    <w:rsid w:val="00B11918"/>
    <w:rsid w:val="00B13573"/>
    <w:rsid w:val="00B13EE3"/>
    <w:rsid w:val="00B14606"/>
    <w:rsid w:val="00B15C99"/>
    <w:rsid w:val="00B16B31"/>
    <w:rsid w:val="00B176A8"/>
    <w:rsid w:val="00B17A32"/>
    <w:rsid w:val="00B21611"/>
    <w:rsid w:val="00B234DB"/>
    <w:rsid w:val="00B2367F"/>
    <w:rsid w:val="00B3505F"/>
    <w:rsid w:val="00B44A69"/>
    <w:rsid w:val="00B44F62"/>
    <w:rsid w:val="00B5119C"/>
    <w:rsid w:val="00B52060"/>
    <w:rsid w:val="00B53EA1"/>
    <w:rsid w:val="00B54EAA"/>
    <w:rsid w:val="00B6314A"/>
    <w:rsid w:val="00B641C7"/>
    <w:rsid w:val="00B6442F"/>
    <w:rsid w:val="00B70846"/>
    <w:rsid w:val="00B732A1"/>
    <w:rsid w:val="00B75E60"/>
    <w:rsid w:val="00B81054"/>
    <w:rsid w:val="00B82170"/>
    <w:rsid w:val="00B839D8"/>
    <w:rsid w:val="00B85131"/>
    <w:rsid w:val="00B8670E"/>
    <w:rsid w:val="00B86FE6"/>
    <w:rsid w:val="00B92F6C"/>
    <w:rsid w:val="00B953C2"/>
    <w:rsid w:val="00BA0A88"/>
    <w:rsid w:val="00BB0DC6"/>
    <w:rsid w:val="00BB1D06"/>
    <w:rsid w:val="00BB2425"/>
    <w:rsid w:val="00BC2AC6"/>
    <w:rsid w:val="00BC3B92"/>
    <w:rsid w:val="00BC6150"/>
    <w:rsid w:val="00BC624A"/>
    <w:rsid w:val="00BC6BBD"/>
    <w:rsid w:val="00BC6F4F"/>
    <w:rsid w:val="00BC7006"/>
    <w:rsid w:val="00BD08A7"/>
    <w:rsid w:val="00BD30A5"/>
    <w:rsid w:val="00BD47F1"/>
    <w:rsid w:val="00BE6158"/>
    <w:rsid w:val="00BF39F7"/>
    <w:rsid w:val="00BF3E26"/>
    <w:rsid w:val="00BF7BDC"/>
    <w:rsid w:val="00BF7EA5"/>
    <w:rsid w:val="00C01AFD"/>
    <w:rsid w:val="00C021D7"/>
    <w:rsid w:val="00C03033"/>
    <w:rsid w:val="00C030C1"/>
    <w:rsid w:val="00C04BC5"/>
    <w:rsid w:val="00C06B24"/>
    <w:rsid w:val="00C1052F"/>
    <w:rsid w:val="00C12268"/>
    <w:rsid w:val="00C136FC"/>
    <w:rsid w:val="00C161A1"/>
    <w:rsid w:val="00C24718"/>
    <w:rsid w:val="00C30E34"/>
    <w:rsid w:val="00C33193"/>
    <w:rsid w:val="00C341D3"/>
    <w:rsid w:val="00C3433B"/>
    <w:rsid w:val="00C410F6"/>
    <w:rsid w:val="00C43178"/>
    <w:rsid w:val="00C53574"/>
    <w:rsid w:val="00C53CD4"/>
    <w:rsid w:val="00C54514"/>
    <w:rsid w:val="00C54D02"/>
    <w:rsid w:val="00C60518"/>
    <w:rsid w:val="00C610D0"/>
    <w:rsid w:val="00C66A1F"/>
    <w:rsid w:val="00C675ED"/>
    <w:rsid w:val="00C701ED"/>
    <w:rsid w:val="00C760FF"/>
    <w:rsid w:val="00C77FF1"/>
    <w:rsid w:val="00C879C3"/>
    <w:rsid w:val="00C91264"/>
    <w:rsid w:val="00CA11FD"/>
    <w:rsid w:val="00CA36B6"/>
    <w:rsid w:val="00CA48BE"/>
    <w:rsid w:val="00CA4DF2"/>
    <w:rsid w:val="00CA7A8B"/>
    <w:rsid w:val="00CA7E72"/>
    <w:rsid w:val="00CB0571"/>
    <w:rsid w:val="00CB24DF"/>
    <w:rsid w:val="00CB32BE"/>
    <w:rsid w:val="00CC260A"/>
    <w:rsid w:val="00CC3F75"/>
    <w:rsid w:val="00CC4044"/>
    <w:rsid w:val="00CC6638"/>
    <w:rsid w:val="00CC736E"/>
    <w:rsid w:val="00CD634E"/>
    <w:rsid w:val="00CD787A"/>
    <w:rsid w:val="00CF28CE"/>
    <w:rsid w:val="00D03738"/>
    <w:rsid w:val="00D050CF"/>
    <w:rsid w:val="00D0587B"/>
    <w:rsid w:val="00D10A2B"/>
    <w:rsid w:val="00D153B7"/>
    <w:rsid w:val="00D23AB2"/>
    <w:rsid w:val="00D23D94"/>
    <w:rsid w:val="00D243CB"/>
    <w:rsid w:val="00D24E53"/>
    <w:rsid w:val="00D342FA"/>
    <w:rsid w:val="00D40CCF"/>
    <w:rsid w:val="00D4212B"/>
    <w:rsid w:val="00D441CA"/>
    <w:rsid w:val="00D45094"/>
    <w:rsid w:val="00D47153"/>
    <w:rsid w:val="00D514C1"/>
    <w:rsid w:val="00D57AFC"/>
    <w:rsid w:val="00D61529"/>
    <w:rsid w:val="00D65381"/>
    <w:rsid w:val="00D73FB1"/>
    <w:rsid w:val="00D8690F"/>
    <w:rsid w:val="00D871BA"/>
    <w:rsid w:val="00D9069F"/>
    <w:rsid w:val="00D90E8A"/>
    <w:rsid w:val="00D91969"/>
    <w:rsid w:val="00D92C11"/>
    <w:rsid w:val="00D93408"/>
    <w:rsid w:val="00D9717F"/>
    <w:rsid w:val="00DA182E"/>
    <w:rsid w:val="00DA2F4B"/>
    <w:rsid w:val="00DA50C1"/>
    <w:rsid w:val="00DB2653"/>
    <w:rsid w:val="00DB4FB9"/>
    <w:rsid w:val="00DB6235"/>
    <w:rsid w:val="00DB6723"/>
    <w:rsid w:val="00DC0139"/>
    <w:rsid w:val="00DC29E5"/>
    <w:rsid w:val="00DC3B97"/>
    <w:rsid w:val="00DC58CC"/>
    <w:rsid w:val="00DC6529"/>
    <w:rsid w:val="00DD01EF"/>
    <w:rsid w:val="00DD09B2"/>
    <w:rsid w:val="00DD1549"/>
    <w:rsid w:val="00DD7B27"/>
    <w:rsid w:val="00DE005E"/>
    <w:rsid w:val="00DF3C3C"/>
    <w:rsid w:val="00DF4452"/>
    <w:rsid w:val="00E02C0B"/>
    <w:rsid w:val="00E05BDB"/>
    <w:rsid w:val="00E11E5D"/>
    <w:rsid w:val="00E210DE"/>
    <w:rsid w:val="00E2253C"/>
    <w:rsid w:val="00E23765"/>
    <w:rsid w:val="00E2530A"/>
    <w:rsid w:val="00E25429"/>
    <w:rsid w:val="00E300DF"/>
    <w:rsid w:val="00E3028F"/>
    <w:rsid w:val="00E307E8"/>
    <w:rsid w:val="00E33097"/>
    <w:rsid w:val="00E33BF6"/>
    <w:rsid w:val="00E350EF"/>
    <w:rsid w:val="00E368D6"/>
    <w:rsid w:val="00E36B4A"/>
    <w:rsid w:val="00E36CA0"/>
    <w:rsid w:val="00E4082D"/>
    <w:rsid w:val="00E42D23"/>
    <w:rsid w:val="00E43430"/>
    <w:rsid w:val="00E47F27"/>
    <w:rsid w:val="00E528A6"/>
    <w:rsid w:val="00E531D0"/>
    <w:rsid w:val="00E540C2"/>
    <w:rsid w:val="00E643EA"/>
    <w:rsid w:val="00E66710"/>
    <w:rsid w:val="00E6681D"/>
    <w:rsid w:val="00E6697F"/>
    <w:rsid w:val="00E70F92"/>
    <w:rsid w:val="00E73D36"/>
    <w:rsid w:val="00E85ADB"/>
    <w:rsid w:val="00E86CAD"/>
    <w:rsid w:val="00E927D3"/>
    <w:rsid w:val="00E93969"/>
    <w:rsid w:val="00E96A8A"/>
    <w:rsid w:val="00E97569"/>
    <w:rsid w:val="00EA1868"/>
    <w:rsid w:val="00EA3C48"/>
    <w:rsid w:val="00EA624E"/>
    <w:rsid w:val="00EC06CD"/>
    <w:rsid w:val="00EC3A0B"/>
    <w:rsid w:val="00EC77D2"/>
    <w:rsid w:val="00EE06AB"/>
    <w:rsid w:val="00EE1BDF"/>
    <w:rsid w:val="00EE2F75"/>
    <w:rsid w:val="00EE5A5D"/>
    <w:rsid w:val="00EE5D0B"/>
    <w:rsid w:val="00EE7DE4"/>
    <w:rsid w:val="00EF1C0E"/>
    <w:rsid w:val="00EF3730"/>
    <w:rsid w:val="00EF4194"/>
    <w:rsid w:val="00EF5E1D"/>
    <w:rsid w:val="00F01D55"/>
    <w:rsid w:val="00F02929"/>
    <w:rsid w:val="00F0470D"/>
    <w:rsid w:val="00F071DE"/>
    <w:rsid w:val="00F10416"/>
    <w:rsid w:val="00F13EBC"/>
    <w:rsid w:val="00F13FD5"/>
    <w:rsid w:val="00F144BE"/>
    <w:rsid w:val="00F15B16"/>
    <w:rsid w:val="00F2016E"/>
    <w:rsid w:val="00F23C83"/>
    <w:rsid w:val="00F23F91"/>
    <w:rsid w:val="00F32576"/>
    <w:rsid w:val="00F3413E"/>
    <w:rsid w:val="00F343D6"/>
    <w:rsid w:val="00F35EAF"/>
    <w:rsid w:val="00F37B3D"/>
    <w:rsid w:val="00F40853"/>
    <w:rsid w:val="00F441D8"/>
    <w:rsid w:val="00F44655"/>
    <w:rsid w:val="00F460D6"/>
    <w:rsid w:val="00F55E50"/>
    <w:rsid w:val="00F57C78"/>
    <w:rsid w:val="00F66130"/>
    <w:rsid w:val="00F66FD5"/>
    <w:rsid w:val="00F67459"/>
    <w:rsid w:val="00F74776"/>
    <w:rsid w:val="00F76FD0"/>
    <w:rsid w:val="00F81B3D"/>
    <w:rsid w:val="00F844E7"/>
    <w:rsid w:val="00F928F8"/>
    <w:rsid w:val="00F937A6"/>
    <w:rsid w:val="00F942A9"/>
    <w:rsid w:val="00F94DDD"/>
    <w:rsid w:val="00F9592F"/>
    <w:rsid w:val="00F97A3A"/>
    <w:rsid w:val="00FA2E1F"/>
    <w:rsid w:val="00FA31B8"/>
    <w:rsid w:val="00FA372A"/>
    <w:rsid w:val="00FA7A28"/>
    <w:rsid w:val="00FB2868"/>
    <w:rsid w:val="00FC1118"/>
    <w:rsid w:val="00FC3D2B"/>
    <w:rsid w:val="00FD0ACB"/>
    <w:rsid w:val="00FD0FF4"/>
    <w:rsid w:val="00FD2907"/>
    <w:rsid w:val="00FD2BA1"/>
    <w:rsid w:val="00FD4CF6"/>
    <w:rsid w:val="00FD533F"/>
    <w:rsid w:val="00FD5E74"/>
    <w:rsid w:val="00FE128B"/>
    <w:rsid w:val="00FE2F60"/>
    <w:rsid w:val="00FE38F0"/>
    <w:rsid w:val="00FE6B9D"/>
    <w:rsid w:val="00FE73B9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65412"/>
  <w15:docId w15:val="{A557F013-5D82-47CB-9360-3C2B1DEE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1E"/>
    <w:rPr>
      <w:sz w:val="24"/>
      <w:szCs w:val="24"/>
    </w:rPr>
  </w:style>
  <w:style w:type="paragraph" w:styleId="1">
    <w:name w:val="heading 1"/>
    <w:basedOn w:val="a"/>
    <w:next w:val="a"/>
    <w:uiPriority w:val="9"/>
    <w:qFormat/>
    <w:rsid w:val="001D04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041E"/>
    <w:pPr>
      <w:keepNext/>
      <w:jc w:val="both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qFormat/>
    <w:rsid w:val="000466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466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466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466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C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41E"/>
    <w:pPr>
      <w:jc w:val="both"/>
    </w:pPr>
    <w:rPr>
      <w:snapToGrid w:val="0"/>
      <w:szCs w:val="20"/>
    </w:rPr>
  </w:style>
  <w:style w:type="paragraph" w:styleId="21">
    <w:name w:val="Body Text 2"/>
    <w:basedOn w:val="a"/>
    <w:rsid w:val="001D041E"/>
    <w:pPr>
      <w:jc w:val="both"/>
    </w:pPr>
    <w:rPr>
      <w:snapToGrid w:val="0"/>
      <w:color w:val="FF0000"/>
      <w:szCs w:val="20"/>
    </w:rPr>
  </w:style>
  <w:style w:type="paragraph" w:styleId="31">
    <w:name w:val="Body Text 3"/>
    <w:basedOn w:val="a"/>
    <w:rsid w:val="001D041E"/>
    <w:pPr>
      <w:jc w:val="both"/>
    </w:pPr>
    <w:rPr>
      <w:snapToGrid w:val="0"/>
      <w:color w:val="000000"/>
      <w:szCs w:val="20"/>
    </w:rPr>
  </w:style>
  <w:style w:type="paragraph" w:styleId="a5">
    <w:name w:val="Balloon Text"/>
    <w:basedOn w:val="a"/>
    <w:semiHidden/>
    <w:rsid w:val="001D041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1D041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41E"/>
  </w:style>
  <w:style w:type="paragraph" w:styleId="a9">
    <w:name w:val="header"/>
    <w:basedOn w:val="a"/>
    <w:link w:val="aa"/>
    <w:rsid w:val="001D041E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1D041E"/>
    <w:rPr>
      <w:sz w:val="20"/>
      <w:szCs w:val="20"/>
    </w:rPr>
  </w:style>
  <w:style w:type="character" w:styleId="ac">
    <w:name w:val="footnote reference"/>
    <w:semiHidden/>
    <w:rsid w:val="001D041E"/>
    <w:rPr>
      <w:vertAlign w:val="superscript"/>
    </w:rPr>
  </w:style>
  <w:style w:type="character" w:styleId="ad">
    <w:name w:val="Hyperlink"/>
    <w:rsid w:val="001D041E"/>
    <w:rPr>
      <w:color w:val="0000FF"/>
      <w:u w:val="single"/>
    </w:rPr>
  </w:style>
  <w:style w:type="paragraph" w:styleId="ae">
    <w:name w:val="Title"/>
    <w:basedOn w:val="a"/>
    <w:qFormat/>
    <w:rsid w:val="001D041E"/>
    <w:pPr>
      <w:jc w:val="center"/>
    </w:pPr>
    <w:rPr>
      <w:sz w:val="32"/>
    </w:rPr>
  </w:style>
  <w:style w:type="paragraph" w:styleId="32">
    <w:name w:val="Body Text Indent 3"/>
    <w:basedOn w:val="a"/>
    <w:rsid w:val="00B86FE6"/>
    <w:pPr>
      <w:spacing w:after="120"/>
      <w:ind w:left="283"/>
    </w:pPr>
    <w:rPr>
      <w:sz w:val="16"/>
      <w:szCs w:val="16"/>
    </w:rPr>
  </w:style>
  <w:style w:type="paragraph" w:styleId="af">
    <w:name w:val="caption"/>
    <w:basedOn w:val="a"/>
    <w:next w:val="a"/>
    <w:qFormat/>
    <w:rsid w:val="001D041E"/>
    <w:pPr>
      <w:spacing w:before="120"/>
    </w:pPr>
    <w:rPr>
      <w:rFonts w:ascii="Arial" w:hAnsi="Arial"/>
      <w:b/>
      <w:sz w:val="20"/>
      <w:szCs w:val="20"/>
    </w:rPr>
  </w:style>
  <w:style w:type="table" w:styleId="af0">
    <w:name w:val="Table Grid"/>
    <w:basedOn w:val="a1"/>
    <w:uiPriority w:val="59"/>
    <w:rsid w:val="00CC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9277B9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9277B9"/>
    <w:rPr>
      <w:rFonts w:ascii="Courier New" w:hAnsi="Courier New"/>
    </w:rPr>
  </w:style>
  <w:style w:type="character" w:customStyle="1" w:styleId="aa">
    <w:name w:val="Верхний колонтитул Знак"/>
    <w:link w:val="a9"/>
    <w:rsid w:val="00A50BAA"/>
    <w:rPr>
      <w:sz w:val="24"/>
      <w:szCs w:val="24"/>
    </w:rPr>
  </w:style>
  <w:style w:type="paragraph" w:customStyle="1" w:styleId="af3">
    <w:name w:val="дтекст"/>
    <w:basedOn w:val="a"/>
    <w:rsid w:val="00A50BAA"/>
    <w:rPr>
      <w:sz w:val="20"/>
      <w:szCs w:val="20"/>
    </w:rPr>
  </w:style>
  <w:style w:type="paragraph" w:customStyle="1" w:styleId="af4">
    <w:name w:val="дЗаголовок"/>
    <w:basedOn w:val="a"/>
    <w:rsid w:val="00A50BAA"/>
    <w:pPr>
      <w:jc w:val="center"/>
    </w:pPr>
    <w:rPr>
      <w:szCs w:val="20"/>
    </w:rPr>
  </w:style>
  <w:style w:type="paragraph" w:customStyle="1" w:styleId="Iauiue">
    <w:name w:val="Iau?iue"/>
    <w:rsid w:val="00A50BAA"/>
    <w:pPr>
      <w:widowControl w:val="0"/>
    </w:pPr>
    <w:rPr>
      <w:lang w:eastAsia="en-US"/>
    </w:rPr>
  </w:style>
  <w:style w:type="paragraph" w:styleId="af5">
    <w:name w:val="List Paragraph"/>
    <w:basedOn w:val="a"/>
    <w:uiPriority w:val="34"/>
    <w:qFormat/>
    <w:rsid w:val="009B6069"/>
    <w:pPr>
      <w:widowControl w:val="0"/>
      <w:autoSpaceDE w:val="0"/>
      <w:autoSpaceDN w:val="0"/>
      <w:adjustRightInd w:val="0"/>
      <w:ind w:left="720"/>
      <w:contextualSpacing/>
      <w:jc w:val="center"/>
    </w:pPr>
    <w:rPr>
      <w:sz w:val="20"/>
      <w:szCs w:val="20"/>
    </w:rPr>
  </w:style>
  <w:style w:type="paragraph" w:styleId="af6">
    <w:name w:val="Body Text Indent"/>
    <w:basedOn w:val="a"/>
    <w:link w:val="af7"/>
    <w:uiPriority w:val="99"/>
    <w:semiHidden/>
    <w:unhideWhenUsed/>
    <w:rsid w:val="009B6069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semiHidden/>
    <w:rsid w:val="009B606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F02E5"/>
    <w:rPr>
      <w:sz w:val="24"/>
      <w:szCs w:val="24"/>
    </w:rPr>
  </w:style>
  <w:style w:type="character" w:customStyle="1" w:styleId="20">
    <w:name w:val="Заголовок 2 Знак"/>
    <w:link w:val="2"/>
    <w:rsid w:val="006241E4"/>
    <w:rPr>
      <w:b/>
      <w:sz w:val="22"/>
      <w:szCs w:val="22"/>
    </w:rPr>
  </w:style>
  <w:style w:type="paragraph" w:customStyle="1" w:styleId="10">
    <w:name w:val="Обычный1"/>
    <w:rsid w:val="00444E8B"/>
    <w:pPr>
      <w:spacing w:before="100" w:after="100"/>
    </w:pPr>
    <w:rPr>
      <w:snapToGrid w:val="0"/>
      <w:sz w:val="24"/>
    </w:rPr>
  </w:style>
  <w:style w:type="paragraph" w:customStyle="1" w:styleId="af8">
    <w:name w:val="Таблицы (моноширинный)"/>
    <w:basedOn w:val="a"/>
    <w:next w:val="a"/>
    <w:uiPriority w:val="99"/>
    <w:rsid w:val="0037233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iauiue0">
    <w:name w:val="iauiue"/>
    <w:basedOn w:val="a"/>
    <w:rsid w:val="00EE7DE4"/>
    <w:rPr>
      <w:sz w:val="20"/>
      <w:szCs w:val="20"/>
    </w:rPr>
  </w:style>
  <w:style w:type="paragraph" w:styleId="af9">
    <w:name w:val="annotation text"/>
    <w:basedOn w:val="a"/>
    <w:link w:val="afa"/>
    <w:uiPriority w:val="99"/>
    <w:semiHidden/>
    <w:unhideWhenUsed/>
    <w:rsid w:val="00EE7DE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E7DE4"/>
  </w:style>
  <w:style w:type="paragraph" w:styleId="afb">
    <w:name w:val="annotation subject"/>
    <w:basedOn w:val="af9"/>
    <w:next w:val="af9"/>
    <w:link w:val="afc"/>
    <w:rsid w:val="00EE7DE4"/>
    <w:rPr>
      <w:b/>
      <w:bCs/>
    </w:rPr>
  </w:style>
  <w:style w:type="character" w:customStyle="1" w:styleId="afc">
    <w:name w:val="Тема примечания Знак"/>
    <w:basedOn w:val="afa"/>
    <w:link w:val="afb"/>
    <w:rsid w:val="00EE7DE4"/>
    <w:rPr>
      <w:b/>
      <w:bCs/>
    </w:rPr>
  </w:style>
  <w:style w:type="paragraph" w:styleId="afd">
    <w:name w:val="Normal (Web)"/>
    <w:basedOn w:val="a"/>
    <w:unhideWhenUsed/>
    <w:rsid w:val="00EE7DE4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4B1F26"/>
    <w:rPr>
      <w:color w:val="800080" w:themeColor="followedHyperlink"/>
      <w:u w:val="single"/>
    </w:rPr>
  </w:style>
  <w:style w:type="character" w:styleId="aff">
    <w:name w:val="Placeholder Text"/>
    <w:basedOn w:val="a0"/>
    <w:uiPriority w:val="99"/>
    <w:semiHidden/>
    <w:rsid w:val="003E70EB"/>
    <w:rPr>
      <w:color w:val="808080"/>
    </w:rPr>
  </w:style>
  <w:style w:type="character" w:customStyle="1" w:styleId="90">
    <w:name w:val="Заголовок 9 Знак"/>
    <w:basedOn w:val="a0"/>
    <w:link w:val="9"/>
    <w:uiPriority w:val="9"/>
    <w:semiHidden/>
    <w:rsid w:val="007B5C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rsid w:val="00F23C83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FB2868"/>
    <w:rPr>
      <w:snapToGrid w:val="0"/>
      <w:sz w:val="24"/>
    </w:rPr>
  </w:style>
  <w:style w:type="paragraph" w:customStyle="1" w:styleId="Standard">
    <w:name w:val="Standard"/>
    <w:rsid w:val="00FB2868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link w:val="ConsPlusNormal0"/>
    <w:qFormat/>
    <w:rsid w:val="00FB28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B286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25C1-3885-47EA-9E63-1D74D720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intourist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Денис</dc:creator>
  <cp:lastModifiedBy>Скрипелев</cp:lastModifiedBy>
  <cp:revision>4</cp:revision>
  <cp:lastPrinted>2025-09-19T07:52:00Z</cp:lastPrinted>
  <dcterms:created xsi:type="dcterms:W3CDTF">2026-05-22T15:06:00Z</dcterms:created>
  <dcterms:modified xsi:type="dcterms:W3CDTF">2026-05-22T15:15:00Z</dcterms:modified>
</cp:coreProperties>
</file>