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"/>
        <w:gridCol w:w="227"/>
        <w:gridCol w:w="1559"/>
        <w:gridCol w:w="567"/>
        <w:gridCol w:w="582"/>
        <w:gridCol w:w="709"/>
        <w:gridCol w:w="283"/>
        <w:gridCol w:w="992"/>
        <w:gridCol w:w="992"/>
        <w:gridCol w:w="992"/>
        <w:gridCol w:w="1275"/>
        <w:gridCol w:w="1135"/>
        <w:gridCol w:w="1417"/>
        <w:gridCol w:w="1417"/>
        <w:gridCol w:w="850"/>
        <w:gridCol w:w="992"/>
        <w:gridCol w:w="2043"/>
      </w:tblGrid>
      <w:tr w:rsidR="0096127B" w:rsidRPr="00846FA5">
        <w:trPr>
          <w:trHeight w:hRule="exact" w:val="277"/>
        </w:trPr>
        <w:tc>
          <w:tcPr>
            <w:tcW w:w="198" w:type="dxa"/>
          </w:tcPr>
          <w:p w:rsidR="0096127B" w:rsidRDefault="0096127B"/>
        </w:tc>
        <w:tc>
          <w:tcPr>
            <w:tcW w:w="15876" w:type="dxa"/>
            <w:gridSpan w:val="16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Pr="00846FA5" w:rsidRDefault="00846FA5" w:rsidP="00846FA5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846F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Обоснование начальной (максимальной) цены контракта на поставку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val="ru-RU"/>
              </w:rPr>
              <w:t>расходных медицинских материалов</w:t>
            </w:r>
            <w:r w:rsidRPr="00846F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 (предмет Контракта) по приказу № 450н</w:t>
            </w:r>
          </w:p>
        </w:tc>
      </w:tr>
      <w:tr w:rsidR="0096127B" w:rsidRPr="00846FA5">
        <w:trPr>
          <w:trHeight w:hRule="exact" w:val="1111"/>
        </w:trPr>
        <w:tc>
          <w:tcPr>
            <w:tcW w:w="198" w:type="dxa"/>
          </w:tcPr>
          <w:p w:rsidR="0096127B" w:rsidRPr="00846FA5" w:rsidRDefault="0096127B">
            <w:pPr>
              <w:rPr>
                <w:lang w:val="ru-RU"/>
              </w:rPr>
            </w:pPr>
          </w:p>
        </w:tc>
        <w:tc>
          <w:tcPr>
            <w:tcW w:w="16017" w:type="dxa"/>
            <w:gridSpan w:val="16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6127B" w:rsidRPr="00846FA5" w:rsidRDefault="00846FA5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Расходные медицинские материалы</w:t>
            </w:r>
          </w:p>
          <w:p w:rsidR="0096127B" w:rsidRPr="00846FA5" w:rsidRDefault="00846FA5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846F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(отсутствует государственное регулирование цен, в эксплуатационной документации </w:t>
            </w:r>
            <w:r w:rsidRPr="00846FA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производителя (изготовителя) не предусмотрено использование расходных материалов и проведение технического обслуживания в период гарантийного срока его эксплуатации)</w:t>
            </w:r>
          </w:p>
        </w:tc>
      </w:tr>
      <w:tr w:rsidR="0096127B" w:rsidRPr="00846FA5">
        <w:trPr>
          <w:trHeight w:hRule="exact" w:val="1111"/>
        </w:trPr>
        <w:tc>
          <w:tcPr>
            <w:tcW w:w="4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предмета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контракта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Кол-во</w:t>
            </w:r>
            <w:proofErr w:type="spellEnd"/>
          </w:p>
        </w:tc>
        <w:tc>
          <w:tcPr>
            <w:tcW w:w="29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Pr="00846FA5" w:rsidRDefault="00846FA5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Коммерческие предложения, данные </w:t>
            </w: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реестра контрактов (руб./</w:t>
            </w:r>
            <w:proofErr w:type="spellStart"/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ед.изм</w:t>
            </w:r>
            <w:proofErr w:type="spellEnd"/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.)</w:t>
            </w: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Pr="00846FA5" w:rsidRDefault="00846FA5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Однородность совокупности значений выявленных цен,</w:t>
            </w:r>
          </w:p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используемых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расчете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НМЦК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C0C0C0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Начальная цена единицы медицинского изделия, без учета НДС, руб.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(НЦЕ=ЦЕМ)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6127B" w:rsidRPr="00846FA5" w:rsidRDefault="00846FA5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Начальная цена единицы медицинского изделия, без учета НДС, руб. с у</w:t>
            </w: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четом округления**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НДС, %*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НДС,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89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Pr="00846FA5" w:rsidRDefault="00846FA5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Расчет НМЦК по формуле где</w:t>
            </w:r>
          </w:p>
          <w:p w:rsidR="0096127B" w:rsidRPr="00846FA5" w:rsidRDefault="00846FA5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</w:t>
            </w: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- количество позиций закупаемых медицинских изделий;</w:t>
            </w:r>
          </w:p>
          <w:p w:rsidR="0096127B" w:rsidRPr="00846FA5" w:rsidRDefault="00846FA5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НЦЕ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i</w:t>
            </w:r>
            <w:proofErr w:type="spellEnd"/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– начальная цена ед.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i</w:t>
            </w:r>
            <w:proofErr w:type="spellEnd"/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-й позиции </w:t>
            </w:r>
            <w:proofErr w:type="spellStart"/>
            <w:proofErr w:type="gramStart"/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мед.изделия</w:t>
            </w:r>
            <w:proofErr w:type="spellEnd"/>
            <w:proofErr w:type="gramEnd"/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;</w:t>
            </w:r>
          </w:p>
          <w:p w:rsidR="0096127B" w:rsidRPr="00846FA5" w:rsidRDefault="00846FA5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НДС – налог на добавленную стоимость;</w:t>
            </w:r>
          </w:p>
          <w:p w:rsidR="0096127B" w:rsidRPr="00846FA5" w:rsidRDefault="00846FA5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Vi</w:t>
            </w: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- количество (объем)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i</w:t>
            </w:r>
            <w:proofErr w:type="spellEnd"/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-й позиции закупаемого</w:t>
            </w: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мед.изделия</w:t>
            </w:r>
            <w:proofErr w:type="spellEnd"/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.</w:t>
            </w:r>
          </w:p>
        </w:tc>
      </w:tr>
      <w:tr w:rsidR="0096127B" w:rsidRPr="00846FA5">
        <w:trPr>
          <w:trHeight w:hRule="exact" w:val="694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Pr="00846FA5" w:rsidRDefault="0096127B">
            <w:pPr>
              <w:rPr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Pr="00846FA5" w:rsidRDefault="0096127B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Pr="00846FA5" w:rsidRDefault="0096127B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Pr="00846FA5" w:rsidRDefault="0096127B">
            <w:pPr>
              <w:rPr>
                <w:lang w:val="ru-RU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Коммерческое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предложение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Поставщик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№ 1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Коммерческое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предложение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Поставщик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№ 2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Коммерческое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предложение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Поставщик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№ 3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Pr="00846FA5" w:rsidRDefault="00846FA5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Средняя </w:t>
            </w:r>
            <w:proofErr w:type="spellStart"/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арифметиче</w:t>
            </w:r>
            <w:proofErr w:type="spellEnd"/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ская</w:t>
            </w:r>
            <w:proofErr w:type="spellEnd"/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цена за единицу &lt;ц&gt;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Среднее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квадратичное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отклонение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96127B" w:rsidRPr="00846FA5" w:rsidRDefault="00846FA5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Коэффициент вариации цен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V</w:t>
            </w: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(%)</w:t>
            </w:r>
          </w:p>
          <w:p w:rsidR="0096127B" w:rsidRPr="00846FA5" w:rsidRDefault="00846FA5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(не должен </w:t>
            </w: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превышать 33%)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C0C0C0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6127B" w:rsidRPr="00846FA5" w:rsidRDefault="0096127B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6127B" w:rsidRPr="00846FA5" w:rsidRDefault="0096127B">
            <w:pPr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Pr="00846FA5" w:rsidRDefault="0096127B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Pr="00846FA5" w:rsidRDefault="0096127B">
            <w:pPr>
              <w:rPr>
                <w:lang w:val="ru-RU"/>
              </w:rPr>
            </w:pPr>
          </w:p>
        </w:tc>
        <w:tc>
          <w:tcPr>
            <w:tcW w:w="1899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Pr="00846FA5" w:rsidRDefault="0096127B">
            <w:pPr>
              <w:rPr>
                <w:lang w:val="ru-RU"/>
              </w:rPr>
            </w:pPr>
          </w:p>
        </w:tc>
      </w:tr>
      <w:tr w:rsidR="0096127B">
        <w:trPr>
          <w:trHeight w:hRule="exact" w:val="248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Pr="00846FA5" w:rsidRDefault="0096127B">
            <w:pPr>
              <w:rPr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Pr="00846FA5" w:rsidRDefault="0096127B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Pr="00846FA5" w:rsidRDefault="0096127B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Pr="00846FA5" w:rsidRDefault="0096127B">
            <w:pPr>
              <w:rPr>
                <w:lang w:val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6127B" w:rsidRPr="00846FA5" w:rsidRDefault="0096127B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6127B" w:rsidRPr="00846FA5" w:rsidRDefault="0096127B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6127B" w:rsidRPr="00846FA5" w:rsidRDefault="0096127B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Pr="00846FA5" w:rsidRDefault="0096127B">
            <w:pPr>
              <w:rPr>
                <w:lang w:val="ru-RU"/>
              </w:rPr>
            </w:pPr>
          </w:p>
        </w:tc>
        <w:tc>
          <w:tcPr>
            <w:tcW w:w="119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96127B" w:rsidRDefault="00846FA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56666" cy="369999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666" cy="36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96127B" w:rsidRDefault="0096127B"/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C0C0C0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6127B" w:rsidRDefault="0096127B"/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6127B" w:rsidRDefault="0096127B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1899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</w:tr>
      <w:tr w:rsidR="0096127B">
        <w:trPr>
          <w:trHeight w:hRule="exact" w:val="336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9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6127B" w:rsidRDefault="0096127B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6127B" w:rsidRDefault="0096127B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6127B" w:rsidRDefault="0096127B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119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96127B" w:rsidRDefault="0096127B"/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96127B" w:rsidRDefault="0096127B"/>
        </w:tc>
        <w:tc>
          <w:tcPr>
            <w:tcW w:w="1284" w:type="dxa"/>
            <w:tcBorders>
              <w:left w:val="single" w:sz="8" w:space="0" w:color="000000"/>
              <w:right w:val="single" w:sz="8" w:space="0" w:color="000000"/>
            </w:tcBorders>
            <w:shd w:val="clear" w:color="FFFFFF" w:fill="C0C0C0"/>
            <w:tcMar>
              <w:top w:w="0" w:type="dxa"/>
              <w:left w:w="4" w:type="dxa"/>
              <w:bottom w:w="0" w:type="dxa"/>
              <w:right w:w="4" w:type="dxa"/>
            </w:tcMar>
          </w:tcPr>
          <w:p w:rsidR="0096127B" w:rsidRDefault="00846FA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15238" cy="295238"/>
                  <wp:effectExtent l="0" t="0" r="0" b="0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238" cy="295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6127B" w:rsidRDefault="0096127B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1899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</w:tr>
      <w:tr w:rsidR="0096127B">
        <w:trPr>
          <w:trHeight w:hRule="exact" w:val="219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9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6127B" w:rsidRDefault="0096127B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6127B" w:rsidRDefault="0096127B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6127B" w:rsidRDefault="0096127B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127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99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96127B" w:rsidRDefault="00846FA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630000" cy="360000"/>
                  <wp:effectExtent l="0" t="0" r="0" b="0"/>
                  <wp:docPr id="3" name="3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000000" w:fill="C0C0C0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6127B" w:rsidRDefault="0096127B"/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6127B" w:rsidRDefault="0096127B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1899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</w:tr>
      <w:tr w:rsidR="0096127B">
        <w:trPr>
          <w:trHeight w:hRule="exact" w:val="336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9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6127B" w:rsidRDefault="0096127B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6127B" w:rsidRDefault="0096127B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6127B" w:rsidRDefault="0096127B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12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99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96127B" w:rsidRDefault="0096127B"/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C0C0C0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6127B" w:rsidRDefault="0096127B"/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6127B" w:rsidRDefault="0096127B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1777" w:type="dxa"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96127B" w:rsidRDefault="00846FA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128571" cy="213809"/>
                  <wp:effectExtent l="0" t="0" r="0" b="0"/>
                  <wp:docPr id="4" name="4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571" cy="213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27B">
        <w:trPr>
          <w:trHeight w:hRule="exact" w:val="248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9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6127B" w:rsidRDefault="0096127B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6127B" w:rsidRDefault="0096127B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textDirection w:val="btLr"/>
            <w:vAlign w:val="center"/>
          </w:tcPr>
          <w:p w:rsidR="0096127B" w:rsidRDefault="0096127B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12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96127B" w:rsidRDefault="0096127B"/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C0C0C0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6127B" w:rsidRDefault="0096127B"/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6127B" w:rsidRDefault="0096127B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  <w:tc>
          <w:tcPr>
            <w:tcW w:w="1899" w:type="dxa"/>
            <w:tcBorders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96127B"/>
        </w:tc>
      </w:tr>
      <w:tr w:rsidR="0096127B">
        <w:trPr>
          <w:trHeight w:hRule="exact" w:val="557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846FA5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Гель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контактный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нестерильный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307,27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390,85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368,73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355,62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43,31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12,18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0C0C0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355,62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355,62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35,56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Default="00846FA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3 129,44</w:t>
            </w:r>
          </w:p>
        </w:tc>
      </w:tr>
      <w:tr w:rsidR="0096127B" w:rsidRPr="00846FA5">
        <w:trPr>
          <w:trHeight w:hRule="exact" w:val="277"/>
        </w:trPr>
        <w:tc>
          <w:tcPr>
            <w:tcW w:w="16159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6127B" w:rsidRPr="00846FA5" w:rsidRDefault="00846FA5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В результате проведен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н</w:t>
            </w:r>
            <w:bookmarkStart w:id="0" w:name="_GoBack"/>
            <w:bookmarkEnd w:id="0"/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ого расчета Н(М)ЦК контракта составила: 3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129,44 руб.</w:t>
            </w:r>
          </w:p>
        </w:tc>
      </w:tr>
      <w:tr w:rsidR="0096127B" w:rsidRPr="00846FA5">
        <w:trPr>
          <w:trHeight w:hRule="exact" w:val="1111"/>
        </w:trPr>
        <w:tc>
          <w:tcPr>
            <w:tcW w:w="382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6127B" w:rsidRPr="00846FA5" w:rsidRDefault="00846FA5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Информация о валюте, используемой </w:t>
            </w: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для формирования цены контракта и расчетов с поставщиком (подрядчиком, исполнителем)</w:t>
            </w:r>
          </w:p>
        </w:tc>
        <w:tc>
          <w:tcPr>
            <w:tcW w:w="1233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6127B" w:rsidRPr="00846FA5" w:rsidRDefault="0096127B">
            <w:pPr>
              <w:rPr>
                <w:lang w:val="ru-RU"/>
              </w:rPr>
            </w:pPr>
          </w:p>
        </w:tc>
      </w:tr>
      <w:tr w:rsidR="0096127B" w:rsidRPr="00846FA5">
        <w:trPr>
          <w:trHeight w:hRule="exact" w:val="694"/>
        </w:trPr>
        <w:tc>
          <w:tcPr>
            <w:tcW w:w="382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6127B" w:rsidRPr="00846FA5" w:rsidRDefault="00846FA5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</w:t>
            </w: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контракта</w:t>
            </w:r>
          </w:p>
        </w:tc>
        <w:tc>
          <w:tcPr>
            <w:tcW w:w="12332" w:type="dxa"/>
            <w:gridSpan w:val="11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6127B" w:rsidRPr="00846FA5" w:rsidRDefault="00846FA5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*В соответствии с частью 2 статьи 72 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обязательств, за исключением случаев, установленных пунктом 3 указанной</w:t>
            </w: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статьи.  В соответствии со статьей 34 Бюджетного кодекса Российской Федерации начальная (максимальная) цена Контракта установлена исходя из наименьшей цены коммерческого предложения.</w:t>
            </w:r>
          </w:p>
        </w:tc>
      </w:tr>
      <w:tr w:rsidR="0096127B" w:rsidRPr="00846FA5">
        <w:trPr>
          <w:trHeight w:hRule="exact" w:val="416"/>
        </w:trPr>
        <w:tc>
          <w:tcPr>
            <w:tcW w:w="382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6127B" w:rsidRPr="00846FA5" w:rsidRDefault="0096127B">
            <w:pPr>
              <w:rPr>
                <w:lang w:val="ru-RU"/>
              </w:rPr>
            </w:pPr>
          </w:p>
        </w:tc>
        <w:tc>
          <w:tcPr>
            <w:tcW w:w="12332" w:type="dxa"/>
            <w:gridSpan w:val="11"/>
            <w:tcBorders>
              <w:right w:val="single" w:sz="8" w:space="0" w:color="000000"/>
            </w:tcBorders>
            <w:shd w:val="clear" w:color="FF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6127B" w:rsidRPr="00846FA5" w:rsidRDefault="00846FA5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846FA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ru-RU"/>
              </w:rPr>
              <w:t>В результате НМЦК составляет   2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 </w:t>
            </w:r>
            <w:r w:rsidRPr="00846FA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ru-RU"/>
              </w:rPr>
              <w:t>704,00  руб.</w:t>
            </w:r>
          </w:p>
        </w:tc>
      </w:tr>
      <w:tr w:rsidR="0096127B" w:rsidRPr="00846FA5">
        <w:trPr>
          <w:trHeight w:hRule="exact" w:val="694"/>
        </w:trPr>
        <w:tc>
          <w:tcPr>
            <w:tcW w:w="16159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6127B" w:rsidRPr="00846FA5" w:rsidRDefault="00846FA5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Заказчиком применяется </w:t>
            </w: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Приказ Министерства здравоохранения РФ от </w:t>
            </w:r>
            <w:proofErr w:type="gramStart"/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15.05.2020  №</w:t>
            </w:r>
            <w:proofErr w:type="gramEnd"/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450 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</w:t>
            </w: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работы, услуги при осуществлении закупок медицинских изделий" (далее - приказ № 450 н). Используемый метод определения НМЦК: </w:t>
            </w:r>
            <w:proofErr w:type="spellStart"/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пп</w:t>
            </w:r>
            <w:proofErr w:type="spellEnd"/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"а"  пункта 9, пункт 12 приказа № 450н - метод сопоставимых рыночных цен (анализа рынка) в соответствии с частями 2 - 6 статьи </w:t>
            </w: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22 Закона о контрактной системе.</w:t>
            </w:r>
          </w:p>
        </w:tc>
      </w:tr>
      <w:tr w:rsidR="0096127B" w:rsidRPr="00846FA5">
        <w:trPr>
          <w:trHeight w:hRule="exact" w:val="277"/>
        </w:trPr>
        <w:tc>
          <w:tcPr>
            <w:tcW w:w="16159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6127B" w:rsidRPr="00846FA5" w:rsidRDefault="00846FA5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** Заказчик вправе использовать любое удобное для него округление, либо не использовать его.</w:t>
            </w:r>
          </w:p>
        </w:tc>
      </w:tr>
      <w:tr w:rsidR="0096127B">
        <w:trPr>
          <w:trHeight w:hRule="exact" w:val="555"/>
        </w:trPr>
        <w:tc>
          <w:tcPr>
            <w:tcW w:w="16159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bottom"/>
          </w:tcPr>
          <w:p w:rsidR="0096127B" w:rsidRDefault="00846FA5">
            <w:pPr>
              <w:spacing w:after="0" w:line="195" w:lineRule="auto"/>
              <w:rPr>
                <w:sz w:val="16"/>
                <w:szCs w:val="16"/>
              </w:rPr>
            </w:pPr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Расчет НМЦК </w:t>
            </w:r>
            <w:proofErr w:type="gramStart"/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произвел:   </w:t>
            </w:r>
            <w:proofErr w:type="gramEnd"/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Городкова</w:t>
            </w:r>
            <w:proofErr w:type="spellEnd"/>
            <w:r w:rsidRPr="00846FA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А.И. 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/ _____________________         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:     «_____»_____________________ 2026 г.</w:t>
            </w:r>
          </w:p>
        </w:tc>
      </w:tr>
    </w:tbl>
    <w:p w:rsidR="0096127B" w:rsidRDefault="0096127B"/>
    <w:sectPr w:rsidR="0096127B">
      <w:pgSz w:w="16840" w:h="11907" w:orient="landscape"/>
      <w:pgMar w:top="283" w:right="283" w:bottom="270" w:left="28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846FA5"/>
    <w:rsid w:val="0096127B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7A6DA"/>
  <w15:docId w15:val="{E0CC15E1-EBD8-48C0-897E-D5862EAA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НМЦК_MedDevices</dc:title>
  <dc:creator>FastReport.NET</dc:creator>
  <cp:lastModifiedBy>Светлана Владимировна</cp:lastModifiedBy>
  <cp:revision>2</cp:revision>
  <dcterms:created xsi:type="dcterms:W3CDTF">2026-08-31T10:09:00Z</dcterms:created>
  <dcterms:modified xsi:type="dcterms:W3CDTF">2026-08-31T10:10:00Z</dcterms:modified>
</cp:coreProperties>
</file>