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924AB">
      <w:pPr>
        <w:shd w:val="clear" w:color="auto" w:fill="FFFFFF"/>
        <w:ind w:right="403" w:firstLine="709"/>
        <w:jc w:val="right"/>
        <w:rPr>
          <w:bCs/>
          <w:sz w:val="20"/>
          <w:szCs w:val="20"/>
        </w:rPr>
      </w:pPr>
      <w:r>
        <w:rPr>
          <w:bCs/>
          <w:sz w:val="20"/>
          <w:szCs w:val="20"/>
        </w:rPr>
        <w:t xml:space="preserve">Проект </w:t>
      </w:r>
    </w:p>
    <w:p w:rsidR="00000000" w:rsidRDefault="00E924AB">
      <w:pPr>
        <w:shd w:val="clear" w:color="auto" w:fill="FFFFFF"/>
        <w:ind w:right="403" w:firstLine="709"/>
        <w:jc w:val="center"/>
        <w:rPr>
          <w:b/>
          <w:bCs/>
          <w:sz w:val="32"/>
          <w:szCs w:val="32"/>
        </w:rPr>
      </w:pPr>
    </w:p>
    <w:p w:rsidR="00000000" w:rsidRDefault="00E924AB">
      <w:pPr>
        <w:shd w:val="clear" w:color="auto" w:fill="FFFFFF"/>
        <w:ind w:right="403" w:firstLine="709"/>
        <w:jc w:val="center"/>
        <w:rPr>
          <w:b/>
          <w:bCs/>
          <w:sz w:val="22"/>
          <w:szCs w:val="22"/>
        </w:rPr>
      </w:pPr>
      <w:r>
        <w:rPr>
          <w:b/>
          <w:bCs/>
          <w:sz w:val="22"/>
          <w:szCs w:val="22"/>
        </w:rPr>
        <w:t xml:space="preserve">Договор № </w:t>
      </w:r>
    </w:p>
    <w:p w:rsidR="00000000" w:rsidRDefault="00E924AB">
      <w:pPr>
        <w:shd w:val="clear" w:color="auto" w:fill="FFFFFF"/>
        <w:ind w:right="403" w:firstLine="709"/>
        <w:jc w:val="center"/>
        <w:rPr>
          <w:b/>
          <w:bCs/>
          <w:sz w:val="22"/>
          <w:szCs w:val="22"/>
        </w:rPr>
      </w:pPr>
      <w:r>
        <w:rPr>
          <w:b/>
          <w:bCs/>
          <w:sz w:val="22"/>
          <w:szCs w:val="22"/>
        </w:rPr>
        <w:t>на поставку</w:t>
      </w:r>
      <w:r>
        <w:rPr>
          <w:b/>
          <w:bCs/>
          <w:sz w:val="22"/>
          <w:szCs w:val="22"/>
        </w:rPr>
        <w:t xml:space="preserve"> спальных мешков</w:t>
      </w:r>
    </w:p>
    <w:p w:rsidR="00000000" w:rsidRDefault="00E924AB">
      <w:pPr>
        <w:shd w:val="clear" w:color="auto" w:fill="FFFFFF"/>
        <w:ind w:right="403" w:firstLine="709"/>
        <w:jc w:val="center"/>
        <w:rPr>
          <w:bCs/>
          <w:sz w:val="22"/>
          <w:szCs w:val="22"/>
          <w:lang w:bidi="ru-RU"/>
        </w:rPr>
      </w:pPr>
      <w:r>
        <w:rPr>
          <w:bCs/>
          <w:sz w:val="22"/>
          <w:szCs w:val="22"/>
        </w:rPr>
        <w:t xml:space="preserve">(ИКЗ: </w:t>
      </w:r>
      <w:r>
        <w:rPr>
          <w:color w:val="000000"/>
          <w:shd w:val="clear" w:color="auto" w:fill="FFFFFF"/>
        </w:rPr>
        <w:t>261602500177660250100100060000000244)</w:t>
      </w:r>
    </w:p>
    <w:p w:rsidR="00000000" w:rsidRDefault="00E924AB">
      <w:pPr>
        <w:shd w:val="clear" w:color="auto" w:fill="FFFFFF"/>
        <w:jc w:val="center"/>
        <w:rPr>
          <w:bCs/>
          <w:sz w:val="22"/>
          <w:szCs w:val="22"/>
          <w:lang w:bidi="ru-RU"/>
        </w:rPr>
      </w:pPr>
    </w:p>
    <w:p w:rsidR="00000000" w:rsidRDefault="00E924AB">
      <w:pPr>
        <w:ind w:firstLine="709"/>
        <w:jc w:val="both"/>
        <w:rPr>
          <w:sz w:val="22"/>
          <w:szCs w:val="22"/>
        </w:rPr>
      </w:pPr>
      <w:r>
        <w:rPr>
          <w:sz w:val="22"/>
          <w:szCs w:val="22"/>
        </w:rPr>
        <w:t>г. Великие Луки</w:t>
      </w:r>
      <w:r>
        <w:rPr>
          <w:sz w:val="22"/>
          <w:szCs w:val="22"/>
        </w:rPr>
        <w:tab/>
      </w:r>
      <w:r>
        <w:rPr>
          <w:sz w:val="22"/>
          <w:szCs w:val="22"/>
        </w:rPr>
        <w:t xml:space="preserve">                                                                            «___» ________ 2026 г.</w:t>
      </w:r>
    </w:p>
    <w:p w:rsidR="00000000" w:rsidRDefault="00E924AB">
      <w:pPr>
        <w:ind w:firstLine="709"/>
        <w:jc w:val="both"/>
        <w:rPr>
          <w:sz w:val="22"/>
          <w:szCs w:val="22"/>
        </w:rPr>
      </w:pPr>
    </w:p>
    <w:p w:rsidR="00000000" w:rsidRDefault="00E924AB">
      <w:pPr>
        <w:ind w:left="30" w:right="15" w:firstLine="720"/>
        <w:jc w:val="both"/>
        <w:rPr>
          <w:sz w:val="22"/>
          <w:szCs w:val="22"/>
        </w:rPr>
      </w:pPr>
      <w:r>
        <w:rPr>
          <w:b/>
          <w:sz w:val="22"/>
          <w:szCs w:val="22"/>
        </w:rPr>
        <w:t>Федеральное государственное бюджетное образоват</w:t>
      </w:r>
      <w:r>
        <w:rPr>
          <w:b/>
          <w:sz w:val="22"/>
          <w:szCs w:val="22"/>
        </w:rPr>
        <w:t>ельное учреждение высшего образования «Великолукская государственная академия физической культуры и спорта»,</w:t>
      </w:r>
      <w:r>
        <w:rPr>
          <w:sz w:val="22"/>
          <w:szCs w:val="22"/>
        </w:rPr>
        <w:t xml:space="preserve"> в лице ректора </w:t>
      </w:r>
      <w:r>
        <w:rPr>
          <w:b/>
          <w:sz w:val="22"/>
          <w:szCs w:val="22"/>
        </w:rPr>
        <w:t>Шляхтова Вячеслава Николаевича</w:t>
      </w:r>
      <w:r>
        <w:rPr>
          <w:sz w:val="22"/>
          <w:szCs w:val="22"/>
        </w:rPr>
        <w:t>, действующего на основании Устава, именуемое в дальнейшем «Заказчик», с одной стороны, и  ___________</w:t>
      </w:r>
      <w:r>
        <w:rPr>
          <w:sz w:val="22"/>
          <w:szCs w:val="22"/>
        </w:rPr>
        <w:t>___, в лице ____________, действующего на основании _______________, именуемый в дальнейшем «Поставщик», с другой стороны, совместно именуемые далее – «Стороны»,  заключили настоящий договор (далее - Договор) о нижеследующем:</w:t>
      </w:r>
    </w:p>
    <w:p w:rsidR="00000000" w:rsidRDefault="00E924AB">
      <w:pPr>
        <w:rPr>
          <w:b/>
          <w:bCs/>
          <w:sz w:val="22"/>
          <w:szCs w:val="22"/>
        </w:rPr>
      </w:pPr>
    </w:p>
    <w:p w:rsidR="00000000" w:rsidRDefault="00E924AB">
      <w:pPr>
        <w:ind w:firstLine="709"/>
        <w:jc w:val="center"/>
        <w:rPr>
          <w:b/>
          <w:bCs/>
          <w:sz w:val="22"/>
          <w:szCs w:val="22"/>
        </w:rPr>
      </w:pPr>
      <w:r>
        <w:rPr>
          <w:b/>
          <w:bCs/>
          <w:sz w:val="22"/>
          <w:szCs w:val="22"/>
          <w:lang w:val="en-US"/>
        </w:rPr>
        <w:t>I</w:t>
      </w:r>
      <w:r>
        <w:rPr>
          <w:b/>
          <w:bCs/>
          <w:sz w:val="22"/>
          <w:szCs w:val="22"/>
        </w:rPr>
        <w:t>. Предмет Договора</w:t>
      </w:r>
    </w:p>
    <w:p w:rsidR="00000000" w:rsidRDefault="00E924AB">
      <w:pPr>
        <w:ind w:firstLine="709"/>
        <w:jc w:val="center"/>
        <w:rPr>
          <w:sz w:val="22"/>
          <w:szCs w:val="22"/>
        </w:rPr>
      </w:pPr>
    </w:p>
    <w:p w:rsidR="00000000" w:rsidRDefault="00E924AB">
      <w:pPr>
        <w:pStyle w:val="pboth"/>
        <w:spacing w:before="0" w:beforeAutospacing="0" w:after="0" w:afterAutospacing="0"/>
        <w:contextualSpacing/>
        <w:jc w:val="both"/>
        <w:rPr>
          <w:sz w:val="22"/>
          <w:szCs w:val="22"/>
        </w:rPr>
      </w:pPr>
      <w:r>
        <w:rPr>
          <w:sz w:val="22"/>
          <w:szCs w:val="22"/>
        </w:rPr>
        <w:t xml:space="preserve"> </w:t>
      </w:r>
      <w:r>
        <w:rPr>
          <w:sz w:val="22"/>
          <w:szCs w:val="22"/>
        </w:rPr>
        <w:tab/>
      </w:r>
      <w:r>
        <w:rPr>
          <w:sz w:val="22"/>
          <w:szCs w:val="22"/>
        </w:rPr>
        <w:t xml:space="preserve"> 1.1. </w:t>
      </w:r>
      <w:r>
        <w:rPr>
          <w:sz w:val="22"/>
          <w:szCs w:val="22"/>
        </w:rPr>
        <w:t xml:space="preserve">Поставщик обязуется поставить </w:t>
      </w:r>
      <w:r>
        <w:rPr>
          <w:b/>
          <w:bCs/>
          <w:sz w:val="22"/>
          <w:szCs w:val="22"/>
        </w:rPr>
        <w:t>спальные</w:t>
      </w:r>
      <w:r>
        <w:rPr>
          <w:b/>
          <w:bCs/>
          <w:sz w:val="22"/>
          <w:szCs w:val="22"/>
        </w:rPr>
        <w:t xml:space="preserve"> мешки</w:t>
      </w:r>
      <w:r>
        <w:rPr>
          <w:rFonts w:eastAsia="Calibri"/>
          <w:b/>
          <w:sz w:val="22"/>
          <w:szCs w:val="22"/>
          <w:lang w:eastAsia="en-US"/>
        </w:rPr>
        <w:t xml:space="preserve"> </w:t>
      </w:r>
      <w:r>
        <w:rPr>
          <w:sz w:val="22"/>
          <w:szCs w:val="22"/>
        </w:rPr>
        <w:t>(далее – Товар), а Заказчик обязуется принять и оплатить Товар в порядке и на условиях, предусмотренных Договором.</w:t>
      </w:r>
    </w:p>
    <w:p w:rsidR="00000000" w:rsidRDefault="00E924AB">
      <w:pPr>
        <w:pStyle w:val="pboth"/>
        <w:spacing w:before="0" w:beforeAutospacing="0" w:after="0" w:afterAutospacing="0"/>
        <w:ind w:firstLine="709"/>
        <w:contextualSpacing/>
        <w:jc w:val="both"/>
        <w:rPr>
          <w:sz w:val="22"/>
          <w:szCs w:val="22"/>
        </w:rPr>
      </w:pPr>
      <w:r>
        <w:rPr>
          <w:sz w:val="22"/>
          <w:szCs w:val="22"/>
        </w:rPr>
        <w:t>1.2. Наименование, количество и иные характеристики поставляемого Товара указаны в  Спецификации</w:t>
      </w:r>
      <w:r>
        <w:rPr>
          <w:sz w:val="22"/>
          <w:szCs w:val="22"/>
        </w:rPr>
        <w:t xml:space="preserve"> (Приложение № 1) и Описании объекта закупки (Приложение № 2), являющихся неотъемлемой частью Договора.</w:t>
      </w:r>
    </w:p>
    <w:p w:rsidR="00000000" w:rsidRDefault="00E924AB">
      <w:pPr>
        <w:ind w:firstLine="709"/>
        <w:jc w:val="both"/>
        <w:rPr>
          <w:rFonts w:eastAsia="SimSun"/>
          <w:sz w:val="22"/>
          <w:szCs w:val="22"/>
        </w:rPr>
      </w:pPr>
      <w:r>
        <w:rPr>
          <w:sz w:val="22"/>
          <w:szCs w:val="22"/>
        </w:rPr>
        <w:t xml:space="preserve">1.3. </w:t>
      </w:r>
      <w:r>
        <w:rPr>
          <w:rFonts w:eastAsia="SimSun"/>
          <w:sz w:val="22"/>
          <w:szCs w:val="22"/>
        </w:rPr>
        <w:t xml:space="preserve">Заказчик устанавливает единые требования к Поставщику согласно ч. 1 ст.31 Федерального закона от 05.04.2013 № 44-ФЗ «О контрактной системе в сфере </w:t>
      </w:r>
      <w:r>
        <w:rPr>
          <w:rFonts w:eastAsia="SimSun"/>
          <w:sz w:val="22"/>
          <w:szCs w:val="22"/>
        </w:rPr>
        <w:t>закупок товаров, работ, услуг для обеспечения государственных и муниципальных нужд» (далее – Федеральный закон).</w:t>
      </w:r>
    </w:p>
    <w:p w:rsidR="00000000" w:rsidRDefault="00E924AB">
      <w:pPr>
        <w:ind w:firstLine="709"/>
        <w:jc w:val="both"/>
        <w:rPr>
          <w:sz w:val="22"/>
          <w:szCs w:val="22"/>
        </w:rPr>
      </w:pPr>
      <w:r>
        <w:rPr>
          <w:sz w:val="22"/>
          <w:szCs w:val="22"/>
        </w:rPr>
        <w:t xml:space="preserve">                                           </w:t>
      </w:r>
    </w:p>
    <w:p w:rsidR="00000000" w:rsidRDefault="00E924AB">
      <w:pPr>
        <w:ind w:firstLine="709"/>
        <w:jc w:val="center"/>
        <w:rPr>
          <w:sz w:val="22"/>
          <w:szCs w:val="22"/>
        </w:rPr>
      </w:pPr>
      <w:r>
        <w:rPr>
          <w:b/>
          <w:bCs/>
          <w:sz w:val="22"/>
          <w:szCs w:val="22"/>
          <w:lang w:val="en-US"/>
        </w:rPr>
        <w:t>II</w:t>
      </w:r>
      <w:r>
        <w:rPr>
          <w:b/>
          <w:bCs/>
          <w:sz w:val="22"/>
          <w:szCs w:val="22"/>
        </w:rPr>
        <w:t>. Цена Договора и порядок оплаты Товара</w:t>
      </w:r>
    </w:p>
    <w:p w:rsidR="00000000" w:rsidRDefault="00E924AB">
      <w:pPr>
        <w:ind w:firstLine="709"/>
        <w:jc w:val="center"/>
        <w:rPr>
          <w:b/>
          <w:bCs/>
          <w:sz w:val="22"/>
          <w:szCs w:val="22"/>
        </w:rPr>
      </w:pPr>
    </w:p>
    <w:p w:rsidR="00000000" w:rsidRDefault="00E924AB">
      <w:pPr>
        <w:pStyle w:val="ae"/>
        <w:spacing w:after="0"/>
        <w:ind w:left="0" w:firstLine="709"/>
        <w:contextualSpacing/>
        <w:jc w:val="both"/>
        <w:rPr>
          <w:sz w:val="22"/>
          <w:szCs w:val="22"/>
        </w:rPr>
      </w:pPr>
      <w:r>
        <w:rPr>
          <w:sz w:val="22"/>
          <w:szCs w:val="22"/>
        </w:rPr>
        <w:t>2.1. Цена Договора составляет _____ рублей _________ коп</w:t>
      </w:r>
      <w:r>
        <w:rPr>
          <w:sz w:val="22"/>
          <w:szCs w:val="22"/>
        </w:rPr>
        <w:t xml:space="preserve">еек, включая </w:t>
      </w:r>
      <w:r>
        <w:rPr>
          <w:spacing w:val="-1"/>
          <w:sz w:val="22"/>
          <w:szCs w:val="22"/>
        </w:rPr>
        <w:t xml:space="preserve">НДС % __________ рублей ____ копеек </w:t>
      </w:r>
      <w:r>
        <w:rPr>
          <w:sz w:val="22"/>
          <w:szCs w:val="22"/>
        </w:rPr>
        <w:t>/ НДС не облагается в соответствии с налоговым законодательством РФ.</w:t>
      </w:r>
    </w:p>
    <w:p w:rsidR="00000000" w:rsidRDefault="00E924AB">
      <w:pPr>
        <w:pStyle w:val="pboth"/>
        <w:spacing w:before="0" w:beforeAutospacing="0" w:after="0" w:afterAutospacing="0"/>
        <w:ind w:firstLine="709"/>
        <w:contextualSpacing/>
        <w:jc w:val="both"/>
        <w:rPr>
          <w:sz w:val="22"/>
          <w:szCs w:val="22"/>
        </w:rPr>
      </w:pPr>
      <w:r>
        <w:rPr>
          <w:sz w:val="22"/>
          <w:szCs w:val="22"/>
        </w:rPr>
        <w:t>2.2.</w:t>
      </w:r>
      <w:bookmarkStart w:id="0" w:name="100994"/>
      <w:bookmarkEnd w:id="0"/>
      <w:r>
        <w:rPr>
          <w:sz w:val="22"/>
          <w:szCs w:val="22"/>
        </w:rPr>
        <w:t xml:space="preserve"> Цена Договора включает в себя: стоимость Товара, расходы, связанные с доставкой, разгрузкой - погрузкой, размещением в местах хранени</w:t>
      </w:r>
      <w:r>
        <w:rPr>
          <w:sz w:val="22"/>
          <w:szCs w:val="22"/>
        </w:rPr>
        <w:t xml:space="preserve">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 </w:t>
      </w:r>
    </w:p>
    <w:p w:rsidR="00000000" w:rsidRDefault="00E924AB">
      <w:pPr>
        <w:pStyle w:val="pboth"/>
        <w:spacing w:before="0" w:beforeAutospacing="0" w:after="0" w:afterAutospacing="0"/>
        <w:ind w:firstLine="709"/>
        <w:contextualSpacing/>
        <w:jc w:val="both"/>
        <w:rPr>
          <w:sz w:val="22"/>
          <w:szCs w:val="22"/>
        </w:rPr>
      </w:pPr>
      <w:bookmarkStart w:id="1" w:name="100995"/>
      <w:bookmarkEnd w:id="1"/>
      <w:r>
        <w:rPr>
          <w:sz w:val="22"/>
          <w:szCs w:val="22"/>
        </w:rPr>
        <w:t>2.3. Цена Договора является твердой и определяется на весь срок исполн</w:t>
      </w:r>
      <w:r>
        <w:rPr>
          <w:sz w:val="22"/>
          <w:szCs w:val="22"/>
        </w:rPr>
        <w:t xml:space="preserve">ения Договора, за исключением случаев, установленных </w:t>
      </w:r>
      <w:bookmarkStart w:id="2" w:name="_Hlk91263169"/>
      <w:r>
        <w:rPr>
          <w:sz w:val="22"/>
          <w:szCs w:val="22"/>
        </w:rPr>
        <w:t xml:space="preserve">Федеральным </w:t>
      </w:r>
      <w:hyperlink r:id="rId5" w:history="1">
        <w:r>
          <w:rPr>
            <w:sz w:val="22"/>
            <w:szCs w:val="22"/>
          </w:rPr>
          <w:t>законом</w:t>
        </w:r>
      </w:hyperlink>
      <w:r>
        <w:rPr>
          <w:sz w:val="22"/>
          <w:szCs w:val="22"/>
        </w:rPr>
        <w:t xml:space="preserve"> </w:t>
      </w:r>
      <w:bookmarkEnd w:id="2"/>
      <w:r>
        <w:rPr>
          <w:sz w:val="22"/>
          <w:szCs w:val="22"/>
        </w:rPr>
        <w:t xml:space="preserve">и Договором. </w:t>
      </w:r>
    </w:p>
    <w:p w:rsidR="00000000" w:rsidRDefault="00E924AB">
      <w:pPr>
        <w:pStyle w:val="pboth"/>
        <w:spacing w:before="0" w:beforeAutospacing="0" w:after="0" w:afterAutospacing="0"/>
        <w:ind w:firstLine="709"/>
        <w:contextualSpacing/>
        <w:jc w:val="both"/>
        <w:rPr>
          <w:sz w:val="22"/>
          <w:szCs w:val="22"/>
        </w:rPr>
      </w:pPr>
      <w:r>
        <w:rPr>
          <w:sz w:val="22"/>
          <w:szCs w:val="22"/>
        </w:rPr>
        <w:t>Цена Договора может быть снижена по соглашению Сторон без изменения предусмотренного Договором коли</w:t>
      </w:r>
      <w:r>
        <w:rPr>
          <w:sz w:val="22"/>
          <w:szCs w:val="22"/>
        </w:rPr>
        <w:t xml:space="preserve">чества и качества поставляемого Товара и иных условий Договора. </w:t>
      </w:r>
      <w:bookmarkStart w:id="3" w:name="100997"/>
      <w:bookmarkEnd w:id="3"/>
    </w:p>
    <w:p w:rsidR="00000000" w:rsidRDefault="00E924AB">
      <w:pPr>
        <w:ind w:firstLine="709"/>
        <w:jc w:val="both"/>
        <w:rPr>
          <w:sz w:val="22"/>
          <w:szCs w:val="22"/>
        </w:rPr>
      </w:pPr>
      <w:r>
        <w:rPr>
          <w:sz w:val="22"/>
          <w:szCs w:val="22"/>
        </w:rPr>
        <w:t>2.4.  Расчеты между Заказчиком и Поставщиком производятся не позднее 7 (семи) рабочих дней с даты подписания Заказчиком документа о приемке Товара.</w:t>
      </w:r>
    </w:p>
    <w:p w:rsidR="00000000" w:rsidRDefault="00E924AB">
      <w:pPr>
        <w:pStyle w:val="pboth"/>
        <w:spacing w:before="0" w:beforeAutospacing="0" w:after="0" w:afterAutospacing="0"/>
        <w:ind w:firstLine="709"/>
        <w:contextualSpacing/>
        <w:jc w:val="both"/>
        <w:rPr>
          <w:sz w:val="22"/>
          <w:szCs w:val="22"/>
        </w:rPr>
      </w:pPr>
      <w:bookmarkStart w:id="4" w:name="101011"/>
      <w:bookmarkEnd w:id="4"/>
      <w:r>
        <w:rPr>
          <w:sz w:val="22"/>
          <w:szCs w:val="22"/>
        </w:rPr>
        <w:t>2.5. Оплата по Договору осуществляется по б</w:t>
      </w:r>
      <w:r>
        <w:rPr>
          <w:sz w:val="22"/>
          <w:szCs w:val="22"/>
        </w:rPr>
        <w:t>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w:t>
      </w:r>
      <w:r>
        <w:rPr>
          <w:sz w:val="22"/>
          <w:szCs w:val="22"/>
        </w:rPr>
        <w:t xml:space="preserve">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p>
    <w:p w:rsidR="00000000" w:rsidRDefault="00E924AB">
      <w:pPr>
        <w:pStyle w:val="pboth"/>
        <w:ind w:firstLine="709"/>
        <w:contextualSpacing/>
        <w:jc w:val="both"/>
        <w:rPr>
          <w:sz w:val="22"/>
          <w:szCs w:val="22"/>
        </w:rPr>
      </w:pPr>
    </w:p>
    <w:p w:rsidR="00000000" w:rsidRDefault="00E924AB">
      <w:pPr>
        <w:ind w:firstLine="709"/>
        <w:jc w:val="center"/>
        <w:rPr>
          <w:b/>
          <w:bCs/>
          <w:sz w:val="22"/>
          <w:szCs w:val="22"/>
        </w:rPr>
      </w:pPr>
      <w:r>
        <w:rPr>
          <w:b/>
          <w:bCs/>
          <w:sz w:val="22"/>
          <w:szCs w:val="22"/>
          <w:lang w:val="en-US"/>
        </w:rPr>
        <w:t>III</w:t>
      </w:r>
      <w:r>
        <w:rPr>
          <w:b/>
          <w:bCs/>
          <w:sz w:val="22"/>
          <w:szCs w:val="22"/>
        </w:rPr>
        <w:t>. Порядок, сроки и усл</w:t>
      </w:r>
      <w:r>
        <w:rPr>
          <w:b/>
          <w:bCs/>
          <w:sz w:val="22"/>
          <w:szCs w:val="22"/>
        </w:rPr>
        <w:t>овия поставки и приемки Товара</w:t>
      </w:r>
    </w:p>
    <w:p w:rsidR="00000000" w:rsidRDefault="00E924AB">
      <w:pPr>
        <w:ind w:firstLine="709"/>
        <w:jc w:val="center"/>
        <w:rPr>
          <w:sz w:val="22"/>
          <w:szCs w:val="22"/>
        </w:rPr>
      </w:pPr>
    </w:p>
    <w:p w:rsidR="00000000" w:rsidRDefault="00E924AB">
      <w:pPr>
        <w:ind w:firstLine="709"/>
        <w:contextualSpacing/>
        <w:jc w:val="both"/>
        <w:rPr>
          <w:sz w:val="22"/>
          <w:szCs w:val="22"/>
        </w:rPr>
      </w:pPr>
      <w:r>
        <w:rPr>
          <w:sz w:val="22"/>
          <w:szCs w:val="22"/>
          <w:lang w:val="ru-RU" w:eastAsia="ru-RU"/>
        </w:rPr>
        <w:t xml:space="preserve">3.1. </w:t>
      </w:r>
      <w:r>
        <w:rPr>
          <w:sz w:val="22"/>
          <w:szCs w:val="22"/>
        </w:rPr>
        <w:t xml:space="preserve">Поставщик самостоятельно доставляет Товар Заказчику. Срок поставки: </w:t>
      </w:r>
      <w:r>
        <w:rPr>
          <w:b/>
          <w:sz w:val="22"/>
          <w:szCs w:val="22"/>
        </w:rPr>
        <w:t>с даты заключения Договора п</w:t>
      </w:r>
      <w:r>
        <w:rPr>
          <w:b/>
          <w:bCs/>
          <w:sz w:val="22"/>
          <w:szCs w:val="22"/>
        </w:rPr>
        <w:t xml:space="preserve">о </w:t>
      </w:r>
      <w:r>
        <w:rPr>
          <w:b/>
          <w:bCs/>
          <w:sz w:val="22"/>
          <w:szCs w:val="22"/>
        </w:rPr>
        <w:t>15</w:t>
      </w:r>
      <w:r>
        <w:rPr>
          <w:b/>
          <w:bCs/>
          <w:sz w:val="22"/>
          <w:szCs w:val="22"/>
        </w:rPr>
        <w:t xml:space="preserve"> ию</w:t>
      </w:r>
      <w:r>
        <w:rPr>
          <w:b/>
          <w:bCs/>
          <w:sz w:val="22"/>
          <w:szCs w:val="22"/>
        </w:rPr>
        <w:t>л</w:t>
      </w:r>
      <w:r>
        <w:rPr>
          <w:b/>
          <w:bCs/>
          <w:sz w:val="22"/>
          <w:szCs w:val="22"/>
        </w:rPr>
        <w:t>я 2026 года включительно</w:t>
      </w:r>
      <w:r>
        <w:rPr>
          <w:sz w:val="22"/>
          <w:szCs w:val="22"/>
        </w:rPr>
        <w:t xml:space="preserve">.  Поставка осуществляется по рабочим дням с </w:t>
      </w:r>
      <w:r>
        <w:rPr>
          <w:b/>
          <w:bCs/>
          <w:sz w:val="22"/>
          <w:szCs w:val="22"/>
        </w:rPr>
        <w:t>09:00 до 17:00</w:t>
      </w:r>
      <w:r>
        <w:rPr>
          <w:sz w:val="22"/>
          <w:szCs w:val="22"/>
        </w:rPr>
        <w:t>.</w:t>
      </w:r>
    </w:p>
    <w:p w:rsidR="00000000" w:rsidRDefault="00E924AB">
      <w:pPr>
        <w:pStyle w:val="pboth"/>
        <w:spacing w:before="0" w:beforeAutospacing="0" w:after="0" w:afterAutospacing="0"/>
        <w:ind w:firstLine="709"/>
        <w:contextualSpacing/>
        <w:jc w:val="both"/>
        <w:rPr>
          <w:sz w:val="22"/>
          <w:szCs w:val="22"/>
        </w:rPr>
      </w:pPr>
      <w:bookmarkStart w:id="5" w:name="101021"/>
      <w:bookmarkEnd w:id="5"/>
      <w:r>
        <w:rPr>
          <w:sz w:val="22"/>
          <w:szCs w:val="22"/>
        </w:rPr>
        <w:t>3.2. Приемка Товара  по количе</w:t>
      </w:r>
      <w:r>
        <w:rPr>
          <w:sz w:val="22"/>
          <w:szCs w:val="22"/>
        </w:rPr>
        <w:t>ству и качеству осуществляется  в момент его получения на территории Заказчика на основании товаросопроводительных документов. В случае обнаружения при приемке Товара расхождений по количеству и/или качеству, Заказчик обязан немедленно уведомить об этом По</w:t>
      </w:r>
      <w:r>
        <w:rPr>
          <w:sz w:val="22"/>
          <w:szCs w:val="22"/>
        </w:rPr>
        <w:t xml:space="preserve">ставщика   в письменной форме. </w:t>
      </w:r>
    </w:p>
    <w:p w:rsidR="00000000" w:rsidRDefault="00E924AB">
      <w:pPr>
        <w:autoSpaceDE w:val="0"/>
        <w:autoSpaceDN w:val="0"/>
        <w:adjustRightInd w:val="0"/>
        <w:ind w:firstLine="709"/>
        <w:jc w:val="both"/>
        <w:rPr>
          <w:sz w:val="22"/>
          <w:szCs w:val="22"/>
        </w:rPr>
      </w:pPr>
      <w:r>
        <w:rPr>
          <w:sz w:val="22"/>
          <w:szCs w:val="22"/>
        </w:rPr>
        <w:t xml:space="preserve">3.3. </w:t>
      </w:r>
      <w:bookmarkStart w:id="6" w:name="101024"/>
      <w:bookmarkStart w:id="7" w:name="101023"/>
      <w:bookmarkStart w:id="8" w:name="101022"/>
      <w:bookmarkEnd w:id="6"/>
      <w:bookmarkEnd w:id="7"/>
      <w:bookmarkEnd w:id="8"/>
      <w:r>
        <w:rPr>
          <w:sz w:val="22"/>
          <w:szCs w:val="22"/>
        </w:rPr>
        <w:t>При приеме-передаче Товара Покупателем от Поставщика, последний передает</w:t>
      </w:r>
      <w:r>
        <w:rPr>
          <w:color w:val="000000"/>
          <w:sz w:val="22"/>
          <w:szCs w:val="22"/>
        </w:rPr>
        <w:t xml:space="preserve"> надлежаще оформленные</w:t>
      </w:r>
      <w:r>
        <w:rPr>
          <w:sz w:val="22"/>
          <w:szCs w:val="22"/>
        </w:rPr>
        <w:t>:</w:t>
      </w:r>
    </w:p>
    <w:p w:rsidR="00000000" w:rsidRDefault="00E924AB">
      <w:pPr>
        <w:autoSpaceDE w:val="0"/>
        <w:autoSpaceDN w:val="0"/>
        <w:adjustRightInd w:val="0"/>
        <w:ind w:firstLine="709"/>
        <w:jc w:val="both"/>
        <w:rPr>
          <w:sz w:val="22"/>
          <w:szCs w:val="22"/>
        </w:rPr>
      </w:pPr>
      <w:r>
        <w:rPr>
          <w:sz w:val="22"/>
          <w:szCs w:val="22"/>
        </w:rPr>
        <w:t>-  счет-фактуру;</w:t>
      </w:r>
    </w:p>
    <w:p w:rsidR="00000000" w:rsidRDefault="00E924AB">
      <w:pPr>
        <w:autoSpaceDE w:val="0"/>
        <w:autoSpaceDN w:val="0"/>
        <w:adjustRightInd w:val="0"/>
        <w:ind w:firstLine="709"/>
        <w:jc w:val="both"/>
        <w:rPr>
          <w:sz w:val="22"/>
          <w:szCs w:val="22"/>
        </w:rPr>
      </w:pPr>
      <w:r>
        <w:rPr>
          <w:sz w:val="22"/>
          <w:szCs w:val="22"/>
        </w:rPr>
        <w:lastRenderedPageBreak/>
        <w:t>- товарную накладную и другие документы, необходимые для оприходования Товара в соответствии с действующим</w:t>
      </w:r>
      <w:r>
        <w:rPr>
          <w:sz w:val="22"/>
          <w:szCs w:val="22"/>
        </w:rPr>
        <w:t xml:space="preserve"> законодательством Российской Федерации;</w:t>
      </w:r>
    </w:p>
    <w:p w:rsidR="00000000" w:rsidRDefault="00E924AB">
      <w:pPr>
        <w:autoSpaceDE w:val="0"/>
        <w:autoSpaceDN w:val="0"/>
        <w:adjustRightInd w:val="0"/>
        <w:ind w:firstLine="709"/>
        <w:jc w:val="both"/>
        <w:rPr>
          <w:sz w:val="22"/>
          <w:szCs w:val="22"/>
        </w:rPr>
      </w:pPr>
      <w:r>
        <w:rPr>
          <w:sz w:val="22"/>
          <w:szCs w:val="22"/>
        </w:rPr>
        <w:t>-  документы, предусмотренные пунктом 5.2.  настоящего Договора.</w:t>
      </w:r>
    </w:p>
    <w:p w:rsidR="00000000" w:rsidRDefault="00E924AB">
      <w:pPr>
        <w:autoSpaceDE w:val="0"/>
        <w:autoSpaceDN w:val="0"/>
        <w:adjustRightInd w:val="0"/>
        <w:ind w:firstLine="709"/>
        <w:jc w:val="both"/>
        <w:rPr>
          <w:sz w:val="22"/>
          <w:szCs w:val="22"/>
        </w:rPr>
      </w:pPr>
      <w:r>
        <w:rPr>
          <w:sz w:val="22"/>
          <w:szCs w:val="22"/>
        </w:rPr>
        <w:t xml:space="preserve">В случае невыполнения Поставщиком условия о передаче названных документов, Покупатель вправе отказаться от приема Товара. </w:t>
      </w:r>
    </w:p>
    <w:p w:rsidR="00000000" w:rsidRDefault="00E924AB">
      <w:pPr>
        <w:autoSpaceDE w:val="0"/>
        <w:autoSpaceDN w:val="0"/>
        <w:adjustRightInd w:val="0"/>
        <w:ind w:firstLine="709"/>
        <w:jc w:val="both"/>
        <w:rPr>
          <w:sz w:val="22"/>
          <w:szCs w:val="22"/>
        </w:rPr>
      </w:pPr>
      <w:r>
        <w:rPr>
          <w:sz w:val="22"/>
          <w:szCs w:val="22"/>
        </w:rPr>
        <w:t>3.4. Обязательство Поставщи</w:t>
      </w:r>
      <w:r>
        <w:rPr>
          <w:sz w:val="22"/>
          <w:szCs w:val="22"/>
        </w:rPr>
        <w:t>ка по поставке Товара считается исполненным с момента удостоверения факта надлежащей поставки Товара в соответствии с условиями настоящего Договора, а именно со дня подписания Сторонами товарной накладной.</w:t>
      </w:r>
    </w:p>
    <w:p w:rsidR="00000000" w:rsidRDefault="00E924AB">
      <w:pPr>
        <w:pStyle w:val="pboth"/>
        <w:spacing w:before="0" w:beforeAutospacing="0" w:after="0" w:afterAutospacing="0"/>
        <w:ind w:firstLine="709"/>
        <w:contextualSpacing/>
        <w:jc w:val="both"/>
        <w:rPr>
          <w:sz w:val="22"/>
          <w:szCs w:val="22"/>
        </w:rPr>
      </w:pPr>
      <w:r>
        <w:rPr>
          <w:sz w:val="22"/>
          <w:szCs w:val="22"/>
        </w:rPr>
        <w:t>3.5. Во всех случаях, влекущих возврат Товара Пост</w:t>
      </w:r>
      <w:r>
        <w:rPr>
          <w:sz w:val="22"/>
          <w:szCs w:val="22"/>
        </w:rPr>
        <w:t>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w:t>
      </w:r>
      <w:r>
        <w:rPr>
          <w:sz w:val="22"/>
          <w:szCs w:val="22"/>
        </w:rPr>
        <w:t>е и (или) его возвратом (заменой), подлежат возмещению Поставщиком.</w:t>
      </w:r>
    </w:p>
    <w:p w:rsidR="00000000" w:rsidRDefault="00E924AB">
      <w:pPr>
        <w:pStyle w:val="pboth"/>
        <w:ind w:firstLine="709"/>
        <w:contextualSpacing/>
        <w:jc w:val="both"/>
        <w:rPr>
          <w:sz w:val="22"/>
          <w:szCs w:val="22"/>
        </w:rPr>
      </w:pPr>
      <w:bookmarkStart w:id="9" w:name="101025"/>
      <w:bookmarkEnd w:id="9"/>
      <w:r>
        <w:rPr>
          <w:sz w:val="22"/>
          <w:szCs w:val="22"/>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w:t>
      </w:r>
    </w:p>
    <w:p w:rsidR="00000000" w:rsidRDefault="00E924AB">
      <w:pPr>
        <w:pStyle w:val="pboth"/>
        <w:ind w:firstLine="709"/>
        <w:contextualSpacing/>
        <w:jc w:val="both"/>
        <w:rPr>
          <w:sz w:val="22"/>
          <w:szCs w:val="22"/>
        </w:rPr>
      </w:pPr>
      <w:bookmarkStart w:id="10" w:name="101026"/>
      <w:bookmarkEnd w:id="10"/>
    </w:p>
    <w:p w:rsidR="00000000" w:rsidRDefault="00E924AB">
      <w:pPr>
        <w:pStyle w:val="pboth"/>
        <w:jc w:val="center"/>
        <w:rPr>
          <w:b/>
          <w:sz w:val="22"/>
          <w:szCs w:val="22"/>
        </w:rPr>
      </w:pPr>
      <w:r>
        <w:rPr>
          <w:b/>
          <w:sz w:val="22"/>
          <w:szCs w:val="22"/>
        </w:rPr>
        <w:t xml:space="preserve">IV. </w:t>
      </w:r>
      <w:r>
        <w:rPr>
          <w:b/>
          <w:sz w:val="22"/>
          <w:szCs w:val="22"/>
        </w:rPr>
        <w:t>Взаимодействие Сторон</w:t>
      </w:r>
    </w:p>
    <w:p w:rsidR="00000000" w:rsidRDefault="00E924AB">
      <w:pPr>
        <w:pStyle w:val="pboth"/>
        <w:spacing w:before="0" w:beforeAutospacing="0" w:after="0" w:afterAutospacing="0"/>
        <w:ind w:firstLine="709"/>
        <w:contextualSpacing/>
        <w:jc w:val="both"/>
        <w:rPr>
          <w:sz w:val="22"/>
          <w:szCs w:val="22"/>
        </w:rPr>
      </w:pPr>
      <w:r>
        <w:rPr>
          <w:sz w:val="22"/>
          <w:szCs w:val="22"/>
        </w:rPr>
        <w:t xml:space="preserve">4.1. Поставщик обязан: </w:t>
      </w:r>
    </w:p>
    <w:p w:rsidR="00000000" w:rsidRDefault="00E924AB">
      <w:pPr>
        <w:pStyle w:val="pboth"/>
        <w:spacing w:before="0" w:beforeAutospacing="0" w:after="0" w:afterAutospacing="0"/>
        <w:ind w:firstLine="709"/>
        <w:contextualSpacing/>
        <w:jc w:val="both"/>
        <w:rPr>
          <w:sz w:val="22"/>
          <w:szCs w:val="22"/>
        </w:rPr>
      </w:pPr>
      <w:bookmarkStart w:id="11" w:name="101029"/>
      <w:bookmarkEnd w:id="11"/>
      <w:r>
        <w:rPr>
          <w:sz w:val="22"/>
          <w:szCs w:val="22"/>
        </w:rPr>
        <w:t>4.1.1. поставить Товар в порядке, количестве, в срок и на условиях, предусмотренных Договором;</w:t>
      </w:r>
    </w:p>
    <w:p w:rsidR="00000000" w:rsidRDefault="00E924AB">
      <w:pPr>
        <w:pStyle w:val="pboth"/>
        <w:spacing w:before="0" w:beforeAutospacing="0" w:after="0" w:afterAutospacing="0"/>
        <w:ind w:firstLine="709"/>
        <w:contextualSpacing/>
        <w:jc w:val="both"/>
        <w:rPr>
          <w:sz w:val="22"/>
          <w:szCs w:val="22"/>
        </w:rPr>
      </w:pPr>
      <w:r>
        <w:rPr>
          <w:sz w:val="22"/>
          <w:szCs w:val="22"/>
        </w:rPr>
        <w:t>4.1.2. обеспечить соответствие поставляемого Товара требованиям качества, безопасности жизни и здоровья, а также ин</w:t>
      </w:r>
      <w:r>
        <w:rPr>
          <w:sz w:val="22"/>
          <w:szCs w:val="22"/>
        </w:rPr>
        <w:t>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000000" w:rsidRDefault="00E924AB">
      <w:pPr>
        <w:pStyle w:val="pboth"/>
        <w:spacing w:before="0" w:beforeAutospacing="0" w:after="0" w:afterAutospacing="0"/>
        <w:ind w:firstLine="709"/>
        <w:contextualSpacing/>
        <w:jc w:val="both"/>
        <w:rPr>
          <w:sz w:val="22"/>
          <w:szCs w:val="22"/>
        </w:rPr>
      </w:pPr>
      <w:bookmarkStart w:id="12" w:name="101032"/>
      <w:bookmarkEnd w:id="12"/>
      <w:r>
        <w:rPr>
          <w:sz w:val="22"/>
          <w:szCs w:val="22"/>
        </w:rPr>
        <w:t xml:space="preserve">4.1.3. обеспечить за свой счет устранение выявленных недостатков Товара </w:t>
      </w:r>
      <w:r>
        <w:rPr>
          <w:sz w:val="22"/>
          <w:szCs w:val="22"/>
        </w:rPr>
        <w:t>или осуществить его соответствующую замену в порядке и на условиях, предусмотренных Договором;</w:t>
      </w:r>
    </w:p>
    <w:p w:rsidR="00000000" w:rsidRDefault="00E924AB">
      <w:pPr>
        <w:widowControl/>
        <w:suppressAutoHyphens w:val="0"/>
        <w:autoSpaceDE w:val="0"/>
        <w:autoSpaceDN w:val="0"/>
        <w:adjustRightInd w:val="0"/>
        <w:ind w:firstLine="709"/>
        <w:jc w:val="both"/>
        <w:rPr>
          <w:rFonts w:eastAsia="Times New Roman"/>
          <w:color w:val="FF0000"/>
          <w:kern w:val="0"/>
          <w:sz w:val="22"/>
          <w:szCs w:val="22"/>
          <w:lang w:eastAsia="ru-RU"/>
        </w:rPr>
      </w:pPr>
      <w:r>
        <w:rPr>
          <w:sz w:val="22"/>
          <w:szCs w:val="22"/>
        </w:rPr>
        <w:t xml:space="preserve">4.1.4. </w:t>
      </w:r>
      <w:r>
        <w:rPr>
          <w:rFonts w:eastAsia="Times New Roman"/>
          <w:kern w:val="0"/>
          <w:sz w:val="22"/>
          <w:szCs w:val="22"/>
          <w:lang w:eastAsia="ru-RU"/>
        </w:rPr>
        <w:t>в случае принятия решения об одностороннем отказе от исполнения Договора, такое решение направлять</w:t>
      </w:r>
      <w:r>
        <w:rPr>
          <w:sz w:val="22"/>
          <w:szCs w:val="22"/>
        </w:rPr>
        <w:t xml:space="preserve"> Заказчику в порядке, установленном частью 20.2 статьи 9</w:t>
      </w:r>
      <w:r>
        <w:rPr>
          <w:sz w:val="22"/>
          <w:szCs w:val="22"/>
        </w:rPr>
        <w:t>5 Федерального закона;</w:t>
      </w:r>
    </w:p>
    <w:p w:rsidR="00000000" w:rsidRDefault="00E924AB">
      <w:pPr>
        <w:pStyle w:val="pboth"/>
        <w:spacing w:before="0" w:beforeAutospacing="0" w:after="0" w:afterAutospacing="0"/>
        <w:ind w:firstLine="709"/>
        <w:contextualSpacing/>
        <w:jc w:val="both"/>
        <w:rPr>
          <w:sz w:val="22"/>
          <w:szCs w:val="22"/>
        </w:rPr>
      </w:pPr>
      <w:r>
        <w:rPr>
          <w:sz w:val="22"/>
          <w:szCs w:val="22"/>
        </w:rPr>
        <w:t>4.1.5.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w:t>
      </w:r>
      <w:r>
        <w:rPr>
          <w:sz w:val="22"/>
          <w:szCs w:val="22"/>
        </w:rPr>
        <w:t>щих при исполнении Договора;</w:t>
      </w:r>
    </w:p>
    <w:p w:rsidR="00000000" w:rsidRDefault="00E924AB">
      <w:pPr>
        <w:tabs>
          <w:tab w:val="left" w:pos="2534"/>
        </w:tabs>
        <w:autoSpaceDE w:val="0"/>
        <w:autoSpaceDN w:val="0"/>
        <w:adjustRightInd w:val="0"/>
        <w:ind w:firstLine="709"/>
        <w:jc w:val="both"/>
        <w:rPr>
          <w:color w:val="000000"/>
          <w:sz w:val="22"/>
          <w:szCs w:val="22"/>
        </w:rPr>
      </w:pPr>
      <w:r>
        <w:rPr>
          <w:sz w:val="22"/>
          <w:szCs w:val="22"/>
        </w:rPr>
        <w:t xml:space="preserve">4.1.6. </w:t>
      </w:r>
      <w:r>
        <w:rPr>
          <w:color w:val="000000"/>
          <w:sz w:val="22"/>
          <w:szCs w:val="22"/>
        </w:rPr>
        <w:t>уведомить Заказчика о готовности к передаче Товара не позднее, чем за 2 (два) календарных дня до момента его доставки к месту поставки.;</w:t>
      </w:r>
    </w:p>
    <w:p w:rsidR="00000000" w:rsidRDefault="00E924AB">
      <w:pPr>
        <w:autoSpaceDE w:val="0"/>
        <w:autoSpaceDN w:val="0"/>
        <w:adjustRightInd w:val="0"/>
        <w:ind w:firstLine="709"/>
        <w:jc w:val="both"/>
        <w:rPr>
          <w:color w:val="000000"/>
          <w:sz w:val="22"/>
          <w:szCs w:val="22"/>
        </w:rPr>
      </w:pPr>
      <w:r>
        <w:rPr>
          <w:color w:val="000000"/>
          <w:sz w:val="22"/>
          <w:szCs w:val="22"/>
        </w:rPr>
        <w:t xml:space="preserve">4.1.7. предоставить надлежаще оформленные документы, </w:t>
      </w:r>
      <w:r>
        <w:rPr>
          <w:sz w:val="22"/>
          <w:szCs w:val="22"/>
        </w:rPr>
        <w:t xml:space="preserve">предусмотренные пунктом 3.3.  </w:t>
      </w:r>
      <w:r>
        <w:rPr>
          <w:sz w:val="22"/>
          <w:szCs w:val="22"/>
        </w:rPr>
        <w:t>настоящего Договора</w:t>
      </w:r>
      <w:r>
        <w:rPr>
          <w:color w:val="000000"/>
          <w:sz w:val="22"/>
          <w:szCs w:val="22"/>
        </w:rPr>
        <w:t>.</w:t>
      </w:r>
    </w:p>
    <w:p w:rsidR="00000000" w:rsidRDefault="00E924AB">
      <w:pPr>
        <w:autoSpaceDE w:val="0"/>
        <w:autoSpaceDN w:val="0"/>
        <w:adjustRightInd w:val="0"/>
        <w:ind w:firstLine="709"/>
        <w:jc w:val="both"/>
        <w:rPr>
          <w:color w:val="000000"/>
          <w:sz w:val="22"/>
          <w:szCs w:val="22"/>
        </w:rPr>
      </w:pPr>
      <w:r>
        <w:rPr>
          <w:color w:val="000000"/>
          <w:sz w:val="22"/>
          <w:szCs w:val="22"/>
        </w:rPr>
        <w:t xml:space="preserve">4.1.8. </w:t>
      </w:r>
      <w:r>
        <w:rPr>
          <w:sz w:val="22"/>
          <w:szCs w:val="22"/>
        </w:rPr>
        <w:t>надлежаще исполнять иные принятые на себя обязательства.</w:t>
      </w:r>
    </w:p>
    <w:p w:rsidR="00000000" w:rsidRDefault="00E924AB">
      <w:pPr>
        <w:pStyle w:val="pboth"/>
        <w:spacing w:before="0" w:beforeAutospacing="0" w:after="0" w:afterAutospacing="0"/>
        <w:ind w:firstLine="709"/>
        <w:contextualSpacing/>
        <w:jc w:val="both"/>
        <w:rPr>
          <w:sz w:val="22"/>
          <w:szCs w:val="22"/>
        </w:rPr>
      </w:pPr>
      <w:r>
        <w:rPr>
          <w:sz w:val="22"/>
          <w:szCs w:val="22"/>
        </w:rPr>
        <w:t>4.2. Поставщик вправе:</w:t>
      </w:r>
    </w:p>
    <w:p w:rsidR="00000000" w:rsidRDefault="00E924AB">
      <w:pPr>
        <w:pStyle w:val="pboth"/>
        <w:spacing w:before="0" w:beforeAutospacing="0" w:after="0" w:afterAutospacing="0"/>
        <w:ind w:firstLine="709"/>
        <w:contextualSpacing/>
        <w:jc w:val="both"/>
        <w:rPr>
          <w:sz w:val="22"/>
          <w:szCs w:val="22"/>
        </w:rPr>
      </w:pPr>
      <w:bookmarkStart w:id="13" w:name="101048"/>
      <w:bookmarkEnd w:id="13"/>
      <w:r>
        <w:rPr>
          <w:sz w:val="22"/>
          <w:szCs w:val="22"/>
        </w:rPr>
        <w:t>4.2.1. требовать от Заказчика произвести приемку Товара в порядке и в сроки, предусмотренные Договором;</w:t>
      </w:r>
    </w:p>
    <w:p w:rsidR="00000000" w:rsidRDefault="00E924AB">
      <w:pPr>
        <w:pStyle w:val="pboth"/>
        <w:spacing w:before="0" w:beforeAutospacing="0" w:after="0" w:afterAutospacing="0"/>
        <w:ind w:firstLine="709"/>
        <w:contextualSpacing/>
        <w:jc w:val="both"/>
        <w:rPr>
          <w:sz w:val="22"/>
          <w:szCs w:val="22"/>
        </w:rPr>
      </w:pPr>
      <w:bookmarkStart w:id="14" w:name="101049"/>
      <w:bookmarkEnd w:id="14"/>
      <w:r>
        <w:rPr>
          <w:sz w:val="22"/>
          <w:szCs w:val="22"/>
        </w:rPr>
        <w:t>4.2.2. требовать своевременной оплаты на усл</w:t>
      </w:r>
      <w:r>
        <w:rPr>
          <w:sz w:val="22"/>
          <w:szCs w:val="22"/>
        </w:rPr>
        <w:t xml:space="preserve">овиях, установленных Договором, надлежащим образом поставленного и принятого Заказчиком Товара; </w:t>
      </w:r>
    </w:p>
    <w:p w:rsidR="00000000" w:rsidRDefault="00E924AB">
      <w:pPr>
        <w:pStyle w:val="pboth"/>
        <w:spacing w:before="0" w:beforeAutospacing="0" w:after="0" w:afterAutospacing="0"/>
        <w:ind w:firstLine="709"/>
        <w:contextualSpacing/>
        <w:jc w:val="both"/>
        <w:rPr>
          <w:sz w:val="22"/>
          <w:szCs w:val="22"/>
        </w:rPr>
      </w:pPr>
      <w:bookmarkStart w:id="15" w:name="101050"/>
      <w:bookmarkEnd w:id="15"/>
      <w:r>
        <w:rPr>
          <w:sz w:val="22"/>
          <w:szCs w:val="22"/>
        </w:rPr>
        <w:t xml:space="preserve">4.2.3. принять решение об одностороннем отказе от исполнения Договора в соответствии с гражданским законодательством; </w:t>
      </w:r>
    </w:p>
    <w:p w:rsidR="00000000" w:rsidRDefault="00E924AB">
      <w:pPr>
        <w:pStyle w:val="pboth"/>
        <w:spacing w:before="0" w:beforeAutospacing="0" w:after="0" w:afterAutospacing="0"/>
        <w:ind w:firstLine="709"/>
        <w:contextualSpacing/>
        <w:jc w:val="both"/>
        <w:rPr>
          <w:sz w:val="22"/>
          <w:szCs w:val="22"/>
        </w:rPr>
      </w:pPr>
      <w:bookmarkStart w:id="16" w:name="101051"/>
      <w:bookmarkEnd w:id="16"/>
      <w:r>
        <w:rPr>
          <w:sz w:val="22"/>
          <w:szCs w:val="22"/>
        </w:rPr>
        <w:t>4.2.4. требовать возмещения убытков, упл</w:t>
      </w:r>
      <w:r>
        <w:rPr>
          <w:sz w:val="22"/>
          <w:szCs w:val="22"/>
        </w:rPr>
        <w:t>аты неустоек (штрафов, пеней) в соответствии с разделом VI Договора;</w:t>
      </w:r>
    </w:p>
    <w:p w:rsidR="00000000" w:rsidRDefault="00E924AB">
      <w:pPr>
        <w:pStyle w:val="pboth"/>
        <w:spacing w:before="0" w:beforeAutospacing="0" w:after="0" w:afterAutospacing="0"/>
        <w:ind w:firstLine="709"/>
        <w:contextualSpacing/>
        <w:jc w:val="both"/>
        <w:rPr>
          <w:sz w:val="22"/>
          <w:szCs w:val="22"/>
        </w:rPr>
      </w:pPr>
      <w:r>
        <w:rPr>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w:t>
      </w:r>
      <w:r>
        <w:rPr>
          <w:sz w:val="22"/>
          <w:szCs w:val="22"/>
        </w:rPr>
        <w:t>равнению с качеством и соответствующими техническими и функциональными характеристиками, указанными в Договоре.</w:t>
      </w:r>
    </w:p>
    <w:p w:rsidR="00000000" w:rsidRDefault="00E924AB">
      <w:pPr>
        <w:pStyle w:val="pboth"/>
        <w:spacing w:before="0" w:beforeAutospacing="0" w:after="0" w:afterAutospacing="0"/>
        <w:ind w:firstLine="709"/>
        <w:contextualSpacing/>
        <w:jc w:val="both"/>
        <w:rPr>
          <w:sz w:val="22"/>
          <w:szCs w:val="22"/>
        </w:rPr>
      </w:pPr>
      <w:r>
        <w:rPr>
          <w:sz w:val="22"/>
          <w:szCs w:val="22"/>
        </w:rPr>
        <w:t>4.3. Заказчик обязуется:</w:t>
      </w:r>
    </w:p>
    <w:p w:rsidR="00000000" w:rsidRDefault="00E924AB">
      <w:pPr>
        <w:pStyle w:val="pboth"/>
        <w:spacing w:before="0" w:beforeAutospacing="0" w:after="0" w:afterAutospacing="0"/>
        <w:ind w:firstLine="709"/>
        <w:contextualSpacing/>
        <w:jc w:val="both"/>
        <w:rPr>
          <w:sz w:val="22"/>
          <w:szCs w:val="22"/>
        </w:rPr>
      </w:pPr>
      <w:bookmarkStart w:id="17" w:name="101055"/>
      <w:bookmarkEnd w:id="17"/>
      <w:r>
        <w:rPr>
          <w:sz w:val="22"/>
          <w:szCs w:val="22"/>
        </w:rPr>
        <w:t>4.3.1. обеспечить своевременную приемку и оплату поставленного Товара надлежащего качества в порядке и сроки, предусмот</w:t>
      </w:r>
      <w:r>
        <w:rPr>
          <w:sz w:val="22"/>
          <w:szCs w:val="22"/>
        </w:rPr>
        <w:t xml:space="preserve">ренные Договором; </w:t>
      </w:r>
    </w:p>
    <w:p w:rsidR="00000000" w:rsidRDefault="00E924AB">
      <w:pPr>
        <w:widowControl/>
        <w:shd w:val="clear" w:color="auto" w:fill="FFFFFF"/>
        <w:suppressAutoHyphens w:val="0"/>
        <w:autoSpaceDE w:val="0"/>
        <w:autoSpaceDN w:val="0"/>
        <w:adjustRightInd w:val="0"/>
        <w:ind w:firstLine="709"/>
        <w:jc w:val="both"/>
        <w:rPr>
          <w:rFonts w:eastAsia="Times New Roman"/>
          <w:kern w:val="0"/>
          <w:sz w:val="22"/>
          <w:szCs w:val="22"/>
          <w:lang w:eastAsia="ru-RU"/>
        </w:rPr>
      </w:pPr>
      <w:r>
        <w:rPr>
          <w:rFonts w:eastAsia="Times New Roman"/>
          <w:kern w:val="0"/>
          <w:sz w:val="22"/>
          <w:szCs w:val="22"/>
          <w:lang w:eastAsia="ru-RU"/>
        </w:rPr>
        <w:t>4.3.2. принять решение об одностороннем отказе от исполнения Договора в случаях, предусмотренных пунктом 1 части 15 статьи 95 Федерального закона;</w:t>
      </w:r>
    </w:p>
    <w:p w:rsidR="00000000" w:rsidRDefault="00E924AB">
      <w:pPr>
        <w:widowControl/>
        <w:suppressAutoHyphens w:val="0"/>
        <w:autoSpaceDE w:val="0"/>
        <w:autoSpaceDN w:val="0"/>
        <w:adjustRightInd w:val="0"/>
        <w:ind w:firstLine="709"/>
        <w:jc w:val="both"/>
        <w:rPr>
          <w:rFonts w:eastAsia="Times New Roman"/>
          <w:kern w:val="0"/>
          <w:sz w:val="22"/>
          <w:szCs w:val="22"/>
          <w:lang w:eastAsia="ru-RU"/>
        </w:rPr>
      </w:pPr>
      <w:r>
        <w:rPr>
          <w:rFonts w:eastAsia="Times New Roman"/>
          <w:kern w:val="0"/>
          <w:sz w:val="22"/>
          <w:szCs w:val="22"/>
          <w:lang w:eastAsia="ru-RU"/>
        </w:rPr>
        <w:t>4.3.3. в случае принятия решения об одностороннем отказе от исполнения Договора, направить</w:t>
      </w:r>
      <w:r>
        <w:rPr>
          <w:rFonts w:eastAsia="Times New Roman"/>
          <w:kern w:val="0"/>
          <w:sz w:val="22"/>
          <w:szCs w:val="22"/>
          <w:lang w:eastAsia="ru-RU"/>
        </w:rPr>
        <w:t xml:space="preserve"> такое решение Поставщику в порядке, установленном частью 12.2 статьи 95 Федерального закона;</w:t>
      </w:r>
    </w:p>
    <w:p w:rsidR="00000000" w:rsidRDefault="00E924AB">
      <w:pPr>
        <w:pStyle w:val="pboth"/>
        <w:spacing w:before="0" w:beforeAutospacing="0" w:after="0" w:afterAutospacing="0"/>
        <w:ind w:firstLine="709"/>
        <w:contextualSpacing/>
        <w:jc w:val="both"/>
        <w:rPr>
          <w:sz w:val="22"/>
          <w:szCs w:val="22"/>
        </w:rPr>
      </w:pPr>
      <w:bookmarkStart w:id="18" w:name="101058"/>
      <w:bookmarkEnd w:id="18"/>
      <w:r>
        <w:rPr>
          <w:sz w:val="22"/>
          <w:szCs w:val="22"/>
        </w:rPr>
        <w:t>4.3.4.</w:t>
      </w:r>
      <w:bookmarkStart w:id="19" w:name="101059"/>
      <w:bookmarkEnd w:id="19"/>
      <w:r>
        <w:rPr>
          <w:sz w:val="22"/>
          <w:szCs w:val="22"/>
        </w:rPr>
        <w:t xml:space="preserve"> провести экспертизу поставленного Товара для проверки его соответствия условиям Договора в соответствии с Федеральным </w:t>
      </w:r>
      <w:hyperlink r:id="rId6" w:history="1">
        <w:r>
          <w:rPr>
            <w:sz w:val="22"/>
            <w:szCs w:val="22"/>
          </w:rPr>
          <w:t>законом</w:t>
        </w:r>
      </w:hyperlink>
      <w:r>
        <w:rPr>
          <w:sz w:val="22"/>
          <w:szCs w:val="22"/>
        </w:rPr>
        <w:t xml:space="preserve"> .</w:t>
      </w:r>
    </w:p>
    <w:p w:rsidR="00000000" w:rsidRDefault="00E924AB">
      <w:pPr>
        <w:pStyle w:val="pboth"/>
        <w:spacing w:before="0" w:beforeAutospacing="0" w:after="0" w:afterAutospacing="0"/>
        <w:ind w:firstLine="709"/>
        <w:contextualSpacing/>
        <w:jc w:val="both"/>
        <w:rPr>
          <w:sz w:val="22"/>
          <w:szCs w:val="22"/>
        </w:rPr>
      </w:pPr>
      <w:r>
        <w:rPr>
          <w:sz w:val="22"/>
          <w:szCs w:val="22"/>
        </w:rPr>
        <w:t>4.4. Заказчик вправе:</w:t>
      </w:r>
    </w:p>
    <w:p w:rsidR="00000000" w:rsidRDefault="00E924AB">
      <w:pPr>
        <w:pStyle w:val="pboth"/>
        <w:spacing w:before="0" w:beforeAutospacing="0" w:after="0" w:afterAutospacing="0"/>
        <w:ind w:firstLine="709"/>
        <w:contextualSpacing/>
        <w:jc w:val="both"/>
        <w:rPr>
          <w:sz w:val="22"/>
          <w:szCs w:val="22"/>
        </w:rPr>
      </w:pPr>
      <w:bookmarkStart w:id="20" w:name="101061"/>
      <w:bookmarkEnd w:id="20"/>
      <w:r>
        <w:rPr>
          <w:sz w:val="22"/>
          <w:szCs w:val="22"/>
        </w:rPr>
        <w:t>4.4.1. требовать от Поставщика надлежащего исполнения обязательств по Договору;</w:t>
      </w:r>
    </w:p>
    <w:p w:rsidR="00000000" w:rsidRDefault="00E924AB">
      <w:pPr>
        <w:pStyle w:val="pboth"/>
        <w:spacing w:before="0" w:beforeAutospacing="0" w:after="0" w:afterAutospacing="0"/>
        <w:ind w:firstLine="709"/>
        <w:contextualSpacing/>
        <w:jc w:val="both"/>
        <w:rPr>
          <w:sz w:val="22"/>
          <w:szCs w:val="22"/>
        </w:rPr>
      </w:pPr>
      <w:bookmarkStart w:id="21" w:name="101062"/>
      <w:bookmarkStart w:id="22" w:name="_Hlk63755026"/>
      <w:bookmarkEnd w:id="21"/>
      <w:r>
        <w:rPr>
          <w:sz w:val="22"/>
          <w:szCs w:val="22"/>
        </w:rPr>
        <w:lastRenderedPageBreak/>
        <w:t xml:space="preserve">4.4.2. </w:t>
      </w:r>
      <w:bookmarkEnd w:id="22"/>
      <w:r>
        <w:rPr>
          <w:sz w:val="22"/>
          <w:szCs w:val="22"/>
        </w:rPr>
        <w:t>требовать от Поставщика своевременного устранения недостатков, выявленных как в ходе приемки, так и в те</w:t>
      </w:r>
      <w:r>
        <w:rPr>
          <w:sz w:val="22"/>
          <w:szCs w:val="22"/>
        </w:rPr>
        <w:t>чение гарантийного периода;</w:t>
      </w:r>
      <w:bookmarkStart w:id="23" w:name="101063"/>
      <w:bookmarkEnd w:id="23"/>
    </w:p>
    <w:p w:rsidR="00000000" w:rsidRDefault="00E924AB">
      <w:pPr>
        <w:pStyle w:val="pboth"/>
        <w:spacing w:before="0" w:beforeAutospacing="0" w:after="0" w:afterAutospacing="0"/>
        <w:ind w:firstLine="709"/>
        <w:contextualSpacing/>
        <w:jc w:val="both"/>
        <w:rPr>
          <w:sz w:val="22"/>
          <w:szCs w:val="22"/>
        </w:rPr>
      </w:pPr>
      <w:r>
        <w:rPr>
          <w:sz w:val="22"/>
          <w:szCs w:val="22"/>
        </w:rPr>
        <w:t>4.4.3. проверять ход и качество выполнения Поставщиком условий Договора без вмешательства в оперативно-хозяйственную деятельность Поставщика;</w:t>
      </w:r>
    </w:p>
    <w:p w:rsidR="00000000" w:rsidRDefault="00E924AB">
      <w:pPr>
        <w:pStyle w:val="pboth"/>
        <w:spacing w:before="0" w:beforeAutospacing="0" w:after="0" w:afterAutospacing="0"/>
        <w:ind w:firstLine="709"/>
        <w:contextualSpacing/>
        <w:jc w:val="both"/>
        <w:rPr>
          <w:sz w:val="22"/>
          <w:szCs w:val="22"/>
        </w:rPr>
      </w:pPr>
      <w:r>
        <w:rPr>
          <w:sz w:val="22"/>
          <w:szCs w:val="22"/>
        </w:rPr>
        <w:t xml:space="preserve">4.4.4. требовать уплаты неустоек (штрафов, пеней), возмещения убытков, причиненных по </w:t>
      </w:r>
      <w:r>
        <w:rPr>
          <w:sz w:val="22"/>
          <w:szCs w:val="22"/>
        </w:rPr>
        <w:t>вине Поставщика,  в соответствии с разделом VI Договора;</w:t>
      </w:r>
    </w:p>
    <w:p w:rsidR="00000000" w:rsidRDefault="00E924AB">
      <w:pPr>
        <w:pStyle w:val="ConsPlusNormal0"/>
        <w:ind w:firstLine="540"/>
        <w:contextualSpacing/>
        <w:jc w:val="both"/>
        <w:rPr>
          <w:rFonts w:ascii="Times New Roman" w:hAnsi="Times New Roman" w:cs="Times New Roman"/>
          <w:sz w:val="22"/>
          <w:szCs w:val="22"/>
        </w:rPr>
      </w:pPr>
      <w:bookmarkStart w:id="24" w:name="P1534"/>
      <w:bookmarkEnd w:id="24"/>
      <w:r>
        <w:rPr>
          <w:rFonts w:ascii="Times New Roman" w:hAnsi="Times New Roman" w:cs="Times New Roman"/>
          <w:sz w:val="22"/>
          <w:szCs w:val="22"/>
        </w:rPr>
        <w:t xml:space="preserve">  4.4.5. предложить увеличить или уменьшить в процессе исполнения Договора количество Товара, предусмотренного Договором, не более чем на десять процентов в порядке и на условиях, установленных Федер</w:t>
      </w:r>
      <w:r>
        <w:rPr>
          <w:rFonts w:ascii="Times New Roman" w:hAnsi="Times New Roman" w:cs="Times New Roman"/>
          <w:sz w:val="22"/>
          <w:szCs w:val="22"/>
        </w:rPr>
        <w:t xml:space="preserve">альным </w:t>
      </w:r>
      <w:hyperlink r:id="rId7" w:history="1">
        <w:r>
          <w:rPr>
            <w:rFonts w:ascii="Times New Roman" w:hAnsi="Times New Roman" w:cs="Times New Roman"/>
            <w:sz w:val="22"/>
            <w:szCs w:val="22"/>
          </w:rPr>
          <w:t>законом</w:t>
        </w:r>
      </w:hyperlink>
      <w:r>
        <w:rPr>
          <w:rFonts w:ascii="Times New Roman" w:hAnsi="Times New Roman" w:cs="Times New Roman"/>
          <w:sz w:val="22"/>
          <w:szCs w:val="22"/>
        </w:rPr>
        <w:t xml:space="preserve">; </w:t>
      </w:r>
    </w:p>
    <w:p w:rsidR="00000000" w:rsidRDefault="00E924AB">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 xml:space="preserve">  4.4.6. отказаться от приемки и оплаты Товара, не соответствующего условиям Договора;</w:t>
      </w:r>
    </w:p>
    <w:p w:rsidR="00000000" w:rsidRDefault="00E924AB">
      <w:pPr>
        <w:pStyle w:val="ConsPlusNormal0"/>
        <w:ind w:firstLine="540"/>
        <w:contextualSpacing/>
        <w:jc w:val="both"/>
        <w:rPr>
          <w:rFonts w:ascii="Times New Roman" w:hAnsi="Times New Roman" w:cs="Times New Roman"/>
          <w:sz w:val="22"/>
          <w:szCs w:val="22"/>
        </w:rPr>
      </w:pPr>
      <w:bookmarkStart w:id="25" w:name="P1536"/>
      <w:bookmarkEnd w:id="25"/>
      <w:r>
        <w:rPr>
          <w:rFonts w:ascii="Times New Roman" w:hAnsi="Times New Roman" w:cs="Times New Roman"/>
          <w:sz w:val="22"/>
          <w:szCs w:val="22"/>
        </w:rPr>
        <w:t xml:space="preserve">   4.4.7. при</w:t>
      </w:r>
      <w:r>
        <w:rPr>
          <w:rFonts w:ascii="Times New Roman" w:hAnsi="Times New Roman" w:cs="Times New Roman"/>
          <w:sz w:val="22"/>
          <w:szCs w:val="22"/>
        </w:rPr>
        <w:t xml:space="preserve">нять решение об одностороннем отказе от исполнения Договора в соответствии с гражданским законодательством; </w:t>
      </w:r>
      <w:bookmarkStart w:id="26" w:name="P1537"/>
      <w:bookmarkEnd w:id="26"/>
    </w:p>
    <w:p w:rsidR="00000000" w:rsidRDefault="00E924AB">
      <w:pPr>
        <w:pStyle w:val="pboth"/>
        <w:spacing w:before="0" w:beforeAutospacing="0" w:after="0" w:afterAutospacing="0"/>
        <w:ind w:firstLine="709"/>
        <w:contextualSpacing/>
        <w:jc w:val="both"/>
        <w:rPr>
          <w:sz w:val="22"/>
          <w:szCs w:val="22"/>
        </w:rPr>
      </w:pPr>
      <w:r>
        <w:rPr>
          <w:sz w:val="22"/>
          <w:szCs w:val="22"/>
        </w:rPr>
        <w:t>4.4.8. до принятия решения об одностороннем отказе от исполнения Договора, провести экспертизу поставленного Товара с привлечением экспертов, экспе</w:t>
      </w:r>
      <w:r>
        <w:rPr>
          <w:sz w:val="22"/>
          <w:szCs w:val="22"/>
        </w:rPr>
        <w:t>ртных организаций.</w:t>
      </w:r>
    </w:p>
    <w:p w:rsidR="00000000" w:rsidRDefault="00E924AB">
      <w:pPr>
        <w:pStyle w:val="pcenter"/>
        <w:jc w:val="center"/>
        <w:rPr>
          <w:b/>
          <w:sz w:val="22"/>
          <w:szCs w:val="22"/>
        </w:rPr>
      </w:pPr>
      <w:r>
        <w:rPr>
          <w:b/>
          <w:sz w:val="22"/>
          <w:szCs w:val="22"/>
        </w:rPr>
        <w:t>V. Качество Товара</w:t>
      </w:r>
    </w:p>
    <w:p w:rsidR="00000000" w:rsidRDefault="00E924AB">
      <w:pPr>
        <w:pStyle w:val="pboth"/>
        <w:spacing w:before="0" w:beforeAutospacing="0" w:after="0" w:afterAutospacing="0"/>
        <w:ind w:firstLine="709"/>
        <w:contextualSpacing/>
        <w:jc w:val="both"/>
        <w:rPr>
          <w:sz w:val="22"/>
          <w:szCs w:val="22"/>
        </w:rPr>
      </w:pPr>
      <w:bookmarkStart w:id="27" w:name="101070"/>
      <w:bookmarkEnd w:id="27"/>
      <w:r>
        <w:rPr>
          <w:sz w:val="22"/>
          <w:szCs w:val="22"/>
        </w:rPr>
        <w:t>5.1. Поставщик гарантирует, что поставляемый Товар соответствует требованиям, установленным Договором.</w:t>
      </w:r>
    </w:p>
    <w:p w:rsidR="00000000" w:rsidRDefault="00E924AB">
      <w:pPr>
        <w:pStyle w:val="pboth"/>
        <w:spacing w:before="0" w:beforeAutospacing="0" w:after="0" w:afterAutospacing="0"/>
        <w:ind w:firstLine="709"/>
        <w:contextualSpacing/>
        <w:jc w:val="both"/>
        <w:rPr>
          <w:sz w:val="22"/>
          <w:szCs w:val="22"/>
        </w:rPr>
      </w:pPr>
      <w:bookmarkStart w:id="28" w:name="101071"/>
      <w:bookmarkEnd w:id="28"/>
      <w:r>
        <w:rPr>
          <w:sz w:val="22"/>
          <w:szCs w:val="22"/>
        </w:rPr>
        <w:t xml:space="preserve">5.2. Поставщик гарантирует безопасность Товара в соответствии с требованиями, установленными к данному виду товара </w:t>
      </w:r>
      <w:r>
        <w:rPr>
          <w:sz w:val="22"/>
          <w:szCs w:val="22"/>
        </w:rPr>
        <w:t>законодательством Российской Федерации.</w:t>
      </w:r>
    </w:p>
    <w:p w:rsidR="00000000" w:rsidRDefault="00E924AB">
      <w:pPr>
        <w:tabs>
          <w:tab w:val="left" w:pos="1176"/>
        </w:tabs>
        <w:autoSpaceDE w:val="0"/>
        <w:autoSpaceDN w:val="0"/>
        <w:adjustRightInd w:val="0"/>
        <w:ind w:right="10" w:firstLine="709"/>
        <w:jc w:val="both"/>
        <w:rPr>
          <w:sz w:val="22"/>
          <w:szCs w:val="22"/>
        </w:rPr>
      </w:pPr>
      <w:bookmarkStart w:id="29" w:name="101072"/>
      <w:bookmarkEnd w:id="29"/>
      <w:r>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что  подтверждается сертификатами и иными документами на русском я</w:t>
      </w:r>
      <w:r>
        <w:rPr>
          <w:sz w:val="22"/>
          <w:szCs w:val="22"/>
        </w:rPr>
        <w:t xml:space="preserve">зыке.  </w:t>
      </w:r>
    </w:p>
    <w:p w:rsidR="00000000" w:rsidRDefault="00E924AB">
      <w:pPr>
        <w:pStyle w:val="pboth"/>
        <w:spacing w:before="0" w:beforeAutospacing="0" w:after="0" w:afterAutospacing="0"/>
        <w:ind w:firstLine="709"/>
        <w:contextualSpacing/>
        <w:jc w:val="both"/>
        <w:rPr>
          <w:sz w:val="22"/>
          <w:szCs w:val="22"/>
        </w:rPr>
      </w:pPr>
      <w:bookmarkStart w:id="30" w:name="101073"/>
      <w:bookmarkEnd w:id="30"/>
      <w:r>
        <w:rPr>
          <w:sz w:val="22"/>
          <w:szCs w:val="22"/>
        </w:rPr>
        <w:t>5.3. Товар должен быть упакован и замаркирован в соответствии с действующими стандартами.</w:t>
      </w:r>
    </w:p>
    <w:p w:rsidR="00000000" w:rsidRDefault="00E924AB">
      <w:pPr>
        <w:pStyle w:val="pboth"/>
        <w:spacing w:before="0" w:beforeAutospacing="0" w:after="0" w:afterAutospacing="0"/>
        <w:ind w:firstLine="709"/>
        <w:contextualSpacing/>
        <w:jc w:val="both"/>
        <w:rPr>
          <w:sz w:val="22"/>
          <w:szCs w:val="22"/>
        </w:rPr>
      </w:pPr>
      <w:bookmarkStart w:id="31" w:name="101074"/>
      <w:bookmarkEnd w:id="31"/>
      <w:r>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w:t>
      </w:r>
      <w:r>
        <w:rPr>
          <w:sz w:val="22"/>
          <w:szCs w:val="22"/>
        </w:rPr>
        <w:t>дений, загрязнений, утраты товарного вида и порчи при его перевозке с учетом возможных перегрузок в пути и длительного хранения.</w:t>
      </w:r>
    </w:p>
    <w:p w:rsidR="00000000" w:rsidRDefault="00E924AB">
      <w:pPr>
        <w:pStyle w:val="pboth"/>
        <w:spacing w:before="0" w:beforeAutospacing="0" w:after="0" w:afterAutospacing="0"/>
        <w:ind w:firstLine="709"/>
        <w:contextualSpacing/>
        <w:jc w:val="both"/>
        <w:rPr>
          <w:sz w:val="22"/>
          <w:szCs w:val="22"/>
        </w:rPr>
      </w:pPr>
      <w:r>
        <w:rPr>
          <w:sz w:val="22"/>
          <w:szCs w:val="22"/>
        </w:rPr>
        <w:t xml:space="preserve">5.4. </w:t>
      </w:r>
      <w:bookmarkStart w:id="32" w:name="101075"/>
      <w:bookmarkStart w:id="33" w:name="101076"/>
      <w:bookmarkEnd w:id="32"/>
      <w:bookmarkEnd w:id="33"/>
      <w:r>
        <w:rPr>
          <w:sz w:val="22"/>
          <w:szCs w:val="22"/>
        </w:rPr>
        <w:t>Гарантийный срок эксплуатации товара, установленный Поставщиком на товар, составляет не менее 12 (двенадцати) месяцев,</w:t>
      </w:r>
      <w:r>
        <w:rPr>
          <w:color w:val="FF0000"/>
          <w:sz w:val="22"/>
          <w:szCs w:val="22"/>
        </w:rPr>
        <w:t xml:space="preserve"> </w:t>
      </w:r>
      <w:r>
        <w:rPr>
          <w:rFonts w:eastAsia="Calibri"/>
          <w:sz w:val="22"/>
          <w:szCs w:val="22"/>
          <w:lang w:eastAsia="en-US"/>
        </w:rPr>
        <w:t xml:space="preserve">но </w:t>
      </w:r>
      <w:r>
        <w:rPr>
          <w:rFonts w:eastAsia="Calibri"/>
          <w:sz w:val="22"/>
          <w:szCs w:val="22"/>
          <w:lang w:eastAsia="en-US"/>
        </w:rPr>
        <w:t>не менее гарантийного срока, установленного на Товар производителем,</w:t>
      </w:r>
      <w:r>
        <w:rPr>
          <w:sz w:val="22"/>
          <w:szCs w:val="22"/>
        </w:rPr>
        <w:t xml:space="preserve"> и исчисляется с даты  подписания Заказчиком акта приема-передачи Товара.</w:t>
      </w:r>
    </w:p>
    <w:p w:rsidR="00000000" w:rsidRDefault="00E924AB">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Гарантийное обслуживание Поставщика включает в себя комплекс работ, связанных с реализацией гарантийных обязательс</w:t>
      </w:r>
      <w:r>
        <w:rPr>
          <w:rFonts w:ascii="Times New Roman" w:hAnsi="Times New Roman" w:cs="Times New Roman"/>
          <w:sz w:val="22"/>
          <w:szCs w:val="22"/>
        </w:rPr>
        <w:t>тв Производителя и Поставщика, направленных на обеспечение полной работоспособности товара (оборудования) в гарантийный период эксплуатации. Гарантийное техническое обслуживание поставляемого товара должно осуществляться Поставщиком в соответствии с требов</w:t>
      </w:r>
      <w:r>
        <w:rPr>
          <w:rFonts w:ascii="Times New Roman" w:hAnsi="Times New Roman" w:cs="Times New Roman"/>
          <w:sz w:val="22"/>
          <w:szCs w:val="22"/>
        </w:rPr>
        <w:t>аниями и рекомендациями производителя товара, указанными в сопроводительной (технической, эксплуатационной) документации к товару.</w:t>
      </w:r>
    </w:p>
    <w:p w:rsidR="00000000" w:rsidRDefault="00E924AB">
      <w:pPr>
        <w:ind w:firstLine="567"/>
        <w:jc w:val="both"/>
        <w:rPr>
          <w:sz w:val="22"/>
          <w:szCs w:val="22"/>
        </w:rPr>
      </w:pPr>
      <w:r>
        <w:rPr>
          <w:sz w:val="22"/>
          <w:szCs w:val="22"/>
        </w:rPr>
        <w:t>В течение гарантийного срока Поставщик обязан за свой счет устранить недостатки, выявленные в товаре, или заменить товар, есл</w:t>
      </w:r>
      <w:r>
        <w:rPr>
          <w:sz w:val="22"/>
          <w:szCs w:val="22"/>
        </w:rPr>
        <w:t>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с даты письменного уведомления Поставщика о выявлении таких недостатков</w:t>
      </w:r>
      <w:r>
        <w:rPr>
          <w:sz w:val="22"/>
          <w:szCs w:val="22"/>
        </w:rPr>
        <w:t xml:space="preserve">, в том числе по электронной почте. </w:t>
      </w:r>
    </w:p>
    <w:p w:rsidR="00000000" w:rsidRDefault="00E924AB">
      <w:pPr>
        <w:pStyle w:val="pboth"/>
        <w:jc w:val="center"/>
        <w:rPr>
          <w:b/>
          <w:sz w:val="22"/>
          <w:szCs w:val="22"/>
        </w:rPr>
      </w:pPr>
      <w:r>
        <w:rPr>
          <w:b/>
          <w:sz w:val="22"/>
          <w:szCs w:val="22"/>
        </w:rPr>
        <w:t>VI. Ответственность Сторон</w:t>
      </w:r>
    </w:p>
    <w:p w:rsidR="00000000" w:rsidRDefault="00E924AB">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000000" w:rsidRDefault="00E924AB">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6.2. В случае полного (час</w:t>
      </w:r>
      <w:r>
        <w:rPr>
          <w:rFonts w:ascii="Times New Roman" w:hAnsi="Times New Roman" w:cs="Times New Roman"/>
          <w:sz w:val="22"/>
          <w:szCs w:val="22"/>
        </w:rPr>
        <w:t>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000000" w:rsidRDefault="00E924AB">
      <w:pPr>
        <w:pStyle w:val="ConsPlusNormal0"/>
        <w:ind w:firstLine="540"/>
        <w:contextualSpacing/>
        <w:jc w:val="both"/>
        <w:rPr>
          <w:rFonts w:ascii="Times New Roman" w:hAnsi="Times New Roman" w:cs="Times New Roman"/>
          <w:sz w:val="22"/>
          <w:szCs w:val="22"/>
        </w:rPr>
      </w:pPr>
      <w:bookmarkStart w:id="34" w:name="P1554"/>
      <w:bookmarkEnd w:id="34"/>
      <w:r>
        <w:rPr>
          <w:rFonts w:ascii="Times New Roman" w:hAnsi="Times New Roman" w:cs="Times New Roman"/>
          <w:sz w:val="22"/>
          <w:szCs w:val="22"/>
        </w:rPr>
        <w:t>6.3. В случае просрочки исполнения Поставщиком обязательств (в том числе гарантийного обязательства), п</w:t>
      </w:r>
      <w:r>
        <w:rPr>
          <w:rFonts w:ascii="Times New Roman" w:hAnsi="Times New Roman" w:cs="Times New Roman"/>
          <w:sz w:val="22"/>
          <w:szCs w:val="22"/>
        </w:rPr>
        <w:t>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w:t>
      </w:r>
      <w:r>
        <w:rPr>
          <w:rFonts w:ascii="Times New Roman" w:hAnsi="Times New Roman" w:cs="Times New Roman"/>
          <w:sz w:val="22"/>
          <w:szCs w:val="22"/>
        </w:rPr>
        <w:t>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w:t>
      </w:r>
      <w:r>
        <w:rPr>
          <w:rFonts w:ascii="Times New Roman" w:hAnsi="Times New Roman" w:cs="Times New Roman"/>
          <w:sz w:val="22"/>
          <w:szCs w:val="22"/>
        </w:rPr>
        <w:t>ьств, предусмотренных Договором (соответствующим отдельным этапом исполнения Договора) и фактически исполненных Поставщиком.</w:t>
      </w:r>
    </w:p>
    <w:p w:rsidR="00000000" w:rsidRDefault="00E924AB">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6.4. За каждый факт неисполнения или ненадлежащего исполнения Поставщиком обязательств, предусмотренных Договором, за исключением п</w:t>
      </w:r>
      <w:r>
        <w:rPr>
          <w:rFonts w:ascii="Times New Roman" w:hAnsi="Times New Roman" w:cs="Times New Roman"/>
          <w:sz w:val="22"/>
          <w:szCs w:val="22"/>
        </w:rPr>
        <w:t xml:space="preserve">росрочки исполнения обязательств (в том числе </w:t>
      </w:r>
      <w:r>
        <w:rPr>
          <w:rFonts w:ascii="Times New Roman" w:hAnsi="Times New Roman" w:cs="Times New Roman"/>
          <w:sz w:val="22"/>
          <w:szCs w:val="22"/>
        </w:rPr>
        <w:lastRenderedPageBreak/>
        <w:t>гарантийного обязательства), предусмотренных Договором, размер штрафа устанавливается в размере 10 (десяти) процентов цены Договора (этапа Договора).</w:t>
      </w:r>
    </w:p>
    <w:p w:rsidR="00000000" w:rsidRDefault="00E924AB">
      <w:pPr>
        <w:pStyle w:val="Style3"/>
        <w:widowControl/>
        <w:tabs>
          <w:tab w:val="left" w:pos="1044"/>
        </w:tabs>
        <w:spacing w:line="240" w:lineRule="auto"/>
        <w:contextualSpacing/>
        <w:rPr>
          <w:bCs/>
          <w:sz w:val="22"/>
          <w:szCs w:val="22"/>
        </w:rPr>
      </w:pPr>
      <w:r>
        <w:rPr>
          <w:bCs/>
          <w:sz w:val="22"/>
          <w:szCs w:val="22"/>
        </w:rPr>
        <w:t>6.5.</w:t>
      </w:r>
      <w:r>
        <w:rPr>
          <w:sz w:val="22"/>
          <w:szCs w:val="22"/>
        </w:rPr>
        <w:t xml:space="preserve"> </w:t>
      </w:r>
      <w:r>
        <w:rPr>
          <w:bCs/>
          <w:sz w:val="22"/>
          <w:szCs w:val="22"/>
        </w:rPr>
        <w:t>За каждый факт неисполнения или ненадлежащего исполнени</w:t>
      </w:r>
      <w:r>
        <w:rPr>
          <w:bCs/>
          <w:sz w:val="22"/>
          <w:szCs w:val="22"/>
        </w:rPr>
        <w:t xml:space="preserve">я Поставщиком обязательства, предусмотренного </w:t>
      </w:r>
      <w:r>
        <w:rPr>
          <w:sz w:val="22"/>
          <w:szCs w:val="22"/>
        </w:rPr>
        <w:t>Договор</w:t>
      </w:r>
      <w:r>
        <w:rPr>
          <w:bCs/>
          <w:sz w:val="22"/>
          <w:szCs w:val="22"/>
        </w:rPr>
        <w:t>ом, которое не имеет стоимостного выражения, размер штрафа устанавливается в размере   1000 (одна тысяча) рублей.</w:t>
      </w:r>
    </w:p>
    <w:p w:rsidR="00000000" w:rsidRDefault="00E924AB">
      <w:pPr>
        <w:pStyle w:val="Style3"/>
        <w:widowControl/>
        <w:tabs>
          <w:tab w:val="left" w:pos="1044"/>
        </w:tabs>
        <w:spacing w:line="240" w:lineRule="auto"/>
        <w:contextualSpacing/>
        <w:rPr>
          <w:bCs/>
          <w:sz w:val="22"/>
          <w:szCs w:val="22"/>
        </w:rPr>
      </w:pPr>
      <w:r>
        <w:rPr>
          <w:bCs/>
          <w:sz w:val="22"/>
          <w:szCs w:val="22"/>
        </w:rPr>
        <w:t>6.6.</w:t>
      </w:r>
      <w:r>
        <w:rPr>
          <w:sz w:val="22"/>
          <w:szCs w:val="22"/>
        </w:rPr>
        <w:t xml:space="preserve"> </w:t>
      </w:r>
      <w:r>
        <w:rPr>
          <w:bCs/>
          <w:sz w:val="22"/>
          <w:szCs w:val="22"/>
        </w:rPr>
        <w:t xml:space="preserve">В случае просрочки исполнения Заказчиком обязательств, предусмотренных </w:t>
      </w:r>
      <w:r>
        <w:rPr>
          <w:sz w:val="22"/>
          <w:szCs w:val="22"/>
        </w:rPr>
        <w:t>Договор</w:t>
      </w:r>
      <w:r>
        <w:rPr>
          <w:bCs/>
          <w:sz w:val="22"/>
          <w:szCs w:val="22"/>
        </w:rPr>
        <w:t>ом, По</w:t>
      </w:r>
      <w:r>
        <w:rPr>
          <w:bCs/>
          <w:sz w:val="22"/>
          <w:szCs w:val="22"/>
        </w:rPr>
        <w:t>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w:t>
      </w:r>
      <w:r>
        <w:rPr>
          <w:bCs/>
          <w:sz w:val="22"/>
          <w:szCs w:val="22"/>
        </w:rPr>
        <w:t xml:space="preserve">дусмотренного </w:t>
      </w:r>
      <w:r>
        <w:rPr>
          <w:sz w:val="22"/>
          <w:szCs w:val="22"/>
        </w:rPr>
        <w:t>Договор</w:t>
      </w:r>
      <w:r>
        <w:rPr>
          <w:bCs/>
          <w:sz w:val="22"/>
          <w:szCs w:val="22"/>
        </w:rPr>
        <w:t xml:space="preserve">ом, начиная со дня, следующего после дня истечения установленного </w:t>
      </w:r>
      <w:r>
        <w:rPr>
          <w:sz w:val="22"/>
          <w:szCs w:val="22"/>
        </w:rPr>
        <w:t>Договоро</w:t>
      </w:r>
      <w:r>
        <w:rPr>
          <w:bCs/>
          <w:sz w:val="22"/>
          <w:szCs w:val="22"/>
        </w:rPr>
        <w:t>м срока исполнения обязательства.</w:t>
      </w:r>
    </w:p>
    <w:p w:rsidR="00000000" w:rsidRDefault="00E924AB">
      <w:pPr>
        <w:pStyle w:val="Style3"/>
        <w:widowControl/>
        <w:tabs>
          <w:tab w:val="left" w:pos="1044"/>
        </w:tabs>
        <w:spacing w:line="240" w:lineRule="auto"/>
        <w:contextualSpacing/>
        <w:rPr>
          <w:bCs/>
          <w:sz w:val="22"/>
          <w:szCs w:val="22"/>
        </w:rPr>
      </w:pPr>
      <w:r>
        <w:rPr>
          <w:bCs/>
          <w:sz w:val="22"/>
          <w:szCs w:val="22"/>
        </w:rPr>
        <w:t xml:space="preserve">6.7. За каждый факт неисполнения Заказчиком обязательств, предусмотренных </w:t>
      </w:r>
      <w:r>
        <w:rPr>
          <w:sz w:val="22"/>
          <w:szCs w:val="22"/>
        </w:rPr>
        <w:t>Договор</w:t>
      </w:r>
      <w:r>
        <w:rPr>
          <w:bCs/>
          <w:sz w:val="22"/>
          <w:szCs w:val="22"/>
        </w:rPr>
        <w:t>ом, за исключением просрочки исполнения обязат</w:t>
      </w:r>
      <w:r>
        <w:rPr>
          <w:bCs/>
          <w:sz w:val="22"/>
          <w:szCs w:val="22"/>
        </w:rPr>
        <w:t xml:space="preserve">ельств, предусмотренных </w:t>
      </w:r>
      <w:r>
        <w:rPr>
          <w:sz w:val="22"/>
          <w:szCs w:val="22"/>
        </w:rPr>
        <w:t>Договор</w:t>
      </w:r>
      <w:r>
        <w:rPr>
          <w:bCs/>
          <w:sz w:val="22"/>
          <w:szCs w:val="22"/>
        </w:rPr>
        <w:t>ом, размер штрафа устанавливается в размере 1000 (одна тысяча) рублей.</w:t>
      </w:r>
    </w:p>
    <w:p w:rsidR="00000000" w:rsidRDefault="00E924AB">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w:t>
      </w:r>
      <w:r>
        <w:rPr>
          <w:rFonts w:ascii="Times New Roman" w:hAnsi="Times New Roman" w:cs="Times New Roman"/>
          <w:sz w:val="22"/>
          <w:szCs w:val="22"/>
        </w:rPr>
        <w:t>ену Договора.</w:t>
      </w:r>
    </w:p>
    <w:p w:rsidR="00000000" w:rsidRDefault="00E924AB">
      <w:pPr>
        <w:pStyle w:val="ConsPlusNormal0"/>
        <w:ind w:firstLine="540"/>
        <w:contextualSpacing/>
        <w:jc w:val="both"/>
        <w:rPr>
          <w:rFonts w:ascii="Times New Roman" w:hAnsi="Times New Roman" w:cs="Times New Roman"/>
          <w:sz w:val="22"/>
          <w:szCs w:val="22"/>
        </w:rPr>
      </w:pPr>
      <w:r>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00000" w:rsidRDefault="00E924AB">
      <w:pPr>
        <w:pStyle w:val="pboth"/>
        <w:spacing w:before="0" w:beforeAutospacing="0" w:after="0" w:afterAutospacing="0"/>
        <w:ind w:firstLine="540"/>
        <w:contextualSpacing/>
        <w:jc w:val="both"/>
        <w:rPr>
          <w:sz w:val="22"/>
          <w:szCs w:val="22"/>
        </w:rPr>
      </w:pPr>
      <w:r>
        <w:rPr>
          <w:sz w:val="22"/>
          <w:szCs w:val="22"/>
        </w:rPr>
        <w:t>6.10. В случае расторжения Договора в связи с односторонним отказом Стороны от исполнения До</w:t>
      </w:r>
      <w:r>
        <w:rPr>
          <w:sz w:val="22"/>
          <w:szCs w:val="22"/>
        </w:rPr>
        <w:t xml:space="preserve">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rsidR="00000000" w:rsidRDefault="00E924AB">
      <w:pPr>
        <w:widowControl/>
        <w:suppressAutoHyphens w:val="0"/>
        <w:autoSpaceDE w:val="0"/>
        <w:autoSpaceDN w:val="0"/>
        <w:adjustRightInd w:val="0"/>
        <w:ind w:firstLine="540"/>
        <w:jc w:val="both"/>
        <w:rPr>
          <w:rFonts w:eastAsia="Times New Roman"/>
          <w:kern w:val="0"/>
          <w:sz w:val="22"/>
          <w:szCs w:val="22"/>
          <w:lang w:eastAsia="ru-RU"/>
        </w:rPr>
      </w:pPr>
      <w:r>
        <w:rPr>
          <w:sz w:val="22"/>
          <w:szCs w:val="22"/>
        </w:rPr>
        <w:t xml:space="preserve">6.11. Заказчик вправе </w:t>
      </w:r>
      <w:r>
        <w:rPr>
          <w:rFonts w:eastAsia="Times New Roman"/>
          <w:kern w:val="0"/>
          <w:sz w:val="22"/>
          <w:szCs w:val="22"/>
          <w:lang w:eastAsia="ru-RU"/>
        </w:rPr>
        <w:t>у</w:t>
      </w:r>
      <w:r>
        <w:rPr>
          <w:rFonts w:eastAsia="Times New Roman"/>
          <w:kern w:val="0"/>
          <w:sz w:val="22"/>
          <w:szCs w:val="22"/>
          <w:lang w:eastAsia="ru-RU"/>
        </w:rPr>
        <w:t>держивать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000000" w:rsidRDefault="00E924AB">
      <w:pPr>
        <w:pStyle w:val="pboth"/>
        <w:jc w:val="center"/>
        <w:rPr>
          <w:b/>
          <w:sz w:val="22"/>
          <w:szCs w:val="22"/>
        </w:rPr>
      </w:pPr>
      <w:r>
        <w:rPr>
          <w:b/>
          <w:sz w:val="22"/>
          <w:szCs w:val="22"/>
        </w:rPr>
        <w:t>VII. Обстоятельства непреодолимой силы</w:t>
      </w:r>
    </w:p>
    <w:p w:rsidR="00000000" w:rsidRDefault="00E924AB">
      <w:pPr>
        <w:pStyle w:val="pboth"/>
        <w:ind w:firstLine="709"/>
        <w:contextualSpacing/>
        <w:jc w:val="both"/>
        <w:rPr>
          <w:sz w:val="22"/>
          <w:szCs w:val="22"/>
        </w:rPr>
      </w:pPr>
      <w:r>
        <w:rPr>
          <w:sz w:val="22"/>
          <w:szCs w:val="22"/>
        </w:rPr>
        <w:t>7.1. Стороны не несут ответственность за полное или частичное</w:t>
      </w:r>
      <w:r>
        <w:rPr>
          <w:sz w:val="22"/>
          <w:szCs w:val="22"/>
        </w:rPr>
        <w:t xml:space="preserve"> неисполнение предусмотренных Договором обязательств, если такое неисполнение связано с обстоятельствами непреодолимой силы.</w:t>
      </w:r>
    </w:p>
    <w:p w:rsidR="00000000" w:rsidRDefault="00E924AB">
      <w:pPr>
        <w:pStyle w:val="pboth"/>
        <w:ind w:firstLine="709"/>
        <w:contextualSpacing/>
        <w:jc w:val="both"/>
        <w:rPr>
          <w:sz w:val="22"/>
          <w:szCs w:val="22"/>
        </w:rPr>
      </w:pPr>
      <w:bookmarkStart w:id="35" w:name="101127"/>
      <w:bookmarkEnd w:id="35"/>
      <w:r>
        <w:rPr>
          <w:sz w:val="22"/>
          <w:szCs w:val="22"/>
        </w:rPr>
        <w:t>7.2. В случае если надлежащее исполнение Стороной предусмотренных Договором обязательств оказалось невозможным вследствие обстоятел</w:t>
      </w:r>
      <w:r>
        <w:rPr>
          <w:sz w:val="22"/>
          <w:szCs w:val="22"/>
        </w:rPr>
        <w:t>ьств непреодолимой силы, такая Сторона не позднее 1 рабочего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00000" w:rsidRDefault="00E924AB">
      <w:pPr>
        <w:pStyle w:val="pboth"/>
        <w:ind w:firstLine="709"/>
        <w:contextualSpacing/>
        <w:jc w:val="both"/>
        <w:rPr>
          <w:sz w:val="22"/>
          <w:szCs w:val="22"/>
        </w:rPr>
      </w:pPr>
      <w:r>
        <w:rPr>
          <w:sz w:val="22"/>
          <w:szCs w:val="22"/>
        </w:rPr>
        <w:t>7.3. В случае возникновения обстоятельст</w:t>
      </w:r>
      <w:r>
        <w:rPr>
          <w:sz w:val="22"/>
          <w:szCs w:val="22"/>
        </w:rPr>
        <w:t>в непреодолимой силы Стороны вправе расторгнуть Договор, и в этом случае ни одна из Сторон не вправе требовать возмещения убытков.</w:t>
      </w:r>
    </w:p>
    <w:p w:rsidR="00000000" w:rsidRDefault="00E924AB">
      <w:pPr>
        <w:pStyle w:val="pboth"/>
        <w:ind w:firstLine="709"/>
        <w:contextualSpacing/>
        <w:jc w:val="both"/>
        <w:rPr>
          <w:sz w:val="22"/>
          <w:szCs w:val="22"/>
        </w:rPr>
      </w:pPr>
      <w:bookmarkStart w:id="36" w:name="101129"/>
      <w:bookmarkEnd w:id="36"/>
      <w:r>
        <w:rPr>
          <w:sz w:val="22"/>
          <w:szCs w:val="22"/>
        </w:rPr>
        <w:t>7.4. Подтверждением наличия обстоятельств непреодолимой силы и их продолжительности является письменное свидетельство уполном</w:t>
      </w:r>
      <w:r>
        <w:rPr>
          <w:sz w:val="22"/>
          <w:szCs w:val="22"/>
        </w:rPr>
        <w:t>оченных органов или уполномоченных организаций.</w:t>
      </w:r>
    </w:p>
    <w:p w:rsidR="00000000" w:rsidRDefault="00E924AB">
      <w:pPr>
        <w:pStyle w:val="pboth"/>
        <w:ind w:firstLine="709"/>
        <w:contextualSpacing/>
        <w:jc w:val="both"/>
        <w:rPr>
          <w:sz w:val="22"/>
          <w:szCs w:val="22"/>
        </w:rPr>
      </w:pPr>
    </w:p>
    <w:p w:rsidR="00000000" w:rsidRDefault="00E924AB">
      <w:pPr>
        <w:pStyle w:val="pboth"/>
        <w:jc w:val="center"/>
        <w:rPr>
          <w:b/>
          <w:sz w:val="22"/>
          <w:szCs w:val="22"/>
        </w:rPr>
      </w:pPr>
      <w:r>
        <w:rPr>
          <w:b/>
          <w:sz w:val="22"/>
          <w:szCs w:val="22"/>
        </w:rPr>
        <w:t>VIII. Рассмотрение и разрешение споров</w:t>
      </w:r>
    </w:p>
    <w:p w:rsidR="00000000" w:rsidRDefault="00E924AB">
      <w:pPr>
        <w:pStyle w:val="pboth"/>
        <w:ind w:firstLine="709"/>
        <w:contextualSpacing/>
        <w:jc w:val="both"/>
        <w:rPr>
          <w:sz w:val="22"/>
          <w:szCs w:val="22"/>
        </w:rPr>
      </w:pPr>
      <w:r>
        <w:rPr>
          <w:sz w:val="22"/>
          <w:szCs w:val="22"/>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000000" w:rsidRDefault="00E924AB">
      <w:pPr>
        <w:pStyle w:val="pboth"/>
        <w:ind w:firstLine="709"/>
        <w:contextualSpacing/>
        <w:jc w:val="both"/>
        <w:rPr>
          <w:sz w:val="22"/>
          <w:szCs w:val="22"/>
        </w:rPr>
      </w:pPr>
      <w:bookmarkStart w:id="37" w:name="101132"/>
      <w:bookmarkEnd w:id="37"/>
      <w:r>
        <w:rPr>
          <w:sz w:val="22"/>
          <w:szCs w:val="22"/>
        </w:rPr>
        <w:t>8.2. Прете</w:t>
      </w:r>
      <w:r>
        <w:rPr>
          <w:sz w:val="22"/>
          <w:szCs w:val="22"/>
        </w:rPr>
        <w:t>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w:t>
      </w:r>
      <w:r>
        <w:rPr>
          <w:sz w:val="22"/>
          <w:szCs w:val="22"/>
        </w:rPr>
        <w:t>торые должны быть произведены Стороной для устранения нарушений.</w:t>
      </w:r>
    </w:p>
    <w:p w:rsidR="00000000" w:rsidRDefault="00E924AB">
      <w:pPr>
        <w:pStyle w:val="pboth"/>
        <w:ind w:firstLine="709"/>
        <w:contextualSpacing/>
        <w:jc w:val="both"/>
        <w:rPr>
          <w:sz w:val="22"/>
          <w:szCs w:val="22"/>
        </w:rPr>
      </w:pPr>
      <w:bookmarkStart w:id="38" w:name="101133"/>
      <w:bookmarkEnd w:id="38"/>
      <w:r>
        <w:rPr>
          <w:sz w:val="22"/>
          <w:szCs w:val="22"/>
        </w:rPr>
        <w:t>8.3. Срок рассмотрения претензии не может превышать 5 рабочих дней. Переписка Сторон может осуществляться в виде писем или телеграмм, а в случаях направления телекса, факса, иного электронног</w:t>
      </w:r>
      <w:r>
        <w:rPr>
          <w:sz w:val="22"/>
          <w:szCs w:val="22"/>
        </w:rPr>
        <w:t>о сообщения - с последующим предоставлением оригинала документа.</w:t>
      </w:r>
    </w:p>
    <w:p w:rsidR="00000000" w:rsidRDefault="00E924AB">
      <w:pPr>
        <w:pStyle w:val="pboth"/>
        <w:ind w:firstLine="709"/>
        <w:contextualSpacing/>
        <w:jc w:val="both"/>
        <w:rPr>
          <w:sz w:val="22"/>
          <w:szCs w:val="22"/>
        </w:rPr>
      </w:pPr>
      <w:bookmarkStart w:id="39" w:name="101134"/>
      <w:bookmarkEnd w:id="39"/>
      <w:r>
        <w:rPr>
          <w:sz w:val="22"/>
          <w:szCs w:val="22"/>
        </w:rPr>
        <w:t>8.4. При неурегулировании Сторонами спора в досудебном порядке, спор разрешается в судебном порядке в Арбитражном суде Псковской области.</w:t>
      </w:r>
    </w:p>
    <w:p w:rsidR="00000000" w:rsidRDefault="00E924AB">
      <w:pPr>
        <w:pStyle w:val="pcenter"/>
        <w:jc w:val="center"/>
        <w:rPr>
          <w:b/>
          <w:sz w:val="22"/>
          <w:szCs w:val="22"/>
        </w:rPr>
      </w:pPr>
      <w:r>
        <w:rPr>
          <w:b/>
          <w:sz w:val="22"/>
          <w:szCs w:val="22"/>
        </w:rPr>
        <w:t xml:space="preserve">IX. Срок действия и порядок расторжения Договора </w:t>
      </w:r>
    </w:p>
    <w:p w:rsidR="00000000" w:rsidRDefault="00E924AB">
      <w:pPr>
        <w:ind w:firstLine="709"/>
        <w:jc w:val="both"/>
        <w:rPr>
          <w:sz w:val="22"/>
          <w:szCs w:val="22"/>
        </w:rPr>
      </w:pPr>
      <w:bookmarkStart w:id="40" w:name="101136"/>
      <w:bookmarkEnd w:id="40"/>
      <w:r>
        <w:rPr>
          <w:sz w:val="22"/>
          <w:szCs w:val="22"/>
        </w:rPr>
        <w:t>9.1</w:t>
      </w:r>
      <w:r>
        <w:rPr>
          <w:sz w:val="22"/>
          <w:szCs w:val="22"/>
        </w:rPr>
        <w:t xml:space="preserve">. Договор вступает в силу с момента его подписания обеими Сторонами и действует по </w:t>
      </w:r>
      <w:r>
        <w:rPr>
          <w:b/>
          <w:sz w:val="22"/>
          <w:szCs w:val="22"/>
        </w:rPr>
        <w:t>3</w:t>
      </w:r>
      <w:r>
        <w:rPr>
          <w:b/>
          <w:sz w:val="22"/>
          <w:szCs w:val="22"/>
        </w:rPr>
        <w:t>1</w:t>
      </w:r>
      <w:r>
        <w:rPr>
          <w:b/>
          <w:sz w:val="22"/>
          <w:szCs w:val="22"/>
        </w:rPr>
        <w:t>.0</w:t>
      </w:r>
      <w:r>
        <w:rPr>
          <w:b/>
          <w:sz w:val="22"/>
          <w:szCs w:val="22"/>
        </w:rPr>
        <w:t>7</w:t>
      </w:r>
      <w:r>
        <w:rPr>
          <w:b/>
          <w:sz w:val="22"/>
          <w:szCs w:val="22"/>
        </w:rPr>
        <w:t>.2026 г.</w:t>
      </w:r>
      <w:r>
        <w:rPr>
          <w:sz w:val="22"/>
          <w:szCs w:val="22"/>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000000" w:rsidRDefault="00E924AB">
      <w:pPr>
        <w:pStyle w:val="pboth"/>
        <w:spacing w:before="0" w:beforeAutospacing="0" w:after="0" w:afterAutospacing="0"/>
        <w:ind w:firstLine="709"/>
        <w:contextualSpacing/>
        <w:jc w:val="both"/>
        <w:rPr>
          <w:sz w:val="22"/>
          <w:szCs w:val="22"/>
        </w:rPr>
      </w:pPr>
      <w:bookmarkStart w:id="41" w:name="101137"/>
      <w:bookmarkEnd w:id="41"/>
      <w:r>
        <w:rPr>
          <w:sz w:val="22"/>
          <w:szCs w:val="22"/>
        </w:rPr>
        <w:t>9.2. Ра</w:t>
      </w:r>
      <w:r>
        <w:rPr>
          <w:sz w:val="22"/>
          <w:szCs w:val="22"/>
        </w:rPr>
        <w:t xml:space="preserve">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порядке, предусмотренном статьей 95 Федерального закона. </w:t>
      </w:r>
    </w:p>
    <w:p w:rsidR="00000000" w:rsidRDefault="00E924AB">
      <w:pPr>
        <w:pStyle w:val="ConsPlusNormal0"/>
        <w:ind w:firstLine="0"/>
        <w:contextualSpacing/>
        <w:outlineLvl w:val="1"/>
        <w:rPr>
          <w:rFonts w:ascii="Times New Roman" w:hAnsi="Times New Roman" w:cs="Times New Roman"/>
          <w:b/>
          <w:sz w:val="22"/>
          <w:szCs w:val="22"/>
        </w:rPr>
      </w:pPr>
    </w:p>
    <w:p w:rsidR="00000000" w:rsidRDefault="00E924AB">
      <w:pPr>
        <w:pStyle w:val="ConsPlusNormal0"/>
        <w:contextualSpacing/>
        <w:jc w:val="center"/>
        <w:outlineLvl w:val="1"/>
        <w:rPr>
          <w:rFonts w:ascii="Times New Roman" w:hAnsi="Times New Roman" w:cs="Times New Roman"/>
          <w:b/>
          <w:sz w:val="22"/>
          <w:szCs w:val="22"/>
        </w:rPr>
      </w:pPr>
      <w:r>
        <w:rPr>
          <w:rFonts w:ascii="Times New Roman" w:hAnsi="Times New Roman" w:cs="Times New Roman"/>
          <w:b/>
          <w:sz w:val="22"/>
          <w:szCs w:val="22"/>
        </w:rPr>
        <w:t>X. Проч</w:t>
      </w:r>
      <w:r>
        <w:rPr>
          <w:rFonts w:ascii="Times New Roman" w:hAnsi="Times New Roman" w:cs="Times New Roman"/>
          <w:b/>
          <w:sz w:val="22"/>
          <w:szCs w:val="22"/>
        </w:rPr>
        <w:t xml:space="preserve">ие положения </w:t>
      </w:r>
    </w:p>
    <w:p w:rsidR="00000000" w:rsidRDefault="00E924AB">
      <w:pPr>
        <w:pStyle w:val="ConsPlusNormal0"/>
        <w:contextualSpacing/>
        <w:jc w:val="center"/>
        <w:outlineLvl w:val="1"/>
        <w:rPr>
          <w:rFonts w:ascii="Times New Roman" w:hAnsi="Times New Roman" w:cs="Times New Roman"/>
          <w:b/>
          <w:sz w:val="22"/>
          <w:szCs w:val="22"/>
        </w:rPr>
      </w:pPr>
    </w:p>
    <w:p w:rsidR="00000000" w:rsidRDefault="00E924AB">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10.1. Во всем, что не предусмотрено Договором, Стороны руководствуются законодательством Российской Федерации.</w:t>
      </w:r>
    </w:p>
    <w:p w:rsidR="00000000" w:rsidRDefault="00E924AB">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10.2. В случае изменения у какой-либо из Сторон местонахождения, названия, а также в случае реорганизации она обязана в течение де</w:t>
      </w:r>
      <w:r>
        <w:rPr>
          <w:rFonts w:ascii="Times New Roman" w:hAnsi="Times New Roman" w:cs="Times New Roman"/>
          <w:sz w:val="22"/>
          <w:szCs w:val="22"/>
        </w:rPr>
        <w:t>сяти дней письменно известить об этом другую Сторону.</w:t>
      </w:r>
    </w:p>
    <w:p w:rsidR="00000000" w:rsidRDefault="00E924AB">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 xml:space="preserve">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w:t>
      </w:r>
      <w:r>
        <w:rPr>
          <w:rFonts w:ascii="Times New Roman" w:hAnsi="Times New Roman" w:cs="Times New Roman"/>
          <w:sz w:val="22"/>
          <w:szCs w:val="22"/>
        </w:rPr>
        <w:t>к Договору, которые являются его неотъемлемой частью.</w:t>
      </w:r>
    </w:p>
    <w:p w:rsidR="00000000" w:rsidRDefault="00E924AB">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 xml:space="preserve">10.4. Изменение условий Договора при его исполнении не допускается, за исключением случаев, предусмотренных </w:t>
      </w:r>
      <w:hyperlink r:id="rId8" w:history="1">
        <w:r>
          <w:rPr>
            <w:rFonts w:ascii="Times New Roman" w:hAnsi="Times New Roman" w:cs="Times New Roman"/>
            <w:sz w:val="22"/>
            <w:szCs w:val="22"/>
          </w:rPr>
          <w:t>статьей 95</w:t>
        </w:r>
      </w:hyperlink>
      <w:r>
        <w:rPr>
          <w:rFonts w:ascii="Times New Roman" w:hAnsi="Times New Roman" w:cs="Times New Roman"/>
          <w:sz w:val="22"/>
          <w:szCs w:val="22"/>
        </w:rPr>
        <w:t xml:space="preserve"> Федерального закона. </w:t>
      </w:r>
    </w:p>
    <w:p w:rsidR="00000000" w:rsidRDefault="00E924AB">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w:t>
      </w:r>
      <w:r>
        <w:rPr>
          <w:rFonts w:ascii="Times New Roman" w:hAnsi="Times New Roman" w:cs="Times New Roman"/>
          <w:sz w:val="22"/>
          <w:szCs w:val="22"/>
        </w:rPr>
        <w:t xml:space="preserve"> реорганизации юридического лица в форме преобразования, слияния или присоединения.</w:t>
      </w:r>
    </w:p>
    <w:p w:rsidR="00000000" w:rsidRDefault="00E924AB">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000000" w:rsidRDefault="00E924AB">
      <w:pPr>
        <w:pStyle w:val="ConsPlusNormal0"/>
        <w:ind w:firstLine="539"/>
        <w:contextualSpacing/>
        <w:jc w:val="both"/>
        <w:rPr>
          <w:rFonts w:ascii="Times New Roman" w:hAnsi="Times New Roman" w:cs="Times New Roman"/>
          <w:sz w:val="22"/>
          <w:szCs w:val="22"/>
        </w:rPr>
      </w:pPr>
      <w:r>
        <w:rPr>
          <w:rFonts w:ascii="Times New Roman" w:hAnsi="Times New Roman" w:cs="Times New Roman"/>
          <w:sz w:val="22"/>
          <w:szCs w:val="22"/>
        </w:rPr>
        <w:t>10.6. Стороны обя</w:t>
      </w:r>
      <w:r>
        <w:rPr>
          <w:rFonts w:ascii="Times New Roman" w:hAnsi="Times New Roman" w:cs="Times New Roman"/>
          <w:sz w:val="22"/>
          <w:szCs w:val="22"/>
        </w:rPr>
        <w:t>зуются обеспечить конфиденциальность сведений, относящихся к предмету Договора, и ставших им известными в ходе исполнения Договора.</w:t>
      </w:r>
    </w:p>
    <w:p w:rsidR="00000000" w:rsidRDefault="00E924AB">
      <w:pPr>
        <w:pStyle w:val="pboth"/>
        <w:spacing w:before="0" w:beforeAutospacing="0" w:after="0" w:afterAutospacing="0"/>
        <w:ind w:firstLine="539"/>
        <w:contextualSpacing/>
        <w:jc w:val="both"/>
        <w:rPr>
          <w:sz w:val="22"/>
          <w:szCs w:val="22"/>
        </w:rPr>
      </w:pPr>
      <w:bookmarkStart w:id="42" w:name="P1633"/>
      <w:bookmarkEnd w:id="42"/>
      <w:r>
        <w:rPr>
          <w:sz w:val="22"/>
          <w:szCs w:val="22"/>
        </w:rPr>
        <w:t>10.7. Настоящий Договор заключен в форме электронного документа в соответствии с Федеральным Законом.</w:t>
      </w:r>
    </w:p>
    <w:p w:rsidR="00000000" w:rsidRDefault="00E924AB">
      <w:pPr>
        <w:pStyle w:val="pboth"/>
        <w:jc w:val="center"/>
        <w:rPr>
          <w:b/>
          <w:sz w:val="22"/>
          <w:szCs w:val="22"/>
        </w:rPr>
      </w:pPr>
      <w:r>
        <w:rPr>
          <w:b/>
          <w:sz w:val="22"/>
          <w:szCs w:val="22"/>
        </w:rPr>
        <w:t>XI. Перечень приложени</w:t>
      </w:r>
      <w:r>
        <w:rPr>
          <w:b/>
          <w:sz w:val="22"/>
          <w:szCs w:val="22"/>
        </w:rPr>
        <w:t>й</w:t>
      </w:r>
    </w:p>
    <w:p w:rsidR="00000000" w:rsidRDefault="00E924AB">
      <w:pPr>
        <w:pStyle w:val="pboth"/>
        <w:ind w:left="567"/>
        <w:rPr>
          <w:sz w:val="22"/>
          <w:szCs w:val="22"/>
        </w:rPr>
      </w:pPr>
      <w:r>
        <w:rPr>
          <w:sz w:val="22"/>
          <w:szCs w:val="22"/>
        </w:rPr>
        <w:t>11.1. Неотъемлемой частью Договора являются следующие приложения:</w:t>
      </w:r>
    </w:p>
    <w:p w:rsidR="00000000" w:rsidRDefault="00E924AB">
      <w:pPr>
        <w:ind w:firstLine="709"/>
        <w:rPr>
          <w:color w:val="000000"/>
          <w:sz w:val="22"/>
          <w:szCs w:val="22"/>
        </w:rPr>
      </w:pPr>
      <w:r>
        <w:rPr>
          <w:color w:val="000000"/>
          <w:sz w:val="22"/>
          <w:szCs w:val="22"/>
        </w:rPr>
        <w:t>Приложение № 1 – Спецификация;</w:t>
      </w:r>
    </w:p>
    <w:p w:rsidR="00000000" w:rsidRDefault="00E924AB">
      <w:pPr>
        <w:ind w:firstLine="709"/>
        <w:rPr>
          <w:sz w:val="22"/>
          <w:szCs w:val="22"/>
        </w:rPr>
      </w:pPr>
      <w:r>
        <w:rPr>
          <w:color w:val="000000"/>
          <w:spacing w:val="1"/>
          <w:sz w:val="22"/>
          <w:szCs w:val="22"/>
        </w:rPr>
        <w:t>Приложение № 2 – Описание объекта закупки.</w:t>
      </w:r>
    </w:p>
    <w:p w:rsidR="00000000" w:rsidRDefault="00E924AB">
      <w:pPr>
        <w:pStyle w:val="pboth"/>
        <w:jc w:val="center"/>
        <w:rPr>
          <w:b/>
          <w:sz w:val="22"/>
          <w:szCs w:val="22"/>
        </w:rPr>
      </w:pPr>
      <w:r>
        <w:rPr>
          <w:b/>
          <w:sz w:val="22"/>
          <w:szCs w:val="22"/>
        </w:rPr>
        <w:t>XII. Адреса и банковские реквизиты Сторон</w:t>
      </w:r>
    </w:p>
    <w:tbl>
      <w:tblPr>
        <w:tblW w:w="9778" w:type="dxa"/>
        <w:tblInd w:w="-108" w:type="dxa"/>
        <w:tblCellMar>
          <w:left w:w="0" w:type="dxa"/>
          <w:right w:w="0" w:type="dxa"/>
        </w:tblCellMar>
        <w:tblLook w:val="0000"/>
      </w:tblPr>
      <w:tblGrid>
        <w:gridCol w:w="108"/>
        <w:gridCol w:w="73"/>
        <w:gridCol w:w="1508"/>
        <w:gridCol w:w="3239"/>
        <w:gridCol w:w="946"/>
        <w:gridCol w:w="3165"/>
        <w:gridCol w:w="739"/>
      </w:tblGrid>
      <w:tr w:rsidR="00000000">
        <w:trPr>
          <w:gridBefore w:val="1"/>
          <w:gridAfter w:val="1"/>
          <w:wBefore w:w="108" w:type="dxa"/>
          <w:wAfter w:w="739" w:type="dxa"/>
          <w:trHeight w:val="60"/>
        </w:trPr>
        <w:tc>
          <w:tcPr>
            <w:tcW w:w="73" w:type="dxa"/>
            <w:shd w:val="clear" w:color="FFFFFF" w:fill="auto"/>
            <w:vAlign w:val="bottom"/>
          </w:tcPr>
          <w:p w:rsidR="00000000" w:rsidRDefault="00E924AB">
            <w:pPr>
              <w:jc w:val="both"/>
            </w:pPr>
          </w:p>
        </w:tc>
        <w:tc>
          <w:tcPr>
            <w:tcW w:w="1508" w:type="dxa"/>
            <w:shd w:val="clear" w:color="FFFFFF" w:fill="auto"/>
            <w:vAlign w:val="bottom"/>
          </w:tcPr>
          <w:p w:rsidR="00000000" w:rsidRDefault="00E924AB">
            <w:pPr>
              <w:jc w:val="both"/>
            </w:pPr>
          </w:p>
        </w:tc>
        <w:tc>
          <w:tcPr>
            <w:tcW w:w="4185" w:type="dxa"/>
            <w:gridSpan w:val="2"/>
            <w:shd w:val="clear" w:color="FFFFFF" w:fill="auto"/>
            <w:vAlign w:val="bottom"/>
          </w:tcPr>
          <w:p w:rsidR="00000000" w:rsidRDefault="00E924AB">
            <w:pPr>
              <w:jc w:val="both"/>
              <w:rPr>
                <w:b/>
              </w:rPr>
            </w:pPr>
          </w:p>
        </w:tc>
        <w:tc>
          <w:tcPr>
            <w:tcW w:w="3165" w:type="dxa"/>
            <w:shd w:val="clear" w:color="FFFFFF" w:fill="auto"/>
            <w:vAlign w:val="bottom"/>
          </w:tcPr>
          <w:p w:rsidR="00000000" w:rsidRDefault="00E924AB">
            <w:pPr>
              <w:jc w:val="both"/>
              <w:rPr>
                <w:b/>
              </w:rPr>
            </w:pPr>
          </w:p>
        </w:tc>
      </w:tr>
      <w:tr w:rsidR="00000000">
        <w:trPr>
          <w:gridBefore w:val="1"/>
          <w:gridAfter w:val="1"/>
          <w:wBefore w:w="108" w:type="dxa"/>
          <w:wAfter w:w="739" w:type="dxa"/>
          <w:trHeight w:val="60"/>
        </w:trPr>
        <w:tc>
          <w:tcPr>
            <w:tcW w:w="73" w:type="dxa"/>
            <w:shd w:val="clear" w:color="FFFFFF" w:fill="auto"/>
            <w:vAlign w:val="bottom"/>
          </w:tcPr>
          <w:p w:rsidR="00000000" w:rsidRDefault="00E924AB">
            <w:pPr>
              <w:jc w:val="both"/>
            </w:pPr>
          </w:p>
        </w:tc>
        <w:tc>
          <w:tcPr>
            <w:tcW w:w="1508" w:type="dxa"/>
            <w:shd w:val="clear" w:color="FFFFFF" w:fill="auto"/>
            <w:vAlign w:val="bottom"/>
          </w:tcPr>
          <w:p w:rsidR="00000000" w:rsidRDefault="00E924AB">
            <w:pPr>
              <w:jc w:val="both"/>
            </w:pPr>
          </w:p>
        </w:tc>
        <w:tc>
          <w:tcPr>
            <w:tcW w:w="4185" w:type="dxa"/>
            <w:gridSpan w:val="2"/>
            <w:shd w:val="clear" w:color="FFFFFF" w:fill="auto"/>
            <w:vAlign w:val="bottom"/>
          </w:tcPr>
          <w:p w:rsidR="00000000" w:rsidRDefault="00E924AB">
            <w:pPr>
              <w:jc w:val="both"/>
            </w:pPr>
          </w:p>
        </w:tc>
        <w:tc>
          <w:tcPr>
            <w:tcW w:w="3165" w:type="dxa"/>
            <w:shd w:val="clear" w:color="FFFFFF" w:fill="auto"/>
          </w:tcPr>
          <w:p w:rsidR="00000000" w:rsidRDefault="00E924AB">
            <w:pPr>
              <w:jc w:val="both"/>
            </w:pPr>
          </w:p>
        </w:tc>
      </w:tr>
      <w:tr w:rsidR="00000000">
        <w:tblPrEx>
          <w:tblCellMar>
            <w:left w:w="108" w:type="dxa"/>
            <w:right w:w="108" w:type="dxa"/>
          </w:tblCellMar>
        </w:tblPrEx>
        <w:trPr>
          <w:trHeight w:val="4197"/>
        </w:trPr>
        <w:tc>
          <w:tcPr>
            <w:tcW w:w="4928" w:type="dxa"/>
            <w:gridSpan w:val="4"/>
          </w:tcPr>
          <w:p w:rsidR="00000000" w:rsidRDefault="00E924AB">
            <w:pPr>
              <w:autoSpaceDE w:val="0"/>
              <w:ind w:right="-285"/>
              <w:jc w:val="center"/>
              <w:rPr>
                <w:b/>
                <w:sz w:val="22"/>
                <w:szCs w:val="22"/>
              </w:rPr>
            </w:pPr>
            <w:r>
              <w:rPr>
                <w:b/>
                <w:sz w:val="22"/>
                <w:szCs w:val="22"/>
              </w:rPr>
              <w:t>«Заказчик»</w:t>
            </w:r>
          </w:p>
          <w:p w:rsidR="00000000" w:rsidRDefault="00E924AB">
            <w:pPr>
              <w:autoSpaceDE w:val="0"/>
              <w:autoSpaceDN w:val="0"/>
              <w:adjustRightInd w:val="0"/>
              <w:jc w:val="center"/>
              <w:rPr>
                <w:b/>
                <w:bCs/>
                <w:sz w:val="22"/>
                <w:szCs w:val="22"/>
                <w:lang w:eastAsia="en-US"/>
              </w:rPr>
            </w:pPr>
            <w:r>
              <w:rPr>
                <w:b/>
                <w:bCs/>
                <w:sz w:val="22"/>
                <w:szCs w:val="22"/>
                <w:lang w:eastAsia="en-US"/>
              </w:rPr>
              <w:t>ФГБОУ ВО «ВЛГАФК»</w:t>
            </w:r>
          </w:p>
          <w:p w:rsidR="00000000" w:rsidRDefault="00E924AB">
            <w:pPr>
              <w:autoSpaceDE w:val="0"/>
              <w:autoSpaceDN w:val="0"/>
              <w:adjustRightInd w:val="0"/>
              <w:jc w:val="both"/>
              <w:rPr>
                <w:sz w:val="22"/>
                <w:szCs w:val="22"/>
                <w:lang w:eastAsia="en-US"/>
              </w:rPr>
            </w:pPr>
            <w:r>
              <w:rPr>
                <w:sz w:val="22"/>
                <w:szCs w:val="22"/>
                <w:lang w:eastAsia="en-US"/>
              </w:rPr>
              <w:t xml:space="preserve">Российская Федерация, 182105, </w:t>
            </w:r>
          </w:p>
          <w:p w:rsidR="00000000" w:rsidRDefault="00E924AB">
            <w:pPr>
              <w:autoSpaceDE w:val="0"/>
              <w:autoSpaceDN w:val="0"/>
              <w:adjustRightInd w:val="0"/>
              <w:jc w:val="both"/>
              <w:rPr>
                <w:sz w:val="22"/>
                <w:szCs w:val="22"/>
                <w:lang w:eastAsia="en-US"/>
              </w:rPr>
            </w:pPr>
            <w:r>
              <w:rPr>
                <w:sz w:val="22"/>
                <w:szCs w:val="22"/>
                <w:lang w:eastAsia="en-US"/>
              </w:rPr>
              <w:t>Пс</w:t>
            </w:r>
            <w:r>
              <w:rPr>
                <w:sz w:val="22"/>
                <w:szCs w:val="22"/>
                <w:lang w:eastAsia="en-US"/>
              </w:rPr>
              <w:t xml:space="preserve">ковская область, г. Великие </w:t>
            </w:r>
          </w:p>
          <w:p w:rsidR="00000000" w:rsidRDefault="00E924AB">
            <w:pPr>
              <w:autoSpaceDE w:val="0"/>
              <w:autoSpaceDN w:val="0"/>
              <w:adjustRightInd w:val="0"/>
              <w:jc w:val="both"/>
              <w:rPr>
                <w:sz w:val="22"/>
                <w:szCs w:val="22"/>
                <w:lang w:eastAsia="en-US"/>
              </w:rPr>
            </w:pPr>
            <w:r>
              <w:rPr>
                <w:sz w:val="22"/>
                <w:szCs w:val="22"/>
                <w:lang w:eastAsia="en-US"/>
              </w:rPr>
              <w:t>Луки, пл. Юбилейная, д. 4</w:t>
            </w:r>
          </w:p>
          <w:p w:rsidR="00000000" w:rsidRDefault="00E924AB">
            <w:pPr>
              <w:autoSpaceDE w:val="0"/>
              <w:autoSpaceDN w:val="0"/>
              <w:adjustRightInd w:val="0"/>
              <w:jc w:val="both"/>
              <w:rPr>
                <w:sz w:val="22"/>
                <w:szCs w:val="22"/>
                <w:lang w:eastAsia="en-US"/>
              </w:rPr>
            </w:pPr>
            <w:r>
              <w:rPr>
                <w:sz w:val="22"/>
                <w:szCs w:val="22"/>
                <w:lang w:eastAsia="en-US"/>
              </w:rPr>
              <w:t>ИНН 6025001776 КПП 602501001</w:t>
            </w:r>
          </w:p>
          <w:p w:rsidR="00000000" w:rsidRDefault="00E924AB">
            <w:pPr>
              <w:autoSpaceDE w:val="0"/>
              <w:autoSpaceDN w:val="0"/>
              <w:adjustRightInd w:val="0"/>
              <w:jc w:val="both"/>
              <w:rPr>
                <w:sz w:val="22"/>
                <w:szCs w:val="22"/>
                <w:lang w:eastAsia="en-US"/>
              </w:rPr>
            </w:pPr>
            <w:r>
              <w:rPr>
                <w:sz w:val="22"/>
                <w:szCs w:val="22"/>
                <w:lang w:eastAsia="en-US"/>
              </w:rPr>
              <w:t>УФК по Псковской области (ФГБОУ</w:t>
            </w:r>
          </w:p>
          <w:p w:rsidR="00000000" w:rsidRDefault="00E924AB">
            <w:pPr>
              <w:autoSpaceDE w:val="0"/>
              <w:autoSpaceDN w:val="0"/>
              <w:adjustRightInd w:val="0"/>
              <w:jc w:val="both"/>
              <w:rPr>
                <w:sz w:val="22"/>
                <w:szCs w:val="22"/>
                <w:lang w:eastAsia="en-US"/>
              </w:rPr>
            </w:pPr>
            <w:r>
              <w:rPr>
                <w:sz w:val="22"/>
                <w:szCs w:val="22"/>
                <w:lang w:eastAsia="en-US"/>
              </w:rPr>
              <w:t>ВО «ВЛГАФК»,  л/сч 21576</w:t>
            </w:r>
            <w:r>
              <w:rPr>
                <w:sz w:val="22"/>
                <w:szCs w:val="22"/>
                <w:lang w:val="en-US" w:eastAsia="en-US"/>
              </w:rPr>
              <w:t>U</w:t>
            </w:r>
            <w:r>
              <w:rPr>
                <w:sz w:val="22"/>
                <w:szCs w:val="22"/>
                <w:lang w:eastAsia="en-US"/>
              </w:rPr>
              <w:t>45730)</w:t>
            </w:r>
          </w:p>
          <w:p w:rsidR="00000000" w:rsidRDefault="00E924AB">
            <w:pPr>
              <w:autoSpaceDE w:val="0"/>
              <w:autoSpaceDN w:val="0"/>
              <w:adjustRightInd w:val="0"/>
              <w:jc w:val="both"/>
              <w:rPr>
                <w:sz w:val="22"/>
                <w:szCs w:val="22"/>
                <w:lang w:eastAsia="en-US"/>
              </w:rPr>
            </w:pPr>
            <w:r>
              <w:rPr>
                <w:sz w:val="22"/>
                <w:szCs w:val="22"/>
                <w:lang w:eastAsia="en-US"/>
              </w:rPr>
              <w:t>Казначейский счет 03214643000000015700</w:t>
            </w:r>
          </w:p>
          <w:p w:rsidR="00000000" w:rsidRDefault="00E924AB">
            <w:pPr>
              <w:autoSpaceDE w:val="0"/>
              <w:autoSpaceDN w:val="0"/>
              <w:adjustRightInd w:val="0"/>
              <w:jc w:val="both"/>
              <w:rPr>
                <w:sz w:val="22"/>
                <w:szCs w:val="22"/>
                <w:lang w:eastAsia="en-US"/>
              </w:rPr>
            </w:pPr>
            <w:r>
              <w:rPr>
                <w:sz w:val="22"/>
                <w:szCs w:val="22"/>
              </w:rPr>
              <w:t>ОКЦ № 8 СЗГУ БАНКА РОССИИ</w:t>
            </w:r>
            <w:r>
              <w:rPr>
                <w:sz w:val="22"/>
                <w:szCs w:val="22"/>
                <w:lang w:eastAsia="en-US"/>
              </w:rPr>
              <w:t xml:space="preserve"> //</w:t>
            </w:r>
          </w:p>
          <w:p w:rsidR="00000000" w:rsidRDefault="00E924AB">
            <w:pPr>
              <w:autoSpaceDE w:val="0"/>
              <w:autoSpaceDN w:val="0"/>
              <w:adjustRightInd w:val="0"/>
              <w:jc w:val="both"/>
              <w:rPr>
                <w:sz w:val="22"/>
                <w:szCs w:val="22"/>
                <w:lang w:eastAsia="en-US"/>
              </w:rPr>
            </w:pPr>
            <w:r>
              <w:rPr>
                <w:sz w:val="22"/>
                <w:szCs w:val="22"/>
                <w:lang w:eastAsia="en-US"/>
              </w:rPr>
              <w:t>УФК по Псковской области г. Псков БИК  Т</w:t>
            </w:r>
            <w:r>
              <w:rPr>
                <w:sz w:val="22"/>
                <w:szCs w:val="22"/>
                <w:lang w:eastAsia="en-US"/>
              </w:rPr>
              <w:t>ОФК 015805002</w:t>
            </w:r>
          </w:p>
          <w:p w:rsidR="00000000" w:rsidRDefault="00E924AB">
            <w:pPr>
              <w:autoSpaceDE w:val="0"/>
              <w:autoSpaceDN w:val="0"/>
              <w:adjustRightInd w:val="0"/>
              <w:jc w:val="both"/>
              <w:rPr>
                <w:sz w:val="22"/>
                <w:szCs w:val="22"/>
                <w:lang w:eastAsia="en-US"/>
              </w:rPr>
            </w:pPr>
            <w:r>
              <w:rPr>
                <w:sz w:val="22"/>
                <w:szCs w:val="22"/>
                <w:lang w:eastAsia="en-US"/>
              </w:rPr>
              <w:t>Единый казнач. счет 40152810145370000049</w:t>
            </w:r>
          </w:p>
          <w:p w:rsidR="00000000" w:rsidRDefault="00E924AB">
            <w:pPr>
              <w:autoSpaceDE w:val="0"/>
              <w:autoSpaceDN w:val="0"/>
              <w:adjustRightInd w:val="0"/>
              <w:jc w:val="both"/>
              <w:rPr>
                <w:sz w:val="22"/>
                <w:szCs w:val="22"/>
                <w:lang w:eastAsia="en-US"/>
              </w:rPr>
            </w:pPr>
            <w:r>
              <w:rPr>
                <w:sz w:val="22"/>
                <w:szCs w:val="22"/>
                <w:lang w:eastAsia="en-US"/>
              </w:rPr>
              <w:t>ОКТМО 58710000</w:t>
            </w:r>
          </w:p>
          <w:p w:rsidR="00000000" w:rsidRDefault="00E924AB">
            <w:pPr>
              <w:autoSpaceDE w:val="0"/>
              <w:autoSpaceDN w:val="0"/>
              <w:adjustRightInd w:val="0"/>
              <w:jc w:val="both"/>
              <w:rPr>
                <w:sz w:val="22"/>
                <w:szCs w:val="22"/>
                <w:lang w:eastAsia="en-US"/>
              </w:rPr>
            </w:pPr>
            <w:r>
              <w:rPr>
                <w:sz w:val="22"/>
                <w:szCs w:val="22"/>
                <w:lang w:eastAsia="en-US"/>
              </w:rPr>
              <w:t>ОКПО 02926859</w:t>
            </w:r>
          </w:p>
          <w:p w:rsidR="00000000" w:rsidRDefault="00E924AB">
            <w:pPr>
              <w:autoSpaceDE w:val="0"/>
              <w:autoSpaceDN w:val="0"/>
              <w:adjustRightInd w:val="0"/>
              <w:jc w:val="both"/>
              <w:rPr>
                <w:sz w:val="22"/>
                <w:szCs w:val="22"/>
                <w:lang w:eastAsia="en-US"/>
              </w:rPr>
            </w:pPr>
            <w:r>
              <w:rPr>
                <w:sz w:val="22"/>
                <w:szCs w:val="22"/>
                <w:lang w:eastAsia="en-US"/>
              </w:rPr>
              <w:t>ОГРН 1026000901849</w:t>
            </w:r>
          </w:p>
          <w:p w:rsidR="00000000" w:rsidRDefault="00E924AB">
            <w:pPr>
              <w:autoSpaceDE w:val="0"/>
              <w:autoSpaceDN w:val="0"/>
              <w:adjustRightInd w:val="0"/>
              <w:jc w:val="both"/>
              <w:rPr>
                <w:sz w:val="22"/>
                <w:szCs w:val="22"/>
                <w:lang w:eastAsia="en-US"/>
              </w:rPr>
            </w:pPr>
            <w:r>
              <w:rPr>
                <w:sz w:val="22"/>
                <w:szCs w:val="22"/>
                <w:lang w:eastAsia="en-US"/>
              </w:rPr>
              <w:t>КБК 00000000000000000130</w:t>
            </w:r>
          </w:p>
          <w:p w:rsidR="00000000" w:rsidRDefault="00E924AB">
            <w:pPr>
              <w:autoSpaceDE w:val="0"/>
              <w:autoSpaceDN w:val="0"/>
              <w:adjustRightInd w:val="0"/>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 xml:space="preserve">: </w:t>
            </w:r>
            <w:r>
              <w:rPr>
                <w:sz w:val="22"/>
                <w:szCs w:val="22"/>
                <w:lang w:val="en-US" w:eastAsia="en-US"/>
              </w:rPr>
              <w:t>rektorat</w:t>
            </w:r>
            <w:r>
              <w:rPr>
                <w:sz w:val="22"/>
                <w:szCs w:val="22"/>
                <w:lang w:eastAsia="en-US"/>
              </w:rPr>
              <w:t>@</w:t>
            </w:r>
            <w:r>
              <w:rPr>
                <w:sz w:val="22"/>
                <w:szCs w:val="22"/>
                <w:lang w:val="en-US" w:eastAsia="en-US"/>
              </w:rPr>
              <w:t>vlgaf</w:t>
            </w:r>
            <w:r>
              <w:rPr>
                <w:sz w:val="22"/>
                <w:szCs w:val="22"/>
                <w:lang w:eastAsia="en-US"/>
              </w:rPr>
              <w:t>с.</w:t>
            </w:r>
            <w:r>
              <w:rPr>
                <w:sz w:val="22"/>
                <w:szCs w:val="22"/>
                <w:lang w:val="en-US" w:eastAsia="en-US"/>
              </w:rPr>
              <w:t>ru</w:t>
            </w:r>
          </w:p>
          <w:p w:rsidR="00000000" w:rsidRDefault="00E924AB">
            <w:pPr>
              <w:autoSpaceDE w:val="0"/>
              <w:ind w:right="-285"/>
              <w:rPr>
                <w:b/>
                <w:bCs/>
                <w:sz w:val="22"/>
                <w:szCs w:val="22"/>
                <w:lang w:val="en-US"/>
              </w:rPr>
            </w:pPr>
            <w:r>
              <w:rPr>
                <w:sz w:val="22"/>
                <w:szCs w:val="22"/>
                <w:lang w:eastAsia="en-US"/>
              </w:rPr>
              <w:t>тел./ факс (81153) 3-93-88 (приемная)</w:t>
            </w:r>
          </w:p>
        </w:tc>
        <w:tc>
          <w:tcPr>
            <w:tcW w:w="4850" w:type="dxa"/>
            <w:gridSpan w:val="3"/>
          </w:tcPr>
          <w:p w:rsidR="00000000" w:rsidRDefault="00E924AB">
            <w:pPr>
              <w:autoSpaceDE w:val="0"/>
              <w:ind w:right="-285"/>
              <w:jc w:val="center"/>
              <w:rPr>
                <w:b/>
                <w:sz w:val="22"/>
                <w:szCs w:val="22"/>
              </w:rPr>
            </w:pPr>
            <w:r>
              <w:rPr>
                <w:b/>
                <w:sz w:val="22"/>
                <w:szCs w:val="22"/>
              </w:rPr>
              <w:t>«Поставщик»</w:t>
            </w:r>
          </w:p>
          <w:p w:rsidR="00000000" w:rsidRDefault="00E924AB">
            <w:pPr>
              <w:autoSpaceDE w:val="0"/>
              <w:ind w:right="-285"/>
              <w:jc w:val="center"/>
              <w:rPr>
                <w:sz w:val="22"/>
                <w:szCs w:val="22"/>
              </w:rPr>
            </w:pPr>
          </w:p>
        </w:tc>
      </w:tr>
    </w:tbl>
    <w:p w:rsidR="00000000" w:rsidRDefault="00E924AB">
      <w:pPr>
        <w:autoSpaceDE w:val="0"/>
        <w:ind w:right="-285"/>
        <w:rPr>
          <w:b/>
        </w:rPr>
      </w:pPr>
    </w:p>
    <w:tbl>
      <w:tblPr>
        <w:tblW w:w="0" w:type="auto"/>
        <w:tblInd w:w="190" w:type="dxa"/>
        <w:tblLayout w:type="fixed"/>
        <w:tblLook w:val="0000"/>
      </w:tblPr>
      <w:tblGrid>
        <w:gridCol w:w="4710"/>
        <w:gridCol w:w="4755"/>
      </w:tblGrid>
      <w:tr w:rsidR="00000000">
        <w:trPr>
          <w:trHeight w:val="754"/>
        </w:trPr>
        <w:tc>
          <w:tcPr>
            <w:tcW w:w="4710" w:type="dxa"/>
          </w:tcPr>
          <w:p w:rsidR="00000000" w:rsidRDefault="00E924AB">
            <w:pPr>
              <w:ind w:left="426" w:right="-285"/>
            </w:pPr>
          </w:p>
          <w:p w:rsidR="00000000" w:rsidRDefault="00E924AB">
            <w:pPr>
              <w:ind w:left="426" w:right="-285"/>
            </w:pPr>
            <w:r>
              <w:t>___________________ /</w:t>
            </w:r>
            <w:r>
              <w:rPr>
                <w:sz w:val="22"/>
                <w:szCs w:val="22"/>
              </w:rPr>
              <w:t>В.Н. Шляхтов</w:t>
            </w:r>
          </w:p>
          <w:p w:rsidR="00000000" w:rsidRDefault="00E924AB">
            <w:pPr>
              <w:ind w:left="426" w:right="-285" w:firstLine="709"/>
              <w:jc w:val="both"/>
              <w:rPr>
                <w:sz w:val="20"/>
                <w:szCs w:val="20"/>
              </w:rPr>
            </w:pPr>
          </w:p>
          <w:p w:rsidR="00000000" w:rsidRDefault="00E924AB">
            <w:pPr>
              <w:ind w:left="426" w:right="-285" w:firstLine="709"/>
              <w:jc w:val="both"/>
              <w:rPr>
                <w:sz w:val="20"/>
                <w:szCs w:val="20"/>
              </w:rPr>
            </w:pPr>
          </w:p>
          <w:p w:rsidR="00000000" w:rsidRDefault="00E924AB">
            <w:pPr>
              <w:ind w:left="426" w:right="-285" w:firstLine="709"/>
              <w:jc w:val="both"/>
              <w:rPr>
                <w:sz w:val="20"/>
                <w:szCs w:val="20"/>
              </w:rPr>
            </w:pPr>
            <w:r>
              <w:rPr>
                <w:sz w:val="20"/>
                <w:szCs w:val="20"/>
              </w:rPr>
              <w:t>Подписано Э</w:t>
            </w:r>
            <w:r>
              <w:rPr>
                <w:sz w:val="20"/>
                <w:szCs w:val="20"/>
              </w:rPr>
              <w:t>П</w:t>
            </w:r>
          </w:p>
        </w:tc>
        <w:tc>
          <w:tcPr>
            <w:tcW w:w="4755" w:type="dxa"/>
          </w:tcPr>
          <w:p w:rsidR="00000000" w:rsidRDefault="00E924AB">
            <w:pPr>
              <w:ind w:left="426" w:right="-285"/>
            </w:pPr>
          </w:p>
          <w:p w:rsidR="00000000" w:rsidRDefault="00E924AB">
            <w:pPr>
              <w:ind w:left="426" w:right="-285"/>
            </w:pPr>
            <w:r>
              <w:t xml:space="preserve">               _______________ /</w:t>
            </w:r>
          </w:p>
          <w:p w:rsidR="00000000" w:rsidRDefault="00E924AB">
            <w:pPr>
              <w:ind w:left="426" w:right="-285" w:firstLine="709"/>
            </w:pPr>
          </w:p>
          <w:p w:rsidR="00000000" w:rsidRDefault="00E924AB">
            <w:pPr>
              <w:ind w:left="426" w:right="-285" w:firstLine="709"/>
            </w:pPr>
          </w:p>
          <w:p w:rsidR="00000000" w:rsidRDefault="00E924AB">
            <w:pPr>
              <w:ind w:left="426" w:right="-285" w:firstLine="709"/>
            </w:pPr>
            <w:r>
              <w:rPr>
                <w:sz w:val="20"/>
                <w:szCs w:val="20"/>
              </w:rPr>
              <w:t>Подписано ЭП</w:t>
            </w:r>
          </w:p>
        </w:tc>
      </w:tr>
    </w:tbl>
    <w:p w:rsidR="00000000" w:rsidRDefault="00E924AB">
      <w:pPr>
        <w:shd w:val="clear" w:color="auto" w:fill="FFFFFF"/>
        <w:jc w:val="right"/>
        <w:rPr>
          <w:b/>
        </w:rPr>
      </w:pPr>
    </w:p>
    <w:p w:rsidR="00000000" w:rsidRDefault="00E924AB">
      <w:pPr>
        <w:shd w:val="clear" w:color="auto" w:fill="FFFFFF"/>
        <w:jc w:val="right"/>
        <w:rPr>
          <w:b/>
        </w:rPr>
      </w:pPr>
    </w:p>
    <w:p w:rsidR="00000000" w:rsidRDefault="00E924AB">
      <w:pPr>
        <w:shd w:val="clear" w:color="auto" w:fill="FFFFFF"/>
        <w:jc w:val="right"/>
        <w:rPr>
          <w:b/>
        </w:rPr>
      </w:pPr>
    </w:p>
    <w:p w:rsidR="00000000" w:rsidRDefault="00E924AB">
      <w:pPr>
        <w:shd w:val="clear" w:color="auto" w:fill="FFFFFF"/>
        <w:jc w:val="right"/>
      </w:pPr>
      <w:r>
        <w:rPr>
          <w:b/>
        </w:rPr>
        <w:t>Приложение №1</w:t>
      </w:r>
    </w:p>
    <w:p w:rsidR="00000000" w:rsidRDefault="00E924AB">
      <w:pPr>
        <w:shd w:val="clear" w:color="auto" w:fill="FFFFFF"/>
        <w:jc w:val="right"/>
      </w:pPr>
      <w:r>
        <w:t>к Договору</w:t>
      </w:r>
    </w:p>
    <w:p w:rsidR="00000000" w:rsidRDefault="00E924AB">
      <w:pPr>
        <w:shd w:val="clear" w:color="auto" w:fill="FFFFFF"/>
        <w:jc w:val="right"/>
      </w:pPr>
      <w:r>
        <w:rPr>
          <w:rFonts w:eastAsia="Times New Roman"/>
        </w:rPr>
        <w:t>№</w:t>
      </w:r>
      <w:r>
        <w:t>_____ от «___» __________ 2026 г.</w:t>
      </w:r>
    </w:p>
    <w:p w:rsidR="00000000" w:rsidRDefault="00E924AB">
      <w:pPr>
        <w:shd w:val="clear" w:color="auto" w:fill="FFFFFF"/>
        <w:jc w:val="right"/>
      </w:pPr>
    </w:p>
    <w:p w:rsidR="00000000" w:rsidRDefault="00E924AB">
      <w:pPr>
        <w:shd w:val="clear" w:color="auto" w:fill="FFFFFF"/>
        <w:jc w:val="right"/>
      </w:pPr>
    </w:p>
    <w:p w:rsidR="00000000" w:rsidRDefault="00E924AB">
      <w:pPr>
        <w:shd w:val="clear" w:color="auto" w:fill="FFFFFF"/>
        <w:jc w:val="right"/>
      </w:pPr>
    </w:p>
    <w:p w:rsidR="00000000" w:rsidRDefault="00E924AB">
      <w:pPr>
        <w:shd w:val="clear" w:color="auto" w:fill="FFFFFF"/>
        <w:jc w:val="right"/>
      </w:pPr>
    </w:p>
    <w:p w:rsidR="00000000" w:rsidRDefault="00E924AB">
      <w:pPr>
        <w:widowControl/>
        <w:suppressAutoHyphens w:val="0"/>
        <w:jc w:val="center"/>
        <w:rPr>
          <w:b/>
          <w:bCs/>
          <w:color w:val="000000"/>
        </w:rPr>
      </w:pPr>
      <w:r>
        <w:rPr>
          <w:b/>
          <w:bCs/>
          <w:color w:val="000000"/>
        </w:rPr>
        <w:t>СПЕЦИФИКАЦИЯ</w:t>
      </w:r>
    </w:p>
    <w:p w:rsidR="00000000" w:rsidRDefault="00E924AB">
      <w:pPr>
        <w:widowControl/>
        <w:suppressAutoHyphens w:val="0"/>
        <w:jc w:val="center"/>
        <w:rPr>
          <w:b/>
          <w:bCs/>
          <w:color w:val="000000"/>
          <w:sz w:val="28"/>
          <w:szCs w:val="28"/>
        </w:rPr>
      </w:pPr>
    </w:p>
    <w:p w:rsidR="00000000" w:rsidRDefault="00E924AB">
      <w:pPr>
        <w:widowControl/>
        <w:suppressAutoHyphens w:val="0"/>
        <w:jc w:val="center"/>
        <w:rPr>
          <w:b/>
          <w:bCs/>
          <w:color w:val="000000"/>
          <w:sz w:val="28"/>
          <w:szCs w:val="28"/>
        </w:rPr>
      </w:pPr>
    </w:p>
    <w:p w:rsidR="00000000" w:rsidRDefault="00E924AB">
      <w:pPr>
        <w:widowControl/>
        <w:suppressAutoHyphens w:val="0"/>
        <w:jc w:val="center"/>
        <w:rPr>
          <w:b/>
          <w:bCs/>
          <w:color w:val="000000"/>
          <w:sz w:val="28"/>
          <w:szCs w:val="28"/>
        </w:rPr>
      </w:pPr>
    </w:p>
    <w:p w:rsidR="00000000" w:rsidRDefault="00E924AB">
      <w:pPr>
        <w:widowControl/>
        <w:suppressAutoHyphens w:val="0"/>
        <w:jc w:val="center"/>
        <w:rPr>
          <w:b/>
          <w:bCs/>
          <w:color w:val="000000"/>
          <w:sz w:val="28"/>
          <w:szCs w:val="28"/>
        </w:rPr>
      </w:pPr>
    </w:p>
    <w:p w:rsidR="00000000" w:rsidRDefault="00E924AB">
      <w:pPr>
        <w:widowControl/>
        <w:suppressAutoHyphens w:val="0"/>
        <w:jc w:val="center"/>
      </w:pPr>
    </w:p>
    <w:tbl>
      <w:tblPr>
        <w:tblW w:w="9781" w:type="dxa"/>
        <w:tblInd w:w="108" w:type="dxa"/>
        <w:tblLayout w:type="fixed"/>
        <w:tblLook w:val="0000"/>
      </w:tblPr>
      <w:tblGrid>
        <w:gridCol w:w="567"/>
        <w:gridCol w:w="4536"/>
        <w:gridCol w:w="1276"/>
        <w:gridCol w:w="709"/>
        <w:gridCol w:w="1134"/>
        <w:gridCol w:w="1559"/>
      </w:tblGrid>
      <w:tr w:rsidR="00000000">
        <w:tc>
          <w:tcPr>
            <w:tcW w:w="567" w:type="dxa"/>
            <w:tcBorders>
              <w:top w:val="single" w:sz="4" w:space="0" w:color="000000"/>
              <w:left w:val="single" w:sz="4" w:space="0" w:color="000000"/>
              <w:bottom w:val="single" w:sz="4" w:space="0" w:color="000000"/>
            </w:tcBorders>
            <w:vAlign w:val="center"/>
          </w:tcPr>
          <w:p w:rsidR="00000000" w:rsidRDefault="00E924AB">
            <w:pPr>
              <w:suppressLineNumbers/>
              <w:snapToGrid w:val="0"/>
              <w:jc w:val="center"/>
            </w:pPr>
            <w:r>
              <w:rPr>
                <w:rFonts w:eastAsia="Times New Roman"/>
                <w:b/>
                <w:bCs/>
                <w:color w:val="000000"/>
                <w:lang w:eastAsia="en-US" w:bidi="en-US"/>
              </w:rPr>
              <w:t>№</w:t>
            </w:r>
          </w:p>
          <w:p w:rsidR="00000000" w:rsidRDefault="00E924AB">
            <w:pPr>
              <w:suppressLineNumbers/>
              <w:jc w:val="center"/>
            </w:pPr>
            <w:r>
              <w:rPr>
                <w:b/>
                <w:bCs/>
                <w:color w:val="000000"/>
                <w:lang w:eastAsia="en-US" w:bidi="en-US"/>
              </w:rPr>
              <w:t>п/п</w:t>
            </w:r>
          </w:p>
        </w:tc>
        <w:tc>
          <w:tcPr>
            <w:tcW w:w="4536" w:type="dxa"/>
            <w:tcBorders>
              <w:top w:val="single" w:sz="4" w:space="0" w:color="000000"/>
              <w:left w:val="single" w:sz="4" w:space="0" w:color="000000"/>
              <w:bottom w:val="single" w:sz="4" w:space="0" w:color="auto"/>
            </w:tcBorders>
            <w:vAlign w:val="center"/>
          </w:tcPr>
          <w:p w:rsidR="00000000" w:rsidRDefault="00E924AB">
            <w:pPr>
              <w:suppressLineNumbers/>
              <w:snapToGrid w:val="0"/>
              <w:jc w:val="center"/>
            </w:pPr>
            <w:r>
              <w:rPr>
                <w:b/>
                <w:bCs/>
                <w:color w:val="000000"/>
                <w:lang w:eastAsia="en-US" w:bidi="en-US"/>
              </w:rPr>
              <w:t>Наименование товара</w:t>
            </w:r>
          </w:p>
        </w:tc>
        <w:tc>
          <w:tcPr>
            <w:tcW w:w="1276" w:type="dxa"/>
            <w:tcBorders>
              <w:top w:val="single" w:sz="4" w:space="0" w:color="000000"/>
              <w:left w:val="single" w:sz="4" w:space="0" w:color="000000"/>
              <w:bottom w:val="single" w:sz="4" w:space="0" w:color="000000"/>
            </w:tcBorders>
            <w:vAlign w:val="center"/>
          </w:tcPr>
          <w:p w:rsidR="00000000" w:rsidRDefault="00E924AB">
            <w:pPr>
              <w:suppressLineNumbers/>
              <w:snapToGrid w:val="0"/>
              <w:jc w:val="center"/>
            </w:pPr>
            <w:r>
              <w:rPr>
                <w:b/>
                <w:bCs/>
                <w:color w:val="000000"/>
                <w:lang w:eastAsia="en-US" w:bidi="en-US"/>
              </w:rPr>
              <w:t>Ед.</w:t>
            </w:r>
          </w:p>
          <w:p w:rsidR="00000000" w:rsidRDefault="00E924AB">
            <w:pPr>
              <w:suppressLineNumbers/>
              <w:jc w:val="center"/>
            </w:pPr>
            <w:r>
              <w:rPr>
                <w:b/>
                <w:bCs/>
                <w:color w:val="000000"/>
                <w:lang w:eastAsia="en-US" w:bidi="en-US"/>
              </w:rPr>
              <w:t>изм.</w:t>
            </w:r>
          </w:p>
        </w:tc>
        <w:tc>
          <w:tcPr>
            <w:tcW w:w="709" w:type="dxa"/>
            <w:tcBorders>
              <w:top w:val="single" w:sz="4" w:space="0" w:color="000000"/>
              <w:left w:val="single" w:sz="4" w:space="0" w:color="000000"/>
              <w:bottom w:val="single" w:sz="4" w:space="0" w:color="000000"/>
            </w:tcBorders>
            <w:vAlign w:val="center"/>
          </w:tcPr>
          <w:p w:rsidR="00000000" w:rsidRDefault="00E924AB">
            <w:pPr>
              <w:suppressLineNumbers/>
              <w:jc w:val="center"/>
            </w:pPr>
            <w:r>
              <w:rPr>
                <w:b/>
                <w:bCs/>
                <w:color w:val="000000"/>
                <w:lang w:eastAsia="en-US" w:bidi="en-US"/>
              </w:rPr>
              <w:t xml:space="preserve">Кол-во </w:t>
            </w:r>
          </w:p>
        </w:tc>
        <w:tc>
          <w:tcPr>
            <w:tcW w:w="1134" w:type="dxa"/>
            <w:tcBorders>
              <w:top w:val="single" w:sz="4" w:space="0" w:color="000000"/>
              <w:left w:val="single" w:sz="4" w:space="0" w:color="000000"/>
              <w:bottom w:val="single" w:sz="4" w:space="0" w:color="000000"/>
            </w:tcBorders>
          </w:tcPr>
          <w:p w:rsidR="00000000" w:rsidRDefault="00E924AB">
            <w:pPr>
              <w:snapToGrid w:val="0"/>
              <w:jc w:val="center"/>
            </w:pPr>
            <w:r>
              <w:rPr>
                <w:b/>
              </w:rPr>
              <w:t>Цена за</w:t>
            </w:r>
          </w:p>
          <w:p w:rsidR="00000000" w:rsidRDefault="00E924AB">
            <w:pPr>
              <w:jc w:val="center"/>
            </w:pPr>
            <w:r>
              <w:rPr>
                <w:b/>
              </w:rPr>
              <w:t>ед. изм.</w:t>
            </w:r>
          </w:p>
          <w:p w:rsidR="00000000" w:rsidRDefault="00E924AB">
            <w:pPr>
              <w:suppressLineNumbers/>
              <w:snapToGrid w:val="0"/>
              <w:jc w:val="center"/>
            </w:pPr>
            <w:r>
              <w:rPr>
                <w:b/>
              </w:rPr>
              <w:t>(руб.)</w:t>
            </w:r>
          </w:p>
        </w:tc>
        <w:tc>
          <w:tcPr>
            <w:tcW w:w="1559" w:type="dxa"/>
            <w:tcBorders>
              <w:top w:val="single" w:sz="4" w:space="0" w:color="000000"/>
              <w:left w:val="single" w:sz="4" w:space="0" w:color="000000"/>
              <w:bottom w:val="single" w:sz="4" w:space="0" w:color="000000"/>
              <w:right w:val="single" w:sz="4" w:space="0" w:color="000000"/>
            </w:tcBorders>
          </w:tcPr>
          <w:p w:rsidR="00000000" w:rsidRDefault="00E924AB">
            <w:pPr>
              <w:snapToGrid w:val="0"/>
              <w:jc w:val="center"/>
            </w:pPr>
            <w:r>
              <w:rPr>
                <w:b/>
              </w:rPr>
              <w:t>Общая</w:t>
            </w:r>
          </w:p>
          <w:p w:rsidR="00000000" w:rsidRDefault="00E924AB">
            <w:pPr>
              <w:jc w:val="center"/>
            </w:pPr>
            <w:r>
              <w:rPr>
                <w:b/>
              </w:rPr>
              <w:t>стоимость</w:t>
            </w:r>
          </w:p>
          <w:p w:rsidR="00000000" w:rsidRDefault="00E924AB">
            <w:pPr>
              <w:jc w:val="center"/>
            </w:pPr>
            <w:r>
              <w:rPr>
                <w:b/>
              </w:rPr>
              <w:t>товара</w:t>
            </w:r>
          </w:p>
          <w:p w:rsidR="00000000" w:rsidRDefault="00E924AB">
            <w:pPr>
              <w:suppressLineNumbers/>
              <w:snapToGrid w:val="0"/>
              <w:jc w:val="center"/>
            </w:pPr>
            <w:r>
              <w:rPr>
                <w:b/>
              </w:rPr>
              <w:t>(руб.)</w:t>
            </w:r>
          </w:p>
        </w:tc>
      </w:tr>
      <w:tr w:rsidR="00000000">
        <w:trPr>
          <w:trHeight w:val="190"/>
        </w:trPr>
        <w:tc>
          <w:tcPr>
            <w:tcW w:w="567" w:type="dxa"/>
            <w:tcBorders>
              <w:top w:val="single" w:sz="4" w:space="0" w:color="000000"/>
              <w:left w:val="single" w:sz="4" w:space="0" w:color="000000"/>
              <w:bottom w:val="single" w:sz="4" w:space="0" w:color="000000"/>
              <w:right w:val="single" w:sz="4" w:space="0" w:color="auto"/>
            </w:tcBorders>
          </w:tcPr>
          <w:p w:rsidR="00000000" w:rsidRDefault="00E924AB">
            <w:pPr>
              <w:widowControl/>
              <w:suppressAutoHyphens w:val="0"/>
              <w:jc w:val="both"/>
              <w:rPr>
                <w:rFonts w:eastAsia="Times New Roman"/>
                <w:lang w:eastAsia="ru-RU"/>
              </w:rPr>
            </w:pPr>
            <w:r>
              <w:rPr>
                <w:rFonts w:eastAsia="Times New Roman"/>
                <w:lang w:val="en-US" w:eastAsia="ru-RU"/>
              </w:rPr>
              <w:t>1</w:t>
            </w:r>
          </w:p>
        </w:tc>
        <w:tc>
          <w:tcPr>
            <w:tcW w:w="4536" w:type="dxa"/>
            <w:tcBorders>
              <w:top w:val="single" w:sz="4" w:space="0" w:color="auto"/>
              <w:left w:val="single" w:sz="4" w:space="0" w:color="auto"/>
              <w:bottom w:val="single" w:sz="4" w:space="0" w:color="auto"/>
              <w:right w:val="single" w:sz="4" w:space="0" w:color="auto"/>
            </w:tcBorders>
          </w:tcPr>
          <w:p w:rsidR="00000000" w:rsidRDefault="00E924AB">
            <w:pPr>
              <w:widowControl/>
              <w:rPr>
                <w:bCs/>
                <w:color w:val="000000"/>
              </w:rPr>
            </w:pPr>
            <w:r>
              <w:rPr>
                <w:rFonts w:eastAsia="NimbusSanL-Regu"/>
                <w:color w:val="000000"/>
                <w:kern w:val="0"/>
                <w:lang w:val="en-US"/>
              </w:rPr>
              <w:t>Спальный мешок TRAM</w:t>
            </w:r>
            <w:r>
              <w:rPr>
                <w:rFonts w:eastAsia="NimbusSanL-Regu"/>
                <w:color w:val="000000"/>
                <w:kern w:val="0"/>
                <w:lang w:val="en-US"/>
              </w:rPr>
              <w:t>P Fjord t-Loft Regular</w:t>
            </w:r>
          </w:p>
        </w:tc>
        <w:tc>
          <w:tcPr>
            <w:tcW w:w="1276" w:type="dxa"/>
            <w:tcBorders>
              <w:top w:val="nil"/>
              <w:left w:val="single" w:sz="4" w:space="0" w:color="auto"/>
              <w:bottom w:val="single" w:sz="8" w:space="0" w:color="000000"/>
              <w:right w:val="nil"/>
            </w:tcBorders>
          </w:tcPr>
          <w:p w:rsidR="00000000" w:rsidRDefault="00E924AB">
            <w:pPr>
              <w:jc w:val="center"/>
              <w:rPr>
                <w:color w:val="000000"/>
              </w:rPr>
            </w:pPr>
            <w:r>
              <w:rPr>
                <w:color w:val="000000"/>
              </w:rPr>
              <w:t>Ш</w:t>
            </w:r>
            <w:r>
              <w:rPr>
                <w:color w:val="000000"/>
              </w:rPr>
              <w:t>тука</w:t>
            </w:r>
          </w:p>
        </w:tc>
        <w:tc>
          <w:tcPr>
            <w:tcW w:w="709" w:type="dxa"/>
            <w:tcBorders>
              <w:top w:val="nil"/>
              <w:left w:val="single" w:sz="8" w:space="0" w:color="000000"/>
              <w:bottom w:val="single" w:sz="8" w:space="0" w:color="000000"/>
              <w:right w:val="single" w:sz="8" w:space="0" w:color="000000"/>
            </w:tcBorders>
          </w:tcPr>
          <w:p w:rsidR="00000000" w:rsidRDefault="00E924AB">
            <w:pPr>
              <w:jc w:val="center"/>
              <w:rPr>
                <w:color w:val="000000"/>
              </w:rPr>
            </w:pPr>
            <w:r>
              <w:rPr>
                <w:color w:val="000000"/>
              </w:rPr>
              <w:t>50</w:t>
            </w:r>
          </w:p>
        </w:tc>
        <w:tc>
          <w:tcPr>
            <w:tcW w:w="1134" w:type="dxa"/>
            <w:tcBorders>
              <w:top w:val="single" w:sz="4" w:space="0" w:color="000000"/>
              <w:left w:val="single" w:sz="4" w:space="0" w:color="000000"/>
              <w:bottom w:val="single" w:sz="4" w:space="0" w:color="000000"/>
            </w:tcBorders>
          </w:tcPr>
          <w:p w:rsidR="00000000" w:rsidRDefault="00E924AB">
            <w:pPr>
              <w:widowControl/>
              <w:suppressAutoHyphens w:val="0"/>
              <w:snapToGrid w:val="0"/>
              <w:jc w:val="both"/>
              <w:rPr>
                <w:rFonts w:eastAsia="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000000" w:rsidRDefault="00E924AB">
            <w:pPr>
              <w:widowControl/>
              <w:suppressAutoHyphens w:val="0"/>
              <w:snapToGrid w:val="0"/>
              <w:jc w:val="right"/>
              <w:rPr>
                <w:rFonts w:eastAsia="Times New Roman"/>
                <w:lang w:eastAsia="ru-RU"/>
              </w:rPr>
            </w:pPr>
          </w:p>
        </w:tc>
      </w:tr>
      <w:tr w:rsidR="00000000">
        <w:tc>
          <w:tcPr>
            <w:tcW w:w="8222" w:type="dxa"/>
            <w:gridSpan w:val="5"/>
            <w:tcBorders>
              <w:top w:val="single" w:sz="4" w:space="0" w:color="000000"/>
              <w:left w:val="single" w:sz="4" w:space="0" w:color="000000"/>
              <w:bottom w:val="single" w:sz="4" w:space="0" w:color="000000"/>
            </w:tcBorders>
          </w:tcPr>
          <w:p w:rsidR="00000000" w:rsidRDefault="00E924AB">
            <w:pPr>
              <w:widowControl/>
              <w:suppressAutoHyphens w:val="0"/>
              <w:jc w:val="both"/>
            </w:pPr>
            <w:r>
              <w:rPr>
                <w:rFonts w:eastAsia="Times New Roman"/>
                <w:b/>
                <w:lang w:eastAsia="ru-RU"/>
              </w:rPr>
              <w:t>ИТОГО:</w:t>
            </w:r>
          </w:p>
        </w:tc>
        <w:tc>
          <w:tcPr>
            <w:tcW w:w="1559" w:type="dxa"/>
            <w:tcBorders>
              <w:top w:val="single" w:sz="4" w:space="0" w:color="000000"/>
              <w:left w:val="single" w:sz="4" w:space="0" w:color="000000"/>
              <w:bottom w:val="single" w:sz="4" w:space="0" w:color="000000"/>
              <w:right w:val="single" w:sz="4" w:space="0" w:color="000000"/>
            </w:tcBorders>
          </w:tcPr>
          <w:p w:rsidR="00000000" w:rsidRDefault="00E924AB">
            <w:pPr>
              <w:widowControl/>
              <w:suppressAutoHyphens w:val="0"/>
              <w:snapToGrid w:val="0"/>
              <w:jc w:val="right"/>
              <w:rPr>
                <w:rFonts w:eastAsia="Times New Roman"/>
                <w:lang w:eastAsia="ru-RU"/>
              </w:rPr>
            </w:pPr>
          </w:p>
        </w:tc>
      </w:tr>
    </w:tbl>
    <w:p w:rsidR="00000000" w:rsidRDefault="00E924AB">
      <w:pPr>
        <w:jc w:val="both"/>
        <w:rPr>
          <w:rFonts w:eastAsia="Times New Roman"/>
          <w:b/>
          <w:bCs/>
          <w:i/>
          <w:iCs/>
          <w:lang w:eastAsia="ru-RU"/>
        </w:rPr>
      </w:pPr>
    </w:p>
    <w:tbl>
      <w:tblPr>
        <w:tblpPr w:leftFromText="180" w:rightFromText="180" w:vertAnchor="text" w:horzAnchor="margin" w:tblpY="425"/>
        <w:tblW w:w="0" w:type="auto"/>
        <w:tblInd w:w="0" w:type="dxa"/>
        <w:tblLayout w:type="fixed"/>
        <w:tblLook w:val="0000"/>
      </w:tblPr>
      <w:tblGrid>
        <w:gridCol w:w="4830"/>
        <w:gridCol w:w="4833"/>
      </w:tblGrid>
      <w:tr w:rsidR="00000000">
        <w:trPr>
          <w:trHeight w:val="2095"/>
        </w:trPr>
        <w:tc>
          <w:tcPr>
            <w:tcW w:w="4830" w:type="dxa"/>
          </w:tcPr>
          <w:p w:rsidR="00000000" w:rsidRDefault="00E924AB">
            <w:pPr>
              <w:shd w:val="clear" w:color="auto" w:fill="FFFFFF"/>
              <w:rPr>
                <w:b/>
              </w:rPr>
            </w:pPr>
            <w:r>
              <w:rPr>
                <w:b/>
              </w:rPr>
              <w:t>Заказчик:</w:t>
            </w:r>
          </w:p>
          <w:p w:rsidR="00000000" w:rsidRDefault="00E924AB">
            <w:pPr>
              <w:shd w:val="clear" w:color="auto" w:fill="FFFFFF"/>
              <w:rPr>
                <w:b/>
              </w:rPr>
            </w:pPr>
          </w:p>
          <w:p w:rsidR="00000000" w:rsidRDefault="00E924AB">
            <w:pPr>
              <w:shd w:val="clear" w:color="auto" w:fill="FFFFFF"/>
            </w:pPr>
          </w:p>
          <w:p w:rsidR="00000000" w:rsidRDefault="00E924AB">
            <w:pPr>
              <w:jc w:val="both"/>
            </w:pPr>
            <w:r>
              <w:t>_________________В.Н. Шляхтов</w:t>
            </w:r>
          </w:p>
          <w:p w:rsidR="00000000" w:rsidRDefault="00E924AB">
            <w:pPr>
              <w:jc w:val="both"/>
              <w:rPr>
                <w:sz w:val="20"/>
                <w:szCs w:val="20"/>
              </w:rPr>
            </w:pPr>
          </w:p>
          <w:p w:rsidR="00000000" w:rsidRDefault="00E924AB">
            <w:pPr>
              <w:jc w:val="both"/>
            </w:pPr>
            <w:r>
              <w:rPr>
                <w:rFonts w:eastAsia="Times New Roman"/>
                <w:sz w:val="20"/>
                <w:szCs w:val="20"/>
              </w:rPr>
              <w:t xml:space="preserve">             </w:t>
            </w:r>
            <w:r>
              <w:rPr>
                <w:sz w:val="20"/>
                <w:szCs w:val="20"/>
              </w:rPr>
              <w:t>Подписано ЭП</w:t>
            </w:r>
          </w:p>
        </w:tc>
        <w:tc>
          <w:tcPr>
            <w:tcW w:w="4833" w:type="dxa"/>
          </w:tcPr>
          <w:p w:rsidR="00000000" w:rsidRDefault="00E924AB">
            <w:pPr>
              <w:rPr>
                <w:b/>
              </w:rPr>
            </w:pPr>
            <w:r>
              <w:rPr>
                <w:b/>
              </w:rPr>
              <w:t>Поставщик:</w:t>
            </w:r>
          </w:p>
          <w:p w:rsidR="00000000" w:rsidRDefault="00E924AB">
            <w:pPr>
              <w:rPr>
                <w:b/>
              </w:rPr>
            </w:pPr>
          </w:p>
          <w:p w:rsidR="00000000" w:rsidRDefault="00E924AB"/>
          <w:p w:rsidR="00000000" w:rsidRDefault="00E924AB">
            <w:r>
              <w:t xml:space="preserve">__________________ </w:t>
            </w:r>
            <w:r>
              <w:rPr>
                <w:bCs/>
              </w:rPr>
              <w:t xml:space="preserve">ФИО </w:t>
            </w:r>
          </w:p>
          <w:p w:rsidR="00000000" w:rsidRDefault="00E924AB">
            <w:pPr>
              <w:rPr>
                <w:b/>
              </w:rPr>
            </w:pPr>
          </w:p>
          <w:p w:rsidR="00000000" w:rsidRDefault="00E924AB">
            <w:pPr>
              <w:jc w:val="both"/>
            </w:pPr>
            <w:r>
              <w:rPr>
                <w:rFonts w:eastAsia="Times New Roman"/>
                <w:sz w:val="20"/>
                <w:szCs w:val="20"/>
              </w:rPr>
              <w:t xml:space="preserve">             </w:t>
            </w:r>
            <w:r>
              <w:rPr>
                <w:sz w:val="20"/>
                <w:szCs w:val="20"/>
              </w:rPr>
              <w:t>Подписано ЭП</w:t>
            </w:r>
          </w:p>
        </w:tc>
      </w:tr>
    </w:tbl>
    <w:p w:rsidR="00000000" w:rsidRDefault="00E924AB">
      <w:pPr>
        <w:shd w:val="clear" w:color="auto" w:fill="FFFFFF"/>
        <w:tabs>
          <w:tab w:val="left" w:pos="675"/>
          <w:tab w:val="left" w:pos="5529"/>
        </w:tabs>
        <w:jc w:val="right"/>
        <w:rPr>
          <w:b/>
        </w:rPr>
      </w:pPr>
    </w:p>
    <w:p w:rsidR="00000000" w:rsidRDefault="00E924AB">
      <w:pPr>
        <w:shd w:val="clear" w:color="auto" w:fill="FFFFFF"/>
        <w:tabs>
          <w:tab w:val="left" w:pos="675"/>
          <w:tab w:val="left" w:pos="5529"/>
        </w:tabs>
      </w:pPr>
    </w:p>
    <w:p w:rsidR="00000000" w:rsidRDefault="00E924AB">
      <w:pPr>
        <w:shd w:val="clear" w:color="auto" w:fill="FFFFFF"/>
        <w:tabs>
          <w:tab w:val="left" w:pos="675"/>
          <w:tab w:val="left" w:pos="5529"/>
        </w:tabs>
        <w:jc w:val="right"/>
        <w:rPr>
          <w:b/>
          <w:bCs/>
        </w:rPr>
      </w:pPr>
    </w:p>
    <w:p w:rsidR="00000000" w:rsidRDefault="00E924AB">
      <w:pPr>
        <w:shd w:val="clear" w:color="auto" w:fill="FFFFFF"/>
        <w:tabs>
          <w:tab w:val="left" w:pos="675"/>
          <w:tab w:val="left" w:pos="5529"/>
        </w:tabs>
        <w:jc w:val="right"/>
        <w:rPr>
          <w:b/>
          <w:bCs/>
        </w:rPr>
      </w:pPr>
    </w:p>
    <w:p w:rsidR="00000000" w:rsidRDefault="00E924AB">
      <w:pPr>
        <w:shd w:val="clear" w:color="auto" w:fill="FFFFFF"/>
        <w:tabs>
          <w:tab w:val="left" w:pos="675"/>
          <w:tab w:val="left" w:pos="5529"/>
        </w:tabs>
        <w:jc w:val="right"/>
        <w:rPr>
          <w:b/>
          <w:bCs/>
        </w:rPr>
      </w:pPr>
    </w:p>
    <w:p w:rsidR="00000000" w:rsidRDefault="00E924AB">
      <w:pPr>
        <w:shd w:val="clear" w:color="auto" w:fill="FFFFFF"/>
        <w:tabs>
          <w:tab w:val="left" w:pos="675"/>
          <w:tab w:val="left" w:pos="5529"/>
        </w:tabs>
        <w:jc w:val="right"/>
        <w:rPr>
          <w:b/>
          <w:bCs/>
        </w:rPr>
      </w:pPr>
    </w:p>
    <w:p w:rsidR="00000000" w:rsidRDefault="00E924AB">
      <w:pPr>
        <w:shd w:val="clear" w:color="auto" w:fill="FFFFFF"/>
        <w:tabs>
          <w:tab w:val="left" w:pos="675"/>
          <w:tab w:val="left" w:pos="5529"/>
        </w:tabs>
        <w:jc w:val="right"/>
        <w:rPr>
          <w:b/>
          <w:bCs/>
        </w:rPr>
      </w:pPr>
    </w:p>
    <w:p w:rsidR="00000000" w:rsidRDefault="00E924AB">
      <w:pPr>
        <w:shd w:val="clear" w:color="auto" w:fill="FFFFFF"/>
        <w:tabs>
          <w:tab w:val="left" w:pos="675"/>
          <w:tab w:val="left" w:pos="5529"/>
        </w:tabs>
        <w:jc w:val="right"/>
        <w:rPr>
          <w:b/>
          <w:bCs/>
        </w:rPr>
      </w:pPr>
    </w:p>
    <w:p w:rsidR="00000000" w:rsidRDefault="00E924AB">
      <w:pPr>
        <w:shd w:val="clear" w:color="auto" w:fill="FFFFFF"/>
        <w:tabs>
          <w:tab w:val="left" w:pos="675"/>
          <w:tab w:val="left" w:pos="5529"/>
        </w:tabs>
        <w:jc w:val="right"/>
        <w:rPr>
          <w:b/>
          <w:bCs/>
        </w:rPr>
      </w:pPr>
    </w:p>
    <w:p w:rsidR="00000000" w:rsidRDefault="00E924AB">
      <w:pPr>
        <w:shd w:val="clear" w:color="auto" w:fill="FFFFFF"/>
        <w:tabs>
          <w:tab w:val="left" w:pos="5529"/>
        </w:tabs>
        <w:spacing w:line="274" w:lineRule="atLeast"/>
        <w:rPr>
          <w:b/>
          <w:bCs/>
        </w:rPr>
      </w:pPr>
    </w:p>
    <w:p w:rsidR="00000000" w:rsidRDefault="00E924AB">
      <w:pPr>
        <w:shd w:val="clear" w:color="auto" w:fill="FFFFFF"/>
        <w:tabs>
          <w:tab w:val="left" w:pos="5529"/>
        </w:tabs>
        <w:spacing w:line="274" w:lineRule="atLeas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tabs>
          <w:tab w:val="left" w:pos="5529"/>
        </w:tabs>
        <w:spacing w:line="274" w:lineRule="atLeast"/>
        <w:jc w:val="right"/>
        <w:rPr>
          <w:b/>
          <w:kern w:val="2"/>
        </w:rPr>
      </w:pPr>
    </w:p>
    <w:p w:rsidR="00000000" w:rsidRDefault="00E924AB">
      <w:pPr>
        <w:shd w:val="clear" w:color="auto" w:fill="FFFFFF"/>
        <w:jc w:val="right"/>
        <w:rPr>
          <w:sz w:val="22"/>
          <w:szCs w:val="22"/>
        </w:rPr>
      </w:pPr>
      <w:r>
        <w:rPr>
          <w:b/>
          <w:sz w:val="22"/>
          <w:szCs w:val="22"/>
        </w:rPr>
        <w:t>Приложение №2</w:t>
      </w:r>
    </w:p>
    <w:p w:rsidR="00000000" w:rsidRDefault="00E924AB">
      <w:pPr>
        <w:shd w:val="clear" w:color="auto" w:fill="FFFFFF"/>
        <w:jc w:val="right"/>
        <w:rPr>
          <w:sz w:val="22"/>
          <w:szCs w:val="22"/>
        </w:rPr>
      </w:pPr>
      <w:r>
        <w:rPr>
          <w:sz w:val="22"/>
          <w:szCs w:val="22"/>
        </w:rPr>
        <w:t>к Договору</w:t>
      </w:r>
    </w:p>
    <w:p w:rsidR="00000000" w:rsidRDefault="00E924AB">
      <w:pPr>
        <w:shd w:val="clear" w:color="auto" w:fill="FFFFFF"/>
        <w:jc w:val="right"/>
        <w:rPr>
          <w:sz w:val="22"/>
          <w:szCs w:val="22"/>
        </w:rPr>
      </w:pPr>
      <w:r>
        <w:rPr>
          <w:rFonts w:eastAsia="Times New Roman"/>
          <w:sz w:val="22"/>
          <w:szCs w:val="22"/>
        </w:rPr>
        <w:t>№</w:t>
      </w:r>
      <w:r>
        <w:rPr>
          <w:sz w:val="22"/>
          <w:szCs w:val="22"/>
        </w:rPr>
        <w:t>_____ от «___» __________</w:t>
      </w:r>
      <w:r>
        <w:rPr>
          <w:sz w:val="22"/>
          <w:szCs w:val="22"/>
        </w:rPr>
        <w:t>__ 2026 г.</w:t>
      </w:r>
    </w:p>
    <w:p w:rsidR="00000000" w:rsidRDefault="00E924AB">
      <w:pPr>
        <w:shd w:val="clear" w:color="auto" w:fill="FFFFFF"/>
        <w:tabs>
          <w:tab w:val="left" w:pos="5529"/>
        </w:tabs>
        <w:spacing w:line="274" w:lineRule="atLeast"/>
        <w:jc w:val="right"/>
        <w:rPr>
          <w:b/>
          <w:kern w:val="2"/>
          <w:sz w:val="22"/>
          <w:szCs w:val="22"/>
        </w:rPr>
      </w:pPr>
    </w:p>
    <w:p w:rsidR="00000000" w:rsidRDefault="00E924AB">
      <w:pPr>
        <w:shd w:val="clear" w:color="auto" w:fill="FFFFFF"/>
        <w:tabs>
          <w:tab w:val="left" w:pos="5529"/>
        </w:tabs>
        <w:spacing w:line="274" w:lineRule="atLeast"/>
        <w:jc w:val="right"/>
        <w:rPr>
          <w:b/>
          <w:kern w:val="2"/>
          <w:sz w:val="22"/>
          <w:szCs w:val="22"/>
        </w:rPr>
      </w:pPr>
    </w:p>
    <w:p w:rsidR="00000000" w:rsidRDefault="00E924AB">
      <w:pPr>
        <w:widowControl/>
        <w:suppressAutoHyphens w:val="0"/>
        <w:spacing w:after="160" w:line="259" w:lineRule="auto"/>
        <w:jc w:val="center"/>
        <w:rPr>
          <w:rFonts w:eastAsia="Calibri"/>
          <w:b/>
          <w:bCs/>
          <w:kern w:val="0"/>
          <w:sz w:val="22"/>
          <w:szCs w:val="22"/>
          <w:lang w:eastAsia="en-US"/>
        </w:rPr>
      </w:pPr>
      <w:bookmarkStart w:id="43" w:name="_Hlk189578176"/>
      <w:r>
        <w:rPr>
          <w:rFonts w:eastAsia="Calibri"/>
          <w:b/>
          <w:bCs/>
          <w:kern w:val="0"/>
          <w:sz w:val="22"/>
          <w:szCs w:val="22"/>
          <w:lang w:eastAsia="en-US"/>
        </w:rPr>
        <w:t>Описание объекта закупки</w:t>
      </w:r>
    </w:p>
    <w:p w:rsidR="00000000" w:rsidRDefault="00E924AB">
      <w:pPr>
        <w:widowControl/>
        <w:suppressAutoHyphens w:val="0"/>
        <w:jc w:val="both"/>
        <w:rPr>
          <w:sz w:val="22"/>
          <w:szCs w:val="22"/>
        </w:rPr>
      </w:pPr>
      <w:r>
        <w:rPr>
          <w:rFonts w:eastAsia="Calibri"/>
          <w:b/>
          <w:bCs/>
          <w:kern w:val="0"/>
          <w:sz w:val="22"/>
          <w:szCs w:val="22"/>
          <w:lang w:eastAsia="en-US"/>
        </w:rPr>
        <w:t>Предмет договора:</w:t>
      </w:r>
      <w:r>
        <w:rPr>
          <w:rFonts w:eastAsia="Calibri"/>
          <w:kern w:val="0"/>
          <w:sz w:val="22"/>
          <w:szCs w:val="22"/>
          <w:lang w:eastAsia="en-US"/>
        </w:rPr>
        <w:t xml:space="preserve"> поставка </w:t>
      </w:r>
      <w:r>
        <w:rPr>
          <w:rFonts w:eastAsia="Calibri"/>
          <w:kern w:val="0"/>
          <w:sz w:val="22"/>
          <w:szCs w:val="22"/>
          <w:u w:val="single"/>
          <w:lang w:eastAsia="en-US"/>
        </w:rPr>
        <w:t>спальных</w:t>
      </w:r>
      <w:r>
        <w:rPr>
          <w:rFonts w:eastAsia="Calibri"/>
          <w:kern w:val="0"/>
          <w:sz w:val="22"/>
          <w:szCs w:val="22"/>
          <w:u w:val="single"/>
          <w:lang w:eastAsia="en-US"/>
        </w:rPr>
        <w:t xml:space="preserve"> мешков</w:t>
      </w:r>
    </w:p>
    <w:p w:rsidR="00000000" w:rsidRDefault="00E924AB">
      <w:pPr>
        <w:widowControl/>
        <w:suppressAutoHyphens w:val="0"/>
        <w:jc w:val="both"/>
        <w:rPr>
          <w:rFonts w:eastAsia="Calibri"/>
          <w:kern w:val="0"/>
          <w:sz w:val="22"/>
          <w:szCs w:val="22"/>
          <w:lang w:eastAsia="en-US"/>
        </w:rPr>
      </w:pPr>
      <w:r>
        <w:rPr>
          <w:rFonts w:eastAsia="Calibri"/>
          <w:b/>
          <w:bCs/>
          <w:kern w:val="0"/>
          <w:sz w:val="22"/>
          <w:szCs w:val="22"/>
          <w:lang w:eastAsia="en-US"/>
        </w:rPr>
        <w:t>Заказчик:</w:t>
      </w:r>
      <w:r>
        <w:rPr>
          <w:rFonts w:eastAsia="Calibri"/>
          <w:kern w:val="0"/>
          <w:sz w:val="22"/>
          <w:szCs w:val="22"/>
          <w:lang w:eastAsia="en-US"/>
        </w:rPr>
        <w:t xml:space="preserve"> </w:t>
      </w:r>
      <w:r>
        <w:rPr>
          <w:sz w:val="22"/>
          <w:szCs w:val="22"/>
        </w:rPr>
        <w:t>Федеральное государственное бюджетное образовательное учреждение высшего образования «Великолукская государственная академия физической культуры и спорта»</w:t>
      </w:r>
    </w:p>
    <w:p w:rsidR="00000000" w:rsidRDefault="00E924AB">
      <w:pPr>
        <w:autoSpaceDE w:val="0"/>
        <w:autoSpaceDN w:val="0"/>
        <w:adjustRightInd w:val="0"/>
        <w:jc w:val="both"/>
        <w:rPr>
          <w:sz w:val="22"/>
          <w:szCs w:val="22"/>
          <w:lang w:eastAsia="en-US"/>
        </w:rPr>
      </w:pPr>
      <w:r>
        <w:rPr>
          <w:rFonts w:eastAsia="Calibri"/>
          <w:b/>
          <w:bCs/>
          <w:kern w:val="0"/>
          <w:sz w:val="22"/>
          <w:szCs w:val="22"/>
          <w:lang w:eastAsia="en-US"/>
        </w:rPr>
        <w:t>Адрес пост</w:t>
      </w:r>
      <w:r>
        <w:rPr>
          <w:rFonts w:eastAsia="Calibri"/>
          <w:b/>
          <w:bCs/>
          <w:kern w:val="0"/>
          <w:sz w:val="22"/>
          <w:szCs w:val="22"/>
          <w:lang w:eastAsia="en-US"/>
        </w:rPr>
        <w:t>авки:</w:t>
      </w:r>
      <w:r>
        <w:rPr>
          <w:rFonts w:eastAsia="Calibri"/>
          <w:kern w:val="0"/>
          <w:sz w:val="22"/>
          <w:szCs w:val="22"/>
          <w:lang w:eastAsia="en-US"/>
        </w:rPr>
        <w:t xml:space="preserve"> </w:t>
      </w:r>
      <w:r>
        <w:rPr>
          <w:sz w:val="22"/>
          <w:szCs w:val="22"/>
          <w:lang w:eastAsia="en-US"/>
        </w:rPr>
        <w:t>182105, Псковская область, г. Великие Луки, пл. Юбилейная, д. 4</w:t>
      </w:r>
    </w:p>
    <w:p w:rsidR="00000000" w:rsidRDefault="00E924AB">
      <w:pPr>
        <w:widowControl/>
        <w:suppressAutoHyphens w:val="0"/>
        <w:jc w:val="both"/>
        <w:rPr>
          <w:rFonts w:eastAsia="Calibri"/>
          <w:kern w:val="0"/>
          <w:sz w:val="22"/>
          <w:szCs w:val="22"/>
          <w:lang w:eastAsia="en-US"/>
        </w:rPr>
      </w:pPr>
      <w:r>
        <w:rPr>
          <w:rFonts w:eastAsia="Calibri"/>
          <w:b/>
          <w:bCs/>
          <w:kern w:val="0"/>
          <w:sz w:val="22"/>
          <w:szCs w:val="22"/>
          <w:lang w:eastAsia="en-US"/>
        </w:rPr>
        <w:t xml:space="preserve">Срок поставки товара: </w:t>
      </w:r>
      <w:r>
        <w:rPr>
          <w:rFonts w:eastAsia="Calibri"/>
          <w:bCs/>
          <w:kern w:val="0"/>
          <w:sz w:val="22"/>
          <w:szCs w:val="22"/>
          <w:lang w:eastAsia="en-US"/>
        </w:rPr>
        <w:t>с даты заключения Договора п</w:t>
      </w:r>
      <w:r>
        <w:rPr>
          <w:rFonts w:eastAsia="Calibri"/>
          <w:kern w:val="0"/>
          <w:sz w:val="22"/>
          <w:szCs w:val="22"/>
          <w:lang w:eastAsia="en-US"/>
        </w:rPr>
        <w:t xml:space="preserve">о </w:t>
      </w:r>
      <w:r>
        <w:rPr>
          <w:rFonts w:eastAsia="Calibri"/>
          <w:kern w:val="0"/>
          <w:sz w:val="22"/>
          <w:szCs w:val="22"/>
          <w:lang w:eastAsia="en-US"/>
        </w:rPr>
        <w:t>1</w:t>
      </w:r>
      <w:r>
        <w:rPr>
          <w:rFonts w:eastAsia="Calibri"/>
          <w:b/>
          <w:bCs/>
          <w:kern w:val="0"/>
          <w:sz w:val="22"/>
          <w:szCs w:val="22"/>
          <w:u w:val="single"/>
          <w:lang w:eastAsia="en-US"/>
        </w:rPr>
        <w:t xml:space="preserve">5 </w:t>
      </w:r>
      <w:r>
        <w:rPr>
          <w:rFonts w:eastAsia="Calibri"/>
          <w:b/>
          <w:bCs/>
          <w:kern w:val="0"/>
          <w:sz w:val="22"/>
          <w:szCs w:val="22"/>
          <w:u w:val="single"/>
          <w:lang w:eastAsia="en-US"/>
        </w:rPr>
        <w:t>ию</w:t>
      </w:r>
      <w:r>
        <w:rPr>
          <w:rFonts w:eastAsia="Calibri"/>
          <w:b/>
          <w:bCs/>
          <w:kern w:val="0"/>
          <w:sz w:val="22"/>
          <w:szCs w:val="22"/>
          <w:u w:val="single"/>
          <w:lang w:eastAsia="en-US"/>
        </w:rPr>
        <w:t>л</w:t>
      </w:r>
      <w:r>
        <w:rPr>
          <w:rFonts w:eastAsia="Calibri"/>
          <w:b/>
          <w:bCs/>
          <w:kern w:val="0"/>
          <w:sz w:val="22"/>
          <w:szCs w:val="22"/>
          <w:u w:val="single"/>
          <w:lang w:eastAsia="en-US"/>
        </w:rPr>
        <w:t>я 2026  года</w:t>
      </w:r>
      <w:r>
        <w:rPr>
          <w:rFonts w:eastAsia="Calibri"/>
          <w:kern w:val="0"/>
          <w:sz w:val="22"/>
          <w:szCs w:val="22"/>
          <w:lang w:eastAsia="en-US"/>
        </w:rPr>
        <w:t xml:space="preserve"> включительно</w:t>
      </w:r>
    </w:p>
    <w:p w:rsidR="00000000" w:rsidRDefault="00E924AB">
      <w:pPr>
        <w:widowControl/>
        <w:suppressAutoHyphens w:val="0"/>
        <w:jc w:val="both"/>
        <w:rPr>
          <w:rFonts w:eastAsia="Calibri"/>
          <w:kern w:val="0"/>
          <w:sz w:val="22"/>
          <w:szCs w:val="22"/>
          <w:lang w:eastAsia="en-US"/>
        </w:rPr>
      </w:pPr>
      <w:r>
        <w:rPr>
          <w:rFonts w:eastAsia="Calibri"/>
          <w:b/>
          <w:bCs/>
          <w:kern w:val="0"/>
          <w:sz w:val="22"/>
          <w:szCs w:val="22"/>
          <w:lang w:eastAsia="en-US"/>
        </w:rPr>
        <w:t>Условия поставки:</w:t>
      </w:r>
      <w:r>
        <w:rPr>
          <w:rFonts w:eastAsia="Calibri"/>
          <w:kern w:val="0"/>
          <w:sz w:val="22"/>
          <w:szCs w:val="22"/>
          <w:lang w:eastAsia="en-US"/>
        </w:rPr>
        <w:t xml:space="preserve"> Поставка должна включать в себя доставку до места, погрузо-разгрузочные работы (до м</w:t>
      </w:r>
      <w:r>
        <w:rPr>
          <w:rFonts w:eastAsia="Calibri"/>
          <w:kern w:val="0"/>
          <w:sz w:val="22"/>
          <w:szCs w:val="22"/>
          <w:lang w:eastAsia="en-US"/>
        </w:rPr>
        <w:t xml:space="preserve">еста хранения), упаковку (обеспечивающую сохранность груза от всякого рода повреждений при погрузке, выгрузке и хранении в складском помещении), сертификат соответствия, в случае если товар подлежит обязательной сертификации или декларацию о соответствии. </w:t>
      </w:r>
      <w:r>
        <w:rPr>
          <w:rFonts w:eastAsia="Calibri"/>
          <w:kern w:val="0"/>
          <w:sz w:val="22"/>
          <w:szCs w:val="22"/>
          <w:lang w:eastAsia="en-US"/>
        </w:rPr>
        <w:t>Доставка должна быть осуществлена транспортом и силами Поставщика в соответствующей упаковке.</w:t>
      </w:r>
    </w:p>
    <w:p w:rsidR="00000000" w:rsidRDefault="00E924AB">
      <w:pPr>
        <w:widowControl/>
        <w:suppressAutoHyphens w:val="0"/>
        <w:spacing w:after="160" w:line="259" w:lineRule="auto"/>
        <w:jc w:val="both"/>
        <w:rPr>
          <w:rFonts w:eastAsia="Calibri"/>
          <w:b/>
          <w:bCs/>
          <w:kern w:val="0"/>
          <w:sz w:val="22"/>
          <w:szCs w:val="22"/>
          <w:lang w:eastAsia="en-US"/>
        </w:rPr>
      </w:pPr>
      <w:r>
        <w:rPr>
          <w:rFonts w:eastAsia="Calibri"/>
          <w:b/>
          <w:bCs/>
          <w:kern w:val="0"/>
          <w:sz w:val="22"/>
          <w:szCs w:val="22"/>
          <w:lang w:eastAsia="en-US"/>
        </w:rPr>
        <w:t xml:space="preserve">Технические характеристики поставляемого Товара: </w:t>
      </w:r>
    </w:p>
    <w:p w:rsidR="00000000" w:rsidRDefault="00E924AB">
      <w:pPr>
        <w:jc w:val="both"/>
        <w:rPr>
          <w:bCs/>
          <w:sz w:val="22"/>
          <w:szCs w:val="22"/>
        </w:rPr>
      </w:pPr>
    </w:p>
    <w:tbl>
      <w:tblPr>
        <w:tblW w:w="101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964"/>
        <w:gridCol w:w="5103"/>
        <w:gridCol w:w="1304"/>
        <w:gridCol w:w="1106"/>
      </w:tblGrid>
      <w:tr w:rsidR="00000000">
        <w:trPr>
          <w:trHeight w:val="666"/>
        </w:trPr>
        <w:tc>
          <w:tcPr>
            <w:tcW w:w="696" w:type="dxa"/>
          </w:tcPr>
          <w:p w:rsidR="00000000" w:rsidRDefault="00E924AB">
            <w:pPr>
              <w:widowControl/>
              <w:suppressAutoHyphens w:val="0"/>
              <w:spacing w:after="160" w:line="259" w:lineRule="auto"/>
              <w:jc w:val="center"/>
              <w:rPr>
                <w:rFonts w:eastAsia="Calibri"/>
                <w:kern w:val="0"/>
                <w:sz w:val="22"/>
                <w:szCs w:val="22"/>
                <w:lang w:eastAsia="en-US"/>
              </w:rPr>
            </w:pPr>
            <w:r>
              <w:rPr>
                <w:rFonts w:eastAsia="Calibri"/>
                <w:kern w:val="0"/>
                <w:sz w:val="22"/>
                <w:szCs w:val="22"/>
                <w:lang w:eastAsia="en-US"/>
              </w:rPr>
              <w:t>№ п/п</w:t>
            </w:r>
          </w:p>
        </w:tc>
        <w:tc>
          <w:tcPr>
            <w:tcW w:w="1964" w:type="dxa"/>
          </w:tcPr>
          <w:p w:rsidR="00000000" w:rsidRDefault="00E924AB">
            <w:pPr>
              <w:widowControl/>
              <w:suppressAutoHyphens w:val="0"/>
              <w:spacing w:after="160" w:line="259" w:lineRule="auto"/>
              <w:jc w:val="center"/>
              <w:rPr>
                <w:rFonts w:eastAsia="Calibri"/>
                <w:kern w:val="0"/>
                <w:sz w:val="22"/>
                <w:szCs w:val="22"/>
                <w:lang w:eastAsia="en-US"/>
              </w:rPr>
            </w:pPr>
            <w:r>
              <w:rPr>
                <w:rFonts w:eastAsia="Calibri"/>
                <w:kern w:val="0"/>
                <w:sz w:val="22"/>
                <w:szCs w:val="22"/>
                <w:lang w:eastAsia="en-US"/>
              </w:rPr>
              <w:t>Наименование услуг</w:t>
            </w:r>
          </w:p>
        </w:tc>
        <w:tc>
          <w:tcPr>
            <w:tcW w:w="5103" w:type="dxa"/>
          </w:tcPr>
          <w:p w:rsidR="00000000" w:rsidRDefault="00E924AB">
            <w:pPr>
              <w:widowControl/>
              <w:suppressAutoHyphens w:val="0"/>
              <w:spacing w:after="160" w:line="259" w:lineRule="auto"/>
              <w:jc w:val="center"/>
              <w:rPr>
                <w:rFonts w:eastAsia="Calibri"/>
                <w:kern w:val="0"/>
                <w:sz w:val="22"/>
                <w:szCs w:val="22"/>
                <w:lang w:eastAsia="en-US"/>
              </w:rPr>
            </w:pPr>
            <w:r>
              <w:rPr>
                <w:rFonts w:eastAsia="Calibri"/>
                <w:kern w:val="0"/>
                <w:sz w:val="22"/>
                <w:szCs w:val="22"/>
                <w:lang w:eastAsia="en-US"/>
              </w:rPr>
              <w:t>Характеристики</w:t>
            </w:r>
          </w:p>
        </w:tc>
        <w:tc>
          <w:tcPr>
            <w:tcW w:w="1304" w:type="dxa"/>
          </w:tcPr>
          <w:p w:rsidR="00000000" w:rsidRDefault="00E924AB">
            <w:pPr>
              <w:widowControl/>
              <w:suppressAutoHyphens w:val="0"/>
              <w:spacing w:after="160" w:line="259" w:lineRule="auto"/>
              <w:jc w:val="center"/>
              <w:rPr>
                <w:rFonts w:eastAsia="Calibri"/>
                <w:kern w:val="0"/>
                <w:sz w:val="22"/>
                <w:szCs w:val="22"/>
                <w:lang w:eastAsia="en-US"/>
              </w:rPr>
            </w:pPr>
            <w:r>
              <w:rPr>
                <w:rFonts w:eastAsia="Calibri"/>
                <w:kern w:val="0"/>
                <w:sz w:val="22"/>
                <w:szCs w:val="22"/>
                <w:lang w:eastAsia="en-US"/>
              </w:rPr>
              <w:t>Ед. измерения</w:t>
            </w:r>
          </w:p>
        </w:tc>
        <w:tc>
          <w:tcPr>
            <w:tcW w:w="1106" w:type="dxa"/>
          </w:tcPr>
          <w:p w:rsidR="00000000" w:rsidRDefault="00E924AB">
            <w:pPr>
              <w:widowControl/>
              <w:suppressAutoHyphens w:val="0"/>
              <w:spacing w:after="160" w:line="259" w:lineRule="auto"/>
              <w:jc w:val="center"/>
              <w:rPr>
                <w:rFonts w:eastAsia="Calibri"/>
                <w:kern w:val="0"/>
                <w:sz w:val="22"/>
                <w:szCs w:val="22"/>
                <w:lang w:eastAsia="en-US"/>
              </w:rPr>
            </w:pPr>
            <w:r>
              <w:rPr>
                <w:rFonts w:eastAsia="Calibri"/>
                <w:kern w:val="0"/>
                <w:sz w:val="22"/>
                <w:szCs w:val="22"/>
                <w:lang w:eastAsia="en-US"/>
              </w:rPr>
              <w:t>Количество</w:t>
            </w:r>
          </w:p>
        </w:tc>
      </w:tr>
      <w:tr w:rsidR="00000000">
        <w:trPr>
          <w:trHeight w:val="3504"/>
        </w:trPr>
        <w:tc>
          <w:tcPr>
            <w:tcW w:w="696" w:type="dxa"/>
          </w:tcPr>
          <w:p w:rsidR="00000000" w:rsidRDefault="00E924AB">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t>1</w:t>
            </w:r>
          </w:p>
        </w:tc>
        <w:tc>
          <w:tcPr>
            <w:tcW w:w="1964" w:type="dxa"/>
          </w:tcPr>
          <w:p w:rsidR="00000000" w:rsidRDefault="00E924AB">
            <w:pPr>
              <w:widowControl/>
              <w:suppressAutoHyphens w:val="0"/>
              <w:spacing w:line="259" w:lineRule="auto"/>
              <w:jc w:val="both"/>
              <w:rPr>
                <w:rFonts w:eastAsia="NimbusSanL-Regu"/>
                <w:color w:val="000000"/>
                <w:kern w:val="0"/>
                <w:lang w:eastAsia="en-US"/>
              </w:rPr>
            </w:pPr>
            <w:r>
              <w:rPr>
                <w:rFonts w:eastAsia="NimbusSanL-Regu"/>
                <w:color w:val="000000"/>
                <w:kern w:val="0"/>
                <w:lang w:val="en-US"/>
              </w:rPr>
              <w:t>Спальный мешок TRAMP Fjord t-Loft Regular</w:t>
            </w:r>
            <w:r>
              <w:rPr>
                <w:rFonts w:eastAsia="NimbusSanL-Regu"/>
                <w:color w:val="000000"/>
                <w:kern w:val="0"/>
                <w:lang/>
              </w:rPr>
              <w:t xml:space="preserve"> (</w:t>
            </w:r>
            <w:r>
              <w:rPr>
                <w:rFonts w:eastAsia="NimbusSanL-Regu"/>
                <w:color w:val="000000"/>
                <w:kern w:val="0"/>
                <w:lang/>
              </w:rPr>
              <w:t>или эквивалент)</w:t>
            </w:r>
          </w:p>
        </w:tc>
        <w:tc>
          <w:tcPr>
            <w:tcW w:w="5103" w:type="dxa"/>
          </w:tcPr>
          <w:p w:rsidR="00000000" w:rsidRDefault="00E924AB">
            <w:pPr>
              <w:numPr>
                <w:ilvl w:val="0"/>
                <w:numId w:val="1"/>
              </w:numPr>
              <w:tabs>
                <w:tab w:val="left" w:pos="720"/>
              </w:tabs>
            </w:pPr>
            <w:r>
              <w:t>Тип. Кокон с подголовником.</w:t>
            </w:r>
          </w:p>
          <w:p w:rsidR="00000000" w:rsidRDefault="00E924AB">
            <w:pPr>
              <w:numPr>
                <w:ilvl w:val="0"/>
                <w:numId w:val="1"/>
              </w:numPr>
              <w:tabs>
                <w:tab w:val="left" w:pos="720"/>
              </w:tabs>
            </w:pPr>
            <w:r>
              <w:t>Размеры</w:t>
            </w:r>
            <w:r>
              <w:t xml:space="preserve">, не менее: </w:t>
            </w:r>
            <w:r>
              <w:t>225 × 80 × 55 см (длина × ширина в плечах × ширина в ногах). </w:t>
            </w:r>
          </w:p>
          <w:p w:rsidR="00000000" w:rsidRDefault="00E924AB">
            <w:pPr>
              <w:numPr>
                <w:ilvl w:val="0"/>
                <w:numId w:val="1"/>
              </w:numPr>
              <w:tabs>
                <w:tab w:val="left" w:pos="720"/>
              </w:tabs>
            </w:pPr>
            <w:r>
              <w:t>Вес</w:t>
            </w:r>
            <w:r>
              <w:t xml:space="preserve">, не более: </w:t>
            </w:r>
            <w:r>
              <w:t>1,</w:t>
            </w:r>
            <w:r>
              <w:t>5</w:t>
            </w:r>
            <w:r>
              <w:t> кг. </w:t>
            </w:r>
          </w:p>
          <w:p w:rsidR="00000000" w:rsidRDefault="00E924AB">
            <w:pPr>
              <w:numPr>
                <w:ilvl w:val="0"/>
                <w:numId w:val="1"/>
              </w:numPr>
              <w:tabs>
                <w:tab w:val="left" w:pos="720"/>
              </w:tabs>
              <w:rPr>
                <w:lang w:val="en-US"/>
              </w:rPr>
            </w:pPr>
            <w:r>
              <w:t>Материал</w:t>
            </w:r>
            <w:r>
              <w:rPr>
                <w:lang w:val="en-US"/>
              </w:rPr>
              <w:t xml:space="preserve"> </w:t>
            </w:r>
            <w:r>
              <w:t>верха</w:t>
            </w:r>
            <w:r>
              <w:t xml:space="preserve"> и подкладки: </w:t>
            </w:r>
            <w:r>
              <w:rPr>
                <w:lang w:val="en-US"/>
              </w:rPr>
              <w:t> </w:t>
            </w:r>
            <w:r>
              <w:t>нейлон</w:t>
            </w:r>
            <w:r>
              <w:rPr>
                <w:lang w:val="en-US"/>
              </w:rPr>
              <w:t> </w:t>
            </w:r>
          </w:p>
          <w:p w:rsidR="00000000" w:rsidRDefault="00E924AB">
            <w:pPr>
              <w:numPr>
                <w:ilvl w:val="0"/>
                <w:numId w:val="1"/>
              </w:numPr>
              <w:tabs>
                <w:tab w:val="left" w:pos="720"/>
              </w:tabs>
              <w:rPr>
                <w:lang w:val="en-US"/>
              </w:rPr>
            </w:pPr>
            <w:r>
              <w:t>Утеплитель</w:t>
            </w:r>
            <w:r>
              <w:t xml:space="preserve">:  не менее </w:t>
            </w:r>
            <w:r>
              <w:rPr>
                <w:lang w:val="en-US"/>
              </w:rPr>
              <w:t>2 </w:t>
            </w:r>
            <w:r>
              <w:t>слоя</w:t>
            </w:r>
            <w:r>
              <w:rPr>
                <w:lang w:val="en-US"/>
              </w:rPr>
              <w:t xml:space="preserve"> </w:t>
            </w:r>
            <w:r>
              <w:t>по</w:t>
            </w:r>
            <w:r>
              <w:rPr>
                <w:lang w:val="en-US"/>
              </w:rPr>
              <w:t xml:space="preserve"> 100 </w:t>
            </w:r>
            <w:r>
              <w:t>г</w:t>
            </w:r>
            <w:r>
              <w:rPr>
                <w:lang w:val="en-US"/>
              </w:rPr>
              <w:t>/</w:t>
            </w:r>
            <w:r>
              <w:t>м</w:t>
            </w:r>
            <w:r>
              <w:rPr>
                <w:lang w:val="en-US"/>
              </w:rPr>
              <w:t>². </w:t>
            </w:r>
          </w:p>
          <w:p w:rsidR="00000000" w:rsidRDefault="00E924AB">
            <w:pPr>
              <w:numPr>
                <w:ilvl w:val="0"/>
                <w:numId w:val="1"/>
              </w:numPr>
              <w:tabs>
                <w:tab w:val="left" w:pos="720"/>
              </w:tabs>
            </w:pPr>
            <w:r>
              <w:t>Температура комфорта</w:t>
            </w:r>
            <w:r>
              <w:t>:</w:t>
            </w:r>
            <w:r>
              <w:t> От 0 </w:t>
            </w:r>
            <w:r>
              <w:t>°C до −5 °C. </w:t>
            </w:r>
          </w:p>
          <w:p w:rsidR="00000000" w:rsidRDefault="00E924AB">
            <w:pPr>
              <w:numPr>
                <w:ilvl w:val="0"/>
                <w:numId w:val="1"/>
              </w:numPr>
              <w:tabs>
                <w:tab w:val="left" w:pos="720"/>
              </w:tabs>
            </w:pPr>
            <w:r>
              <w:t>Экстремальная температура</w:t>
            </w:r>
            <w:r>
              <w:t xml:space="preserve">: </w:t>
            </w:r>
            <w:r>
              <w:t> До −20 °C. </w:t>
            </w:r>
          </w:p>
          <w:p w:rsidR="00000000" w:rsidRDefault="00E924AB">
            <w:pPr>
              <w:numPr>
                <w:ilvl w:val="0"/>
                <w:numId w:val="1"/>
              </w:numPr>
              <w:tabs>
                <w:tab w:val="left" w:pos="720"/>
              </w:tabs>
            </w:pPr>
            <w:r>
              <w:t>Упаковка. Компрессионный мешок с клапаном. </w:t>
            </w:r>
          </w:p>
          <w:p w:rsidR="00000000" w:rsidRDefault="00E924AB">
            <w:pPr>
              <w:numPr>
                <w:ilvl w:val="0"/>
                <w:numId w:val="1"/>
              </w:numPr>
              <w:tabs>
                <w:tab w:val="left" w:pos="720"/>
              </w:tabs>
            </w:pPr>
            <w:r>
              <w:t>Застежка</w:t>
            </w:r>
            <w:r>
              <w:t xml:space="preserve"> - «молния» двухсторонняя</w:t>
            </w:r>
          </w:p>
          <w:p w:rsidR="00000000" w:rsidRDefault="00E924AB">
            <w:pPr>
              <w:numPr>
                <w:ilvl w:val="0"/>
                <w:numId w:val="1"/>
              </w:numPr>
              <w:tabs>
                <w:tab w:val="left" w:pos="720"/>
              </w:tabs>
            </w:pPr>
            <w:r>
              <w:t>Расположение застежки: левое/правое</w:t>
            </w:r>
          </w:p>
          <w:p w:rsidR="00000000" w:rsidRDefault="00E924AB">
            <w:pPr>
              <w:tabs>
                <w:tab w:val="left" w:pos="720"/>
              </w:tabs>
            </w:pPr>
          </w:p>
          <w:p w:rsidR="00000000" w:rsidRDefault="0041186D">
            <w:pPr>
              <w:shd w:val="clear" w:color="auto" w:fill="FFFFFF"/>
              <w:tabs>
                <w:tab w:val="left" w:pos="720"/>
              </w:tabs>
              <w:textAlignment w:val="baseline"/>
            </w:pPr>
            <w:r>
              <w:rPr>
                <w:noProof/>
                <w:lang w:eastAsia="ru-RU"/>
              </w:rPr>
              <w:lastRenderedPageBreak/>
              <w:drawing>
                <wp:inline distT="0" distB="0" distL="0" distR="0">
                  <wp:extent cx="3105150" cy="4067175"/>
                  <wp:effectExtent l="19050" t="0" r="0" b="0"/>
                  <wp:docPr id="1" name="Изображение 20" descr="Спальный мешок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0" descr="Спальный мешок картинка"/>
                          <pic:cNvPicPr>
                            <a:picLocks noChangeAspect="1" noChangeArrowheads="1"/>
                          </pic:cNvPicPr>
                        </pic:nvPicPr>
                        <pic:blipFill>
                          <a:blip r:embed="rId9" cstate="print"/>
                          <a:srcRect/>
                          <a:stretch>
                            <a:fillRect/>
                          </a:stretch>
                        </pic:blipFill>
                        <pic:spPr bwMode="auto">
                          <a:xfrm>
                            <a:off x="0" y="0"/>
                            <a:ext cx="3105150" cy="4067175"/>
                          </a:xfrm>
                          <a:prstGeom prst="rect">
                            <a:avLst/>
                          </a:prstGeom>
                          <a:noFill/>
                          <a:ln w="9525">
                            <a:noFill/>
                            <a:miter lim="800000"/>
                            <a:headEnd/>
                            <a:tailEnd/>
                          </a:ln>
                        </pic:spPr>
                      </pic:pic>
                    </a:graphicData>
                  </a:graphic>
                </wp:inline>
              </w:drawing>
            </w:r>
          </w:p>
          <w:p w:rsidR="00000000" w:rsidRDefault="00E924AB">
            <w:pPr>
              <w:shd w:val="clear" w:color="auto" w:fill="FFFFFF"/>
              <w:tabs>
                <w:tab w:val="left" w:pos="720"/>
              </w:tabs>
              <w:textAlignment w:val="baseline"/>
            </w:pPr>
          </w:p>
          <w:p w:rsidR="00000000" w:rsidRDefault="00E924AB">
            <w:pPr>
              <w:widowControl/>
              <w:suppressAutoHyphens w:val="0"/>
              <w:spacing w:line="259" w:lineRule="auto"/>
              <w:jc w:val="both"/>
              <w:rPr>
                <w:lang w:eastAsia="ru-RU"/>
              </w:rPr>
            </w:pPr>
          </w:p>
        </w:tc>
        <w:tc>
          <w:tcPr>
            <w:tcW w:w="1304" w:type="dxa"/>
          </w:tcPr>
          <w:p w:rsidR="00000000" w:rsidRDefault="00E924AB">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lastRenderedPageBreak/>
              <w:t>Шт.</w:t>
            </w:r>
          </w:p>
        </w:tc>
        <w:tc>
          <w:tcPr>
            <w:tcW w:w="1106" w:type="dxa"/>
          </w:tcPr>
          <w:p w:rsidR="00000000" w:rsidRDefault="00E924AB">
            <w:pPr>
              <w:widowControl/>
              <w:suppressAutoHyphens w:val="0"/>
              <w:spacing w:after="160" w:line="259" w:lineRule="auto"/>
              <w:jc w:val="both"/>
              <w:rPr>
                <w:rFonts w:eastAsia="Calibri"/>
                <w:kern w:val="0"/>
                <w:sz w:val="22"/>
                <w:szCs w:val="22"/>
                <w:lang w:eastAsia="en-US"/>
              </w:rPr>
            </w:pPr>
            <w:r>
              <w:rPr>
                <w:rFonts w:eastAsia="Calibri"/>
                <w:kern w:val="0"/>
                <w:sz w:val="22"/>
                <w:szCs w:val="22"/>
                <w:lang w:eastAsia="en-US"/>
              </w:rPr>
              <w:t>50</w:t>
            </w:r>
          </w:p>
        </w:tc>
      </w:tr>
      <w:bookmarkEnd w:id="43"/>
    </w:tbl>
    <w:p w:rsidR="00000000" w:rsidRDefault="00E924AB">
      <w:pPr>
        <w:widowControl/>
        <w:suppressAutoHyphens w:val="0"/>
        <w:ind w:firstLine="709"/>
        <w:jc w:val="both"/>
        <w:rPr>
          <w:rFonts w:eastAsia="Calibri"/>
          <w:kern w:val="0"/>
          <w:sz w:val="22"/>
          <w:szCs w:val="22"/>
          <w:lang w:eastAsia="en-US"/>
        </w:rPr>
      </w:pPr>
    </w:p>
    <w:p w:rsidR="00000000" w:rsidRDefault="00E924AB">
      <w:pPr>
        <w:ind w:firstLine="709"/>
        <w:jc w:val="both"/>
        <w:rPr>
          <w:bCs/>
          <w:sz w:val="22"/>
          <w:szCs w:val="22"/>
        </w:rPr>
      </w:pPr>
      <w:r>
        <w:rPr>
          <w:bCs/>
          <w:sz w:val="22"/>
          <w:szCs w:val="22"/>
        </w:rPr>
        <w:t>Изображение товара приведено в демонстрационных целях</w:t>
      </w:r>
    </w:p>
    <w:p w:rsidR="00000000" w:rsidRDefault="00E924AB">
      <w:pPr>
        <w:widowControl/>
        <w:suppressAutoHyphens w:val="0"/>
        <w:ind w:firstLine="709"/>
        <w:jc w:val="both"/>
        <w:rPr>
          <w:rFonts w:eastAsia="Calibri"/>
          <w:kern w:val="0"/>
          <w:sz w:val="22"/>
          <w:szCs w:val="22"/>
          <w:lang w:eastAsia="en-US"/>
        </w:rPr>
      </w:pPr>
    </w:p>
    <w:p w:rsidR="00000000" w:rsidRDefault="00E924AB">
      <w:pPr>
        <w:widowControl/>
        <w:suppressAutoHyphens w:val="0"/>
        <w:ind w:firstLine="709"/>
        <w:jc w:val="both"/>
        <w:rPr>
          <w:rFonts w:eastAsia="Calibri"/>
          <w:kern w:val="0"/>
          <w:sz w:val="22"/>
          <w:szCs w:val="22"/>
          <w:lang w:eastAsia="en-US"/>
        </w:rPr>
      </w:pPr>
      <w:r>
        <w:rPr>
          <w:rFonts w:eastAsia="Calibri"/>
          <w:kern w:val="0"/>
          <w:sz w:val="22"/>
          <w:szCs w:val="22"/>
          <w:lang w:eastAsia="en-US"/>
        </w:rPr>
        <w:t>Товар должен быть н</w:t>
      </w:r>
      <w:r>
        <w:rPr>
          <w:rFonts w:eastAsia="Calibri"/>
          <w:kern w:val="0"/>
          <w:sz w:val="22"/>
          <w:szCs w:val="22"/>
          <w:lang w:eastAsia="en-US"/>
        </w:rPr>
        <w:t>овым, в упаковке производителя,  не должен иметь потертостей, царапин, порезов, разрывов.</w:t>
      </w:r>
    </w:p>
    <w:p w:rsidR="00000000" w:rsidRDefault="00E924AB">
      <w:pPr>
        <w:widowControl/>
        <w:suppressAutoHyphens w:val="0"/>
        <w:ind w:firstLine="709"/>
        <w:jc w:val="both"/>
        <w:rPr>
          <w:rFonts w:eastAsia="Calibri"/>
          <w:kern w:val="0"/>
          <w:sz w:val="22"/>
          <w:szCs w:val="22"/>
          <w:lang w:eastAsia="en-US"/>
        </w:rPr>
      </w:pPr>
      <w:r>
        <w:rPr>
          <w:rFonts w:eastAsia="Calibri"/>
          <w:kern w:val="0"/>
          <w:sz w:val="22"/>
          <w:szCs w:val="22"/>
          <w:lang w:eastAsia="en-US"/>
        </w:rPr>
        <w:t>Способ транспортировки должен обеспечивать полную сохранность и предохранять поставляемый товар от повреждений при транспортировке всеми видами транспорта.</w:t>
      </w:r>
    </w:p>
    <w:p w:rsidR="00000000" w:rsidRDefault="00E924AB">
      <w:pPr>
        <w:widowControl/>
        <w:suppressAutoHyphens w:val="0"/>
        <w:ind w:firstLine="709"/>
        <w:jc w:val="both"/>
        <w:rPr>
          <w:rFonts w:eastAsia="Calibri"/>
          <w:kern w:val="0"/>
          <w:sz w:val="22"/>
          <w:szCs w:val="22"/>
          <w:lang w:eastAsia="en-US"/>
        </w:rPr>
      </w:pPr>
      <w:r>
        <w:rPr>
          <w:rFonts w:eastAsia="Calibri"/>
          <w:kern w:val="0"/>
          <w:sz w:val="22"/>
          <w:szCs w:val="22"/>
          <w:lang w:eastAsia="en-US"/>
        </w:rPr>
        <w:t>Гарантийны</w:t>
      </w:r>
      <w:r>
        <w:rPr>
          <w:rFonts w:eastAsia="Calibri"/>
          <w:kern w:val="0"/>
          <w:sz w:val="22"/>
          <w:szCs w:val="22"/>
          <w:lang w:eastAsia="en-US"/>
        </w:rPr>
        <w:t>й срок эксплуатации товара, установленный Поставщиком на товар, составляет не менее 12 (двенадцати) месяцев, но не менее гарантийного срока, установленного на Товар производителем,  и исчисляется с даты подписания Заказчиком акта приема-передачи Товара.</w:t>
      </w:r>
    </w:p>
    <w:tbl>
      <w:tblPr>
        <w:tblpPr w:leftFromText="180" w:rightFromText="180" w:vertAnchor="text" w:horzAnchor="margin" w:tblpY="425"/>
        <w:tblW w:w="0" w:type="auto"/>
        <w:tblInd w:w="0" w:type="dxa"/>
        <w:tblLayout w:type="fixed"/>
        <w:tblLook w:val="0000"/>
      </w:tblPr>
      <w:tblGrid>
        <w:gridCol w:w="4830"/>
        <w:gridCol w:w="4833"/>
      </w:tblGrid>
      <w:tr w:rsidR="00000000">
        <w:trPr>
          <w:trHeight w:val="2095"/>
        </w:trPr>
        <w:tc>
          <w:tcPr>
            <w:tcW w:w="4830" w:type="dxa"/>
          </w:tcPr>
          <w:p w:rsidR="00000000" w:rsidRDefault="00E924AB">
            <w:pPr>
              <w:shd w:val="clear" w:color="auto" w:fill="FFFFFF"/>
              <w:rPr>
                <w:b/>
              </w:rPr>
            </w:pPr>
            <w:r>
              <w:rPr>
                <w:b/>
              </w:rPr>
              <w:t>За</w:t>
            </w:r>
            <w:r>
              <w:rPr>
                <w:b/>
              </w:rPr>
              <w:t>казчик:</w:t>
            </w:r>
          </w:p>
          <w:p w:rsidR="00000000" w:rsidRDefault="00E924AB">
            <w:pPr>
              <w:shd w:val="clear" w:color="auto" w:fill="FFFFFF"/>
              <w:rPr>
                <w:b/>
              </w:rPr>
            </w:pPr>
          </w:p>
          <w:p w:rsidR="00000000" w:rsidRDefault="00E924AB">
            <w:pPr>
              <w:shd w:val="clear" w:color="auto" w:fill="FFFFFF"/>
            </w:pPr>
          </w:p>
          <w:p w:rsidR="00000000" w:rsidRDefault="00E924AB">
            <w:pPr>
              <w:jc w:val="both"/>
            </w:pPr>
            <w:r>
              <w:t>_________________В.Н. Шляхтов</w:t>
            </w:r>
          </w:p>
          <w:p w:rsidR="00000000" w:rsidRDefault="00E924AB">
            <w:pPr>
              <w:jc w:val="both"/>
              <w:rPr>
                <w:sz w:val="20"/>
                <w:szCs w:val="20"/>
              </w:rPr>
            </w:pPr>
          </w:p>
          <w:p w:rsidR="00000000" w:rsidRDefault="00E924AB">
            <w:pPr>
              <w:jc w:val="both"/>
            </w:pPr>
            <w:r>
              <w:rPr>
                <w:rFonts w:eastAsia="Times New Roman"/>
                <w:sz w:val="20"/>
                <w:szCs w:val="20"/>
              </w:rPr>
              <w:t xml:space="preserve">             </w:t>
            </w:r>
            <w:r>
              <w:rPr>
                <w:sz w:val="20"/>
                <w:szCs w:val="20"/>
              </w:rPr>
              <w:t>Подписано ЭП</w:t>
            </w:r>
          </w:p>
        </w:tc>
        <w:tc>
          <w:tcPr>
            <w:tcW w:w="4833" w:type="dxa"/>
          </w:tcPr>
          <w:p w:rsidR="00000000" w:rsidRDefault="00E924AB">
            <w:pPr>
              <w:rPr>
                <w:b/>
              </w:rPr>
            </w:pPr>
            <w:r>
              <w:rPr>
                <w:b/>
              </w:rPr>
              <w:t>Поставщик:</w:t>
            </w:r>
          </w:p>
          <w:p w:rsidR="00000000" w:rsidRDefault="00E924AB">
            <w:pPr>
              <w:rPr>
                <w:b/>
              </w:rPr>
            </w:pPr>
          </w:p>
          <w:p w:rsidR="00000000" w:rsidRDefault="00E924AB"/>
          <w:p w:rsidR="00000000" w:rsidRDefault="00E924AB">
            <w:r>
              <w:t xml:space="preserve">__________________ </w:t>
            </w:r>
            <w:r>
              <w:rPr>
                <w:bCs/>
              </w:rPr>
              <w:t xml:space="preserve">ФИО </w:t>
            </w:r>
          </w:p>
          <w:p w:rsidR="00000000" w:rsidRDefault="00E924AB">
            <w:pPr>
              <w:rPr>
                <w:b/>
              </w:rPr>
            </w:pPr>
          </w:p>
          <w:p w:rsidR="00000000" w:rsidRDefault="00E924AB">
            <w:pPr>
              <w:jc w:val="both"/>
            </w:pPr>
            <w:r>
              <w:rPr>
                <w:rFonts w:eastAsia="Times New Roman"/>
                <w:sz w:val="20"/>
                <w:szCs w:val="20"/>
              </w:rPr>
              <w:t xml:space="preserve">             </w:t>
            </w:r>
            <w:r>
              <w:rPr>
                <w:sz w:val="20"/>
                <w:szCs w:val="20"/>
              </w:rPr>
              <w:t>Подписано ЭП</w:t>
            </w:r>
          </w:p>
        </w:tc>
      </w:tr>
    </w:tbl>
    <w:p w:rsidR="00000000" w:rsidRDefault="00E924AB">
      <w:pPr>
        <w:widowControl/>
        <w:suppressAutoHyphens w:val="0"/>
        <w:spacing w:after="160" w:line="259" w:lineRule="auto"/>
        <w:jc w:val="both"/>
        <w:rPr>
          <w:rFonts w:eastAsia="Calibri"/>
          <w:kern w:val="0"/>
          <w:lang w:eastAsia="en-US"/>
        </w:rPr>
      </w:pPr>
    </w:p>
    <w:p w:rsidR="00E924AB" w:rsidRDefault="00E924AB">
      <w:pPr>
        <w:widowControl/>
        <w:suppressAutoHyphens w:val="0"/>
        <w:spacing w:after="160" w:line="259" w:lineRule="auto"/>
        <w:jc w:val="both"/>
        <w:rPr>
          <w:rFonts w:eastAsia="Calibri"/>
          <w:kern w:val="0"/>
          <w:lang w:eastAsia="en-US"/>
        </w:rPr>
      </w:pPr>
    </w:p>
    <w:sectPr w:rsidR="00E924AB">
      <w:pgSz w:w="11906" w:h="16838"/>
      <w:pgMar w:top="567" w:right="680" w:bottom="567" w:left="1418" w:header="720" w:footer="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NimbusSanL-Regu">
    <w:altName w:val="Segoe Print"/>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C4531"/>
    <w:multiLevelType w:val="multilevel"/>
    <w:tmpl w:val="373C453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09"/>
  <w:drawingGridHorizontalSpacing w:val="0"/>
  <w:drawingGridVerticalSpacing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useFELayout/>
  </w:compat>
  <w:rsids>
    <w:rsidRoot w:val="009A5C6E"/>
    <w:rsid w:val="00000C1E"/>
    <w:rsid w:val="00002D5D"/>
    <w:rsid w:val="0000305A"/>
    <w:rsid w:val="000061F3"/>
    <w:rsid w:val="000079D2"/>
    <w:rsid w:val="00007B2F"/>
    <w:rsid w:val="000148F6"/>
    <w:rsid w:val="000227A3"/>
    <w:rsid w:val="00026004"/>
    <w:rsid w:val="00031EF1"/>
    <w:rsid w:val="00037651"/>
    <w:rsid w:val="00043201"/>
    <w:rsid w:val="000451BF"/>
    <w:rsid w:val="000572AF"/>
    <w:rsid w:val="0006315D"/>
    <w:rsid w:val="00074087"/>
    <w:rsid w:val="00077461"/>
    <w:rsid w:val="00077702"/>
    <w:rsid w:val="00084B09"/>
    <w:rsid w:val="00085633"/>
    <w:rsid w:val="00095BB8"/>
    <w:rsid w:val="00096640"/>
    <w:rsid w:val="000A4700"/>
    <w:rsid w:val="000A5028"/>
    <w:rsid w:val="000A5130"/>
    <w:rsid w:val="000B2E41"/>
    <w:rsid w:val="000B6584"/>
    <w:rsid w:val="000D33F5"/>
    <w:rsid w:val="000D7F09"/>
    <w:rsid w:val="000E0219"/>
    <w:rsid w:val="000E58B5"/>
    <w:rsid w:val="000E7953"/>
    <w:rsid w:val="000F29B1"/>
    <w:rsid w:val="00103ED4"/>
    <w:rsid w:val="00104E71"/>
    <w:rsid w:val="00106AE6"/>
    <w:rsid w:val="00106D68"/>
    <w:rsid w:val="00115925"/>
    <w:rsid w:val="00115B0A"/>
    <w:rsid w:val="00120A97"/>
    <w:rsid w:val="0012630A"/>
    <w:rsid w:val="001267C1"/>
    <w:rsid w:val="00131FF6"/>
    <w:rsid w:val="0014180D"/>
    <w:rsid w:val="00144E94"/>
    <w:rsid w:val="0014706B"/>
    <w:rsid w:val="001545C3"/>
    <w:rsid w:val="00155015"/>
    <w:rsid w:val="00156721"/>
    <w:rsid w:val="001571C0"/>
    <w:rsid w:val="00157CD0"/>
    <w:rsid w:val="0016323C"/>
    <w:rsid w:val="00166A57"/>
    <w:rsid w:val="001710F3"/>
    <w:rsid w:val="001712BC"/>
    <w:rsid w:val="0017492A"/>
    <w:rsid w:val="00176A45"/>
    <w:rsid w:val="00181030"/>
    <w:rsid w:val="00181BC3"/>
    <w:rsid w:val="00184E2A"/>
    <w:rsid w:val="00185D62"/>
    <w:rsid w:val="001877CD"/>
    <w:rsid w:val="00191549"/>
    <w:rsid w:val="00192AEF"/>
    <w:rsid w:val="001935F1"/>
    <w:rsid w:val="00193A42"/>
    <w:rsid w:val="001A3C1B"/>
    <w:rsid w:val="001A5664"/>
    <w:rsid w:val="001B0751"/>
    <w:rsid w:val="001B3AEA"/>
    <w:rsid w:val="001C2D28"/>
    <w:rsid w:val="001C381F"/>
    <w:rsid w:val="001C38DC"/>
    <w:rsid w:val="001C71E8"/>
    <w:rsid w:val="001D021F"/>
    <w:rsid w:val="001D1F1E"/>
    <w:rsid w:val="001D2CDA"/>
    <w:rsid w:val="001E01FF"/>
    <w:rsid w:val="001E03A3"/>
    <w:rsid w:val="001E0DE2"/>
    <w:rsid w:val="001E2D54"/>
    <w:rsid w:val="001E46B6"/>
    <w:rsid w:val="001E6ED1"/>
    <w:rsid w:val="001F0553"/>
    <w:rsid w:val="001F2BAE"/>
    <w:rsid w:val="002044E7"/>
    <w:rsid w:val="00205A36"/>
    <w:rsid w:val="0020606D"/>
    <w:rsid w:val="00211CCD"/>
    <w:rsid w:val="00221C8C"/>
    <w:rsid w:val="00221F6F"/>
    <w:rsid w:val="00226090"/>
    <w:rsid w:val="00226A7F"/>
    <w:rsid w:val="002328A2"/>
    <w:rsid w:val="00236B11"/>
    <w:rsid w:val="00237E6B"/>
    <w:rsid w:val="00241200"/>
    <w:rsid w:val="00250FC4"/>
    <w:rsid w:val="00252092"/>
    <w:rsid w:val="0025226E"/>
    <w:rsid w:val="00260F09"/>
    <w:rsid w:val="0027188F"/>
    <w:rsid w:val="00271FE1"/>
    <w:rsid w:val="00274609"/>
    <w:rsid w:val="00275E6E"/>
    <w:rsid w:val="00277BD0"/>
    <w:rsid w:val="00277C91"/>
    <w:rsid w:val="002818DB"/>
    <w:rsid w:val="00285D24"/>
    <w:rsid w:val="002879B0"/>
    <w:rsid w:val="002929EA"/>
    <w:rsid w:val="00294FB1"/>
    <w:rsid w:val="002968A8"/>
    <w:rsid w:val="002A6593"/>
    <w:rsid w:val="002A78F1"/>
    <w:rsid w:val="002A7CBA"/>
    <w:rsid w:val="002A7D54"/>
    <w:rsid w:val="002B0647"/>
    <w:rsid w:val="002B0F0D"/>
    <w:rsid w:val="002B4429"/>
    <w:rsid w:val="002C1ECC"/>
    <w:rsid w:val="002C686F"/>
    <w:rsid w:val="002D51B6"/>
    <w:rsid w:val="002D61B7"/>
    <w:rsid w:val="002E4AEE"/>
    <w:rsid w:val="002F6888"/>
    <w:rsid w:val="002F7541"/>
    <w:rsid w:val="00301F8C"/>
    <w:rsid w:val="00304985"/>
    <w:rsid w:val="00305816"/>
    <w:rsid w:val="00311825"/>
    <w:rsid w:val="00326375"/>
    <w:rsid w:val="0032638E"/>
    <w:rsid w:val="00326AF3"/>
    <w:rsid w:val="00331AC3"/>
    <w:rsid w:val="00331B6E"/>
    <w:rsid w:val="00332170"/>
    <w:rsid w:val="0034004D"/>
    <w:rsid w:val="00341FC7"/>
    <w:rsid w:val="003519C9"/>
    <w:rsid w:val="0035200E"/>
    <w:rsid w:val="0035431C"/>
    <w:rsid w:val="00354E97"/>
    <w:rsid w:val="00357389"/>
    <w:rsid w:val="0036141B"/>
    <w:rsid w:val="00371E5B"/>
    <w:rsid w:val="003839E7"/>
    <w:rsid w:val="003A3B4E"/>
    <w:rsid w:val="003C3A41"/>
    <w:rsid w:val="003D40A5"/>
    <w:rsid w:val="003D7655"/>
    <w:rsid w:val="003D7820"/>
    <w:rsid w:val="003E384B"/>
    <w:rsid w:val="003F1731"/>
    <w:rsid w:val="003F696A"/>
    <w:rsid w:val="003F75A6"/>
    <w:rsid w:val="0040559A"/>
    <w:rsid w:val="00405BC2"/>
    <w:rsid w:val="00405D85"/>
    <w:rsid w:val="0041186D"/>
    <w:rsid w:val="004132A2"/>
    <w:rsid w:val="004136A1"/>
    <w:rsid w:val="00414B52"/>
    <w:rsid w:val="00415DFB"/>
    <w:rsid w:val="00420B76"/>
    <w:rsid w:val="00422F98"/>
    <w:rsid w:val="00425004"/>
    <w:rsid w:val="00431D4C"/>
    <w:rsid w:val="004326FA"/>
    <w:rsid w:val="00433D54"/>
    <w:rsid w:val="004356EB"/>
    <w:rsid w:val="0044080E"/>
    <w:rsid w:val="00457E7B"/>
    <w:rsid w:val="00460B86"/>
    <w:rsid w:val="00462A95"/>
    <w:rsid w:val="004645A9"/>
    <w:rsid w:val="00464FEE"/>
    <w:rsid w:val="00466FA2"/>
    <w:rsid w:val="004711AA"/>
    <w:rsid w:val="004722EE"/>
    <w:rsid w:val="004738B6"/>
    <w:rsid w:val="00477F95"/>
    <w:rsid w:val="0048107C"/>
    <w:rsid w:val="00483452"/>
    <w:rsid w:val="00486352"/>
    <w:rsid w:val="0049269C"/>
    <w:rsid w:val="00494BB0"/>
    <w:rsid w:val="004A0CC5"/>
    <w:rsid w:val="004A426A"/>
    <w:rsid w:val="004A6D01"/>
    <w:rsid w:val="004B30F7"/>
    <w:rsid w:val="004B543E"/>
    <w:rsid w:val="004B5A4C"/>
    <w:rsid w:val="004B68E5"/>
    <w:rsid w:val="004C41AD"/>
    <w:rsid w:val="004C6997"/>
    <w:rsid w:val="004C7AD4"/>
    <w:rsid w:val="004D291D"/>
    <w:rsid w:val="004D6040"/>
    <w:rsid w:val="004D6196"/>
    <w:rsid w:val="004E1DDF"/>
    <w:rsid w:val="004E3E17"/>
    <w:rsid w:val="004E708C"/>
    <w:rsid w:val="004F0D07"/>
    <w:rsid w:val="004F298C"/>
    <w:rsid w:val="004F6734"/>
    <w:rsid w:val="005028C0"/>
    <w:rsid w:val="005123B2"/>
    <w:rsid w:val="00517107"/>
    <w:rsid w:val="00521FC8"/>
    <w:rsid w:val="005238A2"/>
    <w:rsid w:val="00524BB9"/>
    <w:rsid w:val="0053660D"/>
    <w:rsid w:val="00536DED"/>
    <w:rsid w:val="00541361"/>
    <w:rsid w:val="00552ADD"/>
    <w:rsid w:val="00561206"/>
    <w:rsid w:val="0056138A"/>
    <w:rsid w:val="00573DFE"/>
    <w:rsid w:val="0057673D"/>
    <w:rsid w:val="005768F9"/>
    <w:rsid w:val="005779E0"/>
    <w:rsid w:val="00587BE8"/>
    <w:rsid w:val="00587D97"/>
    <w:rsid w:val="005917E7"/>
    <w:rsid w:val="005A3AAA"/>
    <w:rsid w:val="005A505B"/>
    <w:rsid w:val="005B0335"/>
    <w:rsid w:val="005B0EB4"/>
    <w:rsid w:val="005B25CC"/>
    <w:rsid w:val="005B4202"/>
    <w:rsid w:val="005B46EB"/>
    <w:rsid w:val="005B7433"/>
    <w:rsid w:val="005B7706"/>
    <w:rsid w:val="005C0569"/>
    <w:rsid w:val="005C2C56"/>
    <w:rsid w:val="005C4828"/>
    <w:rsid w:val="005C7232"/>
    <w:rsid w:val="005D07B3"/>
    <w:rsid w:val="005D18BF"/>
    <w:rsid w:val="005D1D40"/>
    <w:rsid w:val="005D2021"/>
    <w:rsid w:val="005D465D"/>
    <w:rsid w:val="005D68BE"/>
    <w:rsid w:val="005F7188"/>
    <w:rsid w:val="005F7432"/>
    <w:rsid w:val="00607F1D"/>
    <w:rsid w:val="006113D8"/>
    <w:rsid w:val="00611ED2"/>
    <w:rsid w:val="0061441E"/>
    <w:rsid w:val="00624DF8"/>
    <w:rsid w:val="00626636"/>
    <w:rsid w:val="0062764A"/>
    <w:rsid w:val="00630E42"/>
    <w:rsid w:val="00633F93"/>
    <w:rsid w:val="006379CC"/>
    <w:rsid w:val="00644A76"/>
    <w:rsid w:val="006574A0"/>
    <w:rsid w:val="006578A3"/>
    <w:rsid w:val="00661547"/>
    <w:rsid w:val="006636E3"/>
    <w:rsid w:val="00667250"/>
    <w:rsid w:val="0068213C"/>
    <w:rsid w:val="00683AE5"/>
    <w:rsid w:val="00685D5F"/>
    <w:rsid w:val="006910D3"/>
    <w:rsid w:val="00693D9B"/>
    <w:rsid w:val="006959CF"/>
    <w:rsid w:val="00697254"/>
    <w:rsid w:val="006A62D9"/>
    <w:rsid w:val="006B0376"/>
    <w:rsid w:val="006B149A"/>
    <w:rsid w:val="006B3924"/>
    <w:rsid w:val="006B3C35"/>
    <w:rsid w:val="006B6C52"/>
    <w:rsid w:val="006B6D70"/>
    <w:rsid w:val="006C0D74"/>
    <w:rsid w:val="006C1C64"/>
    <w:rsid w:val="006C5D30"/>
    <w:rsid w:val="006C6F35"/>
    <w:rsid w:val="006D2B9C"/>
    <w:rsid w:val="006D4002"/>
    <w:rsid w:val="006E0074"/>
    <w:rsid w:val="006E47D6"/>
    <w:rsid w:val="006E687E"/>
    <w:rsid w:val="006E68BD"/>
    <w:rsid w:val="006E7344"/>
    <w:rsid w:val="006F0E73"/>
    <w:rsid w:val="006F28F9"/>
    <w:rsid w:val="00704A31"/>
    <w:rsid w:val="00704CC1"/>
    <w:rsid w:val="00704CE2"/>
    <w:rsid w:val="00707767"/>
    <w:rsid w:val="00710E87"/>
    <w:rsid w:val="007111F1"/>
    <w:rsid w:val="00713C0F"/>
    <w:rsid w:val="00721D43"/>
    <w:rsid w:val="0073118B"/>
    <w:rsid w:val="00735D14"/>
    <w:rsid w:val="007371F6"/>
    <w:rsid w:val="007453CB"/>
    <w:rsid w:val="0074655B"/>
    <w:rsid w:val="00747D05"/>
    <w:rsid w:val="00750ECA"/>
    <w:rsid w:val="00760742"/>
    <w:rsid w:val="00761924"/>
    <w:rsid w:val="00765CEA"/>
    <w:rsid w:val="0076706B"/>
    <w:rsid w:val="00767A4E"/>
    <w:rsid w:val="00777277"/>
    <w:rsid w:val="00777C53"/>
    <w:rsid w:val="00783917"/>
    <w:rsid w:val="00783A4A"/>
    <w:rsid w:val="00785250"/>
    <w:rsid w:val="0079346C"/>
    <w:rsid w:val="007952BA"/>
    <w:rsid w:val="007A3B0E"/>
    <w:rsid w:val="007B1DA6"/>
    <w:rsid w:val="007B23BA"/>
    <w:rsid w:val="007B46E7"/>
    <w:rsid w:val="007C17AD"/>
    <w:rsid w:val="007C17DB"/>
    <w:rsid w:val="007C32F0"/>
    <w:rsid w:val="007C6D85"/>
    <w:rsid w:val="007C7A5C"/>
    <w:rsid w:val="007D04EE"/>
    <w:rsid w:val="007D474A"/>
    <w:rsid w:val="007D712A"/>
    <w:rsid w:val="007D7688"/>
    <w:rsid w:val="007E00BB"/>
    <w:rsid w:val="007F0EE2"/>
    <w:rsid w:val="007F1B7B"/>
    <w:rsid w:val="008046F2"/>
    <w:rsid w:val="00805494"/>
    <w:rsid w:val="00805C7F"/>
    <w:rsid w:val="008065CD"/>
    <w:rsid w:val="00810744"/>
    <w:rsid w:val="008152AF"/>
    <w:rsid w:val="0082515C"/>
    <w:rsid w:val="008265F0"/>
    <w:rsid w:val="00836462"/>
    <w:rsid w:val="008376FF"/>
    <w:rsid w:val="008420E0"/>
    <w:rsid w:val="00844FBC"/>
    <w:rsid w:val="008464A2"/>
    <w:rsid w:val="00851262"/>
    <w:rsid w:val="00851D3B"/>
    <w:rsid w:val="008532D3"/>
    <w:rsid w:val="008631D1"/>
    <w:rsid w:val="00864853"/>
    <w:rsid w:val="00864911"/>
    <w:rsid w:val="00873EE5"/>
    <w:rsid w:val="00875BB3"/>
    <w:rsid w:val="00895C10"/>
    <w:rsid w:val="008B0A53"/>
    <w:rsid w:val="008B3DBF"/>
    <w:rsid w:val="008B6918"/>
    <w:rsid w:val="008B6F86"/>
    <w:rsid w:val="008B7089"/>
    <w:rsid w:val="008C7540"/>
    <w:rsid w:val="008D21D6"/>
    <w:rsid w:val="008E0E55"/>
    <w:rsid w:val="008E4B8D"/>
    <w:rsid w:val="008F095A"/>
    <w:rsid w:val="008F2891"/>
    <w:rsid w:val="009019FE"/>
    <w:rsid w:val="00904184"/>
    <w:rsid w:val="00911FCC"/>
    <w:rsid w:val="009125C7"/>
    <w:rsid w:val="009141AE"/>
    <w:rsid w:val="0091625D"/>
    <w:rsid w:val="00921600"/>
    <w:rsid w:val="009241B3"/>
    <w:rsid w:val="00931DA7"/>
    <w:rsid w:val="009320F0"/>
    <w:rsid w:val="009332B1"/>
    <w:rsid w:val="009375BA"/>
    <w:rsid w:val="00942546"/>
    <w:rsid w:val="00942ABD"/>
    <w:rsid w:val="0094316F"/>
    <w:rsid w:val="00945A7D"/>
    <w:rsid w:val="00955CF0"/>
    <w:rsid w:val="0095609F"/>
    <w:rsid w:val="009625F3"/>
    <w:rsid w:val="0096646D"/>
    <w:rsid w:val="00966D14"/>
    <w:rsid w:val="00970622"/>
    <w:rsid w:val="009710D8"/>
    <w:rsid w:val="00971DF3"/>
    <w:rsid w:val="0097281E"/>
    <w:rsid w:val="0097287F"/>
    <w:rsid w:val="0098196F"/>
    <w:rsid w:val="00986398"/>
    <w:rsid w:val="00986F8E"/>
    <w:rsid w:val="009A00A1"/>
    <w:rsid w:val="009A2F70"/>
    <w:rsid w:val="009A4848"/>
    <w:rsid w:val="009A5C6E"/>
    <w:rsid w:val="009A7BE9"/>
    <w:rsid w:val="009B0E37"/>
    <w:rsid w:val="009B1DEB"/>
    <w:rsid w:val="009B20CF"/>
    <w:rsid w:val="009B22F2"/>
    <w:rsid w:val="009B2AD3"/>
    <w:rsid w:val="009B2C2C"/>
    <w:rsid w:val="009C2B45"/>
    <w:rsid w:val="009C2CBC"/>
    <w:rsid w:val="009C3315"/>
    <w:rsid w:val="009C5F99"/>
    <w:rsid w:val="009D61CD"/>
    <w:rsid w:val="009D7959"/>
    <w:rsid w:val="009E20C0"/>
    <w:rsid w:val="009E218D"/>
    <w:rsid w:val="009E680E"/>
    <w:rsid w:val="009F1509"/>
    <w:rsid w:val="009F1865"/>
    <w:rsid w:val="00A03446"/>
    <w:rsid w:val="00A063D8"/>
    <w:rsid w:val="00A12750"/>
    <w:rsid w:val="00A17183"/>
    <w:rsid w:val="00A30063"/>
    <w:rsid w:val="00A30CAC"/>
    <w:rsid w:val="00A34E30"/>
    <w:rsid w:val="00A35CD4"/>
    <w:rsid w:val="00A35D3B"/>
    <w:rsid w:val="00A36092"/>
    <w:rsid w:val="00A379E6"/>
    <w:rsid w:val="00A41FFC"/>
    <w:rsid w:val="00A42765"/>
    <w:rsid w:val="00A46BBF"/>
    <w:rsid w:val="00A53D1A"/>
    <w:rsid w:val="00A559A0"/>
    <w:rsid w:val="00A564CD"/>
    <w:rsid w:val="00A65B0D"/>
    <w:rsid w:val="00A70988"/>
    <w:rsid w:val="00A73C65"/>
    <w:rsid w:val="00A811CB"/>
    <w:rsid w:val="00A84596"/>
    <w:rsid w:val="00A94F35"/>
    <w:rsid w:val="00AA1CFF"/>
    <w:rsid w:val="00AA31E7"/>
    <w:rsid w:val="00AB1BB8"/>
    <w:rsid w:val="00AB531C"/>
    <w:rsid w:val="00AC3D27"/>
    <w:rsid w:val="00AD49EC"/>
    <w:rsid w:val="00AE0080"/>
    <w:rsid w:val="00AE2150"/>
    <w:rsid w:val="00AF7EF9"/>
    <w:rsid w:val="00B0689D"/>
    <w:rsid w:val="00B1080A"/>
    <w:rsid w:val="00B124BA"/>
    <w:rsid w:val="00B30210"/>
    <w:rsid w:val="00B36869"/>
    <w:rsid w:val="00B47FB6"/>
    <w:rsid w:val="00B546A3"/>
    <w:rsid w:val="00B64E03"/>
    <w:rsid w:val="00B72968"/>
    <w:rsid w:val="00B77331"/>
    <w:rsid w:val="00B77A47"/>
    <w:rsid w:val="00B80C06"/>
    <w:rsid w:val="00B84F42"/>
    <w:rsid w:val="00B87D3D"/>
    <w:rsid w:val="00B938B5"/>
    <w:rsid w:val="00B94281"/>
    <w:rsid w:val="00B94282"/>
    <w:rsid w:val="00B95F65"/>
    <w:rsid w:val="00B964CD"/>
    <w:rsid w:val="00BA0EFA"/>
    <w:rsid w:val="00BA1ACD"/>
    <w:rsid w:val="00BA216B"/>
    <w:rsid w:val="00BB36A9"/>
    <w:rsid w:val="00BB5597"/>
    <w:rsid w:val="00BB6209"/>
    <w:rsid w:val="00BD2F3D"/>
    <w:rsid w:val="00BD54B8"/>
    <w:rsid w:val="00BE0C2F"/>
    <w:rsid w:val="00BE167B"/>
    <w:rsid w:val="00BE197B"/>
    <w:rsid w:val="00BE2C53"/>
    <w:rsid w:val="00BE7C14"/>
    <w:rsid w:val="00BF0BF6"/>
    <w:rsid w:val="00BF31BE"/>
    <w:rsid w:val="00BF5275"/>
    <w:rsid w:val="00C04E31"/>
    <w:rsid w:val="00C0629F"/>
    <w:rsid w:val="00C10BF2"/>
    <w:rsid w:val="00C14941"/>
    <w:rsid w:val="00C20DDB"/>
    <w:rsid w:val="00C32609"/>
    <w:rsid w:val="00C403F2"/>
    <w:rsid w:val="00C42B1D"/>
    <w:rsid w:val="00C47118"/>
    <w:rsid w:val="00C516DF"/>
    <w:rsid w:val="00C51843"/>
    <w:rsid w:val="00C53E60"/>
    <w:rsid w:val="00C55420"/>
    <w:rsid w:val="00C6270F"/>
    <w:rsid w:val="00C63F3D"/>
    <w:rsid w:val="00C66240"/>
    <w:rsid w:val="00C70811"/>
    <w:rsid w:val="00C73B3C"/>
    <w:rsid w:val="00C773EC"/>
    <w:rsid w:val="00C806DE"/>
    <w:rsid w:val="00C857C3"/>
    <w:rsid w:val="00C87167"/>
    <w:rsid w:val="00C91852"/>
    <w:rsid w:val="00C941A1"/>
    <w:rsid w:val="00C96C4B"/>
    <w:rsid w:val="00CA390E"/>
    <w:rsid w:val="00CA44B0"/>
    <w:rsid w:val="00CA46F1"/>
    <w:rsid w:val="00CB325A"/>
    <w:rsid w:val="00CB4311"/>
    <w:rsid w:val="00CC0E4A"/>
    <w:rsid w:val="00CC3010"/>
    <w:rsid w:val="00CD1C31"/>
    <w:rsid w:val="00CD3F59"/>
    <w:rsid w:val="00CE038F"/>
    <w:rsid w:val="00CE3D2E"/>
    <w:rsid w:val="00CF36A7"/>
    <w:rsid w:val="00CF767A"/>
    <w:rsid w:val="00CF7B2E"/>
    <w:rsid w:val="00D00C63"/>
    <w:rsid w:val="00D05D7C"/>
    <w:rsid w:val="00D0750E"/>
    <w:rsid w:val="00D076CA"/>
    <w:rsid w:val="00D10D9E"/>
    <w:rsid w:val="00D13E54"/>
    <w:rsid w:val="00D140C9"/>
    <w:rsid w:val="00D167BB"/>
    <w:rsid w:val="00D16C97"/>
    <w:rsid w:val="00D17674"/>
    <w:rsid w:val="00D2221D"/>
    <w:rsid w:val="00D27076"/>
    <w:rsid w:val="00D27A20"/>
    <w:rsid w:val="00D301DE"/>
    <w:rsid w:val="00D3221D"/>
    <w:rsid w:val="00D34B04"/>
    <w:rsid w:val="00D35904"/>
    <w:rsid w:val="00D40E0B"/>
    <w:rsid w:val="00D42CDA"/>
    <w:rsid w:val="00D437D1"/>
    <w:rsid w:val="00D45A33"/>
    <w:rsid w:val="00D50E8C"/>
    <w:rsid w:val="00D51441"/>
    <w:rsid w:val="00D52E40"/>
    <w:rsid w:val="00D5547A"/>
    <w:rsid w:val="00D61259"/>
    <w:rsid w:val="00D63442"/>
    <w:rsid w:val="00D66456"/>
    <w:rsid w:val="00D80C9B"/>
    <w:rsid w:val="00D81AC4"/>
    <w:rsid w:val="00D84774"/>
    <w:rsid w:val="00D90822"/>
    <w:rsid w:val="00D9204F"/>
    <w:rsid w:val="00D9432A"/>
    <w:rsid w:val="00D94543"/>
    <w:rsid w:val="00D959F2"/>
    <w:rsid w:val="00D95EF5"/>
    <w:rsid w:val="00D9752A"/>
    <w:rsid w:val="00DA119D"/>
    <w:rsid w:val="00DA5195"/>
    <w:rsid w:val="00DA65C7"/>
    <w:rsid w:val="00DB3E45"/>
    <w:rsid w:val="00DB5FDB"/>
    <w:rsid w:val="00DB6450"/>
    <w:rsid w:val="00DB6591"/>
    <w:rsid w:val="00DC06AC"/>
    <w:rsid w:val="00DC3AF7"/>
    <w:rsid w:val="00DD0A65"/>
    <w:rsid w:val="00DD3B1E"/>
    <w:rsid w:val="00DE28FA"/>
    <w:rsid w:val="00DE5E52"/>
    <w:rsid w:val="00DF0F8C"/>
    <w:rsid w:val="00DF4343"/>
    <w:rsid w:val="00DF793A"/>
    <w:rsid w:val="00E0066C"/>
    <w:rsid w:val="00E06524"/>
    <w:rsid w:val="00E071BA"/>
    <w:rsid w:val="00E20F3C"/>
    <w:rsid w:val="00E34A1F"/>
    <w:rsid w:val="00E375F6"/>
    <w:rsid w:val="00E442BE"/>
    <w:rsid w:val="00E448AC"/>
    <w:rsid w:val="00E44CEF"/>
    <w:rsid w:val="00E459C9"/>
    <w:rsid w:val="00E469F9"/>
    <w:rsid w:val="00E50AB1"/>
    <w:rsid w:val="00E546F2"/>
    <w:rsid w:val="00E63779"/>
    <w:rsid w:val="00E6508C"/>
    <w:rsid w:val="00E668C9"/>
    <w:rsid w:val="00E72A92"/>
    <w:rsid w:val="00E72D4C"/>
    <w:rsid w:val="00E74A6B"/>
    <w:rsid w:val="00E7647C"/>
    <w:rsid w:val="00E81512"/>
    <w:rsid w:val="00E8162E"/>
    <w:rsid w:val="00E83272"/>
    <w:rsid w:val="00E85777"/>
    <w:rsid w:val="00E90365"/>
    <w:rsid w:val="00E924AB"/>
    <w:rsid w:val="00E9388B"/>
    <w:rsid w:val="00E93BBF"/>
    <w:rsid w:val="00E950D0"/>
    <w:rsid w:val="00EB78B0"/>
    <w:rsid w:val="00EC48FA"/>
    <w:rsid w:val="00ED0C3B"/>
    <w:rsid w:val="00ED7ABE"/>
    <w:rsid w:val="00EE556A"/>
    <w:rsid w:val="00EE696C"/>
    <w:rsid w:val="00EE77E1"/>
    <w:rsid w:val="00EE7C12"/>
    <w:rsid w:val="00EF3F45"/>
    <w:rsid w:val="00EF4BF8"/>
    <w:rsid w:val="00F01DAB"/>
    <w:rsid w:val="00F05D30"/>
    <w:rsid w:val="00F074E4"/>
    <w:rsid w:val="00F12282"/>
    <w:rsid w:val="00F161C1"/>
    <w:rsid w:val="00F16ACE"/>
    <w:rsid w:val="00F16C84"/>
    <w:rsid w:val="00F2740C"/>
    <w:rsid w:val="00F27565"/>
    <w:rsid w:val="00F342B0"/>
    <w:rsid w:val="00F378F9"/>
    <w:rsid w:val="00F4226D"/>
    <w:rsid w:val="00F57183"/>
    <w:rsid w:val="00F8215C"/>
    <w:rsid w:val="00F825EF"/>
    <w:rsid w:val="00F92A75"/>
    <w:rsid w:val="00F9573D"/>
    <w:rsid w:val="00F96EF4"/>
    <w:rsid w:val="00FA14BA"/>
    <w:rsid w:val="00FA50A3"/>
    <w:rsid w:val="00FA6556"/>
    <w:rsid w:val="00FA6FAA"/>
    <w:rsid w:val="00FC192A"/>
    <w:rsid w:val="00FD0B39"/>
    <w:rsid w:val="00FD76F2"/>
    <w:rsid w:val="00FE271A"/>
    <w:rsid w:val="00FE7711"/>
    <w:rsid w:val="00FF2B72"/>
    <w:rsid w:val="0E512562"/>
    <w:rsid w:val="1F6B3698"/>
    <w:rsid w:val="24C73E65"/>
    <w:rsid w:val="612E74FF"/>
    <w:rsid w:val="6B745BDA"/>
    <w:rsid w:val="76005923"/>
    <w:rsid w:val="7F0D6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semiHidden="0" w:uiPriority="0" w:unhideWhenUsed="0" w:qFormat="1"/>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0" w:unhideWhenUsed="0" w:qFormat="1"/>
    <w:lsdException w:name="No Spacing" w:semiHidden="0" w:uiPriority="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kern w:val="1"/>
      <w:sz w:val="24"/>
      <w:szCs w:val="24"/>
      <w:lang w:eastAsia="zh-CN"/>
    </w:rPr>
  </w:style>
  <w:style w:type="paragraph" w:styleId="2">
    <w:name w:val="heading 2"/>
    <w:basedOn w:val="a"/>
    <w:next w:val="a"/>
    <w:link w:val="20"/>
    <w:qFormat/>
    <w:pPr>
      <w:keepNext/>
      <w:widowControl/>
      <w:spacing w:before="240" w:after="60" w:line="276" w:lineRule="auto"/>
      <w:outlineLvl w:val="1"/>
    </w:pPr>
    <w:rPr>
      <w:rFonts w:ascii="Cambria" w:eastAsia="Times New Roman" w:hAnsi="Cambria"/>
      <w:b/>
      <w:bCs/>
      <w:i/>
      <w:iCs/>
      <w:kern w:val="2"/>
      <w:sz w:val="28"/>
      <w:szCs w:val="28"/>
      <w:lang w:eastAsia="ar-SA"/>
    </w:rPr>
  </w:style>
  <w:style w:type="paragraph" w:styleId="3">
    <w:name w:val="heading 3"/>
    <w:basedOn w:val="a"/>
    <w:next w:val="a"/>
    <w:uiPriority w:val="9"/>
    <w:qFormat/>
    <w:pPr>
      <w:keepNext/>
      <w:keepLines/>
      <w:spacing w:before="160" w:after="80"/>
      <w:outlineLvl w:val="2"/>
    </w:pPr>
    <w:rPr>
      <w:rFonts w:eastAsia="SimSun"/>
      <w:color w:val="366091"/>
      <w:sz w:val="28"/>
      <w:szCs w:val="28"/>
    </w:rPr>
  </w:style>
  <w:style w:type="paragraph" w:styleId="7">
    <w:name w:val="heading 7"/>
    <w:basedOn w:val="a"/>
    <w:next w:val="a"/>
    <w:link w:val="70"/>
    <w:uiPriority w:val="9"/>
    <w:qFormat/>
    <w:pPr>
      <w:spacing w:before="240" w:after="60"/>
      <w:outlineLvl w:val="6"/>
    </w:pPr>
    <w:rPr>
      <w:rFonts w:ascii="Calibri" w:eastAsia="Times New Roman" w:hAnsi="Calibri"/>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Cambria" w:hAnsi="Cambria"/>
      <w:b/>
      <w:bCs/>
      <w:i/>
      <w:iCs/>
      <w:kern w:val="2"/>
      <w:sz w:val="28"/>
      <w:szCs w:val="28"/>
      <w:lang w:eastAsia="ar-SA"/>
    </w:rPr>
  </w:style>
  <w:style w:type="character" w:customStyle="1" w:styleId="70">
    <w:name w:val="Заголовок 7 Знак"/>
    <w:link w:val="7"/>
    <w:uiPriority w:val="9"/>
    <w:rPr>
      <w:rFonts w:ascii="Calibri" w:eastAsia="Times New Roman" w:hAnsi="Calibri" w:cs="Times New Roman"/>
      <w:kern w:val="1"/>
      <w:sz w:val="24"/>
      <w:szCs w:val="24"/>
      <w:lang w:eastAsia="zh-CN"/>
    </w:rPr>
  </w:style>
  <w:style w:type="character" w:styleId="a3">
    <w:name w:val="FollowedHyperlink"/>
    <w:uiPriority w:val="99"/>
    <w:unhideWhenUsed/>
    <w:rPr>
      <w:color w:val="954F72"/>
      <w:u w:val="single"/>
    </w:rPr>
  </w:style>
  <w:style w:type="character" w:styleId="a4">
    <w:name w:val="Hyperlink"/>
    <w:rPr>
      <w:color w:val="000080"/>
      <w:u w:val="single"/>
      <w:lang/>
    </w:rPr>
  </w:style>
  <w:style w:type="character" w:styleId="a5">
    <w:name w:val="Strong"/>
    <w:basedOn w:val="a0"/>
    <w:uiPriority w:val="22"/>
    <w:qFormat/>
    <w:rPr>
      <w:b/>
      <w:bCs/>
    </w:rPr>
  </w:style>
  <w:style w:type="paragraph" w:styleId="a6">
    <w:name w:val="Balloon Text"/>
    <w:basedOn w:val="a"/>
    <w:link w:val="a7"/>
    <w:uiPriority w:val="99"/>
    <w:unhideWhenUsed/>
    <w:rPr>
      <w:rFonts w:ascii="Segoe UI" w:hAnsi="Segoe UI"/>
      <w:sz w:val="18"/>
      <w:szCs w:val="18"/>
    </w:rPr>
  </w:style>
  <w:style w:type="character" w:customStyle="1" w:styleId="a7">
    <w:name w:val="Текст выноски Знак"/>
    <w:link w:val="a6"/>
    <w:uiPriority w:val="99"/>
    <w:semiHidden/>
    <w:rPr>
      <w:rFonts w:ascii="Segoe UI" w:eastAsia="Lucida Sans Unicode" w:hAnsi="Segoe UI" w:cs="Segoe UI"/>
      <w:kern w:val="1"/>
      <w:sz w:val="18"/>
      <w:szCs w:val="18"/>
      <w:lang w:eastAsia="zh-CN"/>
    </w:rPr>
  </w:style>
  <w:style w:type="paragraph" w:styleId="a8">
    <w:name w:val="caption"/>
    <w:basedOn w:val="a"/>
    <w:qFormat/>
    <w:pPr>
      <w:suppressLineNumbers/>
      <w:spacing w:before="120" w:after="120"/>
    </w:pPr>
    <w:rPr>
      <w:rFonts w:cs="Mangal"/>
      <w:i/>
      <w:iCs/>
    </w:rPr>
  </w:style>
  <w:style w:type="paragraph" w:styleId="a9">
    <w:name w:val="footnote text"/>
    <w:basedOn w:val="a"/>
    <w:link w:val="aa"/>
    <w:pPr>
      <w:widowControl/>
      <w:suppressAutoHyphens w:val="0"/>
    </w:pPr>
    <w:rPr>
      <w:rFonts w:ascii="Arial Unicode MS" w:eastAsia="Arial Unicode MS" w:hAnsi="Arial Unicode MS"/>
      <w:color w:val="000000"/>
      <w:kern w:val="0"/>
      <w:sz w:val="20"/>
      <w:szCs w:val="20"/>
    </w:rPr>
  </w:style>
  <w:style w:type="character" w:customStyle="1" w:styleId="aa">
    <w:name w:val="Текст сноски Знак"/>
    <w:link w:val="a9"/>
    <w:rPr>
      <w:rFonts w:ascii="Arial Unicode MS" w:eastAsia="Arial Unicode MS" w:hAnsi="Arial Unicode MS"/>
      <w:color w:val="000000"/>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link w:val="ab"/>
    <w:uiPriority w:val="99"/>
    <w:rPr>
      <w:rFonts w:eastAsia="Lucida Sans Unicode"/>
      <w:kern w:val="1"/>
      <w:sz w:val="24"/>
      <w:szCs w:val="24"/>
      <w:lang w:eastAsia="zh-CN"/>
    </w:rPr>
  </w:style>
  <w:style w:type="paragraph" w:styleId="ad">
    <w:name w:val="Body Text"/>
    <w:basedOn w:val="a"/>
    <w:pPr>
      <w:spacing w:after="120"/>
    </w:pPr>
  </w:style>
  <w:style w:type="paragraph" w:styleId="ae">
    <w:name w:val="Body Text Indent"/>
    <w:basedOn w:val="a"/>
    <w:pPr>
      <w:spacing w:after="120"/>
      <w:ind w:left="283"/>
    </w:pPr>
  </w:style>
  <w:style w:type="paragraph" w:styleId="af">
    <w:name w:val="Title"/>
    <w:basedOn w:val="a"/>
    <w:next w:val="ad"/>
    <w:link w:val="1"/>
    <w:qFormat/>
    <w:pPr>
      <w:widowControl/>
      <w:suppressAutoHyphens w:val="0"/>
      <w:spacing w:after="200" w:line="276" w:lineRule="auto"/>
      <w:ind w:firstLine="426"/>
      <w:jc w:val="center"/>
    </w:pPr>
    <w:rPr>
      <w:rFonts w:ascii="Arial" w:eastAsia="Times New Roman" w:hAnsi="Arial"/>
      <w:b/>
      <w:kern w:val="0"/>
      <w:sz w:val="22"/>
      <w:szCs w:val="20"/>
      <w:lang w:eastAsia="en-US"/>
    </w:rPr>
  </w:style>
  <w:style w:type="character" w:customStyle="1" w:styleId="1">
    <w:name w:val="Название Знак1"/>
    <w:link w:val="af"/>
    <w:locked/>
    <w:rPr>
      <w:rFonts w:ascii="Arial" w:hAnsi="Arial"/>
      <w:b/>
      <w:sz w:val="22"/>
      <w:lang w:eastAsia="en-US"/>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link w:val="af0"/>
    <w:uiPriority w:val="99"/>
    <w:rPr>
      <w:rFonts w:eastAsia="Lucida Sans Unicode"/>
      <w:kern w:val="1"/>
      <w:sz w:val="24"/>
      <w:szCs w:val="24"/>
      <w:lang w:eastAsia="zh-CN"/>
    </w:rPr>
  </w:style>
  <w:style w:type="paragraph" w:styleId="af2">
    <w:name w:val="List"/>
    <w:basedOn w:val="ad"/>
    <w:rPr>
      <w:rFonts w:cs="Tahoma"/>
    </w:rPr>
  </w:style>
  <w:style w:type="paragraph" w:styleId="af3">
    <w:name w:val="Normal (Web)"/>
    <w:basedOn w:val="a"/>
    <w:pPr>
      <w:widowControl/>
      <w:spacing w:before="280" w:after="280"/>
    </w:pPr>
    <w:rPr>
      <w:rFonts w:eastAsia="Times New Roman"/>
      <w:kern w:val="0"/>
      <w:lang w:eastAsia="ar-SA"/>
    </w:rPr>
  </w:style>
  <w:style w:type="table" w:styleId="af4">
    <w:name w:val="Table Grid"/>
    <w:basedOn w:val="a1"/>
    <w:qFormat/>
    <w:rPr>
      <w:rFonts w:eastAsia="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z0">
    <w:name w:val="WW8Num1z0"/>
    <w:rPr>
      <w:rFonts w:hint="default"/>
    </w:rPr>
  </w:style>
  <w:style w:type="character" w:customStyle="1" w:styleId="WW8Num1z1">
    <w:name w:val="WW8Num1z1"/>
    <w:rPr>
      <w:rFonts w:ascii="Times New Roman" w:hAnsi="Times New Roman" w:cs="Times New Roman"/>
      <w:sz w:val="24"/>
      <w:szCs w:val="24"/>
      <w:lang w:eastAsia="ru-RU"/>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0">
    <w:name w:val="Основной шрифт абзаца1"/>
  </w:style>
  <w:style w:type="character" w:customStyle="1" w:styleId="af5">
    <w:name w:val="Символ нумерации"/>
  </w:style>
  <w:style w:type="character" w:customStyle="1" w:styleId="af6">
    <w:name w:val=" Знак Знак"/>
    <w:rPr>
      <w:sz w:val="16"/>
      <w:szCs w:val="16"/>
    </w:rPr>
  </w:style>
  <w:style w:type="character" w:customStyle="1" w:styleId="ConsPlusNormal">
    <w:name w:val="ConsPlusNormal Знак"/>
    <w:rPr>
      <w:rFonts w:ascii="Arial" w:eastAsia="Arial" w:hAnsi="Arial" w:cs="Arial"/>
      <w:kern w:val="1"/>
      <w:lang w:bidi="ar-SA"/>
    </w:rPr>
  </w:style>
  <w:style w:type="character" w:customStyle="1" w:styleId="ConsPlusNonformat">
    <w:name w:val="ConsPlusNonformat Знак"/>
    <w:rPr>
      <w:rFonts w:ascii="Courier New" w:hAnsi="Courier New" w:cs="Courier New"/>
      <w:lang w:bidi="ar-SA"/>
    </w:rPr>
  </w:style>
  <w:style w:type="character" w:customStyle="1" w:styleId="af7">
    <w:name w:val="Без интервала Знак"/>
    <w:rPr>
      <w:sz w:val="24"/>
      <w:szCs w:val="24"/>
      <w:lang w:val="ru-RU" w:bidi="ar-SA"/>
    </w:rPr>
  </w:style>
  <w:style w:type="character" w:customStyle="1" w:styleId="WW8Num5z1">
    <w:name w:val="WW8Num5z1"/>
    <w:rPr>
      <w:rFonts w:ascii="Times New Roman" w:hAnsi="Times New Roman" w:cs="Times New Roman"/>
      <w:sz w:val="24"/>
      <w:szCs w:val="24"/>
      <w:lang w:eastAsia="ru-RU"/>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30">
    <w:name w:val="Указатель3"/>
    <w:basedOn w:val="a"/>
    <w:pPr>
      <w:suppressLineNumbers/>
    </w:pPr>
    <w:rPr>
      <w:rFonts w:cs="Mangal"/>
    </w:rPr>
  </w:style>
  <w:style w:type="paragraph" w:customStyle="1" w:styleId="22">
    <w:name w:val="Название2"/>
    <w:basedOn w:val="a"/>
    <w:pPr>
      <w:suppressLineNumbers/>
      <w:spacing w:before="120" w:after="120"/>
    </w:pPr>
    <w:rPr>
      <w:rFonts w:ascii="Arial" w:hAnsi="Arial" w:cs="Arial"/>
      <w:i/>
      <w:iCs/>
      <w:sz w:val="20"/>
    </w:rPr>
  </w:style>
  <w:style w:type="paragraph" w:customStyle="1" w:styleId="23">
    <w:name w:val="Указатель2"/>
    <w:basedOn w:val="a"/>
    <w:pPr>
      <w:suppressLineNumbers/>
    </w:pPr>
    <w:rPr>
      <w:rFonts w:ascii="Arial" w:hAnsi="Arial" w:cs="Arial"/>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24">
    <w:name w:val="Цитата2"/>
    <w:basedOn w:val="a"/>
    <w:pPr>
      <w:suppressAutoHyphens w:val="0"/>
      <w:spacing w:line="216" w:lineRule="auto"/>
      <w:ind w:left="80" w:right="-74" w:firstLine="340"/>
      <w:jc w:val="both"/>
    </w:pPr>
    <w:rPr>
      <w:sz w:val="20"/>
      <w:szCs w:val="20"/>
    </w:rPr>
  </w:style>
  <w:style w:type="paragraph" w:customStyle="1" w:styleId="ConsNormal">
    <w:name w:val="ConsNormal"/>
    <w:pPr>
      <w:suppressAutoHyphens/>
      <w:autoSpaceDE w:val="0"/>
      <w:ind w:right="19772" w:firstLine="720"/>
    </w:pPr>
    <w:rPr>
      <w:rFonts w:ascii="Arial" w:hAnsi="Arial" w:cs="Arial"/>
      <w:lang w:eastAsia="zh-CN"/>
    </w:rPr>
  </w:style>
  <w:style w:type="paragraph" w:customStyle="1" w:styleId="western">
    <w:name w:val="western"/>
    <w:basedOn w:val="a"/>
    <w:pPr>
      <w:widowControl/>
      <w:suppressAutoHyphens w:val="0"/>
      <w:spacing w:before="100" w:after="100"/>
    </w:pPr>
    <w:rPr>
      <w:rFonts w:eastAsia="Times New Roman"/>
    </w:rPr>
  </w:style>
  <w:style w:type="paragraph" w:customStyle="1" w:styleId="13">
    <w:name w:val="Без интервала1"/>
    <w:pPr>
      <w:suppressAutoHyphens/>
    </w:pPr>
    <w:rPr>
      <w:rFonts w:ascii="Calibri" w:eastAsia="Calibri" w:hAnsi="Calibri" w:cs="Calibri"/>
      <w:kern w:val="1"/>
      <w:sz w:val="22"/>
      <w:szCs w:val="22"/>
      <w:lang w:eastAsia="zh-CN"/>
    </w:rPr>
  </w:style>
  <w:style w:type="paragraph" w:customStyle="1" w:styleId="ConsPlusNormal0">
    <w:name w:val="ConsPlusNormal"/>
    <w:qFormat/>
    <w:pPr>
      <w:suppressAutoHyphens/>
      <w:ind w:firstLine="720"/>
    </w:pPr>
    <w:rPr>
      <w:rFonts w:ascii="Arial" w:eastAsia="Arial" w:hAnsi="Arial" w:cs="Arial"/>
      <w:kern w:val="1"/>
      <w:lang w:eastAsia="zh-CN"/>
    </w:rPr>
  </w:style>
  <w:style w:type="paragraph" w:customStyle="1" w:styleId="31">
    <w:name w:val="Основной текст с отступом 31"/>
    <w:basedOn w:val="a"/>
    <w:pPr>
      <w:widowControl/>
      <w:suppressAutoHyphens w:val="0"/>
      <w:spacing w:after="120"/>
      <w:ind w:left="283"/>
    </w:pPr>
    <w:rPr>
      <w:rFonts w:eastAsia="Times New Roman"/>
      <w:sz w:val="16"/>
      <w:szCs w:val="16"/>
    </w:rPr>
  </w:style>
  <w:style w:type="paragraph" w:customStyle="1" w:styleId="32">
    <w:name w:val="Без интервала3"/>
    <w:pPr>
      <w:suppressAutoHyphens/>
    </w:pPr>
    <w:rPr>
      <w:rFonts w:ascii="Calibri" w:eastAsia="Calibri" w:hAnsi="Calibri" w:cs="Calibri"/>
      <w:sz w:val="22"/>
      <w:szCs w:val="22"/>
      <w:lang w:eastAsia="zh-CN"/>
    </w:rPr>
  </w:style>
  <w:style w:type="paragraph" w:customStyle="1" w:styleId="14">
    <w:name w:val="Обычный1"/>
    <w:pPr>
      <w:widowControl w:val="0"/>
      <w:suppressAutoHyphens/>
      <w:spacing w:line="300" w:lineRule="auto"/>
      <w:ind w:firstLine="720"/>
      <w:jc w:val="both"/>
    </w:pPr>
    <w:rPr>
      <w:rFonts w:eastAsia="Calibri"/>
      <w:sz w:val="24"/>
      <w:szCs w:val="24"/>
      <w:lang w:eastAsia="zh-CN"/>
    </w:rPr>
  </w:style>
  <w:style w:type="paragraph" w:customStyle="1" w:styleId="25">
    <w:name w:val="Обычный2"/>
    <w:pPr>
      <w:widowControl w:val="0"/>
      <w:suppressAutoHyphens/>
      <w:spacing w:line="300" w:lineRule="auto"/>
      <w:ind w:firstLine="720"/>
      <w:jc w:val="both"/>
    </w:pPr>
    <w:rPr>
      <w:rFonts w:eastAsia="Calibri"/>
      <w:sz w:val="24"/>
      <w:szCs w:val="24"/>
      <w:lang w:eastAsia="zh-CN"/>
    </w:rPr>
  </w:style>
  <w:style w:type="paragraph" w:customStyle="1" w:styleId="310">
    <w:name w:val="Основной текст 31"/>
    <w:basedOn w:val="a"/>
    <w:pPr>
      <w:widowControl/>
      <w:suppressAutoHyphens w:val="0"/>
      <w:spacing w:after="120"/>
    </w:pPr>
    <w:rPr>
      <w:rFonts w:eastAsia="Times New Roman"/>
      <w:sz w:val="16"/>
      <w:szCs w:val="16"/>
    </w:rPr>
  </w:style>
  <w:style w:type="paragraph" w:customStyle="1" w:styleId="15">
    <w:name w:val="Цитата1"/>
    <w:basedOn w:val="a"/>
    <w:pPr>
      <w:widowControl/>
      <w:spacing w:line="216" w:lineRule="auto"/>
      <w:ind w:left="80" w:right="-74" w:firstLine="340"/>
      <w:jc w:val="both"/>
    </w:pPr>
    <w:rPr>
      <w:rFonts w:eastAsia="Times New Roman"/>
      <w:sz w:val="20"/>
      <w:szCs w:val="20"/>
    </w:rPr>
  </w:style>
  <w:style w:type="paragraph" w:customStyle="1" w:styleId="220">
    <w:name w:val="Основной текст с отступом 22"/>
    <w:basedOn w:val="a"/>
    <w:pPr>
      <w:widowControl/>
      <w:suppressAutoHyphens w:val="0"/>
      <w:spacing w:after="120" w:line="480" w:lineRule="auto"/>
      <w:ind w:left="283"/>
      <w:jc w:val="both"/>
    </w:pPr>
    <w:rPr>
      <w:rFonts w:eastAsia="Times New Roman"/>
    </w:rPr>
  </w:style>
  <w:style w:type="paragraph" w:customStyle="1" w:styleId="ConsPlusNonformat0">
    <w:name w:val="ConsPlusNonformat"/>
    <w:pPr>
      <w:widowControl w:val="0"/>
      <w:suppressAutoHyphens/>
      <w:autoSpaceDE w:val="0"/>
    </w:pPr>
    <w:rPr>
      <w:rFonts w:ascii="Courier New" w:hAnsi="Courier New" w:cs="Courier New"/>
      <w:lang w:eastAsia="zh-CN"/>
    </w:rPr>
  </w:style>
  <w:style w:type="paragraph" w:styleId="afa">
    <w:name w:val="List Paragraph"/>
    <w:basedOn w:val="a"/>
    <w:uiPriority w:val="34"/>
    <w:qFormat/>
    <w:pPr>
      <w:ind w:left="720"/>
    </w:pPr>
    <w:rPr>
      <w:rFonts w:ascii="Arial" w:hAnsi="Arial" w:cs="Tahoma"/>
      <w:lang w:bidi="ru-RU"/>
    </w:rPr>
  </w:style>
  <w:style w:type="paragraph" w:styleId="afb">
    <w:name w:val="No Spacing"/>
    <w:qFormat/>
    <w:pPr>
      <w:suppressAutoHyphens/>
    </w:pPr>
    <w:rPr>
      <w:sz w:val="24"/>
      <w:szCs w:val="24"/>
      <w:lang w:eastAsia="zh-CN"/>
    </w:rPr>
  </w:style>
  <w:style w:type="paragraph" w:customStyle="1" w:styleId="221">
    <w:name w:val="Основной текст 22"/>
    <w:basedOn w:val="a"/>
    <w:pPr>
      <w:widowControl/>
      <w:jc w:val="both"/>
    </w:pPr>
    <w:rPr>
      <w:rFonts w:eastAsia="Times New Roman"/>
      <w:sz w:val="28"/>
      <w:szCs w:val="20"/>
    </w:rPr>
  </w:style>
  <w:style w:type="character" w:customStyle="1" w:styleId="afc">
    <w:name w:val="Название Знак"/>
    <w:uiPriority w:val="10"/>
    <w:rPr>
      <w:rFonts w:ascii="Cambria" w:eastAsia="Times New Roman" w:hAnsi="Cambria" w:cs="Times New Roman"/>
      <w:b/>
      <w:bCs/>
      <w:kern w:val="28"/>
      <w:sz w:val="32"/>
      <w:szCs w:val="32"/>
      <w:lang w:eastAsia="zh-CN"/>
    </w:rPr>
  </w:style>
  <w:style w:type="character" w:customStyle="1" w:styleId="object">
    <w:name w:val="object"/>
    <w:basedOn w:val="a0"/>
  </w:style>
  <w:style w:type="character" w:customStyle="1" w:styleId="ng-binding">
    <w:name w:val="ng-binding"/>
    <w:basedOn w:val="a0"/>
  </w:style>
  <w:style w:type="paragraph" w:customStyle="1" w:styleId="pboth">
    <w:name w:val="pboth"/>
    <w:basedOn w:val="a"/>
    <w:pPr>
      <w:widowControl/>
      <w:suppressAutoHyphens w:val="0"/>
      <w:spacing w:before="100" w:beforeAutospacing="1" w:after="100" w:afterAutospacing="1"/>
    </w:pPr>
    <w:rPr>
      <w:rFonts w:eastAsia="Times New Roman"/>
      <w:kern w:val="0"/>
      <w:lang w:eastAsia="ru-RU"/>
    </w:rPr>
  </w:style>
  <w:style w:type="paragraph" w:customStyle="1" w:styleId="pcenter">
    <w:name w:val="pcenter"/>
    <w:basedOn w:val="a"/>
    <w:pPr>
      <w:widowControl/>
      <w:suppressAutoHyphens w:val="0"/>
      <w:spacing w:before="100" w:beforeAutospacing="1" w:after="100" w:afterAutospacing="1"/>
    </w:pPr>
    <w:rPr>
      <w:rFonts w:eastAsia="Times New Roman"/>
      <w:kern w:val="0"/>
      <w:lang w:eastAsia="ru-RU"/>
    </w:rPr>
  </w:style>
  <w:style w:type="paragraph" w:customStyle="1" w:styleId="Style3">
    <w:name w:val="Style3"/>
    <w:basedOn w:val="a"/>
    <w:pPr>
      <w:suppressAutoHyphens w:val="0"/>
      <w:autoSpaceDE w:val="0"/>
      <w:autoSpaceDN w:val="0"/>
      <w:adjustRightInd w:val="0"/>
      <w:spacing w:line="322" w:lineRule="exact"/>
      <w:ind w:firstLine="677"/>
      <w:jc w:val="both"/>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907C557E46493A605AB9644612178E32401EED8358402C8024166828C845F216224FB15FFFB786B2627B2F9BE1299635B84D79B0EFBE7At704N" TargetMode="External"/><Relationship Id="rId3" Type="http://schemas.openxmlformats.org/officeDocument/2006/relationships/settings" Target="settings.xml"/><Relationship Id="rId7" Type="http://schemas.openxmlformats.org/officeDocument/2006/relationships/hyperlink" Target="consultantplus://offline/ref=D9907C557E46493A605AB9644612178E32401EED8358402C8024166828C845F2042217BD5EF7AA86B3772D7EDDtB04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44_FZ-o-kontraktnoj-sisteme/" TargetMode="External"/><Relationship Id="rId11" Type="http://schemas.openxmlformats.org/officeDocument/2006/relationships/theme" Target="theme/theme1.xml"/><Relationship Id="rId5" Type="http://schemas.openxmlformats.org/officeDocument/2006/relationships/hyperlink" Target="https://legalacts.ru/doc/44_FZ-o-kontraktnoj-siste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3229</Words>
  <Characters>18409</Characters>
  <Application>Microsoft Office Word</Application>
  <DocSecurity>0</DocSecurity>
  <Lines>153</Lines>
  <Paragraphs>43</Paragraphs>
  <ScaleCrop>false</ScaleCrop>
  <Company>Reanimator Extreme Edition</Company>
  <LinksUpToDate>false</LinksUpToDate>
  <CharactersWithSpaces>21595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ВЛГАФК</cp:lastModifiedBy>
  <cp:revision>2</cp:revision>
  <cp:lastPrinted>2022-01-24T09:26:00Z</cp:lastPrinted>
  <dcterms:created xsi:type="dcterms:W3CDTF">2026-06-22T11:08:00Z</dcterms:created>
  <dcterms:modified xsi:type="dcterms:W3CDTF">2026-06-22T11:08:00Z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eyJoZGlkIjoiYWI0MzY4ZjdkNjRiZjc0MTgzMzQyNmM2NzdhZTFiODkiLCJ1c2VySWQiOiI4MjQ2MzY0MDE1NDEifQ==</vt:lpwstr>
  </property>
  <property fmtid="{D5CDD505-2E9C-101B-9397-08002B2CF9AE}" pid="3" name="KSOProductBuildVer">
    <vt:lpwstr>1049-12.1.0.26880</vt:lpwstr>
  </property>
  <property fmtid="{D5CDD505-2E9C-101B-9397-08002B2CF9AE}" pid="4" name="ICV">
    <vt:lpwstr>C91A97FE7F7140A3ADE013B2313101C0_13</vt:lpwstr>
  </property>
</Properties>
</file>