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3814CA3D" w:rsidR="00703339" w:rsidRPr="00636102" w:rsidRDefault="00703339" w:rsidP="00703339">
      <w:pPr>
        <w:tabs>
          <w:tab w:val="left" w:pos="0"/>
          <w:tab w:val="left" w:pos="142"/>
          <w:tab w:val="left" w:pos="426"/>
        </w:tabs>
        <w:jc w:val="center"/>
        <w:rPr>
          <w:b/>
        </w:rPr>
      </w:pPr>
      <w:r w:rsidRPr="002C1AC7">
        <w:rPr>
          <w:b/>
        </w:rPr>
        <w:t xml:space="preserve">на поставку </w:t>
      </w:r>
      <w:r w:rsidR="00636102" w:rsidRPr="00636102">
        <w:rPr>
          <w:b/>
          <w:highlight w:val="yellow"/>
        </w:rPr>
        <w:t>_____________________________</w:t>
      </w:r>
    </w:p>
    <w:p w14:paraId="0786FFDF" w14:textId="776CD677"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A10C8A" w:rsidRPr="00A10C8A">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73B813C2"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t>«___» _____</w:t>
      </w:r>
      <w:bookmarkStart w:id="1" w:name="_Hlk144910922"/>
      <w:r w:rsidRPr="002C1AC7">
        <w:t>_</w:t>
      </w:r>
      <w:bookmarkEnd w:id="1"/>
      <w:r w:rsidRPr="002C1AC7">
        <w:t>_ 202</w:t>
      </w:r>
      <w:r w:rsidR="00D57F74" w:rsidRPr="00D57F74">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34543F36"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00813A59">
        <w:t>, с одной</w:t>
      </w:r>
      <w:r w:rsidRPr="002C1AC7">
        <w:t xml:space="preserve">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4C25E793"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636102" w:rsidRPr="00636102">
        <w:rPr>
          <w:highlight w:val="yellow"/>
        </w:rPr>
        <w:t>_________________</w:t>
      </w:r>
      <w:r w:rsidR="00636102" w:rsidRPr="00846E60">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142FDA96"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2C1AC7">
        <w:t xml:space="preserve">Стороны </w:t>
      </w:r>
      <w:r w:rsidR="0042447B">
        <w:t>вправе</w:t>
      </w:r>
      <w:r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5A1EABCE"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2C1AC7">
        <w:t xml:space="preserve">Стороны </w:t>
      </w:r>
      <w:r w:rsidR="0042447B">
        <w:t>вправе</w:t>
      </w:r>
      <w:r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Pr="002C1AC7">
        <w:t>СбиС</w:t>
      </w:r>
      <w:proofErr w:type="spellEnd"/>
      <w:r w:rsidRPr="002C1AC7">
        <w:t>»). Оператором электронного документооборота по настоящему Контракту является ООО «Компания «Тензор».</w:t>
      </w:r>
      <w:r w:rsidR="0042447B">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27FB796D" w:rsidR="00703339" w:rsidRPr="0056608B" w:rsidRDefault="00703339" w:rsidP="0056608B">
      <w:pPr>
        <w:pStyle w:val="ConsPlusNormal"/>
        <w:ind w:firstLine="540"/>
        <w:jc w:val="both"/>
        <w:rPr>
          <w:rStyle w:val="grame"/>
          <w:rFonts w:ascii="Times New Roman" w:hAnsi="Times New Roman" w:cs="Times New Roman"/>
          <w:i/>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r w:rsidR="0056608B">
        <w:rPr>
          <w:rFonts w:ascii="Times New Roman" w:hAnsi="Times New Roman"/>
          <w:b/>
          <w:bCs/>
        </w:rPr>
        <w:t xml:space="preserve"> </w:t>
      </w:r>
      <w:r w:rsidR="0056608B" w:rsidRPr="00F600C2">
        <w:rPr>
          <w:rFonts w:ascii="Times New Roman" w:hAnsi="Times New Roman" w:cs="Times New Roman"/>
          <w:i/>
        </w:rPr>
        <w:t>НДС не облагается в соответствии с налоговым законодательством Российской Федерации.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01676CB4" w:rsidR="00703339"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w:t>
      </w:r>
    </w:p>
    <w:p w14:paraId="77C1F4ED" w14:textId="77777777" w:rsidR="007B501D" w:rsidRPr="002C1AC7" w:rsidRDefault="007B501D" w:rsidP="007B501D">
      <w:pPr>
        <w:widowControl w:val="0"/>
        <w:shd w:val="clear" w:color="auto" w:fill="FFFFFF"/>
        <w:tabs>
          <w:tab w:val="left" w:pos="426"/>
          <w:tab w:val="left" w:leader="underscore" w:pos="10065"/>
        </w:tabs>
        <w:autoSpaceDE w:val="0"/>
        <w:autoSpaceDN w:val="0"/>
        <w:adjustRightInd w:val="0"/>
        <w:ind w:right="2"/>
        <w:jc w:val="both"/>
      </w:pP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17AA7E64" w:rsidR="00703339"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lastRenderedPageBreak/>
        <w:t>С</w:t>
      </w:r>
      <w:r w:rsidR="00EB7E8A" w:rsidRPr="002C1AC7">
        <w:rPr>
          <w:b/>
        </w:rPr>
        <w:t>РОК, ПОРЯДОК И УСЛОВИЯ ПОСТАВКИ И ПРИЕМКИ ТОВАРА</w:t>
      </w:r>
    </w:p>
    <w:p w14:paraId="02BF74C2" w14:textId="77777777" w:rsidR="001A6E22" w:rsidRPr="002C1AC7" w:rsidRDefault="001A6E22" w:rsidP="00803F19">
      <w:pPr>
        <w:widowControl w:val="0"/>
        <w:shd w:val="clear" w:color="auto" w:fill="FFFFFF"/>
        <w:tabs>
          <w:tab w:val="left" w:pos="0"/>
          <w:tab w:val="left" w:pos="142"/>
          <w:tab w:val="left" w:pos="426"/>
          <w:tab w:val="left" w:pos="994"/>
        </w:tabs>
        <w:autoSpaceDE w:val="0"/>
        <w:autoSpaceDN w:val="0"/>
        <w:adjustRightInd w:val="0"/>
        <w:rPr>
          <w:b/>
        </w:rPr>
      </w:pPr>
    </w:p>
    <w:p w14:paraId="47A2FC04" w14:textId="6AA24413" w:rsidR="00703339" w:rsidRPr="00753ACE" w:rsidRDefault="00703339" w:rsidP="00753ACE">
      <w:pPr>
        <w:pStyle w:val="a9"/>
        <w:widowControl w:val="0"/>
        <w:numPr>
          <w:ilvl w:val="1"/>
          <w:numId w:val="18"/>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007F56B1">
        <w:rPr>
          <w:rFonts w:ascii="Times New Roman" w:hAnsi="Times New Roman"/>
          <w:sz w:val="20"/>
          <w:szCs w:val="20"/>
        </w:rPr>
        <w:t xml:space="preserve"> </w:t>
      </w:r>
      <w:r w:rsidR="00BC278B" w:rsidRPr="001A6E22">
        <w:rPr>
          <w:rFonts w:ascii="Times New Roman" w:hAnsi="Times New Roman"/>
          <w:sz w:val="20"/>
          <w:szCs w:val="20"/>
          <w:highlight w:val="yellow"/>
        </w:rPr>
        <w:t xml:space="preserve">Контракта, </w:t>
      </w:r>
      <w:r w:rsidR="00BC278B" w:rsidRPr="001A6E22">
        <w:rPr>
          <w:rFonts w:ascii="Times New Roman" w:hAnsi="Times New Roman"/>
          <w:b/>
          <w:sz w:val="20"/>
          <w:szCs w:val="20"/>
          <w:highlight w:val="yellow"/>
        </w:rPr>
        <w:t xml:space="preserve"> </w:t>
      </w:r>
      <w:r w:rsidR="00753ACE">
        <w:rPr>
          <w:rFonts w:ascii="Times New Roman" w:hAnsi="Times New Roman"/>
          <w:sz w:val="20"/>
          <w:szCs w:val="20"/>
        </w:rPr>
        <w:t xml:space="preserve">в </w:t>
      </w:r>
      <w:r w:rsidR="00753ACE" w:rsidRPr="00FD39B9">
        <w:rPr>
          <w:rFonts w:ascii="Times New Roman" w:hAnsi="Times New Roman"/>
          <w:sz w:val="20"/>
          <w:szCs w:val="20"/>
          <w:highlight w:val="yellow"/>
        </w:rPr>
        <w:t xml:space="preserve">течение </w:t>
      </w:r>
      <w:r w:rsidR="00593CC3" w:rsidRPr="00FD39B9">
        <w:rPr>
          <w:rFonts w:ascii="Times New Roman" w:hAnsi="Times New Roman"/>
          <w:b/>
          <w:sz w:val="20"/>
          <w:szCs w:val="20"/>
          <w:highlight w:val="yellow"/>
        </w:rPr>
        <w:t>5</w:t>
      </w:r>
      <w:r w:rsidR="000602A4" w:rsidRPr="00FD39B9">
        <w:rPr>
          <w:rFonts w:ascii="Times New Roman" w:hAnsi="Times New Roman"/>
          <w:b/>
          <w:sz w:val="20"/>
          <w:szCs w:val="20"/>
          <w:highlight w:val="yellow"/>
        </w:rPr>
        <w:t xml:space="preserve"> (</w:t>
      </w:r>
      <w:r w:rsidR="00676730" w:rsidRPr="00FD39B9">
        <w:rPr>
          <w:rFonts w:ascii="Times New Roman" w:hAnsi="Times New Roman"/>
          <w:b/>
          <w:sz w:val="20"/>
          <w:szCs w:val="20"/>
          <w:highlight w:val="yellow"/>
        </w:rPr>
        <w:t>пяти</w:t>
      </w:r>
      <w:r w:rsidR="00753ACE" w:rsidRPr="00FD39B9">
        <w:rPr>
          <w:rFonts w:ascii="Times New Roman" w:hAnsi="Times New Roman"/>
          <w:b/>
          <w:sz w:val="20"/>
          <w:szCs w:val="20"/>
          <w:highlight w:val="yellow"/>
        </w:rPr>
        <w:t xml:space="preserve">) </w:t>
      </w:r>
      <w:r w:rsidR="000602A4" w:rsidRPr="00FD39B9">
        <w:rPr>
          <w:rFonts w:ascii="Times New Roman" w:hAnsi="Times New Roman"/>
          <w:b/>
          <w:sz w:val="20"/>
          <w:szCs w:val="20"/>
          <w:highlight w:val="yellow"/>
        </w:rPr>
        <w:t>рабочих</w:t>
      </w:r>
      <w:r w:rsidR="00753ACE" w:rsidRPr="00FD39B9">
        <w:rPr>
          <w:rFonts w:ascii="Times New Roman" w:hAnsi="Times New Roman"/>
          <w:b/>
          <w:sz w:val="20"/>
          <w:szCs w:val="20"/>
          <w:highlight w:val="yellow"/>
        </w:rPr>
        <w:t xml:space="preserve"> дней</w:t>
      </w:r>
      <w:r w:rsidR="00753ACE" w:rsidRPr="00FD39B9">
        <w:rPr>
          <w:rFonts w:ascii="Times New Roman" w:hAnsi="Times New Roman"/>
          <w:sz w:val="20"/>
          <w:szCs w:val="20"/>
          <w:highlight w:val="yellow"/>
        </w:rPr>
        <w:t xml:space="preserve"> с даты </w:t>
      </w:r>
      <w:r w:rsidR="00FD39B9" w:rsidRPr="00FD39B9">
        <w:rPr>
          <w:rFonts w:ascii="Times New Roman" w:hAnsi="Times New Roman"/>
          <w:sz w:val="20"/>
          <w:szCs w:val="20"/>
          <w:highlight w:val="yellow"/>
        </w:rPr>
        <w:t>направления заявки Заказчиком , в пределах срока действия Контракта</w:t>
      </w:r>
      <w:r w:rsidR="00753ACE">
        <w:rPr>
          <w:rFonts w:ascii="Times New Roman" w:hAnsi="Times New Roman"/>
          <w:sz w:val="20"/>
          <w:szCs w:val="20"/>
        </w:rPr>
        <w:t>.</w:t>
      </w:r>
    </w:p>
    <w:p w14:paraId="52AAFDA5" w14:textId="485AFAD3"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455FDC8"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00593CC3">
        <w:rPr>
          <w:rFonts w:ascii="Times New Roman" w:hAnsi="Times New Roman"/>
          <w:sz w:val="20"/>
          <w:szCs w:val="20"/>
        </w:rPr>
        <w:br/>
      </w:r>
      <w:r w:rsidR="00593CC3">
        <w:rPr>
          <w:rFonts w:ascii="Times New Roman" w:hAnsi="Times New Roman"/>
          <w:b/>
          <w:bCs/>
          <w:sz w:val="20"/>
          <w:szCs w:val="20"/>
        </w:rPr>
        <w:t>20</w:t>
      </w:r>
      <w:r w:rsidRPr="002C1AC7">
        <w:rPr>
          <w:rFonts w:ascii="Times New Roman" w:hAnsi="Times New Roman"/>
          <w:b/>
          <w:bCs/>
          <w:sz w:val="20"/>
          <w:szCs w:val="20"/>
        </w:rPr>
        <w:t>(двадцати)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65FBB0B2"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E54B3E">
        <w:rPr>
          <w:rFonts w:eastAsia="Calibri"/>
          <w:b/>
          <w:lang w:eastAsia="zh-CN"/>
        </w:rPr>
        <w:t>6</w:t>
      </w:r>
      <w:r w:rsidR="00452759" w:rsidRPr="00452759">
        <w:rPr>
          <w:rFonts w:eastAsia="Calibri"/>
          <w:b/>
          <w:lang w:eastAsia="zh-CN"/>
        </w:rPr>
        <w:t xml:space="preserve"> (</w:t>
      </w:r>
      <w:r w:rsidR="00E54B3E">
        <w:rPr>
          <w:rFonts w:eastAsia="Calibri"/>
          <w:b/>
          <w:lang w:eastAsia="zh-CN"/>
        </w:rPr>
        <w:t>шесть</w:t>
      </w:r>
      <w:r w:rsidR="00452759" w:rsidRPr="00452759">
        <w:rPr>
          <w:rFonts w:eastAsia="Calibri"/>
          <w:b/>
          <w:lang w:eastAsia="zh-CN"/>
        </w:rPr>
        <w:t>)</w:t>
      </w:r>
      <w:r w:rsidR="00F54936">
        <w:rPr>
          <w:rFonts w:eastAsia="Calibri"/>
          <w:lang w:eastAsia="zh-CN"/>
        </w:rPr>
        <w:t xml:space="preserve"> месяцев</w:t>
      </w:r>
      <w:r w:rsidRPr="002031A9">
        <w:rPr>
          <w:rFonts w:eastAsia="Calibri"/>
          <w:lang w:eastAsia="zh-CN"/>
        </w:rPr>
        <w:t xml:space="preserve">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w:t>
      </w:r>
      <w:r w:rsidRPr="002C1AC7">
        <w:rPr>
          <w:rFonts w:ascii="Times New Roman" w:hAnsi="Times New Roman"/>
          <w:sz w:val="20"/>
          <w:szCs w:val="20"/>
        </w:rPr>
        <w:lastRenderedPageBreak/>
        <w:t xml:space="preserve">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08080265"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lastRenderedPageBreak/>
        <w:t xml:space="preserve">В случае невозможности разрешить спор в порядке переговоров, спор подлежит рассмотрению в Арбитражном суде </w:t>
      </w:r>
      <w:r w:rsidR="001A6E22">
        <w:rPr>
          <w:rFonts w:ascii="Times New Roman" w:hAnsi="Times New Roman"/>
          <w:b w:val="0"/>
          <w:sz w:val="20"/>
          <w:szCs w:val="20"/>
        </w:rPr>
        <w:br/>
      </w:r>
      <w:r w:rsidRPr="002C1AC7">
        <w:rPr>
          <w:rFonts w:ascii="Times New Roman" w:hAnsi="Times New Roman"/>
          <w:b w:val="0"/>
          <w:sz w:val="20"/>
          <w:szCs w:val="20"/>
        </w:rPr>
        <w:t>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3CFB164A"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w:t>
      </w:r>
      <w:r w:rsidRPr="001A6E22">
        <w:rPr>
          <w:highlight w:val="yellow"/>
        </w:rPr>
        <w:t>до «</w:t>
      </w:r>
      <w:r w:rsidR="00C34E60">
        <w:rPr>
          <w:highlight w:val="yellow"/>
        </w:rPr>
        <w:t xml:space="preserve">30» </w:t>
      </w:r>
      <w:r w:rsidR="00FD39B9">
        <w:rPr>
          <w:highlight w:val="yellow"/>
        </w:rPr>
        <w:t>декабря</w:t>
      </w:r>
      <w:r w:rsidR="00C34E60">
        <w:rPr>
          <w:highlight w:val="yellow"/>
        </w:rPr>
        <w:t xml:space="preserve"> </w:t>
      </w:r>
      <w:r w:rsidR="00687C70" w:rsidRPr="001A6E22">
        <w:rPr>
          <w:highlight w:val="yellow"/>
        </w:rPr>
        <w:t>202</w:t>
      </w:r>
      <w:r w:rsidR="00B0166E" w:rsidRPr="001A6E22">
        <w:rPr>
          <w:highlight w:val="yellow"/>
        </w:rPr>
        <w:t>6</w:t>
      </w:r>
      <w:r w:rsidRPr="001A6E22">
        <w:rPr>
          <w:highlight w:val="yellow"/>
        </w:rPr>
        <w:t xml:space="preserve"> г.</w:t>
      </w:r>
      <w:r w:rsidRPr="002C1AC7">
        <w:t xml:space="preserve"> </w:t>
      </w:r>
      <w:r w:rsidR="00BC278B">
        <w:br/>
      </w:r>
      <w:r w:rsidRPr="002C1AC7">
        <w:t>в части поставки Товара, а в части взаиморасчетов – до их полного исполнения.</w:t>
      </w:r>
    </w:p>
    <w:p w14:paraId="047F9746" w14:textId="4B5738FD"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008E7731">
        <w:t xml:space="preserve">составлен на </w:t>
      </w:r>
      <w:r w:rsidR="00FD39B9">
        <w:rPr>
          <w:u w:val="single"/>
        </w:rPr>
        <w:t>8</w:t>
      </w:r>
      <w:r w:rsidR="007F56B1">
        <w:t xml:space="preserve"> </w:t>
      </w:r>
      <w:r w:rsidRPr="002C1AC7">
        <w:t>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2CAE12EC"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hyperlink r:id="rId9" w:history="1">
        <w:r w:rsidR="004123BD" w:rsidRPr="00961EED">
          <w:rPr>
            <w:rStyle w:val="af3"/>
          </w:rPr>
          <w:t>mto@fnkcib.ru</w:t>
        </w:r>
      </w:hyperlink>
      <w:r>
        <w:t xml:space="preserve"> </w:t>
      </w:r>
    </w:p>
    <w:p w14:paraId="6C5126FD" w14:textId="77777777" w:rsidR="004123BD" w:rsidRDefault="004123BD" w:rsidP="004123BD">
      <w:pPr>
        <w:tabs>
          <w:tab w:val="left" w:pos="142"/>
          <w:tab w:val="left" w:pos="426"/>
        </w:tabs>
        <w:autoSpaceDE w:val="0"/>
        <w:autoSpaceDN w:val="0"/>
        <w:adjustRightInd w:val="0"/>
        <w:jc w:val="both"/>
      </w:pPr>
      <w:r>
        <w:t>По вопросам поставки:</w:t>
      </w:r>
    </w:p>
    <w:p w14:paraId="0051B9C4" w14:textId="77777777" w:rsidR="004123BD" w:rsidRDefault="004123BD" w:rsidP="004123BD">
      <w:pPr>
        <w:tabs>
          <w:tab w:val="left" w:pos="142"/>
          <w:tab w:val="left" w:pos="426"/>
        </w:tabs>
        <w:autoSpaceDE w:val="0"/>
        <w:autoSpaceDN w:val="0"/>
        <w:adjustRightInd w:val="0"/>
        <w:jc w:val="both"/>
      </w:pPr>
      <w:r>
        <w:t>Телефон: +7(961)806-05-56 Анжелика Викторовна (хозяйственный склад);</w:t>
      </w:r>
    </w:p>
    <w:p w14:paraId="5A503F6F" w14:textId="77777777" w:rsidR="004123BD" w:rsidRDefault="004123BD" w:rsidP="004123BD">
      <w:pPr>
        <w:tabs>
          <w:tab w:val="left" w:pos="142"/>
          <w:tab w:val="left" w:pos="426"/>
        </w:tabs>
        <w:autoSpaceDE w:val="0"/>
        <w:autoSpaceDN w:val="0"/>
        <w:adjustRightInd w:val="0"/>
        <w:jc w:val="both"/>
      </w:pPr>
      <w:r>
        <w:t xml:space="preserve">                  +7 (904) 610-91-71 Ольга Юрьевна (медицинский склад).</w:t>
      </w:r>
    </w:p>
    <w:p w14:paraId="349BF423" w14:textId="539E7E1C" w:rsidR="004123BD" w:rsidRPr="00D61A15" w:rsidRDefault="004123BD" w:rsidP="004123BD">
      <w:pPr>
        <w:tabs>
          <w:tab w:val="left" w:pos="142"/>
          <w:tab w:val="left" w:pos="426"/>
        </w:tabs>
        <w:autoSpaceDE w:val="0"/>
        <w:autoSpaceDN w:val="0"/>
        <w:adjustRightInd w:val="0"/>
        <w:jc w:val="both"/>
      </w:pPr>
      <w:r w:rsidRPr="004123BD">
        <w:rPr>
          <w:lang w:val="en-US"/>
        </w:rPr>
        <w:t>E</w:t>
      </w:r>
      <w:r w:rsidRPr="00D61A15">
        <w:t>-</w:t>
      </w:r>
      <w:r w:rsidRPr="004123BD">
        <w:rPr>
          <w:lang w:val="en-US"/>
        </w:rPr>
        <w:t>mail</w:t>
      </w:r>
      <w:r w:rsidRPr="00D61A15">
        <w:t xml:space="preserve">: </w:t>
      </w:r>
      <w:proofErr w:type="spellStart"/>
      <w:r w:rsidRPr="004123BD">
        <w:rPr>
          <w:lang w:val="en-US"/>
        </w:rPr>
        <w:t>sklad</w:t>
      </w:r>
      <w:proofErr w:type="spellEnd"/>
      <w:r w:rsidRPr="00D61A15">
        <w:t>@</w:t>
      </w:r>
      <w:proofErr w:type="spellStart"/>
      <w:r w:rsidRPr="004123BD">
        <w:rPr>
          <w:lang w:val="en-US"/>
        </w:rPr>
        <w:t>niidi</w:t>
      </w:r>
      <w:proofErr w:type="spellEnd"/>
      <w:r w:rsidRPr="00D61A15">
        <w:t>.</w:t>
      </w:r>
      <w:proofErr w:type="spellStart"/>
      <w:r w:rsidRPr="004123BD">
        <w:rPr>
          <w:lang w:val="en-US"/>
        </w:rPr>
        <w:t>ru</w:t>
      </w:r>
      <w:proofErr w:type="spellEnd"/>
    </w:p>
    <w:p w14:paraId="5AC5C091" w14:textId="19043719" w:rsidR="00D135D5" w:rsidRPr="00911CD5" w:rsidRDefault="00D135D5" w:rsidP="00237719">
      <w:pPr>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lastRenderedPageBreak/>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10DC8FE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xml:space="preserve">. расчетного счета Стороны, она обязана в течение десяти рабочих дней письменно известить об этом другую Сторону, указав новые реквизиты. </w:t>
      </w:r>
      <w:r w:rsidR="00C54905">
        <w:br/>
      </w:r>
      <w:r w:rsidRPr="002C1AC7">
        <w:t>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381D1D27" w:rsidR="00FB769F" w:rsidRPr="008C5301" w:rsidRDefault="00FB769F" w:rsidP="008C5301">
      <w:pPr>
        <w:pStyle w:val="a9"/>
        <w:widowControl w:val="0"/>
        <w:numPr>
          <w:ilvl w:val="1"/>
          <w:numId w:val="10"/>
        </w:numPr>
        <w:shd w:val="clear" w:color="auto" w:fill="FFFFFF"/>
        <w:tabs>
          <w:tab w:val="left" w:pos="284"/>
        </w:tabs>
        <w:autoSpaceDE w:val="0"/>
        <w:rPr>
          <w:rFonts w:ascii="Times New Roman" w:hAnsi="Times New Roman"/>
          <w:sz w:val="20"/>
          <w:szCs w:val="20"/>
        </w:rPr>
      </w:pPr>
      <w:r w:rsidRPr="008C5301">
        <w:rPr>
          <w:rFonts w:ascii="Times New Roman" w:hAnsi="Times New Roman"/>
          <w:sz w:val="20"/>
          <w:szCs w:val="20"/>
        </w:rPr>
        <w:t>Приложение № 1 - Спецификация поставляемого Товара.</w:t>
      </w:r>
    </w:p>
    <w:p w14:paraId="5E4A809D" w14:textId="6416C7B1" w:rsidR="008C5301" w:rsidRPr="008C5301" w:rsidRDefault="008C5301" w:rsidP="008C5301">
      <w:pPr>
        <w:pStyle w:val="a9"/>
        <w:widowControl w:val="0"/>
        <w:numPr>
          <w:ilvl w:val="1"/>
          <w:numId w:val="10"/>
        </w:numPr>
        <w:shd w:val="clear" w:color="auto" w:fill="FFFFFF"/>
        <w:tabs>
          <w:tab w:val="left" w:pos="284"/>
        </w:tabs>
        <w:autoSpaceDE w:val="0"/>
        <w:rPr>
          <w:rFonts w:ascii="Times New Roman" w:hAnsi="Times New Roman"/>
          <w:sz w:val="20"/>
          <w:szCs w:val="20"/>
        </w:rPr>
      </w:pPr>
      <w:r w:rsidRPr="008C5301">
        <w:rPr>
          <w:rFonts w:ascii="Times New Roman" w:hAnsi="Times New Roman"/>
          <w:sz w:val="20"/>
          <w:szCs w:val="20"/>
        </w:rPr>
        <w:t>Приложение № 2- Техническое задание.</w:t>
      </w:r>
    </w:p>
    <w:p w14:paraId="7298FD3C" w14:textId="77777777" w:rsidR="008C5301" w:rsidRDefault="008C5301" w:rsidP="00FB769F">
      <w:pPr>
        <w:widowControl w:val="0"/>
        <w:shd w:val="clear" w:color="auto" w:fill="FFFFFF"/>
        <w:tabs>
          <w:tab w:val="left" w:pos="284"/>
        </w:tabs>
        <w:autoSpaceDE w:val="0"/>
        <w:rPr>
          <w:rFonts w:eastAsia="Calibri"/>
          <w:b/>
          <w:bCs/>
          <w:lang w:eastAsia="zh-CN"/>
        </w:rPr>
      </w:pP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500C9493" w:rsidR="00FB769F" w:rsidRPr="002C1AC7"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tbl>
      <w:tblPr>
        <w:tblW w:w="5000" w:type="pct"/>
        <w:tblLook w:val="0000" w:firstRow="0" w:lastRow="0" w:firstColumn="0" w:lastColumn="0" w:noHBand="0" w:noVBand="0"/>
      </w:tblPr>
      <w:tblGrid>
        <w:gridCol w:w="5234"/>
        <w:gridCol w:w="5539"/>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1C17A9"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7BCCA393" w14:textId="77777777" w:rsidR="00CA5B23"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Юридический/фактический адрес: 197022,</w:t>
            </w:r>
          </w:p>
          <w:p w14:paraId="0F21061F" w14:textId="28369A85" w:rsidR="00D135D5" w:rsidRPr="002C1AC7" w:rsidRDefault="00CA5B23" w:rsidP="00216A6E">
            <w:pPr>
              <w:pStyle w:val="af2"/>
              <w:tabs>
                <w:tab w:val="left" w:pos="142"/>
                <w:tab w:val="left" w:pos="426"/>
              </w:tabs>
              <w:spacing w:before="0" w:beforeAutospacing="0" w:after="0" w:afterAutospacing="0"/>
              <w:ind w:left="284"/>
              <w:rPr>
                <w:sz w:val="20"/>
                <w:szCs w:val="20"/>
              </w:rPr>
            </w:pPr>
            <w:r>
              <w:rPr>
                <w:sz w:val="20"/>
                <w:szCs w:val="20"/>
              </w:rPr>
              <w:t>г.</w:t>
            </w:r>
            <w:r w:rsidRPr="002C1AC7">
              <w:rPr>
                <w:sz w:val="20"/>
                <w:szCs w:val="20"/>
              </w:rPr>
              <w:t xml:space="preserve"> Санкт</w:t>
            </w:r>
            <w:r w:rsidR="00D135D5"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1882A0BA" w14:textId="76119F21" w:rsidR="009D6C6A" w:rsidRDefault="00D135D5" w:rsidP="00216A6E">
            <w:pPr>
              <w:pStyle w:val="af2"/>
              <w:tabs>
                <w:tab w:val="left" w:pos="142"/>
                <w:tab w:val="left" w:pos="426"/>
              </w:tabs>
              <w:spacing w:before="0" w:beforeAutospacing="0" w:after="0" w:afterAutospacing="0"/>
              <w:ind w:left="284"/>
              <w:rPr>
                <w:sz w:val="20"/>
                <w:szCs w:val="20"/>
              </w:rPr>
            </w:pPr>
            <w:bookmarkStart w:id="5" w:name="_Hlk212220873"/>
            <w:r w:rsidRPr="002C1AC7">
              <w:rPr>
                <w:sz w:val="20"/>
                <w:szCs w:val="20"/>
              </w:rPr>
              <w:t xml:space="preserve">БАНК ПОЛУЧАТЕЛЯ: </w:t>
            </w:r>
            <w:r w:rsidR="0020200D">
              <w:rPr>
                <w:sz w:val="20"/>
                <w:szCs w:val="20"/>
              </w:rPr>
              <w:t>ОКЦ № 1</w:t>
            </w:r>
            <w:r w:rsidR="00753ACE">
              <w:rPr>
                <w:sz w:val="20"/>
                <w:szCs w:val="20"/>
              </w:rPr>
              <w:t xml:space="preserve"> ВВГУ</w:t>
            </w:r>
            <w:r w:rsidR="0020200D">
              <w:rPr>
                <w:sz w:val="20"/>
                <w:szCs w:val="20"/>
              </w:rPr>
              <w:t xml:space="preserve"> </w:t>
            </w:r>
            <w:r w:rsidR="00753ACE">
              <w:rPr>
                <w:sz w:val="20"/>
                <w:szCs w:val="20"/>
              </w:rPr>
              <w:t>Банка России //УФК по Нижегородской области, г. Нижний Новгород</w:t>
            </w:r>
          </w:p>
          <w:p w14:paraId="4212591D" w14:textId="58F5981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БИК </w:t>
            </w:r>
            <w:r w:rsidR="00753ACE">
              <w:rPr>
                <w:sz w:val="20"/>
                <w:szCs w:val="20"/>
              </w:rPr>
              <w:t>012202102</w:t>
            </w:r>
            <w:r w:rsidRPr="002C1AC7">
              <w:rPr>
                <w:sz w:val="20"/>
                <w:szCs w:val="20"/>
              </w:rPr>
              <w:t xml:space="preserve"> </w:t>
            </w:r>
          </w:p>
          <w:bookmarkEnd w:id="5"/>
          <w:p w14:paraId="54F188F3" w14:textId="7A65CF4C"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Казначейский счет </w:t>
            </w:r>
            <w:r w:rsidR="00753ACE">
              <w:rPr>
                <w:sz w:val="20"/>
                <w:szCs w:val="20"/>
              </w:rPr>
              <w:t>03214643000000013225</w:t>
            </w:r>
          </w:p>
          <w:p w14:paraId="511FA84B" w14:textId="29AA9692"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Банковский счет </w:t>
            </w:r>
            <w:r w:rsidR="00753ACE">
              <w:rPr>
                <w:sz w:val="20"/>
                <w:szCs w:val="20"/>
              </w:rPr>
              <w:t>40102810745370000024</w:t>
            </w:r>
          </w:p>
          <w:p w14:paraId="4688332A"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УФК по г. Санкт-Петербургу (ФГБУ ФНКЦИБ ФМБА России, л/с 20726У65340; л/с 21726У65340; л/с 22726У65340) </w:t>
            </w:r>
          </w:p>
          <w:p w14:paraId="721FBE01"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2C1AC7">
              <w:rPr>
                <w:sz w:val="20"/>
                <w:szCs w:val="20"/>
                <w:lang w:val="en-US"/>
              </w:rPr>
              <w:t>.</w:t>
            </w:r>
            <w:r w:rsidRPr="002C1AC7">
              <w:rPr>
                <w:sz w:val="20"/>
                <w:lang w:val="en-US"/>
              </w:rPr>
              <w:t xml:space="preserve"> </w:t>
            </w:r>
            <w:r w:rsidR="002F7C87" w:rsidRPr="002F7C87">
              <w:rPr>
                <w:sz w:val="20"/>
                <w:lang w:val="en-US"/>
              </w:rPr>
              <w:t xml:space="preserve">8 </w:t>
            </w:r>
            <w:r w:rsidRPr="002C1AC7">
              <w:rPr>
                <w:sz w:val="20"/>
                <w:szCs w:val="20"/>
                <w:lang w:val="en-US"/>
              </w:rPr>
              <w:t xml:space="preserve">(812) </w:t>
            </w:r>
            <w:r w:rsidR="002F7C87" w:rsidRPr="002F7C87">
              <w:rPr>
                <w:sz w:val="20"/>
                <w:szCs w:val="20"/>
                <w:lang w:val="en-US"/>
              </w:rPr>
              <w:t>234-17-71</w:t>
            </w:r>
          </w:p>
          <w:p w14:paraId="681BE06B" w14:textId="0E520E06" w:rsidR="00D135D5"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lang w:val="en-US"/>
              </w:rPr>
              <w:t xml:space="preserve">E-mail: </w:t>
            </w:r>
            <w:hyperlink r:id="rId10" w:history="1">
              <w:r w:rsidR="004123BD" w:rsidRPr="00961EED">
                <w:rPr>
                  <w:rStyle w:val="af3"/>
                  <w:sz w:val="20"/>
                  <w:szCs w:val="20"/>
                  <w:lang w:val="en-US"/>
                </w:rPr>
                <w:t>info@fnkcib.ru</w:t>
              </w:r>
            </w:hyperlink>
          </w:p>
          <w:p w14:paraId="371B5666" w14:textId="77777777" w:rsidR="004123BD" w:rsidRPr="002C1AC7" w:rsidRDefault="004123BD" w:rsidP="00216A6E">
            <w:pPr>
              <w:pStyle w:val="af2"/>
              <w:tabs>
                <w:tab w:val="left" w:pos="142"/>
                <w:tab w:val="left" w:pos="426"/>
              </w:tabs>
              <w:spacing w:before="0" w:beforeAutospacing="0" w:after="0" w:afterAutospacing="0"/>
              <w:ind w:left="284"/>
              <w:rPr>
                <w:sz w:val="20"/>
                <w:lang w:val="en-US"/>
              </w:rPr>
            </w:pPr>
          </w:p>
          <w:p w14:paraId="107D5931" w14:textId="77777777"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847EA8F" w14:textId="77777777" w:rsidR="009D6C6A" w:rsidRDefault="009D6C6A" w:rsidP="001B47DA">
            <w:pPr>
              <w:tabs>
                <w:tab w:val="left" w:pos="142"/>
                <w:tab w:val="left" w:pos="426"/>
              </w:tabs>
              <w:snapToGrid w:val="0"/>
              <w:ind w:left="284"/>
              <w:jc w:val="both"/>
              <w:rPr>
                <w:b/>
                <w:highlight w:val="yellow"/>
                <w:lang w:val="en-US"/>
              </w:rPr>
            </w:pPr>
          </w:p>
          <w:p w14:paraId="50BC62F8" w14:textId="32C20509" w:rsidR="003C2C9D" w:rsidRPr="001B47DA" w:rsidRDefault="003C2C9D" w:rsidP="001B47DA">
            <w:pPr>
              <w:tabs>
                <w:tab w:val="left" w:pos="142"/>
                <w:tab w:val="left" w:pos="426"/>
              </w:tabs>
              <w:snapToGrid w:val="0"/>
              <w:ind w:left="284"/>
              <w:jc w:val="both"/>
              <w:rPr>
                <w:b/>
                <w:highlight w:val="yellow"/>
                <w:lang w:val="en-US"/>
              </w:rPr>
            </w:pP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0ED088F1"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r w:rsidR="00585AF7">
              <w:rPr>
                <w:sz w:val="20"/>
              </w:rPr>
              <w:t>Е.И.</w:t>
            </w:r>
            <w:r w:rsidR="000E6BB1">
              <w:rPr>
                <w:sz w:val="20"/>
              </w:rPr>
              <w:t xml:space="preserve"> </w:t>
            </w:r>
            <w:r w:rsidR="00585AF7">
              <w:rPr>
                <w:sz w:val="20"/>
              </w:rPr>
              <w:t>Карякин</w:t>
            </w:r>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2B7226">
      <w:pPr>
        <w:autoSpaceDE w:val="0"/>
        <w:autoSpaceDN w:val="0"/>
        <w:adjustRightInd w:val="0"/>
        <w:jc w:val="center"/>
      </w:pPr>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20142756" w:rsidR="009B7EA2" w:rsidRDefault="00C01800"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7295AAB5"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D57F74" w:rsidRPr="001B588A">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60692EB9" w:rsidR="00D135D5"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p w14:paraId="3E32563C" w14:textId="77777777" w:rsidR="007F56B1" w:rsidRPr="007F56B1" w:rsidRDefault="007F56B1" w:rsidP="007F56B1"/>
    <w:tbl>
      <w:tblPr>
        <w:tblW w:w="5137" w:type="pct"/>
        <w:tblInd w:w="-289" w:type="dxa"/>
        <w:tblLayout w:type="fixed"/>
        <w:tblLook w:val="04A0" w:firstRow="1" w:lastRow="0" w:firstColumn="1" w:lastColumn="0" w:noHBand="0" w:noVBand="1"/>
      </w:tblPr>
      <w:tblGrid>
        <w:gridCol w:w="569"/>
        <w:gridCol w:w="2265"/>
        <w:gridCol w:w="1979"/>
        <w:gridCol w:w="1276"/>
        <w:gridCol w:w="1276"/>
        <w:gridCol w:w="860"/>
        <w:gridCol w:w="1285"/>
        <w:gridCol w:w="1548"/>
      </w:tblGrid>
      <w:tr w:rsidR="00237719" w:rsidRPr="00252CC1" w14:paraId="401F77D0" w14:textId="77777777" w:rsidTr="00237719">
        <w:trPr>
          <w:trHeight w:val="1975"/>
        </w:trPr>
        <w:tc>
          <w:tcPr>
            <w:tcW w:w="257" w:type="pct"/>
            <w:tcBorders>
              <w:top w:val="single" w:sz="4" w:space="0" w:color="000000"/>
              <w:left w:val="single" w:sz="4" w:space="0" w:color="000000"/>
              <w:bottom w:val="single" w:sz="4" w:space="0" w:color="000000"/>
            </w:tcBorders>
            <w:shd w:val="clear" w:color="auto" w:fill="auto"/>
            <w:vAlign w:val="center"/>
          </w:tcPr>
          <w:p w14:paraId="19DDE961" w14:textId="77777777"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1024" w:type="pct"/>
            <w:tcBorders>
              <w:top w:val="single" w:sz="4" w:space="0" w:color="000000"/>
              <w:left w:val="single" w:sz="4" w:space="0" w:color="000000"/>
              <w:bottom w:val="single" w:sz="4" w:space="0" w:color="000000"/>
            </w:tcBorders>
            <w:shd w:val="clear" w:color="auto" w:fill="auto"/>
            <w:vAlign w:val="center"/>
          </w:tcPr>
          <w:p w14:paraId="714EEE60" w14:textId="77777777"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895" w:type="pct"/>
            <w:tcBorders>
              <w:top w:val="single" w:sz="4" w:space="0" w:color="000000"/>
              <w:left w:val="single" w:sz="4" w:space="0" w:color="000000"/>
              <w:bottom w:val="single" w:sz="4" w:space="0" w:color="000000"/>
            </w:tcBorders>
            <w:shd w:val="clear" w:color="auto" w:fill="auto"/>
            <w:vAlign w:val="center"/>
          </w:tcPr>
          <w:p w14:paraId="7C1BC54B" w14:textId="33C12490"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 товара</w:t>
            </w:r>
          </w:p>
        </w:tc>
        <w:tc>
          <w:tcPr>
            <w:tcW w:w="577" w:type="pct"/>
            <w:tcBorders>
              <w:top w:val="single" w:sz="4" w:space="0" w:color="000000"/>
              <w:left w:val="single" w:sz="4" w:space="0" w:color="000000"/>
              <w:bottom w:val="single" w:sz="4" w:space="0" w:color="000000"/>
            </w:tcBorders>
            <w:shd w:val="clear" w:color="auto" w:fill="auto"/>
            <w:vAlign w:val="center"/>
          </w:tcPr>
          <w:p w14:paraId="506CC827" w14:textId="77777777"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Ед. изм.</w:t>
            </w:r>
          </w:p>
        </w:tc>
        <w:tc>
          <w:tcPr>
            <w:tcW w:w="577" w:type="pct"/>
            <w:tcBorders>
              <w:top w:val="single" w:sz="4" w:space="0" w:color="000000"/>
              <w:left w:val="single" w:sz="4" w:space="0" w:color="000000"/>
              <w:bottom w:val="single" w:sz="4" w:space="0" w:color="000000"/>
            </w:tcBorders>
            <w:shd w:val="clear" w:color="auto" w:fill="auto"/>
            <w:vAlign w:val="center"/>
          </w:tcPr>
          <w:p w14:paraId="78476E62" w14:textId="77777777"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Кол-во</w:t>
            </w:r>
          </w:p>
        </w:tc>
        <w:tc>
          <w:tcPr>
            <w:tcW w:w="389" w:type="pct"/>
            <w:tcBorders>
              <w:top w:val="single" w:sz="4" w:space="0" w:color="000000"/>
              <w:left w:val="single" w:sz="4" w:space="0" w:color="000000"/>
              <w:bottom w:val="single" w:sz="4" w:space="0" w:color="000000"/>
            </w:tcBorders>
            <w:shd w:val="clear" w:color="auto" w:fill="auto"/>
            <w:vAlign w:val="center"/>
          </w:tcPr>
          <w:p w14:paraId="6762AD38" w14:textId="77777777"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Ставка НДС, (%)</w:t>
            </w:r>
          </w:p>
        </w:tc>
        <w:tc>
          <w:tcPr>
            <w:tcW w:w="581" w:type="pct"/>
            <w:tcBorders>
              <w:top w:val="single" w:sz="4" w:space="0" w:color="000000"/>
              <w:left w:val="single" w:sz="4" w:space="0" w:color="000000"/>
              <w:bottom w:val="single" w:sz="4" w:space="0" w:color="000000"/>
            </w:tcBorders>
            <w:shd w:val="clear" w:color="auto" w:fill="auto"/>
            <w:vAlign w:val="center"/>
          </w:tcPr>
          <w:p w14:paraId="4F9C34DB" w14:textId="77777777"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773E43" w:rsidRPr="00252CC1" w:rsidRDefault="00773E43" w:rsidP="00216A6E">
            <w:pPr>
              <w:tabs>
                <w:tab w:val="left" w:pos="0"/>
                <w:tab w:val="left" w:pos="426"/>
              </w:tabs>
              <w:jc w:val="center"/>
              <w:rPr>
                <w:rFonts w:eastAsia="Calibri"/>
                <w:lang w:eastAsia="zh-CN"/>
              </w:rPr>
            </w:pPr>
            <w:r w:rsidRPr="00252CC1">
              <w:rPr>
                <w:rFonts w:eastAsia="Calibri"/>
                <w:lang w:eastAsia="zh-CN"/>
              </w:rPr>
              <w:t>Общая стоимость, с учетом НДС, доставки по адресу Заказчика, погрузо-разгрузочных работ, (руб.)</w:t>
            </w:r>
          </w:p>
        </w:tc>
      </w:tr>
      <w:tr w:rsidR="00237719" w:rsidRPr="00252CC1" w14:paraId="6455E15C" w14:textId="77777777" w:rsidTr="00A677F0">
        <w:trPr>
          <w:trHeight w:val="1061"/>
        </w:trPr>
        <w:tc>
          <w:tcPr>
            <w:tcW w:w="257" w:type="pct"/>
            <w:tcBorders>
              <w:left w:val="single" w:sz="4" w:space="0" w:color="000000"/>
              <w:bottom w:val="single" w:sz="4" w:space="0" w:color="auto"/>
            </w:tcBorders>
            <w:shd w:val="clear" w:color="auto" w:fill="auto"/>
            <w:vAlign w:val="center"/>
          </w:tcPr>
          <w:p w14:paraId="225C0B29" w14:textId="6A8AF1A5" w:rsidR="00773E43" w:rsidRPr="00252CC1" w:rsidRDefault="00773E43" w:rsidP="00773E43">
            <w:pPr>
              <w:tabs>
                <w:tab w:val="left" w:pos="0"/>
                <w:tab w:val="left" w:pos="426"/>
              </w:tabs>
              <w:jc w:val="center"/>
              <w:rPr>
                <w:rFonts w:eastAsia="Calibri"/>
                <w:lang w:eastAsia="zh-CN"/>
              </w:rPr>
            </w:pPr>
            <w:r>
              <w:rPr>
                <w:rFonts w:eastAsia="Calibri"/>
                <w:lang w:eastAsia="zh-CN"/>
              </w:rPr>
              <w:t>1</w:t>
            </w:r>
          </w:p>
        </w:tc>
        <w:tc>
          <w:tcPr>
            <w:tcW w:w="1024" w:type="pct"/>
            <w:tcBorders>
              <w:left w:val="single" w:sz="4" w:space="0" w:color="000000"/>
              <w:bottom w:val="single" w:sz="4" w:space="0" w:color="auto"/>
            </w:tcBorders>
            <w:shd w:val="clear" w:color="auto" w:fill="auto"/>
            <w:vAlign w:val="center"/>
          </w:tcPr>
          <w:p w14:paraId="4024FA23" w14:textId="4C904E73" w:rsidR="00773E43" w:rsidRDefault="00773E43" w:rsidP="00773E43">
            <w:pPr>
              <w:tabs>
                <w:tab w:val="left" w:pos="0"/>
                <w:tab w:val="left" w:pos="426"/>
              </w:tabs>
            </w:pPr>
          </w:p>
        </w:tc>
        <w:tc>
          <w:tcPr>
            <w:tcW w:w="895" w:type="pct"/>
            <w:tcBorders>
              <w:left w:val="single" w:sz="4" w:space="0" w:color="000000"/>
              <w:bottom w:val="single" w:sz="4" w:space="0" w:color="auto"/>
            </w:tcBorders>
            <w:shd w:val="clear" w:color="auto" w:fill="auto"/>
            <w:vAlign w:val="center"/>
          </w:tcPr>
          <w:p w14:paraId="659CED2D" w14:textId="77777777" w:rsidR="00773E43" w:rsidRPr="00252CC1" w:rsidRDefault="00773E43" w:rsidP="00773E43">
            <w:pPr>
              <w:tabs>
                <w:tab w:val="left" w:pos="0"/>
                <w:tab w:val="left" w:pos="426"/>
              </w:tabs>
              <w:rPr>
                <w:rFonts w:eastAsia="Calibri"/>
                <w:lang w:eastAsia="zh-CN"/>
              </w:rPr>
            </w:pPr>
          </w:p>
        </w:tc>
        <w:tc>
          <w:tcPr>
            <w:tcW w:w="577" w:type="pct"/>
            <w:tcBorders>
              <w:left w:val="single" w:sz="4" w:space="0" w:color="000000"/>
              <w:bottom w:val="single" w:sz="4" w:space="0" w:color="auto"/>
            </w:tcBorders>
            <w:shd w:val="clear" w:color="auto" w:fill="auto"/>
            <w:vAlign w:val="center"/>
          </w:tcPr>
          <w:p w14:paraId="5043B6BB" w14:textId="5E86922D" w:rsidR="00773E43" w:rsidRDefault="00773E43" w:rsidP="00773E43">
            <w:pPr>
              <w:tabs>
                <w:tab w:val="left" w:pos="0"/>
                <w:tab w:val="left" w:pos="426"/>
              </w:tabs>
              <w:jc w:val="center"/>
            </w:pPr>
            <w:r>
              <w:t>шт.</w:t>
            </w:r>
          </w:p>
        </w:tc>
        <w:tc>
          <w:tcPr>
            <w:tcW w:w="577" w:type="pct"/>
            <w:tcBorders>
              <w:left w:val="single" w:sz="4" w:space="0" w:color="000000"/>
              <w:bottom w:val="single" w:sz="4" w:space="0" w:color="auto"/>
            </w:tcBorders>
            <w:shd w:val="clear" w:color="auto" w:fill="auto"/>
            <w:vAlign w:val="center"/>
          </w:tcPr>
          <w:p w14:paraId="50C6068A" w14:textId="0AA119D4" w:rsidR="00773E43" w:rsidRDefault="00773E43" w:rsidP="00773E43">
            <w:pPr>
              <w:tabs>
                <w:tab w:val="left" w:pos="0"/>
                <w:tab w:val="left" w:pos="426"/>
              </w:tabs>
              <w:jc w:val="center"/>
            </w:pPr>
            <w:r>
              <w:t>1</w:t>
            </w:r>
          </w:p>
        </w:tc>
        <w:tc>
          <w:tcPr>
            <w:tcW w:w="389" w:type="pct"/>
            <w:tcBorders>
              <w:left w:val="single" w:sz="4" w:space="0" w:color="000000"/>
              <w:bottom w:val="single" w:sz="4" w:space="0" w:color="auto"/>
            </w:tcBorders>
            <w:shd w:val="clear" w:color="auto" w:fill="auto"/>
            <w:vAlign w:val="center"/>
          </w:tcPr>
          <w:p w14:paraId="57F5B778" w14:textId="77777777" w:rsidR="00773E43" w:rsidRPr="00252CC1" w:rsidRDefault="00773E43" w:rsidP="00773E43">
            <w:pPr>
              <w:tabs>
                <w:tab w:val="left" w:pos="0"/>
                <w:tab w:val="left" w:pos="426"/>
              </w:tabs>
              <w:jc w:val="center"/>
              <w:rPr>
                <w:rFonts w:eastAsia="Calibri"/>
                <w:lang w:eastAsia="zh-CN"/>
              </w:rPr>
            </w:pPr>
          </w:p>
        </w:tc>
        <w:tc>
          <w:tcPr>
            <w:tcW w:w="581" w:type="pct"/>
            <w:tcBorders>
              <w:left w:val="single" w:sz="4" w:space="0" w:color="000000"/>
              <w:bottom w:val="single" w:sz="4" w:space="0" w:color="auto"/>
            </w:tcBorders>
            <w:shd w:val="clear" w:color="auto" w:fill="auto"/>
            <w:vAlign w:val="center"/>
          </w:tcPr>
          <w:p w14:paraId="088C608C" w14:textId="77777777" w:rsidR="00773E43" w:rsidRPr="00252CC1" w:rsidRDefault="00773E43" w:rsidP="00773E43">
            <w:pPr>
              <w:tabs>
                <w:tab w:val="left" w:pos="0"/>
                <w:tab w:val="left" w:pos="426"/>
              </w:tabs>
              <w:jc w:val="center"/>
              <w:rPr>
                <w:rFonts w:eastAsia="Calibri"/>
                <w:lang w:eastAsia="zh-CN"/>
              </w:rPr>
            </w:pPr>
          </w:p>
        </w:tc>
        <w:tc>
          <w:tcPr>
            <w:tcW w:w="700" w:type="pct"/>
            <w:tcBorders>
              <w:left w:val="single" w:sz="4" w:space="0" w:color="000000"/>
              <w:bottom w:val="single" w:sz="4" w:space="0" w:color="auto"/>
              <w:right w:val="single" w:sz="4" w:space="0" w:color="000000"/>
            </w:tcBorders>
            <w:shd w:val="clear" w:color="auto" w:fill="auto"/>
            <w:vAlign w:val="center"/>
          </w:tcPr>
          <w:p w14:paraId="6E559584" w14:textId="77777777" w:rsidR="00773E43" w:rsidRPr="00252CC1" w:rsidRDefault="00773E43" w:rsidP="00773E43">
            <w:pPr>
              <w:tabs>
                <w:tab w:val="left" w:pos="0"/>
                <w:tab w:val="left" w:pos="426"/>
              </w:tabs>
              <w:jc w:val="center"/>
              <w:rPr>
                <w:rFonts w:eastAsia="Calibri"/>
                <w:lang w:eastAsia="zh-CN"/>
              </w:rPr>
            </w:pPr>
          </w:p>
        </w:tc>
      </w:tr>
      <w:tr w:rsidR="00A677F0" w:rsidRPr="00252CC1" w14:paraId="3DCF96BF" w14:textId="77777777" w:rsidTr="00A677F0">
        <w:trPr>
          <w:trHeight w:val="1061"/>
        </w:trPr>
        <w:tc>
          <w:tcPr>
            <w:tcW w:w="257" w:type="pct"/>
            <w:tcBorders>
              <w:top w:val="single" w:sz="4" w:space="0" w:color="auto"/>
              <w:left w:val="single" w:sz="4" w:space="0" w:color="000000"/>
              <w:bottom w:val="single" w:sz="4" w:space="0" w:color="000000"/>
            </w:tcBorders>
            <w:shd w:val="clear" w:color="auto" w:fill="auto"/>
            <w:vAlign w:val="center"/>
          </w:tcPr>
          <w:p w14:paraId="586A12FD" w14:textId="26C53548" w:rsidR="00A677F0" w:rsidRDefault="00A677F0" w:rsidP="00773E43">
            <w:pPr>
              <w:tabs>
                <w:tab w:val="left" w:pos="0"/>
                <w:tab w:val="left" w:pos="426"/>
              </w:tabs>
              <w:jc w:val="center"/>
              <w:rPr>
                <w:rFonts w:eastAsia="Calibri"/>
                <w:lang w:eastAsia="zh-CN"/>
              </w:rPr>
            </w:pPr>
            <w:r>
              <w:rPr>
                <w:rFonts w:eastAsia="Calibri"/>
                <w:lang w:eastAsia="zh-CN"/>
              </w:rPr>
              <w:t>2</w:t>
            </w:r>
          </w:p>
        </w:tc>
        <w:tc>
          <w:tcPr>
            <w:tcW w:w="1024" w:type="pct"/>
            <w:tcBorders>
              <w:top w:val="single" w:sz="4" w:space="0" w:color="auto"/>
              <w:left w:val="single" w:sz="4" w:space="0" w:color="000000"/>
              <w:bottom w:val="single" w:sz="4" w:space="0" w:color="000000"/>
            </w:tcBorders>
            <w:shd w:val="clear" w:color="auto" w:fill="auto"/>
            <w:vAlign w:val="center"/>
          </w:tcPr>
          <w:p w14:paraId="78674953" w14:textId="77777777" w:rsidR="00A677F0" w:rsidRDefault="00A677F0" w:rsidP="00773E43">
            <w:pPr>
              <w:tabs>
                <w:tab w:val="left" w:pos="0"/>
                <w:tab w:val="left" w:pos="426"/>
              </w:tabs>
            </w:pPr>
          </w:p>
        </w:tc>
        <w:tc>
          <w:tcPr>
            <w:tcW w:w="895" w:type="pct"/>
            <w:tcBorders>
              <w:top w:val="single" w:sz="4" w:space="0" w:color="auto"/>
              <w:left w:val="single" w:sz="4" w:space="0" w:color="000000"/>
              <w:bottom w:val="single" w:sz="4" w:space="0" w:color="000000"/>
            </w:tcBorders>
            <w:shd w:val="clear" w:color="auto" w:fill="auto"/>
            <w:vAlign w:val="center"/>
          </w:tcPr>
          <w:p w14:paraId="2D74F80E" w14:textId="77777777" w:rsidR="00A677F0" w:rsidRPr="00252CC1" w:rsidRDefault="00A677F0" w:rsidP="00773E43">
            <w:pPr>
              <w:tabs>
                <w:tab w:val="left" w:pos="0"/>
                <w:tab w:val="left" w:pos="426"/>
              </w:tabs>
              <w:rPr>
                <w:rFonts w:eastAsia="Calibri"/>
                <w:lang w:eastAsia="zh-CN"/>
              </w:rPr>
            </w:pPr>
          </w:p>
        </w:tc>
        <w:tc>
          <w:tcPr>
            <w:tcW w:w="577" w:type="pct"/>
            <w:tcBorders>
              <w:top w:val="single" w:sz="4" w:space="0" w:color="auto"/>
              <w:left w:val="single" w:sz="4" w:space="0" w:color="000000"/>
              <w:bottom w:val="single" w:sz="4" w:space="0" w:color="000000"/>
            </w:tcBorders>
            <w:shd w:val="clear" w:color="auto" w:fill="auto"/>
            <w:vAlign w:val="center"/>
          </w:tcPr>
          <w:p w14:paraId="7B5CF125" w14:textId="77777777" w:rsidR="00A677F0" w:rsidRDefault="00A677F0" w:rsidP="00773E43">
            <w:pPr>
              <w:tabs>
                <w:tab w:val="left" w:pos="0"/>
                <w:tab w:val="left" w:pos="426"/>
              </w:tabs>
              <w:jc w:val="center"/>
            </w:pPr>
          </w:p>
        </w:tc>
        <w:tc>
          <w:tcPr>
            <w:tcW w:w="577" w:type="pct"/>
            <w:tcBorders>
              <w:top w:val="single" w:sz="4" w:space="0" w:color="auto"/>
              <w:left w:val="single" w:sz="4" w:space="0" w:color="000000"/>
              <w:bottom w:val="single" w:sz="4" w:space="0" w:color="000000"/>
            </w:tcBorders>
            <w:shd w:val="clear" w:color="auto" w:fill="auto"/>
            <w:vAlign w:val="center"/>
          </w:tcPr>
          <w:p w14:paraId="379C2442" w14:textId="77777777" w:rsidR="00A677F0" w:rsidRDefault="00A677F0" w:rsidP="00773E43">
            <w:pPr>
              <w:tabs>
                <w:tab w:val="left" w:pos="0"/>
                <w:tab w:val="left" w:pos="426"/>
              </w:tabs>
              <w:jc w:val="center"/>
            </w:pPr>
          </w:p>
        </w:tc>
        <w:tc>
          <w:tcPr>
            <w:tcW w:w="389" w:type="pct"/>
            <w:tcBorders>
              <w:top w:val="single" w:sz="4" w:space="0" w:color="auto"/>
              <w:left w:val="single" w:sz="4" w:space="0" w:color="000000"/>
              <w:bottom w:val="single" w:sz="4" w:space="0" w:color="000000"/>
            </w:tcBorders>
            <w:shd w:val="clear" w:color="auto" w:fill="auto"/>
            <w:vAlign w:val="center"/>
          </w:tcPr>
          <w:p w14:paraId="7C27CFB7" w14:textId="77777777" w:rsidR="00A677F0" w:rsidRPr="00252CC1" w:rsidRDefault="00A677F0" w:rsidP="00773E43">
            <w:pPr>
              <w:tabs>
                <w:tab w:val="left" w:pos="0"/>
                <w:tab w:val="left" w:pos="426"/>
              </w:tabs>
              <w:jc w:val="center"/>
              <w:rPr>
                <w:rFonts w:eastAsia="Calibri"/>
                <w:lang w:eastAsia="zh-CN"/>
              </w:rPr>
            </w:pPr>
          </w:p>
        </w:tc>
        <w:tc>
          <w:tcPr>
            <w:tcW w:w="581" w:type="pct"/>
            <w:tcBorders>
              <w:top w:val="single" w:sz="4" w:space="0" w:color="auto"/>
              <w:left w:val="single" w:sz="4" w:space="0" w:color="000000"/>
              <w:bottom w:val="single" w:sz="4" w:space="0" w:color="000000"/>
            </w:tcBorders>
            <w:shd w:val="clear" w:color="auto" w:fill="auto"/>
            <w:vAlign w:val="center"/>
          </w:tcPr>
          <w:p w14:paraId="1E589439" w14:textId="77777777" w:rsidR="00A677F0" w:rsidRPr="00252CC1" w:rsidRDefault="00A677F0" w:rsidP="00773E43">
            <w:pPr>
              <w:tabs>
                <w:tab w:val="left" w:pos="0"/>
                <w:tab w:val="left" w:pos="426"/>
              </w:tabs>
              <w:jc w:val="center"/>
              <w:rPr>
                <w:rFonts w:eastAsia="Calibri"/>
                <w:lang w:eastAsia="zh-CN"/>
              </w:rPr>
            </w:pPr>
          </w:p>
        </w:tc>
        <w:tc>
          <w:tcPr>
            <w:tcW w:w="700" w:type="pct"/>
            <w:tcBorders>
              <w:top w:val="single" w:sz="4" w:space="0" w:color="auto"/>
              <w:left w:val="single" w:sz="4" w:space="0" w:color="000000"/>
              <w:bottom w:val="single" w:sz="4" w:space="0" w:color="000000"/>
              <w:right w:val="single" w:sz="4" w:space="0" w:color="000000"/>
            </w:tcBorders>
            <w:shd w:val="clear" w:color="auto" w:fill="auto"/>
            <w:vAlign w:val="center"/>
          </w:tcPr>
          <w:p w14:paraId="473B022F" w14:textId="77777777" w:rsidR="00A677F0" w:rsidRPr="00252CC1" w:rsidRDefault="00A677F0" w:rsidP="00773E43">
            <w:pPr>
              <w:tabs>
                <w:tab w:val="left" w:pos="0"/>
                <w:tab w:val="left" w:pos="426"/>
              </w:tabs>
              <w:jc w:val="center"/>
              <w:rPr>
                <w:rFonts w:eastAsia="Calibri"/>
                <w:lang w:eastAsia="zh-CN"/>
              </w:rPr>
            </w:pPr>
          </w:p>
        </w:tc>
      </w:tr>
    </w:tbl>
    <w:p w14:paraId="05F3A18F" w14:textId="77777777" w:rsidR="004A7C30" w:rsidRDefault="00222B00" w:rsidP="004A7C30">
      <w:pPr>
        <w:tabs>
          <w:tab w:val="left" w:pos="0"/>
          <w:tab w:val="left" w:pos="142"/>
          <w:tab w:val="left" w:pos="426"/>
          <w:tab w:val="left" w:pos="4253"/>
        </w:tabs>
        <w:jc w:val="both"/>
      </w:pPr>
      <w:r>
        <w:t xml:space="preserve"> </w:t>
      </w:r>
    </w:p>
    <w:p w14:paraId="71030E96" w14:textId="144DC10C" w:rsidR="004A7C30" w:rsidRPr="004A7C30" w:rsidRDefault="004A7C30" w:rsidP="004A7C30">
      <w:pPr>
        <w:tabs>
          <w:tab w:val="left" w:pos="0"/>
          <w:tab w:val="left" w:pos="142"/>
          <w:tab w:val="left" w:pos="426"/>
          <w:tab w:val="left" w:pos="4253"/>
        </w:tabs>
        <w:jc w:val="both"/>
        <w:rPr>
          <w:i/>
        </w:rPr>
      </w:pPr>
      <w:r w:rsidRPr="004A7C30">
        <w:rPr>
          <w:b/>
        </w:rPr>
        <w:t xml:space="preserve">ИТОГО: </w:t>
      </w:r>
      <w:r w:rsidRPr="004A7C30">
        <w:t xml:space="preserve">_________ (____________________________) рублей ___ копеек, в </w:t>
      </w:r>
      <w:proofErr w:type="spellStart"/>
      <w:r w:rsidRPr="004A7C30">
        <w:t>т.ч</w:t>
      </w:r>
      <w:proofErr w:type="spellEnd"/>
      <w:r w:rsidRPr="004A7C30">
        <w:t xml:space="preserve">. НДС ____% - </w:t>
      </w:r>
      <w:r w:rsidRPr="004A7C30">
        <w:rPr>
          <w:bCs/>
        </w:rPr>
        <w:t xml:space="preserve">__________ (__________________________) рублей ____копейки </w:t>
      </w:r>
      <w:r w:rsidRPr="004A7C30">
        <w:rPr>
          <w:i/>
        </w:rPr>
        <w:t>НДС не облагается в соответствии с налоговым законодательством Российской Федерации.</w:t>
      </w:r>
    </w:p>
    <w:p w14:paraId="13786C1A" w14:textId="05C4D54E" w:rsidR="00D135D5" w:rsidRPr="004A7C30" w:rsidRDefault="00D135D5" w:rsidP="00D135D5">
      <w:pPr>
        <w:tabs>
          <w:tab w:val="left" w:pos="0"/>
          <w:tab w:val="left" w:pos="142"/>
          <w:tab w:val="left" w:pos="426"/>
          <w:tab w:val="left" w:pos="4253"/>
        </w:tabs>
        <w:jc w:val="both"/>
        <w:rPr>
          <w:b/>
        </w:rPr>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7475A631" w14:textId="3E69A72A" w:rsidR="00D135D5" w:rsidRDefault="00D135D5" w:rsidP="00216A6E">
            <w:pPr>
              <w:tabs>
                <w:tab w:val="left" w:pos="0"/>
                <w:tab w:val="left" w:pos="142"/>
                <w:tab w:val="left" w:pos="426"/>
              </w:tabs>
              <w:snapToGrid w:val="0"/>
              <w:jc w:val="both"/>
              <w:rPr>
                <w:b/>
                <w:bCs/>
              </w:rPr>
            </w:pPr>
          </w:p>
          <w:p w14:paraId="763EB9D7" w14:textId="77777777" w:rsidR="003C2C9D" w:rsidRDefault="003C2C9D" w:rsidP="00216A6E">
            <w:pPr>
              <w:tabs>
                <w:tab w:val="left" w:pos="0"/>
                <w:tab w:val="left" w:pos="142"/>
                <w:tab w:val="left" w:pos="426"/>
              </w:tabs>
              <w:snapToGrid w:val="0"/>
              <w:jc w:val="both"/>
              <w:rPr>
                <w:b/>
                <w:bCs/>
              </w:rPr>
            </w:pPr>
          </w:p>
          <w:p w14:paraId="474FA095" w14:textId="2B9A1B92" w:rsidR="003C2C9D" w:rsidRPr="002C1AC7" w:rsidRDefault="003C2C9D"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06CD3CA8" w:rsidR="00DC7BE2" w:rsidRDefault="00DC7BE2" w:rsidP="00DC7BE2">
            <w:pPr>
              <w:tabs>
                <w:tab w:val="left" w:pos="0"/>
                <w:tab w:val="left" w:pos="142"/>
                <w:tab w:val="left" w:pos="426"/>
              </w:tabs>
              <w:snapToGrid w:val="0"/>
              <w:rPr>
                <w:b/>
              </w:rPr>
            </w:pPr>
          </w:p>
          <w:p w14:paraId="0A9CBD38" w14:textId="77777777" w:rsidR="00F77E5D" w:rsidRDefault="00F77E5D" w:rsidP="00DC7BE2">
            <w:pPr>
              <w:tabs>
                <w:tab w:val="left" w:pos="0"/>
                <w:tab w:val="left" w:pos="142"/>
                <w:tab w:val="left" w:pos="426"/>
              </w:tabs>
              <w:snapToGrid w:val="0"/>
              <w:rPr>
                <w:b/>
              </w:rPr>
            </w:pPr>
          </w:p>
          <w:p w14:paraId="2F986602" w14:textId="40A031C1"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r w:rsidR="00585AF7" w:rsidRPr="00585AF7">
              <w:rPr>
                <w:b/>
              </w:rPr>
              <w:t>Е.И.</w:t>
            </w:r>
            <w:r w:rsidR="004858AC">
              <w:rPr>
                <w:b/>
              </w:rPr>
              <w:t xml:space="preserve"> </w:t>
            </w:r>
            <w:r w:rsidR="00585AF7" w:rsidRPr="00585AF7">
              <w:rPr>
                <w:b/>
              </w:rPr>
              <w:t>Карякин/</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0B8FC4D0" w14:textId="0D3F1840" w:rsidR="00082EEF" w:rsidRDefault="00082EEF" w:rsidP="00D135D5">
      <w:pPr>
        <w:tabs>
          <w:tab w:val="left" w:pos="0"/>
          <w:tab w:val="left" w:pos="142"/>
          <w:tab w:val="left" w:pos="426"/>
        </w:tabs>
      </w:pPr>
    </w:p>
    <w:p w14:paraId="0C66EBA9" w14:textId="6283E9E7" w:rsidR="00CB3D09" w:rsidRDefault="00CB3D09" w:rsidP="001C17A9">
      <w:pPr>
        <w:sectPr w:rsidR="00CB3D09" w:rsidSect="002B7226">
          <w:footerReference w:type="default" r:id="rId11"/>
          <w:pgSz w:w="11907" w:h="16840" w:code="9"/>
          <w:pgMar w:top="851" w:right="567" w:bottom="851" w:left="567" w:header="720" w:footer="505" w:gutter="0"/>
          <w:cols w:space="720"/>
          <w:titlePg/>
          <w:docGrid w:linePitch="272"/>
        </w:sectPr>
      </w:pPr>
    </w:p>
    <w:p w14:paraId="12C0D90F" w14:textId="7292FFA9" w:rsidR="00CB3D09" w:rsidRDefault="00CB3D09" w:rsidP="00CB3D09">
      <w:pPr>
        <w:tabs>
          <w:tab w:val="left" w:pos="0"/>
          <w:tab w:val="left" w:pos="142"/>
          <w:tab w:val="left" w:pos="426"/>
        </w:tabs>
      </w:pPr>
    </w:p>
    <w:p w14:paraId="18C5B275" w14:textId="624A3FBF" w:rsidR="00082EEF" w:rsidRDefault="00082EEF" w:rsidP="00082EEF">
      <w:pPr>
        <w:tabs>
          <w:tab w:val="left" w:pos="0"/>
          <w:tab w:val="left" w:pos="142"/>
          <w:tab w:val="left" w:pos="426"/>
        </w:tabs>
        <w:jc w:val="right"/>
      </w:pPr>
      <w:r>
        <w:t xml:space="preserve">Приложение № 2 </w:t>
      </w:r>
    </w:p>
    <w:p w14:paraId="735BFFFA" w14:textId="2F0881AA" w:rsidR="00082EEF" w:rsidRDefault="00C01800" w:rsidP="00082EEF">
      <w:pPr>
        <w:tabs>
          <w:tab w:val="left" w:pos="0"/>
          <w:tab w:val="left" w:pos="142"/>
          <w:tab w:val="left" w:pos="426"/>
        </w:tabs>
        <w:jc w:val="right"/>
      </w:pPr>
      <w:r>
        <w:t>к</w:t>
      </w:r>
      <w:r w:rsidR="00082EEF">
        <w:t xml:space="preserve"> Контракту № </w:t>
      </w:r>
      <w:r w:rsidR="00AE3FA1" w:rsidRPr="00AE3FA1">
        <w:rPr>
          <w:highlight w:val="yellow"/>
        </w:rPr>
        <w:t>______________</w:t>
      </w:r>
    </w:p>
    <w:p w14:paraId="571F4214" w14:textId="3BCFD027" w:rsidR="00082EEF" w:rsidRDefault="00082EEF" w:rsidP="00082EEF">
      <w:pPr>
        <w:tabs>
          <w:tab w:val="left" w:pos="0"/>
          <w:tab w:val="left" w:pos="142"/>
          <w:tab w:val="left" w:pos="426"/>
        </w:tabs>
        <w:jc w:val="right"/>
      </w:pPr>
      <w:r>
        <w:t>от «____» _____________ 202</w:t>
      </w:r>
      <w:r w:rsidR="00D57F74" w:rsidRPr="008C5301">
        <w:t>6</w:t>
      </w:r>
      <w:r>
        <w:t xml:space="preserve"> г.</w:t>
      </w:r>
    </w:p>
    <w:p w14:paraId="2E712ADB" w14:textId="1A9304A7" w:rsidR="001B588A" w:rsidRDefault="001B588A" w:rsidP="00082EEF">
      <w:pPr>
        <w:tabs>
          <w:tab w:val="left" w:pos="0"/>
          <w:tab w:val="left" w:pos="142"/>
          <w:tab w:val="left" w:pos="426"/>
        </w:tabs>
        <w:jc w:val="right"/>
      </w:pPr>
    </w:p>
    <w:p w14:paraId="01A88C34" w14:textId="59CC5D13" w:rsidR="00A677F0" w:rsidRDefault="001B588A" w:rsidP="001C17A9">
      <w:pPr>
        <w:tabs>
          <w:tab w:val="left" w:pos="0"/>
          <w:tab w:val="left" w:pos="142"/>
        </w:tabs>
        <w:jc w:val="center"/>
        <w:rPr>
          <w:b/>
          <w:sz w:val="24"/>
          <w:szCs w:val="24"/>
        </w:rPr>
      </w:pPr>
      <w:r w:rsidRPr="001B588A">
        <w:rPr>
          <w:b/>
          <w:sz w:val="24"/>
          <w:szCs w:val="24"/>
        </w:rPr>
        <w:t>Техническое задание</w:t>
      </w:r>
    </w:p>
    <w:p w14:paraId="101B9A8A" w14:textId="77777777" w:rsidR="00B42762" w:rsidRDefault="00B42762" w:rsidP="001C17A9">
      <w:pPr>
        <w:tabs>
          <w:tab w:val="left" w:pos="0"/>
          <w:tab w:val="left" w:pos="142"/>
        </w:tabs>
        <w:jc w:val="center"/>
        <w:rPr>
          <w:b/>
          <w:sz w:val="24"/>
          <w:szCs w:val="24"/>
        </w:rPr>
      </w:pPr>
    </w:p>
    <w:tbl>
      <w:tblPr>
        <w:tblW w:w="163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9"/>
        <w:gridCol w:w="9780"/>
        <w:gridCol w:w="709"/>
        <w:gridCol w:w="709"/>
      </w:tblGrid>
      <w:tr w:rsidR="001C17A9" w:rsidRPr="00D90B65" w14:paraId="76E43B96" w14:textId="77777777" w:rsidTr="001C17A9">
        <w:trPr>
          <w:trHeight w:val="20"/>
        </w:trPr>
        <w:tc>
          <w:tcPr>
            <w:tcW w:w="2835" w:type="dxa"/>
            <w:shd w:val="clear" w:color="auto" w:fill="auto"/>
            <w:vAlign w:val="center"/>
            <w:hideMark/>
          </w:tcPr>
          <w:p w14:paraId="66C4DB0C" w14:textId="77777777" w:rsidR="001C17A9" w:rsidRPr="00D90B65" w:rsidRDefault="001C17A9" w:rsidP="00FB08F0">
            <w:pPr>
              <w:shd w:val="clear" w:color="auto" w:fill="FFFFFF" w:themeFill="background1"/>
              <w:jc w:val="center"/>
              <w:rPr>
                <w:b/>
                <w:bCs/>
                <w:color w:val="000000"/>
              </w:rPr>
            </w:pPr>
            <w:r w:rsidRPr="00D90B65">
              <w:rPr>
                <w:b/>
                <w:bCs/>
                <w:color w:val="000000"/>
              </w:rPr>
              <w:t>КТРУ/ОКПД2</w:t>
            </w:r>
          </w:p>
        </w:tc>
        <w:tc>
          <w:tcPr>
            <w:tcW w:w="2269" w:type="dxa"/>
            <w:shd w:val="clear" w:color="auto" w:fill="auto"/>
            <w:vAlign w:val="center"/>
            <w:hideMark/>
          </w:tcPr>
          <w:p w14:paraId="29144FA6" w14:textId="77777777" w:rsidR="001C17A9" w:rsidRPr="00D90B65" w:rsidRDefault="001C17A9" w:rsidP="00FB08F0">
            <w:pPr>
              <w:shd w:val="clear" w:color="auto" w:fill="FFFFFF" w:themeFill="background1"/>
              <w:jc w:val="center"/>
              <w:rPr>
                <w:b/>
                <w:bCs/>
                <w:color w:val="000000"/>
              </w:rPr>
            </w:pPr>
            <w:r w:rsidRPr="00D90B65">
              <w:rPr>
                <w:b/>
                <w:bCs/>
                <w:color w:val="000000"/>
              </w:rPr>
              <w:t>Наименование КТРУ</w:t>
            </w:r>
          </w:p>
        </w:tc>
        <w:tc>
          <w:tcPr>
            <w:tcW w:w="9780" w:type="dxa"/>
            <w:shd w:val="clear" w:color="auto" w:fill="auto"/>
            <w:vAlign w:val="center"/>
            <w:hideMark/>
          </w:tcPr>
          <w:p w14:paraId="0B40698D" w14:textId="77777777" w:rsidR="001C17A9" w:rsidRPr="00D90B65" w:rsidRDefault="001C17A9" w:rsidP="00FB08F0">
            <w:pPr>
              <w:shd w:val="clear" w:color="auto" w:fill="FFFFFF" w:themeFill="background1"/>
              <w:jc w:val="both"/>
              <w:rPr>
                <w:b/>
                <w:bCs/>
                <w:color w:val="000000"/>
              </w:rPr>
            </w:pPr>
            <w:r w:rsidRPr="00D90B65">
              <w:rPr>
                <w:b/>
                <w:bCs/>
                <w:color w:val="000000"/>
              </w:rPr>
              <w:t>Описание</w:t>
            </w:r>
          </w:p>
        </w:tc>
        <w:tc>
          <w:tcPr>
            <w:tcW w:w="709" w:type="dxa"/>
            <w:vAlign w:val="center"/>
          </w:tcPr>
          <w:p w14:paraId="411DFC52" w14:textId="77777777" w:rsidR="001C17A9" w:rsidRPr="00D90B65" w:rsidRDefault="001C17A9" w:rsidP="00FB08F0">
            <w:pPr>
              <w:shd w:val="clear" w:color="auto" w:fill="FFFFFF" w:themeFill="background1"/>
              <w:jc w:val="center"/>
              <w:rPr>
                <w:b/>
                <w:bCs/>
                <w:color w:val="000000"/>
              </w:rPr>
            </w:pPr>
            <w:r w:rsidRPr="00D90B65">
              <w:rPr>
                <w:b/>
                <w:bCs/>
                <w:color w:val="000000"/>
              </w:rPr>
              <w:t>Ед. изм.</w:t>
            </w:r>
          </w:p>
        </w:tc>
        <w:tc>
          <w:tcPr>
            <w:tcW w:w="709" w:type="dxa"/>
            <w:vAlign w:val="center"/>
          </w:tcPr>
          <w:p w14:paraId="3665B52C" w14:textId="77777777" w:rsidR="001C17A9" w:rsidRPr="00D90B65" w:rsidRDefault="001C17A9" w:rsidP="00FB08F0">
            <w:pPr>
              <w:shd w:val="clear" w:color="auto" w:fill="FFFFFF" w:themeFill="background1"/>
              <w:jc w:val="center"/>
              <w:rPr>
                <w:b/>
                <w:bCs/>
                <w:color w:val="000000"/>
              </w:rPr>
            </w:pPr>
            <w:r w:rsidRPr="00D90B65">
              <w:rPr>
                <w:b/>
                <w:bCs/>
                <w:color w:val="000000"/>
              </w:rPr>
              <w:t>Кол-во</w:t>
            </w:r>
          </w:p>
        </w:tc>
      </w:tr>
      <w:tr w:rsidR="001C17A9" w:rsidRPr="00D90B65" w14:paraId="0423184C" w14:textId="77777777" w:rsidTr="001C17A9">
        <w:trPr>
          <w:trHeight w:val="20"/>
        </w:trPr>
        <w:tc>
          <w:tcPr>
            <w:tcW w:w="2835" w:type="dxa"/>
            <w:vMerge w:val="restart"/>
            <w:shd w:val="clear" w:color="auto" w:fill="auto"/>
            <w:vAlign w:val="center"/>
            <w:hideMark/>
          </w:tcPr>
          <w:p w14:paraId="2CCEEB32" w14:textId="77777777" w:rsidR="001C17A9" w:rsidRPr="00D90B65" w:rsidRDefault="001C17A9" w:rsidP="00FB08F0">
            <w:pPr>
              <w:shd w:val="clear" w:color="auto" w:fill="FFFFFF" w:themeFill="background1"/>
              <w:rPr>
                <w:color w:val="000000"/>
              </w:rPr>
            </w:pPr>
            <w:r w:rsidRPr="00D90B65">
              <w:rPr>
                <w:color w:val="000000"/>
              </w:rPr>
              <w:t>32.50.13.190-00008506</w:t>
            </w:r>
          </w:p>
        </w:tc>
        <w:tc>
          <w:tcPr>
            <w:tcW w:w="2269" w:type="dxa"/>
            <w:vMerge w:val="restart"/>
            <w:shd w:val="clear" w:color="auto" w:fill="auto"/>
            <w:vAlign w:val="center"/>
            <w:hideMark/>
          </w:tcPr>
          <w:p w14:paraId="1921A0D4" w14:textId="77777777" w:rsidR="001C17A9" w:rsidRPr="00D90B65" w:rsidRDefault="001C17A9" w:rsidP="00FB08F0">
            <w:pPr>
              <w:shd w:val="clear" w:color="auto" w:fill="FFFFFF" w:themeFill="background1"/>
              <w:rPr>
                <w:color w:val="000000"/>
              </w:rPr>
            </w:pPr>
            <w:r w:rsidRPr="00D90B65">
              <w:rPr>
                <w:color w:val="000000"/>
              </w:rPr>
              <w:t xml:space="preserve">Комплект для введения лекарственных средств для </w:t>
            </w:r>
            <w:proofErr w:type="spellStart"/>
            <w:r w:rsidRPr="00D90B65">
              <w:rPr>
                <w:color w:val="000000"/>
              </w:rPr>
              <w:t>инфузионного</w:t>
            </w:r>
            <w:proofErr w:type="spellEnd"/>
            <w:r w:rsidRPr="00D90B65">
              <w:rPr>
                <w:color w:val="000000"/>
              </w:rPr>
              <w:t xml:space="preserve"> насоса с электропитание, одноразового использования</w:t>
            </w:r>
          </w:p>
        </w:tc>
        <w:tc>
          <w:tcPr>
            <w:tcW w:w="9780" w:type="dxa"/>
            <w:shd w:val="clear" w:color="auto" w:fill="auto"/>
            <w:vAlign w:val="center"/>
            <w:hideMark/>
          </w:tcPr>
          <w:p w14:paraId="3A239951" w14:textId="77777777" w:rsidR="001C17A9" w:rsidRPr="00D90B65" w:rsidRDefault="001C17A9" w:rsidP="00FB08F0">
            <w:pPr>
              <w:shd w:val="clear" w:color="auto" w:fill="FFFFFF" w:themeFill="background1"/>
            </w:pPr>
            <w:r w:rsidRPr="00D90B65">
              <w:t xml:space="preserve">Описание по КТРУ: Набор стерильных изделий (например, пластиковые трубки, контрольный клапан, роликовый зажим, Y-образного коннектор, </w:t>
            </w:r>
            <w:proofErr w:type="spellStart"/>
            <w:r w:rsidRPr="00D90B65">
              <w:t>луеровский</w:t>
            </w:r>
            <w:proofErr w:type="spellEnd"/>
            <w:r w:rsidRPr="00D90B65">
              <w:t xml:space="preserve"> коннектор, игла/катетер), предназначенных для использования вместе с электрическим </w:t>
            </w:r>
            <w:proofErr w:type="spellStart"/>
            <w:r w:rsidRPr="00D90B65">
              <w:t>инфузионным</w:t>
            </w:r>
            <w:proofErr w:type="spellEnd"/>
            <w:r w:rsidRPr="00D90B65">
              <w:t xml:space="preserve"> насосом для внутривенного, подкожного, внутримышечного или </w:t>
            </w:r>
            <w:proofErr w:type="spellStart"/>
            <w:r w:rsidRPr="00D90B65">
              <w:t>эпидурального</w:t>
            </w:r>
            <w:proofErr w:type="spellEnd"/>
            <w:r w:rsidRPr="00D90B65">
              <w:t xml:space="preserve"> введения лекарственных средств. Это изделие для одноразового использования. </w:t>
            </w:r>
            <w:r w:rsidRPr="00D90B65">
              <w:rPr>
                <w:shd w:val="clear" w:color="auto" w:fill="FFFFFF"/>
              </w:rPr>
              <w:t xml:space="preserve">Назначение: для </w:t>
            </w:r>
            <w:proofErr w:type="spellStart"/>
            <w:r w:rsidRPr="00D90B65">
              <w:rPr>
                <w:shd w:val="clear" w:color="auto" w:fill="FFFFFF"/>
              </w:rPr>
              <w:t>инфузионной</w:t>
            </w:r>
            <w:proofErr w:type="spellEnd"/>
            <w:r w:rsidRPr="00D90B65">
              <w:rPr>
                <w:shd w:val="clear" w:color="auto" w:fill="FFFFFF"/>
              </w:rPr>
              <w:t xml:space="preserve"> терапии.</w:t>
            </w:r>
          </w:p>
        </w:tc>
        <w:tc>
          <w:tcPr>
            <w:tcW w:w="709" w:type="dxa"/>
            <w:vMerge w:val="restart"/>
            <w:vAlign w:val="center"/>
          </w:tcPr>
          <w:p w14:paraId="02BD8A07" w14:textId="77777777" w:rsidR="001C17A9" w:rsidRPr="00D90B65" w:rsidRDefault="001C17A9" w:rsidP="00FB08F0">
            <w:pPr>
              <w:shd w:val="clear" w:color="auto" w:fill="FFFFFF" w:themeFill="background1"/>
              <w:rPr>
                <w:color w:val="000000"/>
              </w:rPr>
            </w:pPr>
            <w:proofErr w:type="spellStart"/>
            <w:r w:rsidRPr="00D90B65">
              <w:rPr>
                <w:color w:val="000000"/>
              </w:rPr>
              <w:t>шт</w:t>
            </w:r>
            <w:proofErr w:type="spellEnd"/>
          </w:p>
        </w:tc>
        <w:tc>
          <w:tcPr>
            <w:tcW w:w="709" w:type="dxa"/>
            <w:vMerge w:val="restart"/>
            <w:vAlign w:val="center"/>
          </w:tcPr>
          <w:p w14:paraId="3C64DA9A" w14:textId="77777777" w:rsidR="001C17A9" w:rsidRPr="00D90B65" w:rsidRDefault="001C17A9" w:rsidP="00FB08F0">
            <w:pPr>
              <w:shd w:val="clear" w:color="auto" w:fill="FFFFFF" w:themeFill="background1"/>
              <w:rPr>
                <w:color w:val="000000"/>
              </w:rPr>
            </w:pPr>
            <w:r w:rsidRPr="00D90B65">
              <w:rPr>
                <w:color w:val="000000"/>
              </w:rPr>
              <w:t>800</w:t>
            </w:r>
          </w:p>
        </w:tc>
      </w:tr>
      <w:tr w:rsidR="001C17A9" w:rsidRPr="00D90B65" w14:paraId="0B0E5F73" w14:textId="77777777" w:rsidTr="001C17A9">
        <w:trPr>
          <w:trHeight w:val="20"/>
        </w:trPr>
        <w:tc>
          <w:tcPr>
            <w:tcW w:w="2835" w:type="dxa"/>
            <w:vMerge/>
            <w:shd w:val="clear" w:color="auto" w:fill="auto"/>
            <w:vAlign w:val="center"/>
          </w:tcPr>
          <w:p w14:paraId="5167D7A0" w14:textId="77777777" w:rsidR="001C17A9" w:rsidRPr="00D90B65" w:rsidRDefault="001C17A9" w:rsidP="00FB08F0">
            <w:pPr>
              <w:shd w:val="clear" w:color="auto" w:fill="FFFFFF" w:themeFill="background1"/>
              <w:rPr>
                <w:color w:val="000000"/>
              </w:rPr>
            </w:pPr>
          </w:p>
        </w:tc>
        <w:tc>
          <w:tcPr>
            <w:tcW w:w="2269" w:type="dxa"/>
            <w:vMerge/>
            <w:shd w:val="clear" w:color="auto" w:fill="auto"/>
            <w:vAlign w:val="center"/>
          </w:tcPr>
          <w:p w14:paraId="17C801EC" w14:textId="77777777" w:rsidR="001C17A9" w:rsidRPr="00D90B65" w:rsidRDefault="001C17A9" w:rsidP="00FB08F0">
            <w:pPr>
              <w:shd w:val="clear" w:color="auto" w:fill="FFFFFF" w:themeFill="background1"/>
              <w:rPr>
                <w:color w:val="000000"/>
              </w:rPr>
            </w:pPr>
          </w:p>
        </w:tc>
        <w:tc>
          <w:tcPr>
            <w:tcW w:w="9780" w:type="dxa"/>
            <w:shd w:val="clear" w:color="auto" w:fill="auto"/>
            <w:vAlign w:val="center"/>
          </w:tcPr>
          <w:p w14:paraId="6EFE8AAE" w14:textId="77777777" w:rsidR="001C17A9" w:rsidRPr="00D90B65" w:rsidRDefault="001C17A9" w:rsidP="00FB08F0">
            <w:pPr>
              <w:shd w:val="clear" w:color="auto" w:fill="FFFFFF" w:themeFill="background1"/>
              <w:rPr>
                <w:color w:val="000000"/>
              </w:rPr>
            </w:pPr>
            <w:r w:rsidRPr="00D90B65">
              <w:rPr>
                <w:color w:val="000000"/>
              </w:rPr>
              <w:t xml:space="preserve">Дополнительные характеристики: </w:t>
            </w:r>
            <w:proofErr w:type="spellStart"/>
            <w:r w:rsidRPr="00D90B65">
              <w:rPr>
                <w:color w:val="000000"/>
              </w:rPr>
              <w:t>И</w:t>
            </w:r>
            <w:r w:rsidRPr="00D90B65">
              <w:rPr>
                <w:bCs/>
                <w:color w:val="000000"/>
              </w:rPr>
              <w:t>нфузионная</w:t>
            </w:r>
            <w:proofErr w:type="spellEnd"/>
            <w:r w:rsidRPr="00D90B65">
              <w:rPr>
                <w:bCs/>
                <w:color w:val="000000"/>
              </w:rPr>
              <w:t xml:space="preserve"> система для волюметрического насоса, должен содержать: Пункционный наконечник; Вентиляционный канал с антибактериальным фильтром. Выделенный капельник, 20 капель = 1 мл, прозрачная верхняя часть капельной камеры, эластичная нижняя часть со встроенным фильтром тонкой очистки – не менее 15 мкм. Прозрачная трубка из ПВХ 85 см с установленным роликовым зажимом. Силиконовый сегмент длиной с двумя фиксаторами для перистальтического сегмента насоса </w:t>
            </w:r>
            <w:proofErr w:type="spellStart"/>
            <w:r w:rsidRPr="00D90B65">
              <w:rPr>
                <w:bCs/>
                <w:color w:val="000000"/>
              </w:rPr>
              <w:t>Инфузомат</w:t>
            </w:r>
            <w:proofErr w:type="spellEnd"/>
            <w:r w:rsidRPr="00D90B65">
              <w:rPr>
                <w:bCs/>
                <w:color w:val="000000"/>
              </w:rPr>
              <w:t xml:space="preserve"> </w:t>
            </w:r>
            <w:proofErr w:type="spellStart"/>
            <w:r w:rsidRPr="00D90B65">
              <w:rPr>
                <w:bCs/>
                <w:color w:val="000000"/>
              </w:rPr>
              <w:t>Спэйс</w:t>
            </w:r>
            <w:proofErr w:type="spellEnd"/>
            <w:r w:rsidRPr="00D90B65">
              <w:rPr>
                <w:bCs/>
                <w:color w:val="000000"/>
              </w:rPr>
              <w:t>/</w:t>
            </w:r>
            <w:proofErr w:type="spellStart"/>
            <w:r w:rsidRPr="00D90B65">
              <w:rPr>
                <w:bCs/>
                <w:color w:val="000000"/>
              </w:rPr>
              <w:t>Инфузомат</w:t>
            </w:r>
            <w:proofErr w:type="spellEnd"/>
            <w:r w:rsidRPr="00D90B65">
              <w:rPr>
                <w:bCs/>
                <w:color w:val="000000"/>
              </w:rPr>
              <w:t xml:space="preserve"> ФМС. Роликовый зажим оранжевого цвета с разъемами для утилизации наконечника и фиксации трубки. Прозрачная трубка ПВХ длиной: от 140 до 150 см с интегрированным винтовым коннектором </w:t>
            </w:r>
            <w:proofErr w:type="spellStart"/>
            <w:r w:rsidRPr="00D90B65">
              <w:rPr>
                <w:bCs/>
                <w:color w:val="000000"/>
              </w:rPr>
              <w:t>Люэр</w:t>
            </w:r>
            <w:proofErr w:type="spellEnd"/>
            <w:r w:rsidRPr="00D90B65">
              <w:rPr>
                <w:bCs/>
                <w:color w:val="000000"/>
              </w:rPr>
              <w:t xml:space="preserve"> </w:t>
            </w:r>
            <w:proofErr w:type="spellStart"/>
            <w:r w:rsidRPr="00D90B65">
              <w:rPr>
                <w:bCs/>
                <w:color w:val="000000"/>
              </w:rPr>
              <w:t>Лок</w:t>
            </w:r>
            <w:proofErr w:type="spellEnd"/>
            <w:r w:rsidRPr="00D90B65">
              <w:rPr>
                <w:bCs/>
                <w:color w:val="000000"/>
              </w:rPr>
              <w:t xml:space="preserve">; Резистентность к давлению в системе – 2 бар (не менее 1500 мм </w:t>
            </w:r>
            <w:proofErr w:type="spellStart"/>
            <w:r w:rsidRPr="00D90B65">
              <w:rPr>
                <w:bCs/>
                <w:color w:val="000000"/>
              </w:rPr>
              <w:t>рт.ст</w:t>
            </w:r>
            <w:proofErr w:type="spellEnd"/>
            <w:r w:rsidRPr="00D90B65">
              <w:rPr>
                <w:bCs/>
                <w:color w:val="000000"/>
              </w:rPr>
              <w:t>.). Используемые материалы - поливинилхлорид,  полипропилен, полиэтилен ВД, поликарбонат.</w:t>
            </w:r>
          </w:p>
        </w:tc>
        <w:tc>
          <w:tcPr>
            <w:tcW w:w="709" w:type="dxa"/>
            <w:vMerge/>
            <w:vAlign w:val="center"/>
          </w:tcPr>
          <w:p w14:paraId="361B2E25" w14:textId="77777777" w:rsidR="001C17A9" w:rsidRPr="00D90B65" w:rsidRDefault="001C17A9" w:rsidP="00FB08F0">
            <w:pPr>
              <w:shd w:val="clear" w:color="auto" w:fill="FFFFFF" w:themeFill="background1"/>
              <w:rPr>
                <w:color w:val="000000"/>
              </w:rPr>
            </w:pPr>
          </w:p>
        </w:tc>
        <w:tc>
          <w:tcPr>
            <w:tcW w:w="709" w:type="dxa"/>
            <w:vMerge/>
            <w:vAlign w:val="center"/>
          </w:tcPr>
          <w:p w14:paraId="4BC621E0" w14:textId="77777777" w:rsidR="001C17A9" w:rsidRPr="00D90B65" w:rsidRDefault="001C17A9" w:rsidP="00FB08F0">
            <w:pPr>
              <w:shd w:val="clear" w:color="auto" w:fill="FFFFFF" w:themeFill="background1"/>
              <w:rPr>
                <w:color w:val="000000"/>
              </w:rPr>
            </w:pPr>
          </w:p>
        </w:tc>
      </w:tr>
      <w:tr w:rsidR="001C17A9" w:rsidRPr="00D90B65" w14:paraId="2CFF138C" w14:textId="77777777" w:rsidTr="001C17A9">
        <w:trPr>
          <w:trHeight w:val="20"/>
        </w:trPr>
        <w:tc>
          <w:tcPr>
            <w:tcW w:w="2835" w:type="dxa"/>
            <w:vMerge w:val="restart"/>
            <w:shd w:val="clear" w:color="auto" w:fill="auto"/>
            <w:vAlign w:val="center"/>
            <w:hideMark/>
          </w:tcPr>
          <w:p w14:paraId="417086C9" w14:textId="77777777" w:rsidR="001C17A9" w:rsidRPr="00D90B65" w:rsidRDefault="001C17A9" w:rsidP="00FB08F0">
            <w:pPr>
              <w:shd w:val="clear" w:color="auto" w:fill="FFFFFF" w:themeFill="background1"/>
              <w:rPr>
                <w:color w:val="000000"/>
              </w:rPr>
            </w:pPr>
            <w:r w:rsidRPr="00D90B65">
              <w:rPr>
                <w:color w:val="000000"/>
              </w:rPr>
              <w:t>32.50.50.190-00001134</w:t>
            </w:r>
          </w:p>
        </w:tc>
        <w:tc>
          <w:tcPr>
            <w:tcW w:w="2269" w:type="dxa"/>
            <w:vMerge w:val="restart"/>
            <w:shd w:val="clear" w:color="auto" w:fill="auto"/>
            <w:vAlign w:val="center"/>
            <w:hideMark/>
          </w:tcPr>
          <w:p w14:paraId="14EF95DA" w14:textId="77777777" w:rsidR="001C17A9" w:rsidRPr="00D90B65" w:rsidRDefault="001C17A9" w:rsidP="00FB08F0">
            <w:pPr>
              <w:shd w:val="clear" w:color="auto" w:fill="FFFFFF" w:themeFill="background1"/>
              <w:rPr>
                <w:color w:val="000000"/>
              </w:rPr>
            </w:pPr>
            <w:r w:rsidRPr="00D90B65">
              <w:rPr>
                <w:color w:val="000000"/>
              </w:rPr>
              <w:t xml:space="preserve">Коннектор для </w:t>
            </w:r>
            <w:proofErr w:type="spellStart"/>
            <w:r w:rsidRPr="00D90B65">
              <w:rPr>
                <w:color w:val="000000"/>
              </w:rPr>
              <w:t>безыгольного</w:t>
            </w:r>
            <w:proofErr w:type="spellEnd"/>
            <w:r w:rsidRPr="00D90B65">
              <w:rPr>
                <w:color w:val="000000"/>
              </w:rPr>
              <w:t xml:space="preserve"> соединения с прямоточным клапаном</w:t>
            </w:r>
          </w:p>
        </w:tc>
        <w:tc>
          <w:tcPr>
            <w:tcW w:w="9780" w:type="dxa"/>
            <w:shd w:val="clear" w:color="auto" w:fill="auto"/>
            <w:vAlign w:val="center"/>
            <w:hideMark/>
          </w:tcPr>
          <w:p w14:paraId="465494F3" w14:textId="77777777" w:rsidR="001C17A9" w:rsidRPr="00D90B65" w:rsidRDefault="001C17A9" w:rsidP="00FB08F0">
            <w:pPr>
              <w:shd w:val="clear" w:color="auto" w:fill="FFFFFF" w:themeFill="background1"/>
              <w:rPr>
                <w:color w:val="000000"/>
              </w:rPr>
            </w:pPr>
            <w:r w:rsidRPr="00D90B65">
              <w:rPr>
                <w:color w:val="000000"/>
              </w:rPr>
              <w:t xml:space="preserve">Описание по КТРУ: Небольшой стерильный автономный </w:t>
            </w:r>
            <w:proofErr w:type="spellStart"/>
            <w:r w:rsidRPr="00D90B65">
              <w:rPr>
                <w:color w:val="000000"/>
              </w:rPr>
              <w:t>Луер</w:t>
            </w:r>
            <w:proofErr w:type="spellEnd"/>
            <w:r w:rsidRPr="00D90B65">
              <w:rPr>
                <w:color w:val="000000"/>
              </w:rPr>
              <w:t xml:space="preserve">-активируемый </w:t>
            </w:r>
            <w:proofErr w:type="spellStart"/>
            <w:r w:rsidRPr="00D90B65">
              <w:rPr>
                <w:color w:val="000000"/>
              </w:rPr>
              <w:t>безыгольный</w:t>
            </w:r>
            <w:proofErr w:type="spellEnd"/>
            <w:r w:rsidRPr="00D90B65">
              <w:rPr>
                <w:color w:val="000000"/>
              </w:rPr>
              <w:t xml:space="preserve"> пластиковый клапан предназначен для сопряжения двух связанных устройств внутривенной линии [, например, подкожный шприц и порт катетера или трубки из набора для внутривенных вливаний] и удерживания их в безопасном, герметичном, фиксированном положении до разъединения, при котором возникает минимальный поток жидкости в или из катетера/трубки. Он предназначен для исключения использования игл для внутривенного введения лекарств. Устройство одноразового использования.</w:t>
            </w:r>
          </w:p>
        </w:tc>
        <w:tc>
          <w:tcPr>
            <w:tcW w:w="709" w:type="dxa"/>
            <w:vMerge w:val="restart"/>
            <w:shd w:val="clear" w:color="auto" w:fill="auto"/>
            <w:vAlign w:val="center"/>
          </w:tcPr>
          <w:p w14:paraId="35E3166E" w14:textId="77777777" w:rsidR="001C17A9" w:rsidRPr="00D90B65" w:rsidRDefault="001C17A9" w:rsidP="00FB08F0">
            <w:pPr>
              <w:shd w:val="clear" w:color="auto" w:fill="FFFFFF" w:themeFill="background1"/>
              <w:rPr>
                <w:color w:val="000000"/>
              </w:rPr>
            </w:pPr>
            <w:proofErr w:type="spellStart"/>
            <w:r w:rsidRPr="00D90B65">
              <w:rPr>
                <w:color w:val="000000"/>
              </w:rPr>
              <w:t>шт</w:t>
            </w:r>
            <w:proofErr w:type="spellEnd"/>
          </w:p>
        </w:tc>
        <w:tc>
          <w:tcPr>
            <w:tcW w:w="709" w:type="dxa"/>
            <w:vMerge w:val="restart"/>
            <w:shd w:val="clear" w:color="auto" w:fill="auto"/>
            <w:vAlign w:val="center"/>
          </w:tcPr>
          <w:p w14:paraId="63E03FDE" w14:textId="77777777" w:rsidR="001C17A9" w:rsidRPr="00D90B65" w:rsidRDefault="001C17A9" w:rsidP="00FB08F0">
            <w:pPr>
              <w:shd w:val="clear" w:color="auto" w:fill="FFFFFF" w:themeFill="background1"/>
              <w:rPr>
                <w:color w:val="000000"/>
              </w:rPr>
            </w:pPr>
            <w:r w:rsidRPr="00D90B65">
              <w:rPr>
                <w:color w:val="000000"/>
              </w:rPr>
              <w:t>700</w:t>
            </w:r>
          </w:p>
        </w:tc>
      </w:tr>
      <w:tr w:rsidR="001C17A9" w:rsidRPr="00D90B65" w14:paraId="0269A2AE" w14:textId="77777777" w:rsidTr="001C17A9">
        <w:trPr>
          <w:trHeight w:val="20"/>
        </w:trPr>
        <w:tc>
          <w:tcPr>
            <w:tcW w:w="2835" w:type="dxa"/>
            <w:vMerge/>
            <w:shd w:val="clear" w:color="auto" w:fill="auto"/>
            <w:vAlign w:val="center"/>
          </w:tcPr>
          <w:p w14:paraId="509DAAEA" w14:textId="77777777" w:rsidR="001C17A9" w:rsidRPr="00D90B65" w:rsidRDefault="001C17A9" w:rsidP="00FB08F0">
            <w:pPr>
              <w:shd w:val="clear" w:color="auto" w:fill="FFFFFF" w:themeFill="background1"/>
              <w:rPr>
                <w:color w:val="000000"/>
              </w:rPr>
            </w:pPr>
          </w:p>
        </w:tc>
        <w:tc>
          <w:tcPr>
            <w:tcW w:w="2269" w:type="dxa"/>
            <w:vMerge/>
            <w:shd w:val="clear" w:color="auto" w:fill="auto"/>
            <w:vAlign w:val="center"/>
          </w:tcPr>
          <w:p w14:paraId="4BB2B0AB" w14:textId="77777777" w:rsidR="001C17A9" w:rsidRPr="00D90B65" w:rsidRDefault="001C17A9" w:rsidP="00FB08F0">
            <w:pPr>
              <w:shd w:val="clear" w:color="auto" w:fill="FFFFFF" w:themeFill="background1"/>
              <w:rPr>
                <w:color w:val="000000"/>
              </w:rPr>
            </w:pPr>
          </w:p>
        </w:tc>
        <w:tc>
          <w:tcPr>
            <w:tcW w:w="9780" w:type="dxa"/>
            <w:shd w:val="clear" w:color="auto" w:fill="auto"/>
            <w:vAlign w:val="center"/>
          </w:tcPr>
          <w:p w14:paraId="21306BE9" w14:textId="77777777" w:rsidR="001C17A9" w:rsidRPr="00D90B65" w:rsidRDefault="001C17A9" w:rsidP="00FB08F0">
            <w:pPr>
              <w:shd w:val="clear" w:color="auto" w:fill="FFFFFF" w:themeFill="background1"/>
              <w:rPr>
                <w:color w:val="000000"/>
              </w:rPr>
            </w:pPr>
            <w:r w:rsidRPr="00D90B65">
              <w:rPr>
                <w:bCs/>
                <w:color w:val="000000"/>
              </w:rPr>
              <w:t xml:space="preserve">Дополнительные характеристики: Встроенный клапан для автоматического открытия, закрытия канала. </w:t>
            </w:r>
            <w:proofErr w:type="spellStart"/>
            <w:r w:rsidRPr="00D90B65">
              <w:rPr>
                <w:bCs/>
                <w:color w:val="000000"/>
              </w:rPr>
              <w:t>Люэр</w:t>
            </w:r>
            <w:proofErr w:type="spellEnd"/>
            <w:r w:rsidRPr="00D90B65">
              <w:rPr>
                <w:bCs/>
                <w:color w:val="000000"/>
              </w:rPr>
              <w:t xml:space="preserve"> </w:t>
            </w:r>
            <w:proofErr w:type="spellStart"/>
            <w:r w:rsidRPr="00D90B65">
              <w:rPr>
                <w:bCs/>
                <w:color w:val="000000"/>
              </w:rPr>
              <w:t>лок</w:t>
            </w:r>
            <w:proofErr w:type="spellEnd"/>
            <w:r w:rsidRPr="00D90B65">
              <w:rPr>
                <w:bCs/>
                <w:color w:val="000000"/>
              </w:rPr>
              <w:t xml:space="preserve">. Расщепленная мембрана. Ровная обрабатываемая поверхность, не требующая защитный колпачков. Синяя цветовая кодировка. Максимальная скорость потока - не менее 350 мл/мин. Не содержит латекс. Не содержит ПВХ и </w:t>
            </w:r>
            <w:proofErr w:type="spellStart"/>
            <w:r w:rsidRPr="00D90B65">
              <w:rPr>
                <w:bCs/>
                <w:color w:val="000000"/>
              </w:rPr>
              <w:t>фталатов</w:t>
            </w:r>
            <w:proofErr w:type="spellEnd"/>
            <w:r w:rsidRPr="00D90B65">
              <w:rPr>
                <w:bCs/>
                <w:color w:val="000000"/>
              </w:rPr>
              <w:t xml:space="preserve">. Диаметр силиконовой мембраны – менее 5 мм, диаметр поверхности </w:t>
            </w:r>
            <w:proofErr w:type="spellStart"/>
            <w:r w:rsidRPr="00D90B65">
              <w:rPr>
                <w:bCs/>
                <w:color w:val="000000"/>
              </w:rPr>
              <w:t>Люэр</w:t>
            </w:r>
            <w:proofErr w:type="spellEnd"/>
            <w:r w:rsidRPr="00D90B65">
              <w:rPr>
                <w:bCs/>
                <w:color w:val="000000"/>
              </w:rPr>
              <w:t xml:space="preserve"> </w:t>
            </w:r>
            <w:proofErr w:type="spellStart"/>
            <w:r w:rsidRPr="00D90B65">
              <w:rPr>
                <w:bCs/>
                <w:color w:val="000000"/>
              </w:rPr>
              <w:t>Лок</w:t>
            </w:r>
            <w:proofErr w:type="spellEnd"/>
            <w:r w:rsidRPr="00D90B65">
              <w:rPr>
                <w:bCs/>
                <w:color w:val="000000"/>
              </w:rPr>
              <w:t xml:space="preserve"> соединения типа «</w:t>
            </w:r>
            <w:proofErr w:type="spellStart"/>
            <w:r w:rsidRPr="00D90B65">
              <w:rPr>
                <w:bCs/>
                <w:color w:val="000000"/>
              </w:rPr>
              <w:t>female</w:t>
            </w:r>
            <w:proofErr w:type="spellEnd"/>
            <w:r w:rsidRPr="00D90B65">
              <w:rPr>
                <w:bCs/>
                <w:color w:val="000000"/>
              </w:rPr>
              <w:t>» - более 7 мм.</w:t>
            </w:r>
          </w:p>
        </w:tc>
        <w:tc>
          <w:tcPr>
            <w:tcW w:w="709" w:type="dxa"/>
            <w:vMerge/>
            <w:shd w:val="clear" w:color="auto" w:fill="auto"/>
            <w:vAlign w:val="center"/>
          </w:tcPr>
          <w:p w14:paraId="59A890AD" w14:textId="77777777" w:rsidR="001C17A9" w:rsidRPr="00D90B65" w:rsidRDefault="001C17A9" w:rsidP="00FB08F0">
            <w:pPr>
              <w:shd w:val="clear" w:color="auto" w:fill="FFFFFF" w:themeFill="background1"/>
              <w:rPr>
                <w:bCs/>
                <w:color w:val="000000"/>
              </w:rPr>
            </w:pPr>
          </w:p>
        </w:tc>
        <w:tc>
          <w:tcPr>
            <w:tcW w:w="709" w:type="dxa"/>
            <w:vMerge/>
            <w:shd w:val="clear" w:color="auto" w:fill="auto"/>
            <w:vAlign w:val="center"/>
          </w:tcPr>
          <w:p w14:paraId="32C31E2E" w14:textId="77777777" w:rsidR="001C17A9" w:rsidRPr="00D90B65" w:rsidRDefault="001C17A9" w:rsidP="00FB08F0">
            <w:pPr>
              <w:shd w:val="clear" w:color="auto" w:fill="FFFFFF" w:themeFill="background1"/>
              <w:rPr>
                <w:bCs/>
                <w:color w:val="000000"/>
              </w:rPr>
            </w:pPr>
          </w:p>
        </w:tc>
      </w:tr>
    </w:tbl>
    <w:p w14:paraId="2992AA21" w14:textId="77777777" w:rsidR="001C17A9" w:rsidRDefault="001C17A9" w:rsidP="001C17A9"/>
    <w:p w14:paraId="7A958150" w14:textId="77777777" w:rsidR="001C17A9" w:rsidRPr="001C17A9" w:rsidRDefault="001C17A9" w:rsidP="001C17A9">
      <w:pPr>
        <w:rPr>
          <w:sz w:val="24"/>
          <w:szCs w:val="24"/>
        </w:rPr>
      </w:pPr>
      <w:r w:rsidRPr="001C17A9">
        <w:rPr>
          <w:sz w:val="24"/>
          <w:szCs w:val="24"/>
        </w:rPr>
        <w:t>Требования к упаковке товара: товар должен поставляться в оригинальной заводской упаковке, обеспечивающей сохранность товара, с соблюдением условий хранения.</w:t>
      </w:r>
    </w:p>
    <w:p w14:paraId="548EDC49" w14:textId="77777777" w:rsidR="001C17A9" w:rsidRPr="001C17A9" w:rsidRDefault="001C17A9" w:rsidP="001C17A9">
      <w:pPr>
        <w:rPr>
          <w:sz w:val="24"/>
          <w:szCs w:val="24"/>
        </w:rPr>
      </w:pPr>
      <w:r w:rsidRPr="001C17A9">
        <w:rPr>
          <w:sz w:val="24"/>
          <w:szCs w:val="24"/>
        </w:rPr>
        <w:t>Срок остаточной годности: остаточный срок годности медицинских изделий на момент поставки не менее 6 (шести) месяцев.</w:t>
      </w:r>
    </w:p>
    <w:p w14:paraId="07A5D109" w14:textId="77777777" w:rsidR="001C17A9" w:rsidRPr="001C17A9" w:rsidRDefault="001C17A9" w:rsidP="001C17A9">
      <w:pPr>
        <w:rPr>
          <w:sz w:val="24"/>
          <w:szCs w:val="24"/>
        </w:rPr>
      </w:pPr>
      <w:r w:rsidRPr="001C17A9">
        <w:rPr>
          <w:sz w:val="24"/>
          <w:szCs w:val="24"/>
        </w:rPr>
        <w:t>Место поставки: ФГБУ ФНКЦИБ ФМБА России, Санкт-Петербург, ул. Проф. Попова, д. 9. литера А.</w:t>
      </w:r>
    </w:p>
    <w:p w14:paraId="7F510B0D" w14:textId="77777777" w:rsidR="001C17A9" w:rsidRPr="001C17A9" w:rsidRDefault="001C17A9" w:rsidP="001C17A9">
      <w:pPr>
        <w:rPr>
          <w:sz w:val="24"/>
          <w:szCs w:val="24"/>
        </w:rPr>
      </w:pPr>
      <w:r w:rsidRPr="001C17A9">
        <w:rPr>
          <w:sz w:val="24"/>
          <w:szCs w:val="24"/>
        </w:rPr>
        <w:t>Срок поставки: поставка Товара осуществляется Поставщиком в течении 5 рабочих дней с даты направления заявки Заказчиком, в пределах срока действия Контракта</w:t>
      </w:r>
      <w:r w:rsidRPr="001C17A9">
        <w:rPr>
          <w:sz w:val="24"/>
          <w:szCs w:val="24"/>
        </w:rPr>
        <w:tab/>
      </w:r>
    </w:p>
    <w:p w14:paraId="6321E82F" w14:textId="77777777" w:rsidR="001C17A9" w:rsidRPr="001C17A9" w:rsidRDefault="001C17A9" w:rsidP="001C17A9">
      <w:pPr>
        <w:rPr>
          <w:sz w:val="24"/>
          <w:szCs w:val="24"/>
        </w:rPr>
      </w:pPr>
      <w:r w:rsidRPr="001C17A9">
        <w:rPr>
          <w:sz w:val="24"/>
          <w:szCs w:val="24"/>
        </w:rPr>
        <w:t>Условия оплаты: оплата в рублях по безналичному расчету. Датой оплаты считается дата списания денежных средств с расчетного счета Покупателя.</w:t>
      </w:r>
    </w:p>
    <w:p w14:paraId="26D533A9" w14:textId="77777777" w:rsidR="001C17A9" w:rsidRPr="001C17A9" w:rsidRDefault="001C17A9" w:rsidP="001C17A9">
      <w:pPr>
        <w:rPr>
          <w:sz w:val="24"/>
          <w:szCs w:val="24"/>
        </w:rPr>
      </w:pPr>
      <w:r w:rsidRPr="001C17A9">
        <w:rPr>
          <w:sz w:val="24"/>
          <w:szCs w:val="24"/>
        </w:rPr>
        <w:t>Период поставки: с даты заключения контракта по 30 декабря 2026 г (включительно).</w:t>
      </w:r>
    </w:p>
    <w:p w14:paraId="5C2B930A" w14:textId="77777777" w:rsidR="001C17A9" w:rsidRPr="001C17A9" w:rsidRDefault="001C17A9" w:rsidP="001C17A9">
      <w:pPr>
        <w:rPr>
          <w:sz w:val="24"/>
          <w:szCs w:val="24"/>
        </w:rPr>
      </w:pPr>
      <w:r w:rsidRPr="001C17A9">
        <w:rPr>
          <w:sz w:val="24"/>
          <w:szCs w:val="24"/>
        </w:rPr>
        <w:lastRenderedPageBreak/>
        <w:t>Срок оплаты: оплата осуществляется в течение 7 (семи) рабочих дней с даты утверждения руководителем Заказчика документа о приёмке.</w:t>
      </w:r>
    </w:p>
    <w:p w14:paraId="0EB4CCC3" w14:textId="77777777" w:rsidR="001C17A9" w:rsidRPr="001C17A9" w:rsidRDefault="001C17A9" w:rsidP="001C17A9">
      <w:pPr>
        <w:rPr>
          <w:sz w:val="24"/>
          <w:szCs w:val="24"/>
        </w:rPr>
      </w:pPr>
      <w:r w:rsidRPr="001C17A9">
        <w:rPr>
          <w:sz w:val="24"/>
          <w:szCs w:val="24"/>
        </w:rPr>
        <w:t>Расходы, включенные в цену товара: сумма контракта включает в себя стоимость товара, упаковки, маркировки, таможенные пошлины и сборы, налоги, доставку, погрузо-разгрузочные работы.</w:t>
      </w:r>
    </w:p>
    <w:p w14:paraId="6ED7F9F3" w14:textId="10712752" w:rsidR="001C17A9" w:rsidRDefault="001C17A9" w:rsidP="001C17A9">
      <w:pPr>
        <w:pStyle w:val="TableParagraph"/>
        <w:jc w:val="left"/>
        <w:rPr>
          <w:sz w:val="20"/>
          <w:szCs w:val="20"/>
          <w:lang w:eastAsia="ru-RU"/>
        </w:rPr>
      </w:pPr>
    </w:p>
    <w:p w14:paraId="5FFE27E3" w14:textId="77777777" w:rsidR="001C17A9" w:rsidRDefault="001C17A9" w:rsidP="001C17A9">
      <w:pPr>
        <w:pStyle w:val="TableParagraph"/>
        <w:jc w:val="left"/>
        <w:rPr>
          <w:sz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2"/>
        <w:gridCol w:w="4635"/>
        <w:gridCol w:w="5773"/>
      </w:tblGrid>
      <w:tr w:rsidR="001C17A9" w14:paraId="0A102D37" w14:textId="77777777" w:rsidTr="001C17A9">
        <w:tc>
          <w:tcPr>
            <w:tcW w:w="5582" w:type="dxa"/>
          </w:tcPr>
          <w:p w14:paraId="60DB64E9" w14:textId="77777777" w:rsidR="001C17A9" w:rsidRPr="002C1AC7" w:rsidRDefault="001C17A9" w:rsidP="001C17A9">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BBB15C9" w14:textId="77777777" w:rsidR="001C17A9" w:rsidRPr="002C1AC7" w:rsidRDefault="001C17A9" w:rsidP="001C17A9">
            <w:pPr>
              <w:tabs>
                <w:tab w:val="left" w:pos="0"/>
                <w:tab w:val="left" w:pos="142"/>
                <w:tab w:val="left" w:pos="426"/>
              </w:tabs>
              <w:snapToGrid w:val="0"/>
              <w:jc w:val="both"/>
              <w:rPr>
                <w:b/>
                <w:bCs/>
              </w:rPr>
            </w:pPr>
          </w:p>
          <w:p w14:paraId="333FA360" w14:textId="77777777" w:rsidR="001C17A9" w:rsidRDefault="001C17A9" w:rsidP="001C17A9">
            <w:pPr>
              <w:tabs>
                <w:tab w:val="left" w:pos="0"/>
                <w:tab w:val="left" w:pos="142"/>
                <w:tab w:val="left" w:pos="426"/>
              </w:tabs>
              <w:snapToGrid w:val="0"/>
              <w:jc w:val="both"/>
              <w:rPr>
                <w:b/>
                <w:bCs/>
              </w:rPr>
            </w:pPr>
          </w:p>
          <w:p w14:paraId="2B6B6E2C" w14:textId="77777777" w:rsidR="001C17A9" w:rsidRDefault="001C17A9" w:rsidP="001C17A9">
            <w:pPr>
              <w:tabs>
                <w:tab w:val="left" w:pos="0"/>
                <w:tab w:val="left" w:pos="142"/>
                <w:tab w:val="left" w:pos="426"/>
              </w:tabs>
              <w:snapToGrid w:val="0"/>
              <w:jc w:val="both"/>
              <w:rPr>
                <w:b/>
                <w:bCs/>
              </w:rPr>
            </w:pPr>
          </w:p>
          <w:p w14:paraId="536E4EB9" w14:textId="77777777" w:rsidR="001C17A9" w:rsidRPr="002C1AC7" w:rsidRDefault="001C17A9" w:rsidP="001C17A9">
            <w:pPr>
              <w:tabs>
                <w:tab w:val="left" w:pos="0"/>
                <w:tab w:val="left" w:pos="142"/>
                <w:tab w:val="left" w:pos="426"/>
              </w:tabs>
              <w:snapToGrid w:val="0"/>
              <w:jc w:val="both"/>
              <w:rPr>
                <w:b/>
                <w:bCs/>
              </w:rPr>
            </w:pPr>
          </w:p>
          <w:p w14:paraId="49CEE6A6" w14:textId="1869C2ED" w:rsidR="001C17A9" w:rsidRPr="001B47DA" w:rsidRDefault="00470B75" w:rsidP="001C17A9">
            <w:pPr>
              <w:tabs>
                <w:tab w:val="left" w:pos="0"/>
                <w:tab w:val="left" w:pos="142"/>
                <w:tab w:val="left" w:pos="426"/>
              </w:tabs>
              <w:rPr>
                <w:b/>
              </w:rPr>
            </w:pPr>
            <w:r>
              <w:rPr>
                <w:b/>
                <w:bCs/>
              </w:rPr>
              <w:t>____________________</w:t>
            </w:r>
            <w:r w:rsidR="001C17A9" w:rsidRPr="00AE3FA1">
              <w:rPr>
                <w:b/>
                <w:bCs/>
                <w:highlight w:val="yellow"/>
              </w:rPr>
              <w:t>/</w:t>
            </w:r>
            <w:r w:rsidR="001C17A9" w:rsidRPr="00AE3FA1">
              <w:rPr>
                <w:b/>
                <w:highlight w:val="yellow"/>
              </w:rPr>
              <w:t>________________</w:t>
            </w:r>
            <w:r w:rsidR="001C17A9" w:rsidRPr="001B47DA">
              <w:rPr>
                <w:b/>
              </w:rPr>
              <w:t>/</w:t>
            </w:r>
          </w:p>
          <w:p w14:paraId="270F0F4D" w14:textId="2173472C" w:rsidR="001C17A9" w:rsidRDefault="001C17A9" w:rsidP="001C17A9">
            <w:pPr>
              <w:pStyle w:val="TableParagraph"/>
              <w:jc w:val="left"/>
              <w:rPr>
                <w:sz w:val="16"/>
              </w:rPr>
            </w:pPr>
            <w:r w:rsidRPr="002C1AC7">
              <w:rPr>
                <w:b/>
              </w:rPr>
              <w:t>М.П.</w:t>
            </w:r>
          </w:p>
        </w:tc>
        <w:tc>
          <w:tcPr>
            <w:tcW w:w="4635" w:type="dxa"/>
          </w:tcPr>
          <w:p w14:paraId="310794AF" w14:textId="77777777" w:rsidR="001C17A9" w:rsidRPr="002C1AC7" w:rsidRDefault="001C17A9" w:rsidP="001C17A9">
            <w:pPr>
              <w:snapToGrid w:val="0"/>
              <w:ind w:left="-156" w:right="-238"/>
              <w:rPr>
                <w:b/>
                <w:caps/>
              </w:rPr>
            </w:pPr>
          </w:p>
        </w:tc>
        <w:tc>
          <w:tcPr>
            <w:tcW w:w="5773" w:type="dxa"/>
          </w:tcPr>
          <w:p w14:paraId="1C229119" w14:textId="0F5AFF7A" w:rsidR="001C17A9" w:rsidRPr="002C1AC7" w:rsidRDefault="001C17A9" w:rsidP="001C17A9">
            <w:pPr>
              <w:snapToGrid w:val="0"/>
              <w:ind w:hanging="75"/>
            </w:pPr>
            <w:r w:rsidRPr="002C1AC7">
              <w:rPr>
                <w:b/>
                <w:caps/>
              </w:rPr>
              <w:t>ЗАКАЗЧИК</w:t>
            </w:r>
            <w:r w:rsidRPr="002C1AC7">
              <w:t>:</w:t>
            </w:r>
          </w:p>
          <w:p w14:paraId="752521A7" w14:textId="77777777" w:rsidR="001C17A9" w:rsidRDefault="001C17A9" w:rsidP="001C17A9">
            <w:pPr>
              <w:snapToGrid w:val="0"/>
              <w:rPr>
                <w:b/>
              </w:rPr>
            </w:pPr>
          </w:p>
          <w:p w14:paraId="2C88FF00" w14:textId="77777777" w:rsidR="001C17A9" w:rsidRPr="00DC7BE2" w:rsidRDefault="001C17A9" w:rsidP="001C17A9">
            <w:pPr>
              <w:snapToGrid w:val="0"/>
              <w:rPr>
                <w:b/>
              </w:rPr>
            </w:pPr>
            <w:r>
              <w:rPr>
                <w:b/>
              </w:rPr>
              <w:t>Начальник</w:t>
            </w:r>
            <w:r w:rsidRPr="00DC7BE2">
              <w:rPr>
                <w:b/>
              </w:rPr>
              <w:t xml:space="preserve"> УМТО</w:t>
            </w:r>
          </w:p>
          <w:p w14:paraId="1EAB7C3E" w14:textId="77777777" w:rsidR="001C17A9" w:rsidRDefault="001C17A9" w:rsidP="001C17A9">
            <w:pPr>
              <w:tabs>
                <w:tab w:val="left" w:pos="0"/>
                <w:tab w:val="left" w:pos="142"/>
                <w:tab w:val="left" w:pos="426"/>
              </w:tabs>
              <w:snapToGrid w:val="0"/>
              <w:rPr>
                <w:b/>
              </w:rPr>
            </w:pPr>
          </w:p>
          <w:p w14:paraId="33CA16D0" w14:textId="75DCA4CD" w:rsidR="001C17A9" w:rsidRPr="00DC7BE2" w:rsidRDefault="001C17A9" w:rsidP="001C17A9">
            <w:pPr>
              <w:tabs>
                <w:tab w:val="left" w:pos="0"/>
                <w:tab w:val="left" w:pos="142"/>
                <w:tab w:val="left" w:pos="426"/>
              </w:tabs>
              <w:snapToGrid w:val="0"/>
              <w:rPr>
                <w:b/>
              </w:rPr>
            </w:pPr>
            <w:r>
              <w:rPr>
                <w:b/>
              </w:rPr>
              <w:t>____________________</w:t>
            </w:r>
            <w:r w:rsidR="00470B75">
              <w:rPr>
                <w:b/>
              </w:rPr>
              <w:t>____</w:t>
            </w:r>
            <w:r w:rsidRPr="00DC7BE2">
              <w:rPr>
                <w:b/>
              </w:rPr>
              <w:t>/</w:t>
            </w:r>
            <w:r>
              <w:t xml:space="preserve"> </w:t>
            </w:r>
            <w:r w:rsidRPr="00585AF7">
              <w:rPr>
                <w:b/>
              </w:rPr>
              <w:t>Е.И.</w:t>
            </w:r>
            <w:r>
              <w:rPr>
                <w:b/>
              </w:rPr>
              <w:t xml:space="preserve"> </w:t>
            </w:r>
            <w:r w:rsidRPr="00585AF7">
              <w:rPr>
                <w:b/>
              </w:rPr>
              <w:t>Карякин/</w:t>
            </w:r>
          </w:p>
          <w:p w14:paraId="07CACC67" w14:textId="6AD9FD8E" w:rsidR="001C17A9" w:rsidRDefault="001C17A9" w:rsidP="00D4334E">
            <w:pPr>
              <w:pStyle w:val="TableParagraph"/>
              <w:jc w:val="left"/>
              <w:rPr>
                <w:sz w:val="16"/>
              </w:rPr>
            </w:pPr>
            <w:bookmarkStart w:id="6" w:name="_GoBack"/>
            <w:bookmarkEnd w:id="6"/>
            <w:r w:rsidRPr="009D6C6A">
              <w:rPr>
                <w:b/>
              </w:rPr>
              <w:t>М.П.</w:t>
            </w:r>
          </w:p>
        </w:tc>
      </w:tr>
    </w:tbl>
    <w:p w14:paraId="40CFE576" w14:textId="6951CCE3" w:rsidR="001C17A9" w:rsidRPr="00470B75" w:rsidRDefault="001C17A9" w:rsidP="00470B75">
      <w:pPr>
        <w:rPr>
          <w:lang w:eastAsia="en-US"/>
        </w:rPr>
        <w:sectPr w:rsidR="001C17A9" w:rsidRPr="00470B75">
          <w:headerReference w:type="default" r:id="rId12"/>
          <w:pgSz w:w="16840" w:h="11910" w:orient="landscape"/>
          <w:pgMar w:top="1040" w:right="425" w:bottom="280" w:left="425" w:header="399" w:footer="0" w:gutter="0"/>
          <w:cols w:space="720"/>
        </w:sectPr>
      </w:pPr>
    </w:p>
    <w:p w14:paraId="2A6B4A65" w14:textId="51B6DC54" w:rsidR="00470B75" w:rsidRPr="00470B75" w:rsidRDefault="00470B75" w:rsidP="00470B75">
      <w:pPr>
        <w:rPr>
          <w:sz w:val="2"/>
          <w:szCs w:val="2"/>
        </w:rPr>
      </w:pPr>
    </w:p>
    <w:p w14:paraId="5335A993" w14:textId="2824E4D3" w:rsidR="001C17A9" w:rsidRPr="00470B75" w:rsidRDefault="001C17A9" w:rsidP="00470B75">
      <w:pPr>
        <w:rPr>
          <w:sz w:val="2"/>
          <w:szCs w:val="2"/>
        </w:rPr>
        <w:sectPr w:rsidR="001C17A9" w:rsidRPr="00470B75">
          <w:pgSz w:w="16840" w:h="11910" w:orient="landscape"/>
          <w:pgMar w:top="1040" w:right="425" w:bottom="280" w:left="425" w:header="399" w:footer="0" w:gutter="0"/>
          <w:cols w:space="720"/>
        </w:sectPr>
      </w:pPr>
    </w:p>
    <w:p w14:paraId="4BB369D2" w14:textId="222A0D4E" w:rsidR="006D2851" w:rsidRPr="006D2851" w:rsidRDefault="006D2851" w:rsidP="006D2851"/>
    <w:p w14:paraId="4B550C2B" w14:textId="79E4C4C8" w:rsidR="006D2851" w:rsidRPr="006D2851" w:rsidRDefault="006D2851" w:rsidP="006D2851">
      <w:pPr>
        <w:tabs>
          <w:tab w:val="left" w:pos="0"/>
          <w:tab w:val="left" w:pos="142"/>
          <w:tab w:val="left" w:pos="426"/>
        </w:tabs>
      </w:pPr>
    </w:p>
    <w:tbl>
      <w:tblPr>
        <w:tblpPr w:leftFromText="180" w:rightFromText="180" w:vertAnchor="text" w:tblpY="1"/>
        <w:tblOverlap w:val="never"/>
        <w:tblW w:w="8399" w:type="dxa"/>
        <w:tblLayout w:type="fixed"/>
        <w:tblLook w:val="0000" w:firstRow="0" w:lastRow="0" w:firstColumn="0" w:lastColumn="0" w:noHBand="0" w:noVBand="0"/>
      </w:tblPr>
      <w:tblGrid>
        <w:gridCol w:w="5421"/>
        <w:gridCol w:w="2742"/>
        <w:gridCol w:w="236"/>
      </w:tblGrid>
      <w:tr w:rsidR="006D2851" w:rsidRPr="006D2851" w14:paraId="5299B60A" w14:textId="77777777" w:rsidTr="00A7380B">
        <w:trPr>
          <w:trHeight w:val="295"/>
        </w:trPr>
        <w:tc>
          <w:tcPr>
            <w:tcW w:w="8163" w:type="dxa"/>
            <w:gridSpan w:val="2"/>
            <w:shd w:val="clear" w:color="auto" w:fill="auto"/>
          </w:tcPr>
          <w:p w14:paraId="069C9A11" w14:textId="53A0A672" w:rsidR="006D2851" w:rsidRPr="006D2851" w:rsidRDefault="006D2851" w:rsidP="00A7380B">
            <w:pPr>
              <w:tabs>
                <w:tab w:val="left" w:pos="0"/>
                <w:tab w:val="left" w:pos="142"/>
                <w:tab w:val="left" w:pos="426"/>
                <w:tab w:val="left" w:pos="5028"/>
              </w:tabs>
              <w:rPr>
                <w:b/>
              </w:rPr>
            </w:pPr>
          </w:p>
        </w:tc>
        <w:tc>
          <w:tcPr>
            <w:tcW w:w="236" w:type="dxa"/>
            <w:shd w:val="clear" w:color="auto" w:fill="auto"/>
          </w:tcPr>
          <w:p w14:paraId="462D4AC1" w14:textId="75337F1E" w:rsidR="006D2851" w:rsidRPr="006D2851" w:rsidRDefault="006D2851" w:rsidP="00A7380B">
            <w:pPr>
              <w:tabs>
                <w:tab w:val="left" w:pos="0"/>
                <w:tab w:val="left" w:pos="142"/>
                <w:tab w:val="left" w:pos="426"/>
              </w:tabs>
              <w:snapToGrid w:val="0"/>
              <w:rPr>
                <w:b/>
              </w:rPr>
            </w:pPr>
          </w:p>
        </w:tc>
      </w:tr>
      <w:tr w:rsidR="006D2851" w:rsidRPr="002C1AC7" w14:paraId="2AF09628" w14:textId="77777777" w:rsidTr="00A7380B">
        <w:trPr>
          <w:gridAfter w:val="2"/>
          <w:wAfter w:w="2978" w:type="dxa"/>
          <w:trHeight w:val="1554"/>
        </w:trPr>
        <w:tc>
          <w:tcPr>
            <w:tcW w:w="5421" w:type="dxa"/>
            <w:shd w:val="clear" w:color="auto" w:fill="auto"/>
          </w:tcPr>
          <w:p w14:paraId="4F30CDC0" w14:textId="77777777" w:rsidR="006D2851" w:rsidRPr="002C1AC7" w:rsidRDefault="006D2851" w:rsidP="00A7380B">
            <w:pPr>
              <w:snapToGrid w:val="0"/>
              <w:ind w:hanging="75"/>
            </w:pPr>
            <w:r w:rsidRPr="002C1AC7">
              <w:rPr>
                <w:b/>
                <w:caps/>
              </w:rPr>
              <w:t>ЗАКАЗЧИК</w:t>
            </w:r>
            <w:r w:rsidRPr="002C1AC7">
              <w:t>:</w:t>
            </w:r>
          </w:p>
          <w:p w14:paraId="79564BA7" w14:textId="77777777" w:rsidR="003851A8" w:rsidRDefault="003851A8" w:rsidP="00A7380B">
            <w:pPr>
              <w:snapToGrid w:val="0"/>
              <w:rPr>
                <w:b/>
              </w:rPr>
            </w:pPr>
          </w:p>
          <w:p w14:paraId="50E1CF5E" w14:textId="50697910" w:rsidR="006D2851" w:rsidRPr="00DC7BE2" w:rsidRDefault="006D2851" w:rsidP="00A7380B">
            <w:pPr>
              <w:snapToGrid w:val="0"/>
              <w:rPr>
                <w:b/>
              </w:rPr>
            </w:pPr>
            <w:r>
              <w:rPr>
                <w:b/>
              </w:rPr>
              <w:t>Начальник</w:t>
            </w:r>
            <w:r w:rsidRPr="00DC7BE2">
              <w:rPr>
                <w:b/>
              </w:rPr>
              <w:t xml:space="preserve"> УМТО</w:t>
            </w:r>
          </w:p>
          <w:p w14:paraId="01DD337A" w14:textId="77777777" w:rsidR="006D2851" w:rsidRDefault="006D2851" w:rsidP="00A7380B">
            <w:pPr>
              <w:tabs>
                <w:tab w:val="left" w:pos="0"/>
                <w:tab w:val="left" w:pos="142"/>
                <w:tab w:val="left" w:pos="426"/>
              </w:tabs>
              <w:snapToGrid w:val="0"/>
              <w:rPr>
                <w:b/>
              </w:rPr>
            </w:pPr>
          </w:p>
          <w:p w14:paraId="1E0C7922" w14:textId="0A96C505" w:rsidR="006D2851" w:rsidRPr="00DC7BE2" w:rsidRDefault="00676730" w:rsidP="00A7380B">
            <w:pPr>
              <w:tabs>
                <w:tab w:val="left" w:pos="0"/>
                <w:tab w:val="left" w:pos="142"/>
                <w:tab w:val="left" w:pos="426"/>
              </w:tabs>
              <w:snapToGrid w:val="0"/>
              <w:rPr>
                <w:b/>
              </w:rPr>
            </w:pPr>
            <w:r>
              <w:rPr>
                <w:b/>
              </w:rPr>
              <w:t>____________________</w:t>
            </w:r>
            <w:r w:rsidR="006D2851" w:rsidRPr="00DC7BE2">
              <w:rPr>
                <w:b/>
              </w:rPr>
              <w:t>____ /</w:t>
            </w:r>
            <w:r w:rsidR="006D2851">
              <w:t xml:space="preserve"> </w:t>
            </w:r>
            <w:r w:rsidR="006D2851" w:rsidRPr="00585AF7">
              <w:rPr>
                <w:b/>
              </w:rPr>
              <w:t>Е.И.</w:t>
            </w:r>
            <w:r w:rsidR="006D2851">
              <w:rPr>
                <w:b/>
              </w:rPr>
              <w:t xml:space="preserve"> </w:t>
            </w:r>
            <w:r w:rsidR="006D2851" w:rsidRPr="00585AF7">
              <w:rPr>
                <w:b/>
              </w:rPr>
              <w:t>Карякин/</w:t>
            </w:r>
          </w:p>
          <w:p w14:paraId="5F8FCE77" w14:textId="77777777" w:rsidR="006D2851" w:rsidRPr="002C1AC7" w:rsidRDefault="006D2851" w:rsidP="00A7380B">
            <w:pPr>
              <w:tabs>
                <w:tab w:val="left" w:pos="0"/>
                <w:tab w:val="left" w:pos="142"/>
                <w:tab w:val="left" w:pos="426"/>
              </w:tabs>
              <w:snapToGrid w:val="0"/>
              <w:rPr>
                <w:b/>
              </w:rPr>
            </w:pPr>
            <w:r w:rsidRPr="009D6C6A">
              <w:rPr>
                <w:b/>
              </w:rPr>
              <w:t>М.П.</w:t>
            </w:r>
          </w:p>
        </w:tc>
      </w:tr>
    </w:tbl>
    <w:p w14:paraId="12D86273" w14:textId="4044FA17" w:rsidR="006D2851" w:rsidRPr="006D2851" w:rsidRDefault="006D2851" w:rsidP="00A7380B">
      <w:pPr>
        <w:ind w:right="-47"/>
        <w:rPr>
          <w:sz w:val="2"/>
          <w:szCs w:val="2"/>
        </w:rPr>
        <w:sectPr w:rsidR="006D2851" w:rsidRPr="006D2851" w:rsidSect="006D2851">
          <w:pgSz w:w="11910" w:h="16840"/>
          <w:pgMar w:top="425" w:right="711" w:bottom="425" w:left="1040" w:header="399" w:footer="0" w:gutter="0"/>
          <w:cols w:space="720"/>
          <w:docGrid w:linePitch="272"/>
        </w:sectPr>
      </w:pPr>
    </w:p>
    <w:p w14:paraId="28680AD1" w14:textId="6FC74415" w:rsidR="00235F3C" w:rsidRDefault="00235F3C" w:rsidP="00A7380B">
      <w:pPr>
        <w:pStyle w:val="a3"/>
        <w:spacing w:before="71"/>
        <w:ind w:right="567"/>
        <w:jc w:val="left"/>
      </w:pPr>
    </w:p>
    <w:sectPr w:rsidR="00235F3C" w:rsidSect="00CB3D09">
      <w:pgSz w:w="16840" w:h="11907" w:orient="landscape" w:code="9"/>
      <w:pgMar w:top="567" w:right="851" w:bottom="567" w:left="851"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7EA8F" w14:textId="77777777" w:rsidR="00D35214" w:rsidRDefault="00D35214" w:rsidP="00F12098">
      <w:r>
        <w:separator/>
      </w:r>
    </w:p>
  </w:endnote>
  <w:endnote w:type="continuationSeparator" w:id="0">
    <w:p w14:paraId="3E3D4B4D" w14:textId="77777777" w:rsidR="00D35214" w:rsidRDefault="00D3521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0370A6E8" w:rsidR="00F12098" w:rsidRDefault="000076A6" w:rsidP="002245B4">
    <w:pPr>
      <w:pStyle w:val="af0"/>
      <w:jc w:val="center"/>
    </w:pPr>
    <w:r>
      <w:fldChar w:fldCharType="begin"/>
    </w:r>
    <w:r>
      <w:instrText xml:space="preserve"> PAGE   \* MERGEFORMAT </w:instrText>
    </w:r>
    <w:r>
      <w:fldChar w:fldCharType="separate"/>
    </w:r>
    <w:r w:rsidR="00D4334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2153B" w14:textId="77777777" w:rsidR="00D35214" w:rsidRDefault="00D35214" w:rsidP="00F12098">
      <w:r>
        <w:separator/>
      </w:r>
    </w:p>
  </w:footnote>
  <w:footnote w:type="continuationSeparator" w:id="0">
    <w:p w14:paraId="4B2C956C" w14:textId="77777777" w:rsidR="00D35214" w:rsidRDefault="00D35214" w:rsidP="00F120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9CED" w14:textId="77777777" w:rsidR="006D2851" w:rsidRDefault="00D35214">
    <w:pPr>
      <w:pStyle w:val="a3"/>
      <w:spacing w:line="14" w:lineRule="auto"/>
      <w:rPr>
        <w:sz w:val="20"/>
      </w:rPr>
    </w:pPr>
    <w:r>
      <w:rPr>
        <w:sz w:val="20"/>
        <w:lang w:eastAsia="en-US"/>
      </w:rPr>
      <w:pict w14:anchorId="7DA8128A">
        <v:shapetype id="_x0000_t202" coordsize="21600,21600" o:spt="202" path="m,l,21600r21600,l21600,xe">
          <v:stroke joinstyle="miter"/>
          <v:path gradientshapeok="t" o:connecttype="rect"/>
        </v:shapetype>
        <v:shape id="docshape2" o:spid="_x0000_s2049" type="#_x0000_t202" style="position:absolute;left:0;text-align:left;margin-left:415.2pt;margin-top:18.95pt;width:12.55pt;height:14.25pt;z-index:-251658752;mso-position-horizontal-relative:page;mso-position-vertical-relative:page" filled="f" stroked="f">
          <v:textbox inset="0,0,0,0">
            <w:txbxContent>
              <w:p w14:paraId="33DC417A" w14:textId="39DF4ABA" w:rsidR="006D2851" w:rsidRDefault="006D2851">
                <w:pPr>
                  <w:pStyle w:val="a3"/>
                  <w:spacing w:before="11"/>
                  <w:ind w:left="60"/>
                </w:pPr>
                <w:r>
                  <w:rPr>
                    <w:spacing w:val="-10"/>
                  </w:rPr>
                  <w:fldChar w:fldCharType="begin"/>
                </w:r>
                <w:r>
                  <w:rPr>
                    <w:spacing w:val="-10"/>
                  </w:rPr>
                  <w:instrText xml:space="preserve"> PAGE </w:instrText>
                </w:r>
                <w:r>
                  <w:rPr>
                    <w:spacing w:val="-10"/>
                  </w:rPr>
                  <w:fldChar w:fldCharType="separate"/>
                </w:r>
                <w:r w:rsidR="00D4334E">
                  <w:rPr>
                    <w:noProof/>
                    <w:spacing w:val="-10"/>
                  </w:rPr>
                  <w:t>8</w:t>
                </w:r>
                <w:r>
                  <w:rPr>
                    <w:spacing w:val="-1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D774A54"/>
    <w:multiLevelType w:val="hybridMultilevel"/>
    <w:tmpl w:val="7F7C542C"/>
    <w:lvl w:ilvl="0" w:tplc="FFFFFFFF">
      <w:start w:val="1"/>
      <w:numFmt w:val="decimal"/>
      <w:lvlText w:val="7.%1."/>
      <w:lvlJc w:val="left"/>
      <w:pPr>
        <w:ind w:left="720" w:hanging="360"/>
      </w:pPr>
    </w:lvl>
    <w:lvl w:ilvl="1" w:tplc="86D645FA">
      <w:start w:val="1"/>
      <w:numFmt w:val="decimal"/>
      <w:lvlText w:val="4.%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6B575C"/>
    <w:multiLevelType w:val="multilevel"/>
    <w:tmpl w:val="6A88731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9"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6DF17ED8"/>
    <w:multiLevelType w:val="hybridMultilevel"/>
    <w:tmpl w:val="07BE51EC"/>
    <w:lvl w:ilvl="0" w:tplc="0419000F">
      <w:start w:val="1"/>
      <w:numFmt w:val="decimal"/>
      <w:lvlText w:val="%1."/>
      <w:lvlJc w:val="left"/>
      <w:pPr>
        <w:ind w:left="904" w:hanging="360"/>
      </w:p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5"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1"/>
  </w:num>
  <w:num w:numId="2">
    <w:abstractNumId w:val="13"/>
  </w:num>
  <w:num w:numId="3">
    <w:abstractNumId w:val="10"/>
  </w:num>
  <w:num w:numId="4">
    <w:abstractNumId w:val="15"/>
  </w:num>
  <w:num w:numId="5">
    <w:abstractNumId w:val="8"/>
  </w:num>
  <w:num w:numId="6">
    <w:abstractNumId w:val="3"/>
  </w:num>
  <w:num w:numId="7">
    <w:abstractNumId w:val="16"/>
  </w:num>
  <w:num w:numId="8">
    <w:abstractNumId w:val="1"/>
  </w:num>
  <w:num w:numId="9">
    <w:abstractNumId w:val="12"/>
  </w:num>
  <w:num w:numId="10">
    <w:abstractNumId w:val="7"/>
  </w:num>
  <w:num w:numId="11">
    <w:abstractNumId w:val="4"/>
  </w:num>
  <w:num w:numId="12">
    <w:abstractNumId w:val="9"/>
  </w:num>
  <w:num w:numId="13">
    <w:abstractNumId w:val="0"/>
  </w:num>
  <w:num w:numId="14">
    <w:abstractNumId w:val="5"/>
  </w:num>
  <w:num w:numId="15">
    <w:abstractNumId w:val="6"/>
  </w:num>
  <w:num w:numId="16">
    <w:abstractNumId w:val="1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C49"/>
    <w:rsid w:val="00010E52"/>
    <w:rsid w:val="0001159B"/>
    <w:rsid w:val="00012712"/>
    <w:rsid w:val="00012B4A"/>
    <w:rsid w:val="00013B01"/>
    <w:rsid w:val="00014FE0"/>
    <w:rsid w:val="00015172"/>
    <w:rsid w:val="000151AA"/>
    <w:rsid w:val="000161B9"/>
    <w:rsid w:val="00020A32"/>
    <w:rsid w:val="00024EA7"/>
    <w:rsid w:val="000255A7"/>
    <w:rsid w:val="000277D0"/>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02A4"/>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353"/>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6BB1"/>
    <w:rsid w:val="000E6EF5"/>
    <w:rsid w:val="000E72F1"/>
    <w:rsid w:val="000E73ED"/>
    <w:rsid w:val="000F2394"/>
    <w:rsid w:val="000F328B"/>
    <w:rsid w:val="000F44C1"/>
    <w:rsid w:val="000F5D9B"/>
    <w:rsid w:val="000F5F8D"/>
    <w:rsid w:val="000F6DFD"/>
    <w:rsid w:val="000F7068"/>
    <w:rsid w:val="000F73BE"/>
    <w:rsid w:val="000F7504"/>
    <w:rsid w:val="001006F1"/>
    <w:rsid w:val="00100C3C"/>
    <w:rsid w:val="00101E4D"/>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442D"/>
    <w:rsid w:val="00126661"/>
    <w:rsid w:val="00126A43"/>
    <w:rsid w:val="00127293"/>
    <w:rsid w:val="0012732F"/>
    <w:rsid w:val="00127952"/>
    <w:rsid w:val="00134569"/>
    <w:rsid w:val="00135C7B"/>
    <w:rsid w:val="001360C7"/>
    <w:rsid w:val="00137FEB"/>
    <w:rsid w:val="001422EE"/>
    <w:rsid w:val="00145167"/>
    <w:rsid w:val="00146F54"/>
    <w:rsid w:val="00150014"/>
    <w:rsid w:val="001502DA"/>
    <w:rsid w:val="00151F52"/>
    <w:rsid w:val="00152124"/>
    <w:rsid w:val="001532D6"/>
    <w:rsid w:val="00153E36"/>
    <w:rsid w:val="00154405"/>
    <w:rsid w:val="00155EB1"/>
    <w:rsid w:val="00155ED0"/>
    <w:rsid w:val="001561DE"/>
    <w:rsid w:val="001563B1"/>
    <w:rsid w:val="001619C9"/>
    <w:rsid w:val="00162E93"/>
    <w:rsid w:val="001635B3"/>
    <w:rsid w:val="00163F1D"/>
    <w:rsid w:val="0016770E"/>
    <w:rsid w:val="00167F03"/>
    <w:rsid w:val="00171669"/>
    <w:rsid w:val="00171E55"/>
    <w:rsid w:val="00172A99"/>
    <w:rsid w:val="00172E7C"/>
    <w:rsid w:val="00176B6B"/>
    <w:rsid w:val="00180939"/>
    <w:rsid w:val="00180C2A"/>
    <w:rsid w:val="001834D4"/>
    <w:rsid w:val="00185A52"/>
    <w:rsid w:val="00187D50"/>
    <w:rsid w:val="00190C7F"/>
    <w:rsid w:val="0019254A"/>
    <w:rsid w:val="001927EF"/>
    <w:rsid w:val="00192915"/>
    <w:rsid w:val="001937B8"/>
    <w:rsid w:val="00193AE7"/>
    <w:rsid w:val="00193C5E"/>
    <w:rsid w:val="00194282"/>
    <w:rsid w:val="00195AB6"/>
    <w:rsid w:val="00196F0D"/>
    <w:rsid w:val="0019768F"/>
    <w:rsid w:val="00197B32"/>
    <w:rsid w:val="001A208E"/>
    <w:rsid w:val="001A20D2"/>
    <w:rsid w:val="001A2750"/>
    <w:rsid w:val="001A5A78"/>
    <w:rsid w:val="001A6E22"/>
    <w:rsid w:val="001A74E3"/>
    <w:rsid w:val="001A7564"/>
    <w:rsid w:val="001A7AEC"/>
    <w:rsid w:val="001B208F"/>
    <w:rsid w:val="001B251F"/>
    <w:rsid w:val="001B4300"/>
    <w:rsid w:val="001B47DA"/>
    <w:rsid w:val="001B588A"/>
    <w:rsid w:val="001B5D60"/>
    <w:rsid w:val="001B6C20"/>
    <w:rsid w:val="001B7300"/>
    <w:rsid w:val="001B764C"/>
    <w:rsid w:val="001C17A9"/>
    <w:rsid w:val="001C1FDE"/>
    <w:rsid w:val="001C2871"/>
    <w:rsid w:val="001C3BA4"/>
    <w:rsid w:val="001C4A5A"/>
    <w:rsid w:val="001C61B8"/>
    <w:rsid w:val="001C6453"/>
    <w:rsid w:val="001C6BBE"/>
    <w:rsid w:val="001C6CD7"/>
    <w:rsid w:val="001C7B14"/>
    <w:rsid w:val="001D048F"/>
    <w:rsid w:val="001D087F"/>
    <w:rsid w:val="001D1D51"/>
    <w:rsid w:val="001D2F08"/>
    <w:rsid w:val="001D3494"/>
    <w:rsid w:val="001D3A49"/>
    <w:rsid w:val="001D3BB8"/>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2B00"/>
    <w:rsid w:val="00223B73"/>
    <w:rsid w:val="00224052"/>
    <w:rsid w:val="002245B4"/>
    <w:rsid w:val="00225129"/>
    <w:rsid w:val="0022614A"/>
    <w:rsid w:val="0022634E"/>
    <w:rsid w:val="002268E2"/>
    <w:rsid w:val="00226F21"/>
    <w:rsid w:val="00232584"/>
    <w:rsid w:val="00232660"/>
    <w:rsid w:val="00233555"/>
    <w:rsid w:val="002355F9"/>
    <w:rsid w:val="00235F3C"/>
    <w:rsid w:val="0023616F"/>
    <w:rsid w:val="00236D32"/>
    <w:rsid w:val="00236FAA"/>
    <w:rsid w:val="00237719"/>
    <w:rsid w:val="002420DA"/>
    <w:rsid w:val="00243036"/>
    <w:rsid w:val="002433BE"/>
    <w:rsid w:val="00243A63"/>
    <w:rsid w:val="00243D67"/>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294"/>
    <w:rsid w:val="002A37BA"/>
    <w:rsid w:val="002A3BD1"/>
    <w:rsid w:val="002A3C89"/>
    <w:rsid w:val="002A67FA"/>
    <w:rsid w:val="002A79DA"/>
    <w:rsid w:val="002B0078"/>
    <w:rsid w:val="002B0167"/>
    <w:rsid w:val="002B17DC"/>
    <w:rsid w:val="002B2549"/>
    <w:rsid w:val="002B42A0"/>
    <w:rsid w:val="002B7226"/>
    <w:rsid w:val="002B7558"/>
    <w:rsid w:val="002B789F"/>
    <w:rsid w:val="002C07E4"/>
    <w:rsid w:val="002C0FE1"/>
    <w:rsid w:val="002C1AC7"/>
    <w:rsid w:val="002C21A7"/>
    <w:rsid w:val="002C3689"/>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2C50"/>
    <w:rsid w:val="00313063"/>
    <w:rsid w:val="003131EC"/>
    <w:rsid w:val="00313670"/>
    <w:rsid w:val="00313C1D"/>
    <w:rsid w:val="00314E2B"/>
    <w:rsid w:val="00315FAD"/>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012"/>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1A08"/>
    <w:rsid w:val="003847D0"/>
    <w:rsid w:val="00384ADD"/>
    <w:rsid w:val="00384E9F"/>
    <w:rsid w:val="003851A8"/>
    <w:rsid w:val="00385617"/>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00A"/>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2C9D"/>
    <w:rsid w:val="003C3677"/>
    <w:rsid w:val="003C37F7"/>
    <w:rsid w:val="003C3C60"/>
    <w:rsid w:val="003C3D07"/>
    <w:rsid w:val="003C41CF"/>
    <w:rsid w:val="003C598D"/>
    <w:rsid w:val="003C5FB6"/>
    <w:rsid w:val="003C5FC1"/>
    <w:rsid w:val="003C7CD9"/>
    <w:rsid w:val="003D1A09"/>
    <w:rsid w:val="003D3341"/>
    <w:rsid w:val="003D5E45"/>
    <w:rsid w:val="003D5E4A"/>
    <w:rsid w:val="003D7904"/>
    <w:rsid w:val="003E0550"/>
    <w:rsid w:val="003E070D"/>
    <w:rsid w:val="003E0DCD"/>
    <w:rsid w:val="003E3468"/>
    <w:rsid w:val="003E51BF"/>
    <w:rsid w:val="003E767E"/>
    <w:rsid w:val="003F32E0"/>
    <w:rsid w:val="003F3748"/>
    <w:rsid w:val="003F4A9C"/>
    <w:rsid w:val="003F5B2D"/>
    <w:rsid w:val="003F5F06"/>
    <w:rsid w:val="00404737"/>
    <w:rsid w:val="00406DD9"/>
    <w:rsid w:val="00411D6F"/>
    <w:rsid w:val="004123BD"/>
    <w:rsid w:val="00412513"/>
    <w:rsid w:val="004126AF"/>
    <w:rsid w:val="004130E1"/>
    <w:rsid w:val="004155D1"/>
    <w:rsid w:val="00416DF5"/>
    <w:rsid w:val="004210CE"/>
    <w:rsid w:val="0042447B"/>
    <w:rsid w:val="00424865"/>
    <w:rsid w:val="004254E6"/>
    <w:rsid w:val="00426C96"/>
    <w:rsid w:val="00432BF9"/>
    <w:rsid w:val="004341F6"/>
    <w:rsid w:val="0043467A"/>
    <w:rsid w:val="004360D0"/>
    <w:rsid w:val="00440946"/>
    <w:rsid w:val="004412B7"/>
    <w:rsid w:val="00441C62"/>
    <w:rsid w:val="00443012"/>
    <w:rsid w:val="004430EA"/>
    <w:rsid w:val="00445B2A"/>
    <w:rsid w:val="0044754C"/>
    <w:rsid w:val="00451D3E"/>
    <w:rsid w:val="0045215E"/>
    <w:rsid w:val="004526E0"/>
    <w:rsid w:val="00452759"/>
    <w:rsid w:val="0045448C"/>
    <w:rsid w:val="00454A1B"/>
    <w:rsid w:val="00455D15"/>
    <w:rsid w:val="00456076"/>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0B75"/>
    <w:rsid w:val="0047132A"/>
    <w:rsid w:val="00471E4B"/>
    <w:rsid w:val="0047308F"/>
    <w:rsid w:val="0047310F"/>
    <w:rsid w:val="00473C2E"/>
    <w:rsid w:val="00475527"/>
    <w:rsid w:val="00475721"/>
    <w:rsid w:val="0047731E"/>
    <w:rsid w:val="00480771"/>
    <w:rsid w:val="00481CF2"/>
    <w:rsid w:val="00482A40"/>
    <w:rsid w:val="0048442E"/>
    <w:rsid w:val="004858AC"/>
    <w:rsid w:val="00486D48"/>
    <w:rsid w:val="004873A2"/>
    <w:rsid w:val="004919BD"/>
    <w:rsid w:val="0049441B"/>
    <w:rsid w:val="004A2787"/>
    <w:rsid w:val="004A3067"/>
    <w:rsid w:val="004A6980"/>
    <w:rsid w:val="004A745D"/>
    <w:rsid w:val="004A7C30"/>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C79F8"/>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2B8D"/>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08B"/>
    <w:rsid w:val="0056699C"/>
    <w:rsid w:val="00567976"/>
    <w:rsid w:val="00567C98"/>
    <w:rsid w:val="0057077B"/>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3CC3"/>
    <w:rsid w:val="00594289"/>
    <w:rsid w:val="005957F7"/>
    <w:rsid w:val="00596635"/>
    <w:rsid w:val="00597E80"/>
    <w:rsid w:val="005A2106"/>
    <w:rsid w:val="005A341A"/>
    <w:rsid w:val="005A39F9"/>
    <w:rsid w:val="005A3F3C"/>
    <w:rsid w:val="005A42FA"/>
    <w:rsid w:val="005B00A8"/>
    <w:rsid w:val="005B1528"/>
    <w:rsid w:val="005B24C1"/>
    <w:rsid w:val="005B2B2A"/>
    <w:rsid w:val="005B2BE3"/>
    <w:rsid w:val="005B3E14"/>
    <w:rsid w:val="005B4179"/>
    <w:rsid w:val="005B6122"/>
    <w:rsid w:val="005C00AE"/>
    <w:rsid w:val="005C0B22"/>
    <w:rsid w:val="005C210E"/>
    <w:rsid w:val="005C2C9B"/>
    <w:rsid w:val="005C300D"/>
    <w:rsid w:val="005C3918"/>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61DB"/>
    <w:rsid w:val="006262DA"/>
    <w:rsid w:val="0062642E"/>
    <w:rsid w:val="0062720A"/>
    <w:rsid w:val="006278B7"/>
    <w:rsid w:val="006300D9"/>
    <w:rsid w:val="00631569"/>
    <w:rsid w:val="00635132"/>
    <w:rsid w:val="00636102"/>
    <w:rsid w:val="00636B70"/>
    <w:rsid w:val="00637185"/>
    <w:rsid w:val="00637707"/>
    <w:rsid w:val="00637AA5"/>
    <w:rsid w:val="00640DBC"/>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3CA3"/>
    <w:rsid w:val="00674823"/>
    <w:rsid w:val="006753E4"/>
    <w:rsid w:val="00676730"/>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A79A9"/>
    <w:rsid w:val="006B2D03"/>
    <w:rsid w:val="006B3AE4"/>
    <w:rsid w:val="006B7DF1"/>
    <w:rsid w:val="006C084D"/>
    <w:rsid w:val="006C1380"/>
    <w:rsid w:val="006C2253"/>
    <w:rsid w:val="006C235E"/>
    <w:rsid w:val="006C2B81"/>
    <w:rsid w:val="006C46FC"/>
    <w:rsid w:val="006C4F65"/>
    <w:rsid w:val="006C622E"/>
    <w:rsid w:val="006C7A78"/>
    <w:rsid w:val="006C7C16"/>
    <w:rsid w:val="006C7CA1"/>
    <w:rsid w:val="006D1A26"/>
    <w:rsid w:val="006D21D9"/>
    <w:rsid w:val="006D2303"/>
    <w:rsid w:val="006D2851"/>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5EC0"/>
    <w:rsid w:val="00716003"/>
    <w:rsid w:val="007178E6"/>
    <w:rsid w:val="00717A11"/>
    <w:rsid w:val="00720175"/>
    <w:rsid w:val="00720D28"/>
    <w:rsid w:val="00720D34"/>
    <w:rsid w:val="007210E5"/>
    <w:rsid w:val="0072189F"/>
    <w:rsid w:val="00725C3C"/>
    <w:rsid w:val="0072642F"/>
    <w:rsid w:val="0072649B"/>
    <w:rsid w:val="007265E6"/>
    <w:rsid w:val="00727C6A"/>
    <w:rsid w:val="0073009A"/>
    <w:rsid w:val="007300FD"/>
    <w:rsid w:val="00730E86"/>
    <w:rsid w:val="00731B31"/>
    <w:rsid w:val="00732472"/>
    <w:rsid w:val="0073471D"/>
    <w:rsid w:val="007354EF"/>
    <w:rsid w:val="00735A25"/>
    <w:rsid w:val="00735CEA"/>
    <w:rsid w:val="0073730B"/>
    <w:rsid w:val="00737450"/>
    <w:rsid w:val="00740E93"/>
    <w:rsid w:val="00743EAB"/>
    <w:rsid w:val="00745A5A"/>
    <w:rsid w:val="00750696"/>
    <w:rsid w:val="0075074A"/>
    <w:rsid w:val="00753ACE"/>
    <w:rsid w:val="00755527"/>
    <w:rsid w:val="007572C3"/>
    <w:rsid w:val="0076020D"/>
    <w:rsid w:val="007648E1"/>
    <w:rsid w:val="00764C69"/>
    <w:rsid w:val="00764DF3"/>
    <w:rsid w:val="00764F34"/>
    <w:rsid w:val="00766251"/>
    <w:rsid w:val="00767FE5"/>
    <w:rsid w:val="00767FF4"/>
    <w:rsid w:val="00772C09"/>
    <w:rsid w:val="00772DAA"/>
    <w:rsid w:val="00773E43"/>
    <w:rsid w:val="007742B6"/>
    <w:rsid w:val="00775E6D"/>
    <w:rsid w:val="0077646C"/>
    <w:rsid w:val="007804DC"/>
    <w:rsid w:val="00781E4B"/>
    <w:rsid w:val="0078293A"/>
    <w:rsid w:val="007829F5"/>
    <w:rsid w:val="007851F9"/>
    <w:rsid w:val="00785CEB"/>
    <w:rsid w:val="00791C0D"/>
    <w:rsid w:val="00792283"/>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01D"/>
    <w:rsid w:val="007B5739"/>
    <w:rsid w:val="007B725F"/>
    <w:rsid w:val="007B7EF2"/>
    <w:rsid w:val="007C036C"/>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6B1"/>
    <w:rsid w:val="007F5723"/>
    <w:rsid w:val="007F5BCB"/>
    <w:rsid w:val="00800BFD"/>
    <w:rsid w:val="00801E0C"/>
    <w:rsid w:val="008020CD"/>
    <w:rsid w:val="00802433"/>
    <w:rsid w:val="00803F19"/>
    <w:rsid w:val="00803F5F"/>
    <w:rsid w:val="00804966"/>
    <w:rsid w:val="00804D14"/>
    <w:rsid w:val="00804E35"/>
    <w:rsid w:val="008075F5"/>
    <w:rsid w:val="008129F9"/>
    <w:rsid w:val="00812B82"/>
    <w:rsid w:val="00813A59"/>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1567"/>
    <w:rsid w:val="00864ED3"/>
    <w:rsid w:val="008673B1"/>
    <w:rsid w:val="00870553"/>
    <w:rsid w:val="00871EFB"/>
    <w:rsid w:val="00875CEE"/>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5E35"/>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5301"/>
    <w:rsid w:val="008C607A"/>
    <w:rsid w:val="008C65A7"/>
    <w:rsid w:val="008D0574"/>
    <w:rsid w:val="008D1E04"/>
    <w:rsid w:val="008D5CEF"/>
    <w:rsid w:val="008D6A2C"/>
    <w:rsid w:val="008E30D1"/>
    <w:rsid w:val="008E3D54"/>
    <w:rsid w:val="008E3DF4"/>
    <w:rsid w:val="008E470B"/>
    <w:rsid w:val="008E56D7"/>
    <w:rsid w:val="008E5C39"/>
    <w:rsid w:val="008E7731"/>
    <w:rsid w:val="008F09E5"/>
    <w:rsid w:val="008F1551"/>
    <w:rsid w:val="008F166C"/>
    <w:rsid w:val="008F2B5C"/>
    <w:rsid w:val="008F3224"/>
    <w:rsid w:val="008F43D2"/>
    <w:rsid w:val="008F571D"/>
    <w:rsid w:val="008F5A00"/>
    <w:rsid w:val="00901AE8"/>
    <w:rsid w:val="0090291D"/>
    <w:rsid w:val="00904CA9"/>
    <w:rsid w:val="00904F8D"/>
    <w:rsid w:val="00905D1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4657"/>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B3E"/>
    <w:rsid w:val="00990F8E"/>
    <w:rsid w:val="009913F5"/>
    <w:rsid w:val="0099177E"/>
    <w:rsid w:val="00992E6A"/>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0F68"/>
    <w:rsid w:val="009E11CF"/>
    <w:rsid w:val="009E17FE"/>
    <w:rsid w:val="009E3404"/>
    <w:rsid w:val="009E45B5"/>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0C8A"/>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7F0"/>
    <w:rsid w:val="00A67A91"/>
    <w:rsid w:val="00A67F02"/>
    <w:rsid w:val="00A7380B"/>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0E91"/>
    <w:rsid w:val="00AD2CBA"/>
    <w:rsid w:val="00AD4130"/>
    <w:rsid w:val="00AD606F"/>
    <w:rsid w:val="00AD7974"/>
    <w:rsid w:val="00AE1940"/>
    <w:rsid w:val="00AE1DC9"/>
    <w:rsid w:val="00AE202C"/>
    <w:rsid w:val="00AE3FA1"/>
    <w:rsid w:val="00AE4341"/>
    <w:rsid w:val="00AE4A58"/>
    <w:rsid w:val="00AE592B"/>
    <w:rsid w:val="00AE5E90"/>
    <w:rsid w:val="00AE6BB4"/>
    <w:rsid w:val="00AF03D9"/>
    <w:rsid w:val="00AF0954"/>
    <w:rsid w:val="00AF0AAE"/>
    <w:rsid w:val="00AF27F8"/>
    <w:rsid w:val="00AF2CF7"/>
    <w:rsid w:val="00AF3516"/>
    <w:rsid w:val="00AF3FF0"/>
    <w:rsid w:val="00AF422D"/>
    <w:rsid w:val="00B000AE"/>
    <w:rsid w:val="00B00B06"/>
    <w:rsid w:val="00B01501"/>
    <w:rsid w:val="00B0166E"/>
    <w:rsid w:val="00B02424"/>
    <w:rsid w:val="00B03C65"/>
    <w:rsid w:val="00B054BF"/>
    <w:rsid w:val="00B05516"/>
    <w:rsid w:val="00B05713"/>
    <w:rsid w:val="00B0746A"/>
    <w:rsid w:val="00B07736"/>
    <w:rsid w:val="00B078F3"/>
    <w:rsid w:val="00B11474"/>
    <w:rsid w:val="00B11CF5"/>
    <w:rsid w:val="00B12E87"/>
    <w:rsid w:val="00B13B7E"/>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762"/>
    <w:rsid w:val="00B42948"/>
    <w:rsid w:val="00B45CA0"/>
    <w:rsid w:val="00B467FF"/>
    <w:rsid w:val="00B51060"/>
    <w:rsid w:val="00B522DA"/>
    <w:rsid w:val="00B523E8"/>
    <w:rsid w:val="00B53045"/>
    <w:rsid w:val="00B56C46"/>
    <w:rsid w:val="00B5782B"/>
    <w:rsid w:val="00B600CE"/>
    <w:rsid w:val="00B61809"/>
    <w:rsid w:val="00B6282E"/>
    <w:rsid w:val="00B63480"/>
    <w:rsid w:val="00B63576"/>
    <w:rsid w:val="00B65B5D"/>
    <w:rsid w:val="00B66185"/>
    <w:rsid w:val="00B66B0B"/>
    <w:rsid w:val="00B67DA6"/>
    <w:rsid w:val="00B70F0D"/>
    <w:rsid w:val="00B721FB"/>
    <w:rsid w:val="00B7341F"/>
    <w:rsid w:val="00B74012"/>
    <w:rsid w:val="00B74FAC"/>
    <w:rsid w:val="00B753DD"/>
    <w:rsid w:val="00B77F0A"/>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78B"/>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800"/>
    <w:rsid w:val="00C01BD5"/>
    <w:rsid w:val="00C01DFF"/>
    <w:rsid w:val="00C03A36"/>
    <w:rsid w:val="00C051E3"/>
    <w:rsid w:val="00C12954"/>
    <w:rsid w:val="00C155F3"/>
    <w:rsid w:val="00C163E2"/>
    <w:rsid w:val="00C201CC"/>
    <w:rsid w:val="00C20791"/>
    <w:rsid w:val="00C22BE6"/>
    <w:rsid w:val="00C243A8"/>
    <w:rsid w:val="00C2599F"/>
    <w:rsid w:val="00C25A1C"/>
    <w:rsid w:val="00C2634B"/>
    <w:rsid w:val="00C3151B"/>
    <w:rsid w:val="00C32A1A"/>
    <w:rsid w:val="00C33D4F"/>
    <w:rsid w:val="00C33F5E"/>
    <w:rsid w:val="00C345A3"/>
    <w:rsid w:val="00C3498F"/>
    <w:rsid w:val="00C34E60"/>
    <w:rsid w:val="00C367D4"/>
    <w:rsid w:val="00C379A9"/>
    <w:rsid w:val="00C44328"/>
    <w:rsid w:val="00C446F2"/>
    <w:rsid w:val="00C44C93"/>
    <w:rsid w:val="00C44F4A"/>
    <w:rsid w:val="00C45180"/>
    <w:rsid w:val="00C45AAD"/>
    <w:rsid w:val="00C463B5"/>
    <w:rsid w:val="00C512F4"/>
    <w:rsid w:val="00C5152A"/>
    <w:rsid w:val="00C51A86"/>
    <w:rsid w:val="00C52598"/>
    <w:rsid w:val="00C54905"/>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4704"/>
    <w:rsid w:val="00C7591E"/>
    <w:rsid w:val="00C75C41"/>
    <w:rsid w:val="00C75E33"/>
    <w:rsid w:val="00C76B6E"/>
    <w:rsid w:val="00C7760B"/>
    <w:rsid w:val="00C80283"/>
    <w:rsid w:val="00C80C8A"/>
    <w:rsid w:val="00C83E0D"/>
    <w:rsid w:val="00C8463F"/>
    <w:rsid w:val="00C84E98"/>
    <w:rsid w:val="00C850FB"/>
    <w:rsid w:val="00C8663C"/>
    <w:rsid w:val="00C90A44"/>
    <w:rsid w:val="00C90FA3"/>
    <w:rsid w:val="00C9135A"/>
    <w:rsid w:val="00C92565"/>
    <w:rsid w:val="00C9366A"/>
    <w:rsid w:val="00C96C72"/>
    <w:rsid w:val="00CA08AF"/>
    <w:rsid w:val="00CA394D"/>
    <w:rsid w:val="00CA55DD"/>
    <w:rsid w:val="00CA5B23"/>
    <w:rsid w:val="00CA5E7A"/>
    <w:rsid w:val="00CA5F6E"/>
    <w:rsid w:val="00CB175C"/>
    <w:rsid w:val="00CB1856"/>
    <w:rsid w:val="00CB2F3D"/>
    <w:rsid w:val="00CB3D09"/>
    <w:rsid w:val="00CB5815"/>
    <w:rsid w:val="00CB6F12"/>
    <w:rsid w:val="00CB73B8"/>
    <w:rsid w:val="00CC1CB1"/>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DC4"/>
    <w:rsid w:val="00CF3E72"/>
    <w:rsid w:val="00CF543F"/>
    <w:rsid w:val="00CF626F"/>
    <w:rsid w:val="00CF78D2"/>
    <w:rsid w:val="00D00934"/>
    <w:rsid w:val="00D01396"/>
    <w:rsid w:val="00D01E11"/>
    <w:rsid w:val="00D01EBF"/>
    <w:rsid w:val="00D0283B"/>
    <w:rsid w:val="00D02B47"/>
    <w:rsid w:val="00D055D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651"/>
    <w:rsid w:val="00D21A85"/>
    <w:rsid w:val="00D22651"/>
    <w:rsid w:val="00D232BB"/>
    <w:rsid w:val="00D23495"/>
    <w:rsid w:val="00D23729"/>
    <w:rsid w:val="00D27259"/>
    <w:rsid w:val="00D304EF"/>
    <w:rsid w:val="00D33525"/>
    <w:rsid w:val="00D35003"/>
    <w:rsid w:val="00D35214"/>
    <w:rsid w:val="00D352B0"/>
    <w:rsid w:val="00D367D9"/>
    <w:rsid w:val="00D42774"/>
    <w:rsid w:val="00D42FC1"/>
    <w:rsid w:val="00D4334E"/>
    <w:rsid w:val="00D433A9"/>
    <w:rsid w:val="00D43E54"/>
    <w:rsid w:val="00D448F9"/>
    <w:rsid w:val="00D46313"/>
    <w:rsid w:val="00D463C2"/>
    <w:rsid w:val="00D46D36"/>
    <w:rsid w:val="00D47037"/>
    <w:rsid w:val="00D50255"/>
    <w:rsid w:val="00D52EE2"/>
    <w:rsid w:val="00D533EF"/>
    <w:rsid w:val="00D53C58"/>
    <w:rsid w:val="00D55D1C"/>
    <w:rsid w:val="00D57F74"/>
    <w:rsid w:val="00D60C94"/>
    <w:rsid w:val="00D6198E"/>
    <w:rsid w:val="00D61A15"/>
    <w:rsid w:val="00D6345B"/>
    <w:rsid w:val="00D6481B"/>
    <w:rsid w:val="00D64B11"/>
    <w:rsid w:val="00D65B99"/>
    <w:rsid w:val="00D65D38"/>
    <w:rsid w:val="00D66702"/>
    <w:rsid w:val="00D676A5"/>
    <w:rsid w:val="00D715ED"/>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8C6"/>
    <w:rsid w:val="00DB4E01"/>
    <w:rsid w:val="00DB5B7C"/>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16E75"/>
    <w:rsid w:val="00E217D6"/>
    <w:rsid w:val="00E21CA2"/>
    <w:rsid w:val="00E21CE7"/>
    <w:rsid w:val="00E22A18"/>
    <w:rsid w:val="00E2326E"/>
    <w:rsid w:val="00E2385C"/>
    <w:rsid w:val="00E2385F"/>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46BC3"/>
    <w:rsid w:val="00E50EE7"/>
    <w:rsid w:val="00E510A1"/>
    <w:rsid w:val="00E5189E"/>
    <w:rsid w:val="00E5324D"/>
    <w:rsid w:val="00E538EB"/>
    <w:rsid w:val="00E54B3E"/>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0597"/>
    <w:rsid w:val="00EB27F9"/>
    <w:rsid w:val="00EB30C3"/>
    <w:rsid w:val="00EB4DB5"/>
    <w:rsid w:val="00EB586F"/>
    <w:rsid w:val="00EB5AB8"/>
    <w:rsid w:val="00EB5C2A"/>
    <w:rsid w:val="00EB6F48"/>
    <w:rsid w:val="00EB7E8A"/>
    <w:rsid w:val="00EC036B"/>
    <w:rsid w:val="00EC0609"/>
    <w:rsid w:val="00EC0974"/>
    <w:rsid w:val="00EC1CB9"/>
    <w:rsid w:val="00EC349E"/>
    <w:rsid w:val="00EC3E62"/>
    <w:rsid w:val="00EC4DE7"/>
    <w:rsid w:val="00EC5127"/>
    <w:rsid w:val="00EC7B2A"/>
    <w:rsid w:val="00ED0E63"/>
    <w:rsid w:val="00ED5ED2"/>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0EF7"/>
    <w:rsid w:val="00F01BF2"/>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A65"/>
    <w:rsid w:val="00F42E6A"/>
    <w:rsid w:val="00F4655D"/>
    <w:rsid w:val="00F46E9B"/>
    <w:rsid w:val="00F51F77"/>
    <w:rsid w:val="00F52AAD"/>
    <w:rsid w:val="00F530B1"/>
    <w:rsid w:val="00F54739"/>
    <w:rsid w:val="00F54936"/>
    <w:rsid w:val="00F604BD"/>
    <w:rsid w:val="00F62757"/>
    <w:rsid w:val="00F62A75"/>
    <w:rsid w:val="00F637DB"/>
    <w:rsid w:val="00F65D6C"/>
    <w:rsid w:val="00F66778"/>
    <w:rsid w:val="00F70A87"/>
    <w:rsid w:val="00F7408F"/>
    <w:rsid w:val="00F74494"/>
    <w:rsid w:val="00F74BA8"/>
    <w:rsid w:val="00F77BB1"/>
    <w:rsid w:val="00F77E5D"/>
    <w:rsid w:val="00F8033E"/>
    <w:rsid w:val="00F8050C"/>
    <w:rsid w:val="00F82562"/>
    <w:rsid w:val="00F82812"/>
    <w:rsid w:val="00F82FE3"/>
    <w:rsid w:val="00F83EA8"/>
    <w:rsid w:val="00F850B9"/>
    <w:rsid w:val="00F85F4A"/>
    <w:rsid w:val="00F87E52"/>
    <w:rsid w:val="00F93E14"/>
    <w:rsid w:val="00F94193"/>
    <w:rsid w:val="00F946A6"/>
    <w:rsid w:val="00F96802"/>
    <w:rsid w:val="00F97120"/>
    <w:rsid w:val="00F971F1"/>
    <w:rsid w:val="00F97A88"/>
    <w:rsid w:val="00F97DB1"/>
    <w:rsid w:val="00FA0649"/>
    <w:rsid w:val="00FA098D"/>
    <w:rsid w:val="00FA161A"/>
    <w:rsid w:val="00FA18AB"/>
    <w:rsid w:val="00FA315C"/>
    <w:rsid w:val="00FA5473"/>
    <w:rsid w:val="00FA67D8"/>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89A"/>
    <w:rsid w:val="00FD1D39"/>
    <w:rsid w:val="00FD218D"/>
    <w:rsid w:val="00FD39B9"/>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851"/>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 w:type="table" w:styleId="af5">
    <w:name w:val="Table Grid"/>
    <w:basedOn w:val="a1"/>
    <w:uiPriority w:val="59"/>
    <w:rsid w:val="00B61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FA161A"/>
    <w:rPr>
      <w:color w:val="96607D"/>
      <w:u w:val="single"/>
    </w:rPr>
  </w:style>
  <w:style w:type="paragraph" w:customStyle="1" w:styleId="msonormal0">
    <w:name w:val="msonormal"/>
    <w:basedOn w:val="a"/>
    <w:rsid w:val="00FA161A"/>
    <w:pPr>
      <w:spacing w:before="100" w:beforeAutospacing="1" w:after="100" w:afterAutospacing="1"/>
    </w:pPr>
    <w:rPr>
      <w:sz w:val="24"/>
      <w:szCs w:val="24"/>
    </w:rPr>
  </w:style>
  <w:style w:type="paragraph" w:customStyle="1" w:styleId="xl66">
    <w:name w:val="xl66"/>
    <w:basedOn w:val="a"/>
    <w:rsid w:val="00FA161A"/>
    <w:pPr>
      <w:pBdr>
        <w:top w:val="single" w:sz="4" w:space="0" w:color="auto"/>
        <w:left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67">
    <w:name w:val="xl67"/>
    <w:basedOn w:val="a"/>
    <w:rsid w:val="00FA161A"/>
    <w:pPr>
      <w:pBdr>
        <w:top w:val="single" w:sz="4" w:space="0" w:color="auto"/>
        <w:left w:val="single" w:sz="4" w:space="0" w:color="000000"/>
        <w:right w:val="single" w:sz="4" w:space="0" w:color="000000"/>
      </w:pBdr>
      <w:spacing w:before="100" w:beforeAutospacing="1" w:after="100" w:afterAutospacing="1"/>
      <w:jc w:val="center"/>
      <w:textAlignment w:val="center"/>
    </w:pPr>
    <w:rPr>
      <w:b/>
      <w:bCs/>
      <w:sz w:val="16"/>
      <w:szCs w:val="16"/>
    </w:rPr>
  </w:style>
  <w:style w:type="paragraph" w:customStyle="1" w:styleId="xl68">
    <w:name w:val="xl68"/>
    <w:basedOn w:val="a"/>
    <w:rsid w:val="00FA161A"/>
    <w:pPr>
      <w:pBdr>
        <w:top w:val="single" w:sz="4" w:space="0" w:color="auto"/>
        <w:left w:val="single" w:sz="4" w:space="0" w:color="000000"/>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a"/>
    <w:rsid w:val="00FA161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0">
    <w:name w:val="xl70"/>
    <w:basedOn w:val="a"/>
    <w:rsid w:val="00FA161A"/>
    <w:pPr>
      <w:pBdr>
        <w:top w:val="single" w:sz="4" w:space="0" w:color="auto"/>
        <w:left w:val="single" w:sz="4" w:space="0" w:color="auto"/>
        <w:right w:val="single" w:sz="4" w:space="0" w:color="000000"/>
      </w:pBdr>
      <w:spacing w:before="100" w:beforeAutospacing="1" w:after="100" w:afterAutospacing="1"/>
      <w:jc w:val="center"/>
      <w:textAlignment w:val="center"/>
    </w:pPr>
    <w:rPr>
      <w:b/>
      <w:bCs/>
      <w:sz w:val="18"/>
      <w:szCs w:val="18"/>
    </w:rPr>
  </w:style>
  <w:style w:type="paragraph" w:customStyle="1" w:styleId="xl71">
    <w:name w:val="xl71"/>
    <w:basedOn w:val="a"/>
    <w:rsid w:val="00FA161A"/>
    <w:pPr>
      <w:pBdr>
        <w:top w:val="single" w:sz="4" w:space="0" w:color="auto"/>
        <w:left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72">
    <w:name w:val="xl72"/>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3">
    <w:name w:val="xl73"/>
    <w:basedOn w:val="a"/>
    <w:rsid w:val="00FA161A"/>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4">
    <w:name w:val="xl74"/>
    <w:basedOn w:val="a"/>
    <w:rsid w:val="00FA161A"/>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
    <w:rsid w:val="00FA161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a"/>
    <w:rsid w:val="00FA161A"/>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79">
    <w:name w:val="xl79"/>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rPr>
  </w:style>
  <w:style w:type="paragraph" w:customStyle="1" w:styleId="xl80">
    <w:name w:val="xl80"/>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1">
    <w:name w:val="xl81"/>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
    <w:rsid w:val="00FA161A"/>
    <w:pPr>
      <w:pBdr>
        <w:top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85">
    <w:name w:val="xl85"/>
    <w:basedOn w:val="a"/>
    <w:rsid w:val="00FA161A"/>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
    <w:rsid w:val="00FA161A"/>
    <w:pPr>
      <w:pBdr>
        <w:bottom w:val="single" w:sz="4" w:space="0" w:color="auto"/>
        <w:right w:val="single" w:sz="4" w:space="0" w:color="auto"/>
      </w:pBdr>
      <w:spacing w:before="100" w:beforeAutospacing="1" w:after="100" w:afterAutospacing="1"/>
      <w:textAlignment w:val="top"/>
    </w:pPr>
    <w:rPr>
      <w:color w:val="FF0000"/>
      <w:sz w:val="18"/>
      <w:szCs w:val="18"/>
    </w:rPr>
  </w:style>
  <w:style w:type="paragraph" w:customStyle="1" w:styleId="xl87">
    <w:name w:val="xl87"/>
    <w:basedOn w:val="a"/>
    <w:rsid w:val="00FA161A"/>
    <w:pPr>
      <w:pBdr>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8">
    <w:name w:val="xl88"/>
    <w:basedOn w:val="a"/>
    <w:rsid w:val="00FA161A"/>
    <w:pPr>
      <w:pBdr>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9">
    <w:name w:val="xl89"/>
    <w:basedOn w:val="a"/>
    <w:rsid w:val="00FA161A"/>
    <w:pPr>
      <w:pBdr>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0">
    <w:name w:val="xl90"/>
    <w:basedOn w:val="a"/>
    <w:rsid w:val="00FA161A"/>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FA161A"/>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2">
    <w:name w:val="xl92"/>
    <w:basedOn w:val="a"/>
    <w:rsid w:val="00FA161A"/>
    <w:pPr>
      <w:pBdr>
        <w:top w:val="single" w:sz="4" w:space="0" w:color="auto"/>
        <w:left w:val="single" w:sz="4" w:space="0" w:color="000000"/>
      </w:pBdr>
      <w:spacing w:before="100" w:beforeAutospacing="1" w:after="100" w:afterAutospacing="1"/>
      <w:jc w:val="center"/>
      <w:textAlignment w:val="center"/>
    </w:pPr>
    <w:rPr>
      <w:b/>
      <w:bCs/>
      <w:sz w:val="18"/>
      <w:szCs w:val="18"/>
    </w:rPr>
  </w:style>
  <w:style w:type="paragraph" w:customStyle="1" w:styleId="xl93">
    <w:name w:val="xl93"/>
    <w:basedOn w:val="a"/>
    <w:rsid w:val="00FA161A"/>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4">
    <w:name w:val="xl94"/>
    <w:basedOn w:val="a"/>
    <w:rsid w:val="00FA161A"/>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a"/>
    <w:rsid w:val="00FA161A"/>
    <w:pPr>
      <w:pBdr>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7">
    <w:name w:val="xl97"/>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
    <w:rsid w:val="00FA161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9">
    <w:name w:val="xl99"/>
    <w:basedOn w:val="a"/>
    <w:rsid w:val="00FA161A"/>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0">
    <w:name w:val="xl100"/>
    <w:basedOn w:val="a"/>
    <w:rsid w:val="00FA161A"/>
    <w:pPr>
      <w:pBdr>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A161A"/>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2">
    <w:name w:val="xl102"/>
    <w:basedOn w:val="a"/>
    <w:rsid w:val="00FA16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table" w:customStyle="1" w:styleId="TableNormal">
    <w:name w:val="Table Normal"/>
    <w:uiPriority w:val="2"/>
    <w:semiHidden/>
    <w:unhideWhenUsed/>
    <w:qFormat/>
    <w:rsid w:val="006D28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2851"/>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09196">
      <w:bodyDiv w:val="1"/>
      <w:marLeft w:val="0"/>
      <w:marRight w:val="0"/>
      <w:marTop w:val="0"/>
      <w:marBottom w:val="0"/>
      <w:divBdr>
        <w:top w:val="none" w:sz="0" w:space="0" w:color="auto"/>
        <w:left w:val="none" w:sz="0" w:space="0" w:color="auto"/>
        <w:bottom w:val="none" w:sz="0" w:space="0" w:color="auto"/>
        <w:right w:val="none" w:sz="0" w:space="0" w:color="auto"/>
      </w:divBdr>
    </w:div>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587226914">
      <w:bodyDiv w:val="1"/>
      <w:marLeft w:val="0"/>
      <w:marRight w:val="0"/>
      <w:marTop w:val="0"/>
      <w:marBottom w:val="0"/>
      <w:divBdr>
        <w:top w:val="none" w:sz="0" w:space="0" w:color="auto"/>
        <w:left w:val="none" w:sz="0" w:space="0" w:color="auto"/>
        <w:bottom w:val="none" w:sz="0" w:space="0" w:color="auto"/>
        <w:right w:val="none" w:sz="0" w:space="0" w:color="auto"/>
      </w:divBdr>
    </w:div>
    <w:div w:id="727843840">
      <w:bodyDiv w:val="1"/>
      <w:marLeft w:val="0"/>
      <w:marRight w:val="0"/>
      <w:marTop w:val="0"/>
      <w:marBottom w:val="0"/>
      <w:divBdr>
        <w:top w:val="none" w:sz="0" w:space="0" w:color="auto"/>
        <w:left w:val="none" w:sz="0" w:space="0" w:color="auto"/>
        <w:bottom w:val="none" w:sz="0" w:space="0" w:color="auto"/>
        <w:right w:val="none" w:sz="0" w:space="0" w:color="auto"/>
      </w:divBdr>
    </w:div>
    <w:div w:id="780803026">
      <w:bodyDiv w:val="1"/>
      <w:marLeft w:val="0"/>
      <w:marRight w:val="0"/>
      <w:marTop w:val="0"/>
      <w:marBottom w:val="0"/>
      <w:divBdr>
        <w:top w:val="none" w:sz="0" w:space="0" w:color="auto"/>
        <w:left w:val="none" w:sz="0" w:space="0" w:color="auto"/>
        <w:bottom w:val="none" w:sz="0" w:space="0" w:color="auto"/>
        <w:right w:val="none" w:sz="0" w:space="0" w:color="auto"/>
      </w:divBdr>
    </w:div>
    <w:div w:id="792748521">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096637502">
      <w:bodyDiv w:val="1"/>
      <w:marLeft w:val="0"/>
      <w:marRight w:val="0"/>
      <w:marTop w:val="0"/>
      <w:marBottom w:val="0"/>
      <w:divBdr>
        <w:top w:val="none" w:sz="0" w:space="0" w:color="auto"/>
        <w:left w:val="none" w:sz="0" w:space="0" w:color="auto"/>
        <w:bottom w:val="none" w:sz="0" w:space="0" w:color="auto"/>
        <w:right w:val="none" w:sz="0" w:space="0" w:color="auto"/>
      </w:divBdr>
    </w:div>
    <w:div w:id="1129667892">
      <w:bodyDiv w:val="1"/>
      <w:marLeft w:val="0"/>
      <w:marRight w:val="0"/>
      <w:marTop w:val="0"/>
      <w:marBottom w:val="0"/>
      <w:divBdr>
        <w:top w:val="none" w:sz="0" w:space="0" w:color="auto"/>
        <w:left w:val="none" w:sz="0" w:space="0" w:color="auto"/>
        <w:bottom w:val="none" w:sz="0" w:space="0" w:color="auto"/>
        <w:right w:val="none" w:sz="0" w:space="0" w:color="auto"/>
      </w:divBdr>
    </w:div>
    <w:div w:id="1385442619">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588729764">
      <w:bodyDiv w:val="1"/>
      <w:marLeft w:val="0"/>
      <w:marRight w:val="0"/>
      <w:marTop w:val="0"/>
      <w:marBottom w:val="0"/>
      <w:divBdr>
        <w:top w:val="none" w:sz="0" w:space="0" w:color="auto"/>
        <w:left w:val="none" w:sz="0" w:space="0" w:color="auto"/>
        <w:bottom w:val="none" w:sz="0" w:space="0" w:color="auto"/>
        <w:right w:val="none" w:sz="0" w:space="0" w:color="auto"/>
      </w:divBdr>
    </w:div>
    <w:div w:id="1625499343">
      <w:bodyDiv w:val="1"/>
      <w:marLeft w:val="0"/>
      <w:marRight w:val="0"/>
      <w:marTop w:val="0"/>
      <w:marBottom w:val="0"/>
      <w:divBdr>
        <w:top w:val="none" w:sz="0" w:space="0" w:color="auto"/>
        <w:left w:val="none" w:sz="0" w:space="0" w:color="auto"/>
        <w:bottom w:val="none" w:sz="0" w:space="0" w:color="auto"/>
        <w:right w:val="none" w:sz="0" w:space="0" w:color="auto"/>
      </w:divBdr>
    </w:div>
    <w:div w:id="1742368066">
      <w:bodyDiv w:val="1"/>
      <w:marLeft w:val="0"/>
      <w:marRight w:val="0"/>
      <w:marTop w:val="0"/>
      <w:marBottom w:val="0"/>
      <w:divBdr>
        <w:top w:val="none" w:sz="0" w:space="0" w:color="auto"/>
        <w:left w:val="none" w:sz="0" w:space="0" w:color="auto"/>
        <w:bottom w:val="none" w:sz="0" w:space="0" w:color="auto"/>
        <w:right w:val="none" w:sz="0" w:space="0" w:color="auto"/>
      </w:divBdr>
    </w:div>
    <w:div w:id="1768573119">
      <w:bodyDiv w:val="1"/>
      <w:marLeft w:val="0"/>
      <w:marRight w:val="0"/>
      <w:marTop w:val="0"/>
      <w:marBottom w:val="0"/>
      <w:divBdr>
        <w:top w:val="none" w:sz="0" w:space="0" w:color="auto"/>
        <w:left w:val="none" w:sz="0" w:space="0" w:color="auto"/>
        <w:bottom w:val="none" w:sz="0" w:space="0" w:color="auto"/>
        <w:right w:val="none" w:sz="0" w:space="0" w:color="auto"/>
      </w:divBdr>
    </w:div>
    <w:div w:id="1894346567">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 w:id="204022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fnkcib.ru" TargetMode="External"/><Relationship Id="rId4" Type="http://schemas.openxmlformats.org/officeDocument/2006/relationships/settings" Target="settings.xml"/><Relationship Id="rId9" Type="http://schemas.openxmlformats.org/officeDocument/2006/relationships/hyperlink" Target="mailto:mto@fnkci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1470-294D-4D2E-BA5C-958B82A9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4074</Words>
  <Characters>23223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Кочарыгина Наталья Николаевна</cp:lastModifiedBy>
  <cp:revision>188</cp:revision>
  <cp:lastPrinted>2022-11-25T13:15:00Z</cp:lastPrinted>
  <dcterms:created xsi:type="dcterms:W3CDTF">2025-04-05T10:41:00Z</dcterms:created>
  <dcterms:modified xsi:type="dcterms:W3CDTF">2026-05-27T09:36:00Z</dcterms:modified>
</cp:coreProperties>
</file>