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324BC" w14:textId="77777777" w:rsidR="00A17EF9" w:rsidRDefault="00067F90">
      <w:pPr>
        <w:jc w:val="center"/>
        <w:rPr>
          <w:rFonts w:eastAsia="MS Mincho"/>
          <w:b/>
          <w:spacing w:val="-6"/>
          <w:sz w:val="23"/>
          <w:szCs w:val="23"/>
        </w:rPr>
      </w:pPr>
      <w:r>
        <w:rPr>
          <w:rFonts w:eastAsia="MS Mincho"/>
          <w:b/>
          <w:spacing w:val="-6"/>
          <w:sz w:val="23"/>
          <w:szCs w:val="23"/>
        </w:rPr>
        <w:t>Приложение закупочной сессии</w:t>
      </w:r>
    </w:p>
    <w:p w14:paraId="5384F2A6" w14:textId="77777777" w:rsidR="00A17EF9" w:rsidRDefault="00067F90">
      <w:pPr>
        <w:shd w:val="clear" w:color="auto" w:fill="FFFFFF"/>
        <w:jc w:val="center"/>
        <w:rPr>
          <w:color w:val="1A1A1A"/>
          <w:sz w:val="23"/>
          <w:szCs w:val="23"/>
        </w:rPr>
      </w:pPr>
      <w:bookmarkStart w:id="0" w:name="Par688"/>
      <w:bookmarkEnd w:id="0"/>
      <w:r>
        <w:rPr>
          <w:color w:val="1A1A1A"/>
          <w:sz w:val="23"/>
          <w:szCs w:val="23"/>
        </w:rPr>
        <w:t xml:space="preserve">ИКЗ </w:t>
      </w:r>
      <w:r>
        <w:rPr>
          <w:rFonts w:eastAsia="Tahoma"/>
          <w:b/>
          <w:color w:val="000000"/>
          <w:lang w:eastAsia="en-US"/>
        </w:rPr>
        <w:t>261773301215177330100100270000000244</w:t>
      </w:r>
    </w:p>
    <w:p w14:paraId="2E5DA68B" w14:textId="77777777" w:rsidR="00A17EF9" w:rsidRDefault="00A17EF9">
      <w:pPr>
        <w:widowControl w:val="0"/>
        <w:tabs>
          <w:tab w:val="left" w:pos="284"/>
        </w:tabs>
        <w:jc w:val="center"/>
        <w:outlineLvl w:val="1"/>
        <w:rPr>
          <w:rFonts w:eastAsia="MS Mincho"/>
          <w:b/>
          <w:spacing w:val="-6"/>
          <w:sz w:val="23"/>
          <w:szCs w:val="23"/>
        </w:rPr>
      </w:pPr>
    </w:p>
    <w:p w14:paraId="59CAF870" w14:textId="77777777" w:rsidR="00A17EF9" w:rsidRDefault="00067F90">
      <w:pPr>
        <w:widowControl w:val="0"/>
        <w:tabs>
          <w:tab w:val="left" w:pos="284"/>
        </w:tabs>
        <w:jc w:val="center"/>
        <w:outlineLvl w:val="1"/>
        <w:rPr>
          <w:b/>
          <w:sz w:val="23"/>
          <w:szCs w:val="23"/>
        </w:rPr>
      </w:pPr>
      <w:r>
        <w:rPr>
          <w:b/>
          <w:sz w:val="23"/>
          <w:szCs w:val="23"/>
        </w:rPr>
        <w:t>1.</w:t>
      </w:r>
      <w:r>
        <w:rPr>
          <w:b/>
          <w:sz w:val="23"/>
          <w:szCs w:val="23"/>
        </w:rPr>
        <w:tab/>
        <w:t>Предмет закупки</w:t>
      </w:r>
    </w:p>
    <w:p w14:paraId="5AA9C7A3" w14:textId="2228F9BF" w:rsidR="00A17EF9" w:rsidRPr="00CD1AC8" w:rsidRDefault="00067F90">
      <w:pPr>
        <w:ind w:firstLine="709"/>
        <w:jc w:val="both"/>
        <w:rPr>
          <w:b/>
        </w:rPr>
      </w:pPr>
      <w:bookmarkStart w:id="1" w:name="Par690"/>
      <w:bookmarkEnd w:id="1"/>
      <w:r w:rsidRPr="00CD1AC8">
        <w:t>1.1. Поставщик обязуется поставить</w:t>
      </w:r>
      <w:r w:rsidRPr="00CD1AC8">
        <w:rPr>
          <w:b/>
        </w:rPr>
        <w:t xml:space="preserve"> </w:t>
      </w:r>
      <w:r w:rsidR="00CD1AC8" w:rsidRPr="00CD1AC8">
        <w:rPr>
          <w:rFonts w:eastAsia="Courier New"/>
          <w:color w:val="000000"/>
          <w:lang w:bidi="ru-RU"/>
        </w:rPr>
        <w:t xml:space="preserve">Микроскоп биологический </w:t>
      </w:r>
      <w:r w:rsidR="00CD1AC8" w:rsidRPr="00CD1AC8">
        <w:rPr>
          <w:rFonts w:eastAsia="Courier New"/>
          <w:color w:val="000000"/>
          <w:lang w:val="en-US" w:eastAsia="en-US" w:bidi="en-US"/>
        </w:rPr>
        <w:t>HumaScope</w:t>
      </w:r>
      <w:r w:rsidR="00CD1AC8" w:rsidRPr="00CD1AC8">
        <w:rPr>
          <w:rFonts w:eastAsia="Courier New"/>
          <w:color w:val="000000"/>
          <w:lang w:eastAsia="en-US" w:bidi="en-US"/>
        </w:rPr>
        <w:t xml:space="preserve"> </w:t>
      </w:r>
      <w:r w:rsidR="00CD1AC8" w:rsidRPr="00CD1AC8">
        <w:rPr>
          <w:rFonts w:eastAsia="Courier New"/>
          <w:color w:val="000000"/>
          <w:lang w:val="en-US" w:eastAsia="en-US" w:bidi="en-US"/>
        </w:rPr>
        <w:t>PremiumLED</w:t>
      </w:r>
      <w:r w:rsidR="00CD1AC8" w:rsidRPr="00CD1AC8">
        <w:rPr>
          <w:rFonts w:eastAsia="Courier New"/>
          <w:color w:val="000000"/>
          <w:lang w:eastAsia="en-US" w:bidi="en-US"/>
        </w:rPr>
        <w:t xml:space="preserve"> </w:t>
      </w:r>
      <w:r w:rsidR="00CD1AC8" w:rsidRPr="00CD1AC8">
        <w:rPr>
          <w:rFonts w:eastAsia="Courier New"/>
          <w:color w:val="000000"/>
          <w:lang w:bidi="ru-RU"/>
        </w:rPr>
        <w:t xml:space="preserve">для лабораторной диагностики </w:t>
      </w:r>
      <w:r w:rsidR="00CD1AC8" w:rsidRPr="00CD1AC8">
        <w:rPr>
          <w:rFonts w:eastAsia="Courier New"/>
          <w:color w:val="000000"/>
          <w:lang w:val="en-US" w:eastAsia="en-US" w:bidi="en-US"/>
        </w:rPr>
        <w:t>in</w:t>
      </w:r>
      <w:r w:rsidR="00CD1AC8" w:rsidRPr="00CD1AC8">
        <w:rPr>
          <w:rFonts w:eastAsia="Courier New"/>
          <w:color w:val="000000"/>
          <w:lang w:eastAsia="en-US" w:bidi="en-US"/>
        </w:rPr>
        <w:t xml:space="preserve"> </w:t>
      </w:r>
      <w:r w:rsidR="00CD1AC8" w:rsidRPr="00CD1AC8">
        <w:rPr>
          <w:rFonts w:eastAsia="Courier New"/>
          <w:color w:val="000000"/>
          <w:lang w:val="en-US" w:eastAsia="en-US" w:bidi="en-US"/>
        </w:rPr>
        <w:t>vitro</w:t>
      </w:r>
      <w:r w:rsidR="00CD1AC8" w:rsidRPr="00CD1AC8">
        <w:rPr>
          <w:rFonts w:eastAsia="Courier New"/>
          <w:color w:val="000000"/>
          <w:lang w:eastAsia="en-US" w:bidi="en-US"/>
        </w:rPr>
        <w:t xml:space="preserve"> </w:t>
      </w:r>
      <w:r w:rsidR="00CD1AC8" w:rsidRPr="00CD1AC8">
        <w:rPr>
          <w:rFonts w:eastAsia="Courier New"/>
          <w:color w:val="000000"/>
          <w:lang w:bidi="ru-RU"/>
        </w:rPr>
        <w:t xml:space="preserve">с принадлежностями </w:t>
      </w:r>
      <w:r w:rsidR="00CD1AC8" w:rsidRPr="00CD1AC8">
        <w:rPr>
          <w:rFonts w:eastAsia="Courier New"/>
          <w:color w:val="000000"/>
          <w:lang w:eastAsia="en-US" w:bidi="en-US"/>
        </w:rPr>
        <w:t>(</w:t>
      </w:r>
      <w:r w:rsidR="00CD1AC8" w:rsidRPr="00CD1AC8">
        <w:rPr>
          <w:rFonts w:eastAsia="Courier New"/>
          <w:color w:val="000000"/>
          <w:lang w:val="en-US" w:eastAsia="en-US" w:bidi="en-US"/>
        </w:rPr>
        <w:t>HUMAN</w:t>
      </w:r>
      <w:r w:rsidR="00CD1AC8" w:rsidRPr="00CD1AC8">
        <w:rPr>
          <w:rFonts w:eastAsia="Courier New"/>
          <w:color w:val="000000"/>
          <w:lang w:eastAsia="en-US" w:bidi="en-US"/>
        </w:rPr>
        <w:t xml:space="preserve"> </w:t>
      </w:r>
      <w:r w:rsidR="00CD1AC8" w:rsidRPr="00CD1AC8">
        <w:rPr>
          <w:rFonts w:eastAsia="Courier New"/>
          <w:color w:val="000000"/>
          <w:lang w:val="en-US" w:eastAsia="en-US" w:bidi="en-US"/>
        </w:rPr>
        <w:t>Gesellschaft</w:t>
      </w:r>
      <w:r w:rsidR="00CD1AC8" w:rsidRPr="00CD1AC8">
        <w:rPr>
          <w:rFonts w:eastAsia="Courier New"/>
          <w:color w:val="000000"/>
          <w:lang w:eastAsia="en-US" w:bidi="en-US"/>
        </w:rPr>
        <w:t xml:space="preserve"> </w:t>
      </w:r>
      <w:r w:rsidR="00CD1AC8" w:rsidRPr="00CD1AC8">
        <w:rPr>
          <w:rFonts w:eastAsia="Courier New"/>
          <w:color w:val="000000"/>
          <w:lang w:val="en-US" w:eastAsia="en-US" w:bidi="en-US"/>
        </w:rPr>
        <w:t>fur</w:t>
      </w:r>
      <w:r w:rsidR="00CD1AC8" w:rsidRPr="00CD1AC8">
        <w:rPr>
          <w:rFonts w:eastAsia="Courier New"/>
          <w:color w:val="000000"/>
          <w:lang w:eastAsia="en-US" w:bidi="en-US"/>
        </w:rPr>
        <w:t xml:space="preserve"> </w:t>
      </w:r>
      <w:r w:rsidR="00CD1AC8" w:rsidRPr="00CD1AC8">
        <w:rPr>
          <w:rFonts w:eastAsia="Courier New"/>
          <w:color w:val="000000"/>
          <w:lang w:val="en-US" w:eastAsia="en-US" w:bidi="en-US"/>
        </w:rPr>
        <w:t>Biochemica</w:t>
      </w:r>
      <w:r w:rsidR="00CD1AC8" w:rsidRPr="00CD1AC8">
        <w:rPr>
          <w:rFonts w:eastAsia="Courier New"/>
          <w:color w:val="000000"/>
          <w:lang w:eastAsia="en-US" w:bidi="en-US"/>
        </w:rPr>
        <w:t xml:space="preserve"> </w:t>
      </w:r>
      <w:r w:rsidR="00CD1AC8" w:rsidRPr="00CD1AC8">
        <w:rPr>
          <w:rFonts w:eastAsia="Courier New"/>
          <w:color w:val="000000"/>
          <w:lang w:val="en-US" w:eastAsia="en-US" w:bidi="en-US"/>
        </w:rPr>
        <w:t>und</w:t>
      </w:r>
      <w:r w:rsidR="00CD1AC8" w:rsidRPr="00CD1AC8">
        <w:rPr>
          <w:rFonts w:eastAsia="Courier New"/>
          <w:color w:val="000000"/>
          <w:lang w:eastAsia="en-US" w:bidi="en-US"/>
        </w:rPr>
        <w:t xml:space="preserve"> </w:t>
      </w:r>
      <w:r w:rsidR="00CD1AC8" w:rsidRPr="00CD1AC8">
        <w:rPr>
          <w:rFonts w:eastAsia="Courier New"/>
          <w:color w:val="000000"/>
          <w:lang w:val="en-US" w:eastAsia="en-US" w:bidi="en-US"/>
        </w:rPr>
        <w:t>Diagnostica</w:t>
      </w:r>
      <w:r w:rsidR="00CD1AC8" w:rsidRPr="00CD1AC8">
        <w:rPr>
          <w:rFonts w:eastAsia="Courier New"/>
          <w:color w:val="000000"/>
          <w:lang w:eastAsia="en-US" w:bidi="en-US"/>
        </w:rPr>
        <w:t xml:space="preserve"> </w:t>
      </w:r>
      <w:r w:rsidR="00CD1AC8" w:rsidRPr="00CD1AC8">
        <w:rPr>
          <w:rFonts w:eastAsia="Courier New"/>
          <w:color w:val="000000"/>
          <w:lang w:val="en-US" w:eastAsia="en-US" w:bidi="en-US"/>
        </w:rPr>
        <w:t>mbH</w:t>
      </w:r>
      <w:r w:rsidR="00CD1AC8" w:rsidRPr="00CD1AC8">
        <w:rPr>
          <w:rFonts w:eastAsia="Courier New"/>
          <w:color w:val="000000"/>
          <w:lang w:eastAsia="en-US" w:bidi="en-US"/>
        </w:rPr>
        <w:t xml:space="preserve">, </w:t>
      </w:r>
      <w:r w:rsidR="00CD1AC8" w:rsidRPr="00CD1AC8">
        <w:rPr>
          <w:rFonts w:eastAsia="Courier New"/>
          <w:color w:val="000000"/>
          <w:lang w:bidi="ru-RU"/>
        </w:rPr>
        <w:t>Германия)</w:t>
      </w:r>
      <w:r w:rsidR="00CD1AC8" w:rsidRPr="00CD1AC8">
        <w:rPr>
          <w:b/>
        </w:rPr>
        <w:t xml:space="preserve"> </w:t>
      </w:r>
      <w:r w:rsidRPr="00CD1AC8">
        <w:t>(далее – товар), а Заказчик обязуется принять и оплатить товар в порядке и на условиях, предусмотренных электронным контрактом.</w:t>
      </w:r>
    </w:p>
    <w:p w14:paraId="3E5CA815" w14:textId="77777777" w:rsidR="00A17EF9" w:rsidRDefault="00067F90">
      <w:pPr>
        <w:ind w:firstLine="709"/>
        <w:jc w:val="both"/>
        <w:rPr>
          <w:sz w:val="23"/>
          <w:szCs w:val="23"/>
        </w:rPr>
      </w:pPr>
      <w:r>
        <w:rPr>
          <w:sz w:val="23"/>
          <w:szCs w:val="23"/>
        </w:rPr>
        <w:t>1.2. Наименование, количество и иные характеристики поставляемого Товара указаны в спецификации и электронном контракте.</w:t>
      </w:r>
    </w:p>
    <w:p w14:paraId="03A90EBD" w14:textId="77777777" w:rsidR="00A17EF9" w:rsidRDefault="00A17EF9">
      <w:pPr>
        <w:ind w:firstLine="709"/>
        <w:jc w:val="both"/>
        <w:rPr>
          <w:sz w:val="23"/>
          <w:szCs w:val="23"/>
        </w:rPr>
      </w:pPr>
    </w:p>
    <w:p w14:paraId="07A72BBA" w14:textId="77777777" w:rsidR="00A17EF9" w:rsidRDefault="00067F90">
      <w:pPr>
        <w:jc w:val="center"/>
        <w:rPr>
          <w:b/>
          <w:sz w:val="23"/>
          <w:szCs w:val="23"/>
        </w:rPr>
      </w:pPr>
      <w:bookmarkStart w:id="2" w:name="Par692"/>
      <w:bookmarkEnd w:id="2"/>
      <w:r>
        <w:rPr>
          <w:b/>
          <w:sz w:val="23"/>
          <w:szCs w:val="23"/>
        </w:rPr>
        <w:t>2. Цена и порядок расчетов</w:t>
      </w:r>
    </w:p>
    <w:p w14:paraId="3345217D" w14:textId="77777777" w:rsidR="00A17EF9" w:rsidRDefault="00067F90">
      <w:pPr>
        <w:ind w:firstLine="709"/>
        <w:jc w:val="both"/>
        <w:rPr>
          <w:sz w:val="23"/>
          <w:szCs w:val="23"/>
        </w:rPr>
      </w:pPr>
      <w:r>
        <w:rPr>
          <w:sz w:val="23"/>
          <w:szCs w:val="23"/>
        </w:rPr>
        <w:t xml:space="preserve">2.1. </w:t>
      </w:r>
      <w:r>
        <w:rPr>
          <w:rFonts w:eastAsia="MS Mincho"/>
          <w:sz w:val="23"/>
          <w:szCs w:val="23"/>
        </w:rPr>
        <w:t xml:space="preserve">Цена Контракта установлена в электронном контракте, в российских рублях и остается неизменной на весь срок исполнения Контракта. </w:t>
      </w:r>
      <w:r>
        <w:rPr>
          <w:sz w:val="23"/>
          <w:szCs w:val="23"/>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E22849C" w14:textId="77777777" w:rsidR="00A17EF9" w:rsidRDefault="00067F90">
      <w:pPr>
        <w:pStyle w:val="af3"/>
        <w:ind w:firstLine="720"/>
        <w:rPr>
          <w:rFonts w:ascii="Times New Roman" w:eastAsia="MS Mincho" w:hAnsi="Times New Roman"/>
          <w:sz w:val="23"/>
          <w:szCs w:val="23"/>
        </w:rPr>
      </w:pPr>
      <w:r>
        <w:rPr>
          <w:rFonts w:ascii="Times New Roman" w:hAnsi="Times New Roman"/>
          <w:sz w:val="23"/>
          <w:szCs w:val="23"/>
        </w:rPr>
        <w:t xml:space="preserve">2.2. </w:t>
      </w:r>
      <w:r>
        <w:rPr>
          <w:rFonts w:ascii="Times New Roman" w:eastAsia="MS Mincho" w:hAnsi="Times New Roman"/>
          <w:sz w:val="23"/>
          <w:szCs w:val="23"/>
        </w:rPr>
        <w:t xml:space="preserve">Цена настоящего Контракта может быть снижена по соглашению Сторон без изменения, предусмотренного Контрактом количества товаров и иных условий исполнения Контракта. </w:t>
      </w:r>
    </w:p>
    <w:p w14:paraId="0D464A76" w14:textId="77777777" w:rsidR="00A17EF9" w:rsidRDefault="00067F90">
      <w:pPr>
        <w:ind w:firstLine="709"/>
        <w:jc w:val="both"/>
        <w:rPr>
          <w:sz w:val="23"/>
          <w:szCs w:val="23"/>
        </w:rPr>
      </w:pPr>
      <w:r>
        <w:rPr>
          <w:sz w:val="23"/>
          <w:szCs w:val="23"/>
        </w:rPr>
        <w:t>2.3.</w:t>
      </w:r>
      <w:r>
        <w:rPr>
          <w:rFonts w:eastAsia="MS Mincho"/>
          <w:sz w:val="23"/>
          <w:szCs w:val="23"/>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5CA35906" w14:textId="77777777" w:rsidR="00A17EF9" w:rsidRDefault="00067F90">
      <w:pPr>
        <w:ind w:firstLine="709"/>
        <w:jc w:val="both"/>
        <w:rPr>
          <w:sz w:val="23"/>
          <w:szCs w:val="23"/>
        </w:rPr>
      </w:pPr>
      <w:r>
        <w:rPr>
          <w:sz w:val="23"/>
          <w:szCs w:val="23"/>
        </w:rPr>
        <w:t>2.4. Оплата за поставленный товар осуществляется Заказчиком в течение 7 (семи) рабочих дней с момента подписания Заказчиком товарной накладной, на основании выставленного Поставщиком счёта на оплату</w:t>
      </w:r>
      <w:r>
        <w:rPr>
          <w:rFonts w:eastAsia="MS Mincho"/>
          <w:sz w:val="23"/>
          <w:szCs w:val="23"/>
        </w:rPr>
        <w:t>.</w:t>
      </w:r>
    </w:p>
    <w:p w14:paraId="019B11F3" w14:textId="77777777" w:rsidR="00A17EF9" w:rsidRDefault="00067F90">
      <w:pPr>
        <w:ind w:firstLine="709"/>
        <w:jc w:val="both"/>
        <w:rPr>
          <w:rFonts w:eastAsia="MS Mincho"/>
          <w:sz w:val="23"/>
          <w:szCs w:val="23"/>
        </w:rPr>
      </w:pPr>
      <w:r>
        <w:rPr>
          <w:rFonts w:eastAsia="MS Mincho"/>
          <w:sz w:val="23"/>
          <w:szCs w:val="23"/>
        </w:rPr>
        <w:t xml:space="preserve">2.5. </w:t>
      </w:r>
      <w:r>
        <w:rPr>
          <w:sz w:val="23"/>
          <w:szCs w:val="23"/>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Pr>
          <w:rFonts w:eastAsia="MS Mincho"/>
          <w:sz w:val="23"/>
          <w:szCs w:val="23"/>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50C57CB" w14:textId="77777777" w:rsidR="00A17EF9" w:rsidRDefault="00067F90">
      <w:pPr>
        <w:ind w:firstLine="709"/>
        <w:jc w:val="both"/>
        <w:rPr>
          <w:sz w:val="23"/>
          <w:szCs w:val="23"/>
        </w:rPr>
      </w:pPr>
      <w:r>
        <w:rPr>
          <w:rFonts w:eastAsia="MS Mincho"/>
          <w:sz w:val="23"/>
          <w:szCs w:val="23"/>
        </w:rPr>
        <w:t xml:space="preserve">2.6. </w:t>
      </w:r>
      <w:r>
        <w:rPr>
          <w:sz w:val="23"/>
          <w:szCs w:val="23"/>
        </w:rPr>
        <w:t>Обязанности Заказчика по оплате считаются исполненными после списания денежных средств с расчетного счета Заказчика.</w:t>
      </w:r>
    </w:p>
    <w:p w14:paraId="3590C949" w14:textId="77777777" w:rsidR="00A17EF9" w:rsidRDefault="00067F90">
      <w:pPr>
        <w:ind w:firstLine="709"/>
        <w:jc w:val="both"/>
        <w:rPr>
          <w:sz w:val="23"/>
          <w:szCs w:val="23"/>
        </w:rPr>
      </w:pPr>
      <w:r>
        <w:rPr>
          <w:sz w:val="23"/>
          <w:szCs w:val="23"/>
        </w:rPr>
        <w:t>2.7.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(удержания) рассчитанного в установленном законодательством Российской Федерации порядке размера неустойки (пени, штрафа).</w:t>
      </w:r>
    </w:p>
    <w:p w14:paraId="0E86BFE4" w14:textId="77777777" w:rsidR="00A17EF9" w:rsidRDefault="00A17EF9">
      <w:pPr>
        <w:jc w:val="center"/>
        <w:rPr>
          <w:b/>
          <w:sz w:val="23"/>
          <w:szCs w:val="23"/>
        </w:rPr>
      </w:pPr>
    </w:p>
    <w:p w14:paraId="627C38D6" w14:textId="77777777" w:rsidR="00A17EF9" w:rsidRDefault="00067F90">
      <w:pPr>
        <w:jc w:val="center"/>
        <w:rPr>
          <w:b/>
          <w:sz w:val="23"/>
          <w:szCs w:val="23"/>
        </w:rPr>
      </w:pPr>
      <w:r>
        <w:rPr>
          <w:b/>
          <w:sz w:val="23"/>
          <w:szCs w:val="23"/>
        </w:rPr>
        <w:t>3. Сроки и порядок поставки</w:t>
      </w:r>
    </w:p>
    <w:p w14:paraId="529D4D9F" w14:textId="6BE57F11" w:rsidR="00A17EF9" w:rsidRDefault="00067F90">
      <w:pPr>
        <w:ind w:firstLine="709"/>
        <w:jc w:val="both"/>
        <w:rPr>
          <w:sz w:val="23"/>
          <w:szCs w:val="23"/>
        </w:rPr>
      </w:pPr>
      <w:r>
        <w:rPr>
          <w:sz w:val="23"/>
          <w:szCs w:val="23"/>
        </w:rPr>
        <w:t xml:space="preserve">3.1. Товар должен быть поставлен с даты заключения контракта в течении </w:t>
      </w:r>
      <w:r w:rsidR="00F563CA">
        <w:rPr>
          <w:sz w:val="23"/>
          <w:szCs w:val="23"/>
        </w:rPr>
        <w:t>3</w:t>
      </w:r>
      <w:r>
        <w:rPr>
          <w:sz w:val="23"/>
          <w:szCs w:val="23"/>
        </w:rPr>
        <w:t xml:space="preserve"> (</w:t>
      </w:r>
      <w:r w:rsidR="00F563CA">
        <w:rPr>
          <w:sz w:val="23"/>
          <w:szCs w:val="23"/>
        </w:rPr>
        <w:t>три</w:t>
      </w:r>
      <w:r>
        <w:rPr>
          <w:sz w:val="23"/>
          <w:szCs w:val="23"/>
        </w:rPr>
        <w:t>) рабочих дн</w:t>
      </w:r>
      <w:r w:rsidR="00F563CA">
        <w:rPr>
          <w:sz w:val="23"/>
          <w:szCs w:val="23"/>
        </w:rPr>
        <w:t>я</w:t>
      </w:r>
      <w:r>
        <w:rPr>
          <w:sz w:val="23"/>
          <w:szCs w:val="23"/>
        </w:rPr>
        <w:t>.</w:t>
      </w:r>
    </w:p>
    <w:p w14:paraId="77B7AB78" w14:textId="77777777" w:rsidR="00A17EF9" w:rsidRDefault="00067F90">
      <w:pPr>
        <w:ind w:firstLine="709"/>
        <w:jc w:val="both"/>
        <w:rPr>
          <w:i/>
          <w:sz w:val="23"/>
          <w:szCs w:val="23"/>
        </w:rPr>
      </w:pPr>
      <w:r>
        <w:rPr>
          <w:rFonts w:eastAsia="MS Mincho"/>
          <w:sz w:val="23"/>
          <w:szCs w:val="23"/>
        </w:rPr>
        <w:t xml:space="preserve">3.2. </w:t>
      </w:r>
      <w:r>
        <w:rPr>
          <w:sz w:val="23"/>
          <w:szCs w:val="23"/>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5C3A0B36" w14:textId="77777777" w:rsidR="00A17EF9" w:rsidRDefault="00067F90">
      <w:pPr>
        <w:tabs>
          <w:tab w:val="num" w:pos="360"/>
          <w:tab w:val="left" w:pos="10065"/>
        </w:tabs>
        <w:ind w:firstLine="709"/>
        <w:jc w:val="both"/>
        <w:rPr>
          <w:sz w:val="23"/>
          <w:szCs w:val="23"/>
        </w:rPr>
      </w:pPr>
      <w:r>
        <w:rPr>
          <w:sz w:val="23"/>
          <w:szCs w:val="23"/>
        </w:rPr>
        <w:t>3.3. Поставка Товара осуществляется путем передачи Поставщиком Товара и следующих документов:</w:t>
      </w:r>
    </w:p>
    <w:p w14:paraId="39CCF0C2" w14:textId="77777777" w:rsidR="00A17EF9" w:rsidRDefault="00067F90">
      <w:pPr>
        <w:numPr>
          <w:ilvl w:val="2"/>
          <w:numId w:val="26"/>
        </w:numPr>
        <w:tabs>
          <w:tab w:val="num" w:pos="360"/>
          <w:tab w:val="left" w:pos="10065"/>
        </w:tabs>
        <w:jc w:val="both"/>
        <w:rPr>
          <w:sz w:val="23"/>
          <w:szCs w:val="23"/>
        </w:rPr>
      </w:pPr>
      <w:r>
        <w:rPr>
          <w:sz w:val="23"/>
          <w:szCs w:val="23"/>
        </w:rPr>
        <w:t>Счета;</w:t>
      </w:r>
    </w:p>
    <w:p w14:paraId="063D09AA" w14:textId="77777777" w:rsidR="00A17EF9" w:rsidRDefault="00067F90">
      <w:pPr>
        <w:numPr>
          <w:ilvl w:val="2"/>
          <w:numId w:val="26"/>
        </w:numPr>
        <w:tabs>
          <w:tab w:val="num" w:pos="360"/>
          <w:tab w:val="left" w:pos="10065"/>
        </w:tabs>
        <w:jc w:val="both"/>
        <w:rPr>
          <w:sz w:val="23"/>
          <w:szCs w:val="23"/>
        </w:rPr>
      </w:pPr>
      <w:r>
        <w:rPr>
          <w:sz w:val="23"/>
          <w:szCs w:val="23"/>
        </w:rPr>
        <w:t>счет-фактуры в соответствии с налоговым законодательством Российской Федерации;</w:t>
      </w:r>
    </w:p>
    <w:p w14:paraId="6EA8614C" w14:textId="77777777" w:rsidR="00A17EF9" w:rsidRDefault="00067F90">
      <w:pPr>
        <w:numPr>
          <w:ilvl w:val="2"/>
          <w:numId w:val="26"/>
        </w:numPr>
        <w:tabs>
          <w:tab w:val="num" w:pos="360"/>
          <w:tab w:val="left" w:pos="10065"/>
        </w:tabs>
        <w:jc w:val="both"/>
        <w:rPr>
          <w:sz w:val="23"/>
          <w:szCs w:val="23"/>
        </w:rPr>
      </w:pPr>
      <w:r>
        <w:rPr>
          <w:sz w:val="23"/>
          <w:szCs w:val="23"/>
        </w:rPr>
        <w:t>товарной накладной либо универсального передаточного документа (УПД);</w:t>
      </w:r>
    </w:p>
    <w:p w14:paraId="4CA996B2" w14:textId="77777777" w:rsidR="00A17EF9" w:rsidRDefault="00067F90">
      <w:pPr>
        <w:numPr>
          <w:ilvl w:val="2"/>
          <w:numId w:val="26"/>
        </w:numPr>
        <w:tabs>
          <w:tab w:val="num" w:pos="360"/>
          <w:tab w:val="left" w:pos="10065"/>
        </w:tabs>
        <w:jc w:val="both"/>
        <w:rPr>
          <w:sz w:val="23"/>
          <w:szCs w:val="23"/>
        </w:rPr>
      </w:pPr>
      <w:r>
        <w:rPr>
          <w:sz w:val="23"/>
          <w:szCs w:val="23"/>
        </w:rPr>
        <w:t>сертификата соответствия или декларации о соответствии (при наличии).</w:t>
      </w:r>
    </w:p>
    <w:p w14:paraId="21070EB2" w14:textId="77777777" w:rsidR="00A17EF9" w:rsidRDefault="00067F90">
      <w:pPr>
        <w:tabs>
          <w:tab w:val="num" w:pos="360"/>
          <w:tab w:val="left" w:pos="10065"/>
        </w:tabs>
        <w:ind w:firstLine="709"/>
        <w:jc w:val="both"/>
        <w:rPr>
          <w:sz w:val="23"/>
          <w:szCs w:val="23"/>
        </w:rPr>
      </w:pPr>
      <w:r>
        <w:rPr>
          <w:sz w:val="23"/>
          <w:szCs w:val="23"/>
        </w:rPr>
        <w:t>3.4.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 погрузочно-разгрузочных работ.</w:t>
      </w:r>
    </w:p>
    <w:p w14:paraId="26CB88F3" w14:textId="77777777" w:rsidR="00A17EF9" w:rsidRDefault="00067F90">
      <w:pPr>
        <w:tabs>
          <w:tab w:val="left" w:pos="9720"/>
          <w:tab w:val="left" w:pos="9900"/>
        </w:tabs>
        <w:ind w:firstLine="720"/>
        <w:jc w:val="both"/>
        <w:rPr>
          <w:sz w:val="23"/>
          <w:szCs w:val="23"/>
        </w:rPr>
      </w:pPr>
      <w:r>
        <w:rPr>
          <w:sz w:val="23"/>
          <w:szCs w:val="23"/>
        </w:rPr>
        <w:lastRenderedPageBreak/>
        <w:t>3.5. Упаковка и маркировка товара должны соответствовать требованиям ГОСТ 17527-2020 «Упаковка. 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69519449" w14:textId="77777777" w:rsidR="00A17EF9" w:rsidRDefault="00067F90">
      <w:pPr>
        <w:tabs>
          <w:tab w:val="left" w:pos="9720"/>
          <w:tab w:val="left" w:pos="9900"/>
        </w:tabs>
        <w:ind w:firstLine="720"/>
        <w:jc w:val="both"/>
        <w:rPr>
          <w:sz w:val="23"/>
          <w:szCs w:val="23"/>
        </w:rPr>
      </w:pPr>
      <w:r>
        <w:rPr>
          <w:sz w:val="23"/>
          <w:szCs w:val="23"/>
        </w:rPr>
        <w:t>3.6. Право собственности и риск случайной гибели или порчи Товара переходит от Поставщика к Заказчику с момента приемки Товара Заказчиком.</w:t>
      </w:r>
    </w:p>
    <w:p w14:paraId="79B2B5B1" w14:textId="77777777" w:rsidR="00A17EF9" w:rsidRDefault="00067F90">
      <w:pPr>
        <w:tabs>
          <w:tab w:val="left" w:pos="9720"/>
          <w:tab w:val="left" w:pos="9900"/>
        </w:tabs>
        <w:ind w:firstLine="720"/>
        <w:jc w:val="both"/>
        <w:rPr>
          <w:sz w:val="23"/>
          <w:szCs w:val="23"/>
        </w:rPr>
      </w:pPr>
      <w:r>
        <w:rPr>
          <w:sz w:val="23"/>
          <w:szCs w:val="23"/>
        </w:rPr>
        <w:t>3.7. Доставка, погрузочно-разгрузочные работы на склад Заказчика и вывоз мусора (коробки, упаковки, тара) производится за счет Поставщика.</w:t>
      </w:r>
    </w:p>
    <w:p w14:paraId="57F14D32" w14:textId="77777777" w:rsidR="00A17EF9" w:rsidRDefault="00067F90">
      <w:pPr>
        <w:tabs>
          <w:tab w:val="left" w:pos="9720"/>
          <w:tab w:val="left" w:pos="9900"/>
        </w:tabs>
        <w:ind w:firstLine="720"/>
        <w:jc w:val="both"/>
        <w:rPr>
          <w:sz w:val="23"/>
          <w:szCs w:val="23"/>
        </w:rPr>
      </w:pPr>
      <w:r>
        <w:rPr>
          <w:sz w:val="23"/>
          <w:szCs w:val="23"/>
        </w:rPr>
        <w:t>3.8. Поставка товара, его погрузка и выгрузка осуществляется квалифицированными рабочими и аттестованными специалистами, имеющими соответствующие разрешительные документы. Поставка товара осуществляется в оригинальной заводской упаковке, обеспечивающей сохранность товара. Вся готовая продукция при отгрузке должным образом упакована. Упаковка предохраняет продукцию от порчи во время транспортировки, перегрузки и хранения в необходимых условиях. Упаковка обеспечивает сохранность товара при транспортировке и погрузо-разгрузочных работах к конечному месту эксплуатации. Все грузовые места, которые нуждаются в особенных условиях обращения, должны иметь необходимую дополнительную маркировку, например «Верх! Осторожно! Не кантовать!» и т.п.</w:t>
      </w:r>
    </w:p>
    <w:p w14:paraId="5F2B67C8" w14:textId="77777777" w:rsidR="00A17EF9" w:rsidRDefault="00067F90">
      <w:pPr>
        <w:tabs>
          <w:tab w:val="left" w:pos="9720"/>
          <w:tab w:val="left" w:pos="9900"/>
        </w:tabs>
        <w:ind w:firstLine="720"/>
        <w:jc w:val="both"/>
        <w:rPr>
          <w:sz w:val="23"/>
          <w:szCs w:val="23"/>
        </w:rPr>
      </w:pPr>
      <w:r>
        <w:rPr>
          <w:sz w:val="23"/>
          <w:szCs w:val="23"/>
        </w:rPr>
        <w:t>Качество поставляемых товаров соответствует требованиям стандартов и иной нормативно-технической документации. Гарантийный срок на поставляемый товар соответствует сроку, установленному заводом-изготовителем. Если при приемке товара или в течение гарантийного периода, при условии нормальной эксплуатации Заказчиком, выявятся дефекты или недостатки, являющиеся следствием ненадлежащего исполнения Поставщиком принятых на себя обязательств, то Заказчик совместно с Поставщиком составляет акт, где фиксируется факт дефекта, дата его обнаружения и предполагаемый срок его устранения. Срок гарантии на товар продлевается на срок, исчисляемый от даты обнаружения дефекта до даты его фактического устранения. Поставщик обязан устранить дефект (заменить дефектный товар) своими силами и за свой счет в срок, указанный в акте.</w:t>
      </w:r>
    </w:p>
    <w:p w14:paraId="1F393DB9" w14:textId="77777777" w:rsidR="00A17EF9" w:rsidRDefault="00A17EF9">
      <w:pPr>
        <w:tabs>
          <w:tab w:val="left" w:pos="10065"/>
        </w:tabs>
        <w:jc w:val="both"/>
        <w:rPr>
          <w:b/>
          <w:sz w:val="23"/>
          <w:szCs w:val="23"/>
        </w:rPr>
      </w:pPr>
    </w:p>
    <w:p w14:paraId="7201A26B" w14:textId="77777777" w:rsidR="00A17EF9" w:rsidRDefault="00067F90">
      <w:pPr>
        <w:tabs>
          <w:tab w:val="left" w:pos="10065"/>
        </w:tabs>
        <w:jc w:val="center"/>
        <w:rPr>
          <w:b/>
          <w:sz w:val="23"/>
          <w:szCs w:val="23"/>
        </w:rPr>
      </w:pPr>
      <w:r>
        <w:rPr>
          <w:b/>
          <w:sz w:val="23"/>
          <w:szCs w:val="23"/>
        </w:rPr>
        <w:t>4. Качество товара</w:t>
      </w:r>
    </w:p>
    <w:p w14:paraId="43C0D643" w14:textId="77777777" w:rsidR="00A17EF9" w:rsidRDefault="00067F90">
      <w:pPr>
        <w:ind w:firstLine="709"/>
        <w:contextualSpacing/>
        <w:jc w:val="both"/>
        <w:rPr>
          <w:rFonts w:eastAsia="Calibri"/>
          <w:sz w:val="23"/>
          <w:szCs w:val="23"/>
          <w:lang w:eastAsia="en-US"/>
        </w:rPr>
      </w:pPr>
      <w:r>
        <w:rPr>
          <w:rFonts w:eastAsia="Calibri"/>
          <w:sz w:val="23"/>
          <w:szCs w:val="23"/>
          <w:lang w:eastAsia="en-US"/>
        </w:rPr>
        <w:t>4.1. Поставщик гарантирует, что поставляемый Товар соответствует требованиям, установленным Контрактом.</w:t>
      </w:r>
    </w:p>
    <w:p w14:paraId="57E897B0" w14:textId="77777777" w:rsidR="00A17EF9" w:rsidRDefault="00067F90">
      <w:pPr>
        <w:ind w:firstLine="709"/>
        <w:contextualSpacing/>
        <w:jc w:val="both"/>
        <w:rPr>
          <w:rFonts w:eastAsia="Calibri"/>
          <w:sz w:val="23"/>
          <w:szCs w:val="23"/>
          <w:lang w:eastAsia="en-US"/>
        </w:rPr>
      </w:pPr>
      <w:r>
        <w:rPr>
          <w:rFonts w:eastAsia="Calibri"/>
          <w:sz w:val="23"/>
          <w:szCs w:val="23"/>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110227E" w14:textId="77777777" w:rsidR="00A17EF9" w:rsidRDefault="00067F90">
      <w:pPr>
        <w:ind w:firstLine="709"/>
        <w:contextualSpacing/>
        <w:jc w:val="both"/>
        <w:rPr>
          <w:rFonts w:eastAsia="Calibri"/>
          <w:sz w:val="23"/>
          <w:szCs w:val="23"/>
          <w:lang w:eastAsia="en-US"/>
        </w:rPr>
      </w:pPr>
      <w:r>
        <w:rPr>
          <w:rFonts w:eastAsia="Calibri"/>
          <w:sz w:val="23"/>
          <w:szCs w:val="23"/>
          <w:lang w:eastAsia="en-US"/>
        </w:rPr>
        <w:t>4.3.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307F04D" w14:textId="77777777" w:rsidR="00A17EF9" w:rsidRDefault="00067F90">
      <w:pPr>
        <w:ind w:firstLine="709"/>
        <w:contextualSpacing/>
        <w:jc w:val="both"/>
        <w:rPr>
          <w:rFonts w:eastAsia="Calibri"/>
          <w:sz w:val="23"/>
          <w:szCs w:val="23"/>
          <w:lang w:eastAsia="en-US"/>
        </w:rPr>
      </w:pPr>
      <w:bookmarkStart w:id="3" w:name="P1546"/>
      <w:bookmarkEnd w:id="3"/>
      <w:r>
        <w:rPr>
          <w:rFonts w:eastAsia="Calibri"/>
          <w:sz w:val="23"/>
          <w:szCs w:val="23"/>
          <w:lang w:eastAsia="en-US"/>
        </w:rPr>
        <w:t>4.4.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529A7A1C" w14:textId="77777777" w:rsidR="00A17EF9" w:rsidRDefault="00067F90">
      <w:pPr>
        <w:ind w:firstLine="709"/>
        <w:contextualSpacing/>
        <w:jc w:val="both"/>
        <w:rPr>
          <w:rFonts w:eastAsia="Calibri"/>
          <w:sz w:val="23"/>
          <w:szCs w:val="23"/>
          <w:lang w:eastAsia="en-US"/>
        </w:rPr>
      </w:pPr>
      <w:bookmarkStart w:id="4" w:name="P1547"/>
      <w:bookmarkStart w:id="5" w:name="P1548"/>
      <w:bookmarkEnd w:id="4"/>
      <w:bookmarkEnd w:id="5"/>
      <w:r>
        <w:rPr>
          <w:rFonts w:eastAsia="Calibri"/>
          <w:sz w:val="23"/>
          <w:szCs w:val="23"/>
          <w:lang w:eastAsia="en-US"/>
        </w:rPr>
        <w:t>4.5. Требования к предоставлению гарантии производителя и (или) Поставщика Товара и к сроку действия такой гарантии указаны в спецификации.</w:t>
      </w:r>
    </w:p>
    <w:p w14:paraId="0B4B7099" w14:textId="77777777" w:rsidR="00A17EF9" w:rsidRDefault="00067F90">
      <w:pPr>
        <w:ind w:firstLine="709"/>
        <w:jc w:val="both"/>
        <w:rPr>
          <w:sz w:val="23"/>
          <w:szCs w:val="23"/>
        </w:rPr>
      </w:pPr>
      <w:bookmarkStart w:id="6" w:name="Par162"/>
      <w:bookmarkEnd w:id="6"/>
      <w:r>
        <w:rPr>
          <w:rFonts w:eastAsia="Calibri"/>
          <w:sz w:val="23"/>
          <w:szCs w:val="23"/>
          <w:lang w:eastAsia="en-US"/>
        </w:rPr>
        <w:t>4.6.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82B4AB0" w14:textId="77777777" w:rsidR="00A17EF9" w:rsidRDefault="00067F90">
      <w:pPr>
        <w:ind w:firstLine="709"/>
        <w:jc w:val="both"/>
        <w:rPr>
          <w:sz w:val="23"/>
          <w:szCs w:val="23"/>
        </w:rPr>
      </w:pPr>
      <w:r>
        <w:rPr>
          <w:sz w:val="23"/>
          <w:szCs w:val="23"/>
        </w:rPr>
        <w:t>4.7. Наименование и технические характеристики поставляемого товара приведены в таблице 1.</w:t>
      </w:r>
    </w:p>
    <w:p w14:paraId="5FDD291D" w14:textId="77777777" w:rsidR="00A17EF9" w:rsidRDefault="00A17EF9">
      <w:pPr>
        <w:ind w:firstLine="709"/>
        <w:jc w:val="right"/>
        <w:rPr>
          <w:sz w:val="23"/>
          <w:szCs w:val="23"/>
        </w:rPr>
      </w:pPr>
    </w:p>
    <w:p w14:paraId="427F1BF2" w14:textId="77777777" w:rsidR="00A17EF9" w:rsidRDefault="00067F90">
      <w:pPr>
        <w:ind w:firstLine="709"/>
        <w:jc w:val="right"/>
        <w:rPr>
          <w:sz w:val="23"/>
          <w:szCs w:val="23"/>
        </w:rPr>
      </w:pPr>
      <w:r>
        <w:rPr>
          <w:sz w:val="23"/>
          <w:szCs w:val="23"/>
        </w:rPr>
        <w:t>Таблица 1: Спецификация</w:t>
      </w:r>
    </w:p>
    <w:p w14:paraId="2BCF5428" w14:textId="77777777" w:rsidR="00CD1AC8" w:rsidRDefault="00CD1AC8">
      <w:pPr>
        <w:ind w:firstLine="709"/>
        <w:jc w:val="both"/>
        <w:rPr>
          <w:sz w:val="23"/>
          <w:szCs w:val="23"/>
        </w:rPr>
      </w:pPr>
    </w:p>
    <w:p w14:paraId="5F7FFDCE" w14:textId="77777777" w:rsidR="00CD1AC8" w:rsidRDefault="00CD1AC8">
      <w:pPr>
        <w:ind w:firstLine="709"/>
        <w:jc w:val="both"/>
        <w:rPr>
          <w:sz w:val="23"/>
          <w:szCs w:val="23"/>
        </w:rPr>
      </w:pPr>
    </w:p>
    <w:p w14:paraId="3C900E35" w14:textId="77777777" w:rsidR="00CD1AC8" w:rsidRPr="00CD1AC8" w:rsidRDefault="00CD1AC8" w:rsidP="00CD1AC8">
      <w:pPr>
        <w:rPr>
          <w:rFonts w:ascii="Calibri" w:eastAsia="MS Mincho" w:hAnsi="Calibri" w:cs="Calibri"/>
          <w:sz w:val="20"/>
          <w:szCs w:val="20"/>
        </w:rPr>
      </w:pPr>
    </w:p>
    <w:p w14:paraId="7D7DCF42" w14:textId="77777777" w:rsidR="00CD1AC8" w:rsidRPr="00CD1AC8" w:rsidRDefault="00CD1AC8" w:rsidP="00CD1AC8">
      <w:pPr>
        <w:jc w:val="both"/>
        <w:rPr>
          <w:rFonts w:eastAsia="MS Mincho"/>
          <w:sz w:val="20"/>
          <w:szCs w:val="20"/>
        </w:rPr>
      </w:pPr>
      <w:r w:rsidRPr="00CD1AC8">
        <w:rPr>
          <w:rFonts w:eastAsia="MS Mincho"/>
          <w:sz w:val="20"/>
          <w:szCs w:val="20"/>
        </w:rPr>
        <w:t>26.70.22.150-00000002. Микроскоп световой фазо-контрастный.</w:t>
      </w:r>
      <w:r w:rsidRPr="00CD1AC8">
        <w:rPr>
          <w:rFonts w:eastAsia="MS Mincho"/>
          <w:b/>
          <w:sz w:val="20"/>
          <w:szCs w:val="20"/>
        </w:rPr>
        <w:t xml:space="preserve"> </w:t>
      </w:r>
      <w:r w:rsidRPr="00CD1AC8">
        <w:rPr>
          <w:rFonts w:eastAsia="MS Mincho"/>
          <w:sz w:val="20"/>
          <w:szCs w:val="20"/>
        </w:rPr>
        <w:t xml:space="preserve">Лабораторный увеличительный инструмент, в котором с помощью оптических средств изменяется фаза света, отклоненного образцом на четвертую часть </w:t>
      </w:r>
      <w:r w:rsidRPr="00CD1AC8">
        <w:rPr>
          <w:rFonts w:eastAsia="MS Mincho"/>
          <w:sz w:val="20"/>
          <w:szCs w:val="20"/>
        </w:rPr>
        <w:lastRenderedPageBreak/>
        <w:t>длины волны, по сравнению с неотклоненным прямым светом, проходящим сквозь исследуемый объект и рядом с ним, позволяя увидеть детали без фиксации и окрашивания. Область внутри образца, в пределах которой коэффициент преломления быстро меняется, вызывает наибольшее отклонение, становясь либо темной (позитивная контрастная микроскопия), либо светлой (негативная контрастная микроскопия). Микроскоп используется в лабораториях и при проведении исследований, часто для визуализации клеток и микроорганизмов, в частности, при анализе мочи и в гематологии, цитологии и микробиологии.</w:t>
      </w:r>
    </w:p>
    <w:p w14:paraId="5E85062B" w14:textId="77777777" w:rsidR="00CD1AC8" w:rsidRPr="00CD1AC8" w:rsidRDefault="00CD1AC8" w:rsidP="00CD1AC8">
      <w:pPr>
        <w:jc w:val="both"/>
        <w:rPr>
          <w:rFonts w:eastAsia="MS Mincho"/>
          <w:sz w:val="20"/>
          <w:szCs w:val="20"/>
        </w:rPr>
      </w:pPr>
    </w:p>
    <w:tbl>
      <w:tblPr>
        <w:tblW w:w="103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
        <w:gridCol w:w="2410"/>
        <w:gridCol w:w="1981"/>
        <w:gridCol w:w="2550"/>
        <w:gridCol w:w="2550"/>
      </w:tblGrid>
      <w:tr w:rsidR="00CD1AC8" w:rsidRPr="00CD1AC8" w14:paraId="192748AE" w14:textId="77777777" w:rsidTr="00F563CA">
        <w:trPr>
          <w:trHeight w:val="448"/>
        </w:trPr>
        <w:tc>
          <w:tcPr>
            <w:tcW w:w="889" w:type="dxa"/>
            <w:tcBorders>
              <w:top w:val="single" w:sz="4" w:space="0" w:color="auto"/>
              <w:left w:val="single" w:sz="4" w:space="0" w:color="auto"/>
              <w:bottom w:val="single" w:sz="4" w:space="0" w:color="auto"/>
              <w:right w:val="single" w:sz="4" w:space="0" w:color="auto"/>
            </w:tcBorders>
            <w:hideMark/>
          </w:tcPr>
          <w:p w14:paraId="304A8EBE" w14:textId="77777777" w:rsidR="00CD1AC8" w:rsidRPr="00CD1AC8" w:rsidRDefault="00CD1AC8" w:rsidP="00CD1AC8">
            <w:pPr>
              <w:ind w:left="180"/>
              <w:jc w:val="center"/>
              <w:rPr>
                <w:rFonts w:eastAsia="MS Mincho"/>
                <w:sz w:val="20"/>
                <w:szCs w:val="20"/>
              </w:rPr>
            </w:pPr>
            <w:r w:rsidRPr="00CD1AC8">
              <w:rPr>
                <w:rFonts w:eastAsia="MS Mincho"/>
                <w:sz w:val="20"/>
                <w:szCs w:val="20"/>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752D0D0" w14:textId="77777777" w:rsidR="00CD1AC8" w:rsidRPr="00CD1AC8" w:rsidRDefault="00CD1AC8" w:rsidP="00CD1AC8">
            <w:pPr>
              <w:jc w:val="center"/>
              <w:rPr>
                <w:rFonts w:eastAsia="MS Mincho"/>
                <w:b/>
                <w:sz w:val="20"/>
                <w:szCs w:val="20"/>
              </w:rPr>
            </w:pPr>
            <w:r w:rsidRPr="00CD1AC8">
              <w:rPr>
                <w:rFonts w:eastAsia="MS Mincho"/>
                <w:b/>
                <w:sz w:val="20"/>
                <w:szCs w:val="20"/>
              </w:rPr>
              <w:t>Характеристика</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F218178" w14:textId="77777777" w:rsidR="00CD1AC8" w:rsidRPr="00CD1AC8" w:rsidRDefault="00CD1AC8" w:rsidP="00CD1AC8">
            <w:pPr>
              <w:jc w:val="center"/>
              <w:rPr>
                <w:rFonts w:eastAsia="MS Mincho"/>
                <w:b/>
                <w:sz w:val="20"/>
                <w:szCs w:val="20"/>
              </w:rPr>
            </w:pPr>
            <w:r w:rsidRPr="00CD1AC8">
              <w:rPr>
                <w:rFonts w:eastAsia="MS Mincho"/>
                <w:b/>
                <w:sz w:val="20"/>
                <w:szCs w:val="20"/>
              </w:rPr>
              <w:t>Требуемое значение</w:t>
            </w:r>
          </w:p>
        </w:tc>
        <w:tc>
          <w:tcPr>
            <w:tcW w:w="2550" w:type="dxa"/>
            <w:tcBorders>
              <w:top w:val="single" w:sz="4" w:space="0" w:color="auto"/>
              <w:left w:val="single" w:sz="4" w:space="0" w:color="auto"/>
              <w:bottom w:val="single" w:sz="4" w:space="0" w:color="auto"/>
              <w:right w:val="single" w:sz="4" w:space="0" w:color="auto"/>
            </w:tcBorders>
            <w:hideMark/>
          </w:tcPr>
          <w:p w14:paraId="4370C47E" w14:textId="77777777" w:rsidR="00CD1AC8" w:rsidRPr="00CD1AC8" w:rsidRDefault="00CD1AC8" w:rsidP="00CD1AC8">
            <w:pPr>
              <w:jc w:val="center"/>
              <w:rPr>
                <w:rFonts w:eastAsia="MS Mincho"/>
                <w:b/>
                <w:sz w:val="20"/>
                <w:szCs w:val="20"/>
              </w:rPr>
            </w:pPr>
            <w:r w:rsidRPr="00CD1AC8">
              <w:rPr>
                <w:rFonts w:eastAsia="MS Mincho"/>
                <w:b/>
                <w:sz w:val="20"/>
                <w:szCs w:val="20"/>
              </w:rPr>
              <w:t>Обоснование</w:t>
            </w:r>
          </w:p>
        </w:tc>
        <w:tc>
          <w:tcPr>
            <w:tcW w:w="2550" w:type="dxa"/>
            <w:tcBorders>
              <w:top w:val="single" w:sz="4" w:space="0" w:color="auto"/>
              <w:left w:val="single" w:sz="4" w:space="0" w:color="auto"/>
              <w:bottom w:val="single" w:sz="4" w:space="0" w:color="auto"/>
              <w:right w:val="single" w:sz="4" w:space="0" w:color="auto"/>
            </w:tcBorders>
            <w:hideMark/>
          </w:tcPr>
          <w:p w14:paraId="582EDED4" w14:textId="77777777" w:rsidR="00CD1AC8" w:rsidRPr="00CD1AC8" w:rsidRDefault="00CD1AC8" w:rsidP="00CD1AC8">
            <w:pPr>
              <w:jc w:val="center"/>
              <w:rPr>
                <w:rFonts w:eastAsia="MS Mincho"/>
                <w:b/>
                <w:sz w:val="20"/>
                <w:szCs w:val="20"/>
              </w:rPr>
            </w:pPr>
            <w:r w:rsidRPr="00CD1AC8">
              <w:rPr>
                <w:rFonts w:eastAsia="MS Mincho"/>
                <w:b/>
                <w:sz w:val="20"/>
                <w:szCs w:val="20"/>
              </w:rPr>
              <w:t>Точные значения</w:t>
            </w:r>
          </w:p>
        </w:tc>
      </w:tr>
      <w:tr w:rsidR="00CD1AC8" w:rsidRPr="00CD1AC8" w14:paraId="5783F982" w14:textId="77777777" w:rsidTr="00F563CA">
        <w:trPr>
          <w:trHeight w:val="321"/>
        </w:trPr>
        <w:tc>
          <w:tcPr>
            <w:tcW w:w="889" w:type="dxa"/>
            <w:tcBorders>
              <w:top w:val="single" w:sz="4" w:space="0" w:color="auto"/>
              <w:left w:val="single" w:sz="4" w:space="0" w:color="auto"/>
              <w:bottom w:val="single" w:sz="4" w:space="0" w:color="auto"/>
              <w:right w:val="single" w:sz="4" w:space="0" w:color="auto"/>
            </w:tcBorders>
            <w:hideMark/>
          </w:tcPr>
          <w:p w14:paraId="131BF0A3" w14:textId="77777777" w:rsidR="00CD1AC8" w:rsidRPr="00CD1AC8" w:rsidRDefault="00CD1AC8" w:rsidP="00CD1AC8">
            <w:pPr>
              <w:ind w:left="180"/>
              <w:jc w:val="both"/>
              <w:rPr>
                <w:rFonts w:eastAsia="MS Mincho"/>
                <w:sz w:val="20"/>
                <w:szCs w:val="20"/>
              </w:rPr>
            </w:pPr>
            <w:r w:rsidRPr="00CD1AC8">
              <w:rPr>
                <w:rFonts w:eastAsia="MS Mincho"/>
                <w:sz w:val="20"/>
                <w:szCs w:val="20"/>
              </w:rPr>
              <w:t>1.</w:t>
            </w:r>
          </w:p>
        </w:tc>
        <w:tc>
          <w:tcPr>
            <w:tcW w:w="2410" w:type="dxa"/>
            <w:tcBorders>
              <w:top w:val="single" w:sz="4" w:space="0" w:color="auto"/>
              <w:left w:val="single" w:sz="4" w:space="0" w:color="auto"/>
              <w:bottom w:val="single" w:sz="4" w:space="0" w:color="auto"/>
              <w:right w:val="single" w:sz="4" w:space="0" w:color="auto"/>
            </w:tcBorders>
            <w:hideMark/>
          </w:tcPr>
          <w:p w14:paraId="31EB6440" w14:textId="77777777" w:rsidR="00CD1AC8" w:rsidRPr="00CD1AC8" w:rsidRDefault="00CD1AC8" w:rsidP="00CD1AC8">
            <w:pPr>
              <w:rPr>
                <w:rFonts w:eastAsia="MS Mincho"/>
                <w:b/>
                <w:bCs/>
                <w:sz w:val="20"/>
                <w:szCs w:val="20"/>
              </w:rPr>
            </w:pPr>
            <w:r w:rsidRPr="00CD1AC8">
              <w:rPr>
                <w:rFonts w:eastAsia="MS Mincho"/>
                <w:b/>
                <w:bCs/>
                <w:sz w:val="20"/>
                <w:szCs w:val="20"/>
              </w:rPr>
              <w:t xml:space="preserve">Документы </w:t>
            </w:r>
          </w:p>
        </w:tc>
        <w:tc>
          <w:tcPr>
            <w:tcW w:w="1981" w:type="dxa"/>
            <w:tcBorders>
              <w:top w:val="single" w:sz="4" w:space="0" w:color="auto"/>
              <w:left w:val="single" w:sz="4" w:space="0" w:color="auto"/>
              <w:bottom w:val="single" w:sz="4" w:space="0" w:color="auto"/>
              <w:right w:val="single" w:sz="4" w:space="0" w:color="auto"/>
            </w:tcBorders>
          </w:tcPr>
          <w:p w14:paraId="2E71A638" w14:textId="77777777" w:rsidR="00CD1AC8" w:rsidRPr="00CD1AC8" w:rsidRDefault="00CD1AC8" w:rsidP="00CD1AC8">
            <w:pPr>
              <w:rPr>
                <w:rFonts w:eastAsia="MS Mincho"/>
                <w:sz w:val="20"/>
                <w:szCs w:val="20"/>
              </w:rPr>
            </w:pPr>
          </w:p>
        </w:tc>
        <w:tc>
          <w:tcPr>
            <w:tcW w:w="2550" w:type="dxa"/>
            <w:tcBorders>
              <w:top w:val="single" w:sz="4" w:space="0" w:color="auto"/>
              <w:left w:val="single" w:sz="4" w:space="0" w:color="auto"/>
              <w:bottom w:val="single" w:sz="4" w:space="0" w:color="auto"/>
              <w:right w:val="single" w:sz="4" w:space="0" w:color="auto"/>
            </w:tcBorders>
          </w:tcPr>
          <w:p w14:paraId="59028A4F" w14:textId="77777777" w:rsidR="00CD1AC8" w:rsidRPr="00CD1AC8" w:rsidRDefault="00CD1AC8" w:rsidP="00CD1AC8">
            <w:pPr>
              <w:rPr>
                <w:rFonts w:eastAsia="MS Mincho"/>
                <w:sz w:val="20"/>
                <w:szCs w:val="20"/>
              </w:rPr>
            </w:pPr>
          </w:p>
        </w:tc>
        <w:tc>
          <w:tcPr>
            <w:tcW w:w="2550" w:type="dxa"/>
            <w:tcBorders>
              <w:top w:val="single" w:sz="4" w:space="0" w:color="auto"/>
              <w:left w:val="single" w:sz="4" w:space="0" w:color="auto"/>
              <w:bottom w:val="single" w:sz="4" w:space="0" w:color="auto"/>
              <w:right w:val="single" w:sz="4" w:space="0" w:color="auto"/>
            </w:tcBorders>
          </w:tcPr>
          <w:p w14:paraId="5180DBFA" w14:textId="77777777" w:rsidR="00CD1AC8" w:rsidRPr="00CD1AC8" w:rsidRDefault="00CD1AC8" w:rsidP="00CD1AC8">
            <w:pPr>
              <w:rPr>
                <w:rFonts w:eastAsia="MS Mincho"/>
                <w:sz w:val="20"/>
                <w:szCs w:val="20"/>
              </w:rPr>
            </w:pPr>
          </w:p>
        </w:tc>
      </w:tr>
      <w:tr w:rsidR="00CD1AC8" w:rsidRPr="00CD1AC8" w14:paraId="21C9C572" w14:textId="77777777" w:rsidTr="00F563CA">
        <w:trPr>
          <w:trHeight w:val="321"/>
        </w:trPr>
        <w:tc>
          <w:tcPr>
            <w:tcW w:w="889" w:type="dxa"/>
            <w:tcBorders>
              <w:top w:val="single" w:sz="4" w:space="0" w:color="auto"/>
              <w:left w:val="single" w:sz="4" w:space="0" w:color="auto"/>
              <w:bottom w:val="single" w:sz="4" w:space="0" w:color="auto"/>
              <w:right w:val="single" w:sz="4" w:space="0" w:color="auto"/>
            </w:tcBorders>
            <w:hideMark/>
          </w:tcPr>
          <w:p w14:paraId="7D07DB72" w14:textId="77777777" w:rsidR="00CD1AC8" w:rsidRPr="00CD1AC8" w:rsidRDefault="00CD1AC8" w:rsidP="00CD1AC8">
            <w:pPr>
              <w:ind w:left="180"/>
              <w:jc w:val="both"/>
              <w:rPr>
                <w:rFonts w:eastAsia="MS Mincho"/>
                <w:sz w:val="20"/>
                <w:szCs w:val="20"/>
              </w:rPr>
            </w:pPr>
            <w:r w:rsidRPr="00CD1AC8">
              <w:rPr>
                <w:rFonts w:eastAsia="MS Mincho"/>
                <w:sz w:val="20"/>
                <w:szCs w:val="20"/>
              </w:rPr>
              <w:t>1.1</w:t>
            </w:r>
          </w:p>
        </w:tc>
        <w:tc>
          <w:tcPr>
            <w:tcW w:w="2410" w:type="dxa"/>
            <w:tcBorders>
              <w:top w:val="single" w:sz="4" w:space="0" w:color="auto"/>
              <w:left w:val="single" w:sz="4" w:space="0" w:color="auto"/>
              <w:bottom w:val="single" w:sz="4" w:space="0" w:color="auto"/>
              <w:right w:val="single" w:sz="4" w:space="0" w:color="auto"/>
            </w:tcBorders>
            <w:hideMark/>
          </w:tcPr>
          <w:p w14:paraId="72BA385A" w14:textId="5500F92A" w:rsidR="005C49FD" w:rsidRPr="005C49FD" w:rsidRDefault="005C49FD" w:rsidP="00CD1AC8">
            <w:pPr>
              <w:rPr>
                <w:rFonts w:eastAsia="MS Mincho"/>
                <w:sz w:val="20"/>
                <w:szCs w:val="20"/>
              </w:rPr>
            </w:pPr>
            <w:r w:rsidRPr="005C49FD">
              <w:rPr>
                <w:rFonts w:eastAsia="Courier New"/>
                <w:color w:val="000000"/>
                <w:sz w:val="20"/>
                <w:szCs w:val="20"/>
                <w:lang w:bidi="ru-RU"/>
              </w:rPr>
              <w:t xml:space="preserve">Микроскоп биологический </w:t>
            </w:r>
            <w:r w:rsidRPr="005C49FD">
              <w:rPr>
                <w:rFonts w:eastAsia="Courier New"/>
                <w:color w:val="000000"/>
                <w:sz w:val="20"/>
                <w:szCs w:val="20"/>
                <w:lang w:val="en-US" w:eastAsia="en-US" w:bidi="en-US"/>
              </w:rPr>
              <w:t>HumaScope</w:t>
            </w:r>
            <w:r w:rsidRPr="005C49FD">
              <w:rPr>
                <w:rFonts w:eastAsia="Courier New"/>
                <w:color w:val="000000"/>
                <w:sz w:val="20"/>
                <w:szCs w:val="20"/>
                <w:lang w:eastAsia="en-US" w:bidi="en-US"/>
              </w:rPr>
              <w:t xml:space="preserve"> </w:t>
            </w:r>
            <w:r w:rsidRPr="005C49FD">
              <w:rPr>
                <w:rFonts w:eastAsia="Courier New"/>
                <w:color w:val="000000"/>
                <w:sz w:val="20"/>
                <w:szCs w:val="20"/>
                <w:lang w:val="en-US" w:eastAsia="en-US" w:bidi="en-US"/>
              </w:rPr>
              <w:t>PremiumLED</w:t>
            </w:r>
            <w:r w:rsidRPr="005C49FD">
              <w:rPr>
                <w:rFonts w:eastAsia="Courier New"/>
                <w:color w:val="000000"/>
                <w:sz w:val="20"/>
                <w:szCs w:val="20"/>
                <w:lang w:eastAsia="en-US" w:bidi="en-US"/>
              </w:rPr>
              <w:t xml:space="preserve"> </w:t>
            </w:r>
            <w:r w:rsidRPr="005C49FD">
              <w:rPr>
                <w:rFonts w:eastAsia="Courier New"/>
                <w:color w:val="000000"/>
                <w:sz w:val="20"/>
                <w:szCs w:val="20"/>
                <w:lang w:bidi="ru-RU"/>
              </w:rPr>
              <w:t xml:space="preserve">для лабораторной диагностики </w:t>
            </w:r>
            <w:r w:rsidRPr="005C49FD">
              <w:rPr>
                <w:rFonts w:eastAsia="Courier New"/>
                <w:color w:val="000000"/>
                <w:sz w:val="20"/>
                <w:szCs w:val="20"/>
                <w:lang w:val="en-US" w:eastAsia="en-US" w:bidi="en-US"/>
              </w:rPr>
              <w:t>in</w:t>
            </w:r>
            <w:r w:rsidRPr="005C49FD">
              <w:rPr>
                <w:rFonts w:eastAsia="Courier New"/>
                <w:color w:val="000000"/>
                <w:sz w:val="20"/>
                <w:szCs w:val="20"/>
                <w:lang w:eastAsia="en-US" w:bidi="en-US"/>
              </w:rPr>
              <w:t xml:space="preserve"> </w:t>
            </w:r>
            <w:r w:rsidRPr="005C49FD">
              <w:rPr>
                <w:rFonts w:eastAsia="Courier New"/>
                <w:color w:val="000000"/>
                <w:sz w:val="20"/>
                <w:szCs w:val="20"/>
                <w:lang w:val="en-US" w:eastAsia="en-US" w:bidi="en-US"/>
              </w:rPr>
              <w:t>vitro</w:t>
            </w:r>
            <w:r w:rsidRPr="005C49FD">
              <w:rPr>
                <w:rFonts w:eastAsia="Courier New"/>
                <w:color w:val="000000"/>
                <w:sz w:val="20"/>
                <w:szCs w:val="20"/>
                <w:lang w:eastAsia="en-US" w:bidi="en-US"/>
              </w:rPr>
              <w:t xml:space="preserve"> </w:t>
            </w:r>
            <w:r w:rsidRPr="005C49FD">
              <w:rPr>
                <w:rFonts w:eastAsia="Courier New"/>
                <w:color w:val="000000"/>
                <w:sz w:val="20"/>
                <w:szCs w:val="20"/>
                <w:lang w:bidi="ru-RU"/>
              </w:rPr>
              <w:t xml:space="preserve">с принадлежностями </w:t>
            </w:r>
            <w:r w:rsidRPr="005C49FD">
              <w:rPr>
                <w:rFonts w:eastAsia="Courier New"/>
                <w:color w:val="000000"/>
                <w:sz w:val="20"/>
                <w:szCs w:val="20"/>
                <w:lang w:eastAsia="en-US" w:bidi="en-US"/>
              </w:rPr>
              <w:t>(</w:t>
            </w:r>
            <w:r w:rsidRPr="005C49FD">
              <w:rPr>
                <w:rFonts w:eastAsia="Courier New"/>
                <w:color w:val="000000"/>
                <w:sz w:val="20"/>
                <w:szCs w:val="20"/>
                <w:lang w:val="en-US" w:eastAsia="en-US" w:bidi="en-US"/>
              </w:rPr>
              <w:t>HUMAN</w:t>
            </w:r>
            <w:r w:rsidRPr="005C49FD">
              <w:rPr>
                <w:rFonts w:eastAsia="Courier New"/>
                <w:color w:val="000000"/>
                <w:sz w:val="20"/>
                <w:szCs w:val="20"/>
                <w:lang w:eastAsia="en-US" w:bidi="en-US"/>
              </w:rPr>
              <w:t xml:space="preserve"> </w:t>
            </w:r>
            <w:r w:rsidRPr="005C49FD">
              <w:rPr>
                <w:rFonts w:eastAsia="Courier New"/>
                <w:color w:val="000000"/>
                <w:sz w:val="20"/>
                <w:szCs w:val="20"/>
                <w:lang w:val="en-US" w:eastAsia="en-US" w:bidi="en-US"/>
              </w:rPr>
              <w:t>Gesellschaft</w:t>
            </w:r>
            <w:r w:rsidRPr="005C49FD">
              <w:rPr>
                <w:rFonts w:eastAsia="Courier New"/>
                <w:color w:val="000000"/>
                <w:sz w:val="20"/>
                <w:szCs w:val="20"/>
                <w:lang w:eastAsia="en-US" w:bidi="en-US"/>
              </w:rPr>
              <w:t xml:space="preserve"> </w:t>
            </w:r>
            <w:r w:rsidRPr="005C49FD">
              <w:rPr>
                <w:rFonts w:eastAsia="Courier New"/>
                <w:color w:val="000000"/>
                <w:sz w:val="20"/>
                <w:szCs w:val="20"/>
                <w:lang w:val="en-US" w:eastAsia="en-US" w:bidi="en-US"/>
              </w:rPr>
              <w:t>fur</w:t>
            </w:r>
            <w:r w:rsidRPr="005C49FD">
              <w:rPr>
                <w:rFonts w:eastAsia="Courier New"/>
                <w:color w:val="000000"/>
                <w:sz w:val="20"/>
                <w:szCs w:val="20"/>
                <w:lang w:eastAsia="en-US" w:bidi="en-US"/>
              </w:rPr>
              <w:t xml:space="preserve"> </w:t>
            </w:r>
            <w:r w:rsidRPr="005C49FD">
              <w:rPr>
                <w:rFonts w:eastAsia="Courier New"/>
                <w:color w:val="000000"/>
                <w:sz w:val="20"/>
                <w:szCs w:val="20"/>
                <w:lang w:val="en-US" w:eastAsia="en-US" w:bidi="en-US"/>
              </w:rPr>
              <w:t>Biochemica</w:t>
            </w:r>
            <w:r w:rsidRPr="005C49FD">
              <w:rPr>
                <w:rFonts w:eastAsia="Courier New"/>
                <w:color w:val="000000"/>
                <w:sz w:val="20"/>
                <w:szCs w:val="20"/>
                <w:lang w:eastAsia="en-US" w:bidi="en-US"/>
              </w:rPr>
              <w:t xml:space="preserve"> </w:t>
            </w:r>
            <w:r w:rsidRPr="005C49FD">
              <w:rPr>
                <w:rFonts w:eastAsia="Courier New"/>
                <w:color w:val="000000"/>
                <w:sz w:val="20"/>
                <w:szCs w:val="20"/>
                <w:lang w:val="en-US" w:eastAsia="en-US" w:bidi="en-US"/>
              </w:rPr>
              <w:t>und</w:t>
            </w:r>
            <w:r w:rsidRPr="005C49FD">
              <w:rPr>
                <w:rFonts w:eastAsia="Courier New"/>
                <w:color w:val="000000"/>
                <w:sz w:val="20"/>
                <w:szCs w:val="20"/>
                <w:lang w:eastAsia="en-US" w:bidi="en-US"/>
              </w:rPr>
              <w:t xml:space="preserve"> </w:t>
            </w:r>
            <w:r w:rsidRPr="005C49FD">
              <w:rPr>
                <w:rFonts w:eastAsia="Courier New"/>
                <w:color w:val="000000"/>
                <w:sz w:val="20"/>
                <w:szCs w:val="20"/>
                <w:lang w:val="en-US" w:eastAsia="en-US" w:bidi="en-US"/>
              </w:rPr>
              <w:t>Diagnostica</w:t>
            </w:r>
            <w:r w:rsidRPr="005C49FD">
              <w:rPr>
                <w:rFonts w:eastAsia="Courier New"/>
                <w:color w:val="000000"/>
                <w:sz w:val="20"/>
                <w:szCs w:val="20"/>
                <w:lang w:eastAsia="en-US" w:bidi="en-US"/>
              </w:rPr>
              <w:t xml:space="preserve"> </w:t>
            </w:r>
            <w:r w:rsidRPr="005C49FD">
              <w:rPr>
                <w:rFonts w:eastAsia="Courier New"/>
                <w:color w:val="000000"/>
                <w:sz w:val="20"/>
                <w:szCs w:val="20"/>
                <w:lang w:val="en-US" w:eastAsia="en-US" w:bidi="en-US"/>
              </w:rPr>
              <w:t>mbH</w:t>
            </w:r>
            <w:r w:rsidRPr="005C49FD">
              <w:rPr>
                <w:rFonts w:eastAsia="Courier New"/>
                <w:color w:val="000000"/>
                <w:sz w:val="20"/>
                <w:szCs w:val="20"/>
                <w:lang w:eastAsia="en-US" w:bidi="en-US"/>
              </w:rPr>
              <w:t xml:space="preserve">, </w:t>
            </w:r>
            <w:r w:rsidRPr="005C49FD">
              <w:rPr>
                <w:rFonts w:eastAsia="Courier New"/>
                <w:color w:val="000000"/>
                <w:sz w:val="20"/>
                <w:szCs w:val="20"/>
                <w:lang w:bidi="ru-RU"/>
              </w:rPr>
              <w:t>Германия)</w:t>
            </w:r>
          </w:p>
          <w:p w14:paraId="317AA1D8" w14:textId="284ED125" w:rsidR="00CD1AC8" w:rsidRPr="00CD1AC8" w:rsidRDefault="00CD1AC8" w:rsidP="00CD1AC8">
            <w:pPr>
              <w:rPr>
                <w:rFonts w:eastAsia="MS Mincho"/>
                <w:sz w:val="20"/>
                <w:szCs w:val="20"/>
              </w:rPr>
            </w:pPr>
            <w:r w:rsidRPr="00CD1AC8">
              <w:rPr>
                <w:rFonts w:eastAsia="MS Mincho"/>
                <w:sz w:val="20"/>
                <w:szCs w:val="20"/>
              </w:rPr>
              <w:t>Регистрационное удостоверение Росздравнадзора</w:t>
            </w:r>
          </w:p>
        </w:tc>
        <w:tc>
          <w:tcPr>
            <w:tcW w:w="1981" w:type="dxa"/>
            <w:tcBorders>
              <w:top w:val="single" w:sz="4" w:space="0" w:color="auto"/>
              <w:left w:val="single" w:sz="4" w:space="0" w:color="auto"/>
              <w:bottom w:val="single" w:sz="4" w:space="0" w:color="auto"/>
              <w:right w:val="single" w:sz="4" w:space="0" w:color="auto"/>
            </w:tcBorders>
            <w:hideMark/>
          </w:tcPr>
          <w:p w14:paraId="489FB801" w14:textId="77777777" w:rsidR="00CD1AC8" w:rsidRPr="00CD1AC8" w:rsidRDefault="00CD1AC8" w:rsidP="00CD1AC8">
            <w:pPr>
              <w:rPr>
                <w:rFonts w:eastAsia="MS Mincho"/>
                <w:sz w:val="20"/>
                <w:szCs w:val="20"/>
              </w:rPr>
            </w:pPr>
            <w:r w:rsidRPr="00CD1AC8">
              <w:rPr>
                <w:rFonts w:eastAsia="MS Mincho"/>
                <w:sz w:val="20"/>
                <w:szCs w:val="20"/>
              </w:rPr>
              <w:t>Наличие</w:t>
            </w:r>
          </w:p>
        </w:tc>
        <w:tc>
          <w:tcPr>
            <w:tcW w:w="2550" w:type="dxa"/>
            <w:tcBorders>
              <w:top w:val="single" w:sz="4" w:space="0" w:color="auto"/>
              <w:left w:val="single" w:sz="4" w:space="0" w:color="auto"/>
              <w:bottom w:val="single" w:sz="4" w:space="0" w:color="auto"/>
              <w:right w:val="single" w:sz="4" w:space="0" w:color="auto"/>
            </w:tcBorders>
          </w:tcPr>
          <w:p w14:paraId="3262E4B7" w14:textId="77777777" w:rsidR="00CD1AC8" w:rsidRPr="00CD1AC8" w:rsidRDefault="00CD1AC8" w:rsidP="00CD1AC8">
            <w:pPr>
              <w:rPr>
                <w:rFonts w:eastAsia="MS Mincho"/>
                <w:sz w:val="20"/>
                <w:szCs w:val="20"/>
              </w:rPr>
            </w:pPr>
          </w:p>
        </w:tc>
        <w:tc>
          <w:tcPr>
            <w:tcW w:w="2550" w:type="dxa"/>
            <w:tcBorders>
              <w:top w:val="single" w:sz="4" w:space="0" w:color="auto"/>
              <w:left w:val="single" w:sz="4" w:space="0" w:color="auto"/>
              <w:bottom w:val="single" w:sz="4" w:space="0" w:color="auto"/>
              <w:right w:val="single" w:sz="4" w:space="0" w:color="auto"/>
            </w:tcBorders>
            <w:hideMark/>
          </w:tcPr>
          <w:p w14:paraId="16ED1EF8" w14:textId="77777777" w:rsidR="00CD1AC8" w:rsidRPr="00CD1AC8" w:rsidRDefault="00CD1AC8" w:rsidP="00CD1AC8">
            <w:pPr>
              <w:rPr>
                <w:rFonts w:eastAsia="MS Mincho"/>
                <w:sz w:val="20"/>
                <w:szCs w:val="20"/>
              </w:rPr>
            </w:pPr>
            <w:r w:rsidRPr="00CD1AC8">
              <w:rPr>
                <w:rFonts w:eastAsia="MS Mincho"/>
                <w:sz w:val="20"/>
                <w:szCs w:val="20"/>
              </w:rPr>
              <w:t>Наличие</w:t>
            </w:r>
          </w:p>
        </w:tc>
      </w:tr>
      <w:tr w:rsidR="00CD1AC8" w:rsidRPr="00CD1AC8" w14:paraId="5F4E8570" w14:textId="77777777" w:rsidTr="00F563CA">
        <w:trPr>
          <w:trHeight w:val="448"/>
        </w:trPr>
        <w:tc>
          <w:tcPr>
            <w:tcW w:w="889" w:type="dxa"/>
            <w:tcBorders>
              <w:top w:val="single" w:sz="4" w:space="0" w:color="auto"/>
              <w:left w:val="single" w:sz="4" w:space="0" w:color="auto"/>
              <w:bottom w:val="single" w:sz="4" w:space="0" w:color="auto"/>
              <w:right w:val="single" w:sz="4" w:space="0" w:color="auto"/>
            </w:tcBorders>
            <w:hideMark/>
          </w:tcPr>
          <w:p w14:paraId="54A8667A" w14:textId="77777777" w:rsidR="00CD1AC8" w:rsidRPr="00CD1AC8" w:rsidRDefault="00CD1AC8" w:rsidP="00CD1AC8">
            <w:pPr>
              <w:ind w:left="180"/>
              <w:jc w:val="both"/>
              <w:rPr>
                <w:rFonts w:eastAsia="MS Mincho"/>
                <w:sz w:val="20"/>
                <w:szCs w:val="20"/>
              </w:rPr>
            </w:pPr>
            <w:r w:rsidRPr="00CD1AC8">
              <w:rPr>
                <w:rFonts w:eastAsia="MS Mincho"/>
                <w:sz w:val="20"/>
                <w:szCs w:val="20"/>
              </w:rPr>
              <w:t>1.2</w:t>
            </w:r>
          </w:p>
        </w:tc>
        <w:tc>
          <w:tcPr>
            <w:tcW w:w="2410" w:type="dxa"/>
            <w:tcBorders>
              <w:top w:val="single" w:sz="4" w:space="0" w:color="auto"/>
              <w:left w:val="single" w:sz="4" w:space="0" w:color="auto"/>
              <w:bottom w:val="single" w:sz="4" w:space="0" w:color="auto"/>
              <w:right w:val="single" w:sz="4" w:space="0" w:color="auto"/>
            </w:tcBorders>
            <w:hideMark/>
          </w:tcPr>
          <w:p w14:paraId="5B703BC6" w14:textId="77777777" w:rsidR="00CD1AC8" w:rsidRPr="00CD1AC8" w:rsidRDefault="00CD1AC8" w:rsidP="00CD1AC8">
            <w:pPr>
              <w:rPr>
                <w:rFonts w:eastAsia="MS Mincho"/>
                <w:sz w:val="20"/>
                <w:szCs w:val="20"/>
              </w:rPr>
            </w:pPr>
            <w:r w:rsidRPr="00CD1AC8">
              <w:rPr>
                <w:rFonts w:eastAsia="MS Mincho"/>
                <w:sz w:val="20"/>
                <w:szCs w:val="20"/>
              </w:rPr>
              <w:t>Инструкция на русском языке</w:t>
            </w:r>
          </w:p>
        </w:tc>
        <w:tc>
          <w:tcPr>
            <w:tcW w:w="1981" w:type="dxa"/>
            <w:tcBorders>
              <w:top w:val="single" w:sz="4" w:space="0" w:color="auto"/>
              <w:left w:val="single" w:sz="4" w:space="0" w:color="auto"/>
              <w:bottom w:val="single" w:sz="4" w:space="0" w:color="auto"/>
              <w:right w:val="single" w:sz="4" w:space="0" w:color="auto"/>
            </w:tcBorders>
            <w:hideMark/>
          </w:tcPr>
          <w:p w14:paraId="7BB1F284" w14:textId="77777777" w:rsidR="00CD1AC8" w:rsidRPr="00CD1AC8" w:rsidRDefault="00CD1AC8" w:rsidP="00CD1AC8">
            <w:pPr>
              <w:rPr>
                <w:rFonts w:eastAsia="MS Mincho"/>
                <w:sz w:val="20"/>
                <w:szCs w:val="20"/>
              </w:rPr>
            </w:pPr>
            <w:r w:rsidRPr="00CD1AC8">
              <w:rPr>
                <w:rFonts w:eastAsia="MS Mincho"/>
                <w:sz w:val="20"/>
                <w:szCs w:val="20"/>
              </w:rPr>
              <w:t>Наличие</w:t>
            </w:r>
          </w:p>
        </w:tc>
        <w:tc>
          <w:tcPr>
            <w:tcW w:w="2550" w:type="dxa"/>
            <w:tcBorders>
              <w:top w:val="single" w:sz="4" w:space="0" w:color="auto"/>
              <w:left w:val="single" w:sz="4" w:space="0" w:color="auto"/>
              <w:bottom w:val="single" w:sz="4" w:space="0" w:color="auto"/>
              <w:right w:val="single" w:sz="4" w:space="0" w:color="auto"/>
            </w:tcBorders>
          </w:tcPr>
          <w:p w14:paraId="74B1BF1D" w14:textId="77777777" w:rsidR="00CD1AC8" w:rsidRPr="00CD1AC8" w:rsidRDefault="00CD1AC8" w:rsidP="00CD1AC8">
            <w:pPr>
              <w:rPr>
                <w:rFonts w:eastAsia="MS Mincho"/>
                <w:sz w:val="20"/>
                <w:szCs w:val="20"/>
              </w:rPr>
            </w:pPr>
          </w:p>
        </w:tc>
        <w:tc>
          <w:tcPr>
            <w:tcW w:w="2550" w:type="dxa"/>
            <w:tcBorders>
              <w:top w:val="single" w:sz="4" w:space="0" w:color="auto"/>
              <w:left w:val="single" w:sz="4" w:space="0" w:color="auto"/>
              <w:bottom w:val="single" w:sz="4" w:space="0" w:color="auto"/>
              <w:right w:val="single" w:sz="4" w:space="0" w:color="auto"/>
            </w:tcBorders>
            <w:hideMark/>
          </w:tcPr>
          <w:p w14:paraId="61FDC3D4" w14:textId="77777777" w:rsidR="00CD1AC8" w:rsidRPr="00CD1AC8" w:rsidRDefault="00CD1AC8" w:rsidP="00CD1AC8">
            <w:pPr>
              <w:rPr>
                <w:rFonts w:eastAsia="MS Mincho"/>
                <w:sz w:val="20"/>
                <w:szCs w:val="20"/>
              </w:rPr>
            </w:pPr>
            <w:r w:rsidRPr="00CD1AC8">
              <w:rPr>
                <w:rFonts w:eastAsia="MS Mincho"/>
                <w:sz w:val="20"/>
                <w:szCs w:val="20"/>
              </w:rPr>
              <w:t>Наличие</w:t>
            </w:r>
          </w:p>
        </w:tc>
      </w:tr>
      <w:tr w:rsidR="00CD1AC8" w:rsidRPr="00CD1AC8" w14:paraId="79E19AC2"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62620954" w14:textId="77777777" w:rsidR="00CD1AC8" w:rsidRPr="00CD1AC8" w:rsidRDefault="00CD1AC8" w:rsidP="00CD1AC8">
            <w:pPr>
              <w:ind w:left="180"/>
              <w:jc w:val="both"/>
              <w:rPr>
                <w:rFonts w:eastAsia="MS Mincho"/>
                <w:sz w:val="20"/>
                <w:szCs w:val="20"/>
              </w:rPr>
            </w:pPr>
            <w:r w:rsidRPr="00CD1AC8">
              <w:rPr>
                <w:rFonts w:eastAsia="MS Mincho"/>
                <w:sz w:val="20"/>
                <w:szCs w:val="20"/>
              </w:rPr>
              <w:t>2.</w:t>
            </w:r>
          </w:p>
        </w:tc>
        <w:tc>
          <w:tcPr>
            <w:tcW w:w="2410" w:type="dxa"/>
            <w:tcBorders>
              <w:top w:val="single" w:sz="4" w:space="0" w:color="auto"/>
              <w:left w:val="single" w:sz="4" w:space="0" w:color="auto"/>
              <w:bottom w:val="single" w:sz="4" w:space="0" w:color="auto"/>
              <w:right w:val="single" w:sz="4" w:space="0" w:color="auto"/>
            </w:tcBorders>
            <w:hideMark/>
          </w:tcPr>
          <w:p w14:paraId="660CCE14" w14:textId="77777777" w:rsidR="00CD1AC8" w:rsidRPr="00CD1AC8" w:rsidRDefault="00CD1AC8" w:rsidP="00CD1AC8">
            <w:pPr>
              <w:keepNext/>
              <w:outlineLvl w:val="2"/>
              <w:rPr>
                <w:rFonts w:eastAsia="MS Mincho"/>
                <w:b/>
                <w:bCs/>
                <w:sz w:val="20"/>
                <w:szCs w:val="20"/>
              </w:rPr>
            </w:pPr>
            <w:r w:rsidRPr="00CD1AC8">
              <w:rPr>
                <w:rFonts w:eastAsia="MS Mincho"/>
                <w:b/>
                <w:bCs/>
                <w:sz w:val="20"/>
                <w:szCs w:val="20"/>
              </w:rPr>
              <w:t xml:space="preserve">Технические характеристики </w:t>
            </w:r>
          </w:p>
        </w:tc>
        <w:tc>
          <w:tcPr>
            <w:tcW w:w="1981" w:type="dxa"/>
            <w:tcBorders>
              <w:top w:val="single" w:sz="4" w:space="0" w:color="auto"/>
              <w:left w:val="single" w:sz="4" w:space="0" w:color="auto"/>
              <w:bottom w:val="single" w:sz="4" w:space="0" w:color="auto"/>
              <w:right w:val="single" w:sz="4" w:space="0" w:color="auto"/>
            </w:tcBorders>
          </w:tcPr>
          <w:p w14:paraId="144ACB0E" w14:textId="77777777" w:rsidR="00CD1AC8" w:rsidRPr="00CD1AC8" w:rsidRDefault="00CD1AC8" w:rsidP="00CD1AC8">
            <w:pPr>
              <w:rPr>
                <w:rFonts w:eastAsia="MS Mincho"/>
                <w:sz w:val="20"/>
                <w:szCs w:val="20"/>
              </w:rPr>
            </w:pPr>
          </w:p>
        </w:tc>
        <w:tc>
          <w:tcPr>
            <w:tcW w:w="2550" w:type="dxa"/>
            <w:tcBorders>
              <w:top w:val="single" w:sz="4" w:space="0" w:color="auto"/>
              <w:left w:val="single" w:sz="4" w:space="0" w:color="auto"/>
              <w:bottom w:val="single" w:sz="4" w:space="0" w:color="auto"/>
              <w:right w:val="single" w:sz="4" w:space="0" w:color="auto"/>
            </w:tcBorders>
          </w:tcPr>
          <w:p w14:paraId="145CA03F" w14:textId="77777777" w:rsidR="00CD1AC8" w:rsidRPr="00CD1AC8" w:rsidRDefault="00CD1AC8" w:rsidP="00CD1AC8">
            <w:pPr>
              <w:rPr>
                <w:rFonts w:eastAsia="MS Mincho"/>
                <w:sz w:val="20"/>
                <w:szCs w:val="20"/>
              </w:rPr>
            </w:pPr>
          </w:p>
        </w:tc>
        <w:tc>
          <w:tcPr>
            <w:tcW w:w="2550" w:type="dxa"/>
            <w:tcBorders>
              <w:top w:val="single" w:sz="4" w:space="0" w:color="auto"/>
              <w:left w:val="single" w:sz="4" w:space="0" w:color="auto"/>
              <w:bottom w:val="single" w:sz="4" w:space="0" w:color="auto"/>
              <w:right w:val="single" w:sz="4" w:space="0" w:color="auto"/>
            </w:tcBorders>
          </w:tcPr>
          <w:p w14:paraId="407C414A" w14:textId="77777777" w:rsidR="00CD1AC8" w:rsidRPr="00CD1AC8" w:rsidRDefault="00CD1AC8" w:rsidP="00CD1AC8">
            <w:pPr>
              <w:rPr>
                <w:rFonts w:eastAsia="MS Mincho"/>
                <w:sz w:val="20"/>
                <w:szCs w:val="20"/>
              </w:rPr>
            </w:pPr>
          </w:p>
        </w:tc>
      </w:tr>
      <w:tr w:rsidR="00CD1AC8" w:rsidRPr="00CD1AC8" w14:paraId="0B37CA31"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5EFAED60" w14:textId="77777777" w:rsidR="00CD1AC8" w:rsidRPr="00CD1AC8" w:rsidRDefault="00CD1AC8" w:rsidP="00CD1AC8">
            <w:pPr>
              <w:ind w:left="180"/>
              <w:jc w:val="both"/>
              <w:rPr>
                <w:rFonts w:eastAsia="MS Mincho"/>
                <w:sz w:val="20"/>
                <w:szCs w:val="20"/>
              </w:rPr>
            </w:pPr>
            <w:r w:rsidRPr="00CD1AC8">
              <w:rPr>
                <w:rFonts w:eastAsia="MS Mincho"/>
                <w:sz w:val="20"/>
                <w:szCs w:val="20"/>
              </w:rPr>
              <w:t>2.1</w:t>
            </w:r>
          </w:p>
        </w:tc>
        <w:tc>
          <w:tcPr>
            <w:tcW w:w="2410" w:type="dxa"/>
            <w:tcBorders>
              <w:top w:val="single" w:sz="4" w:space="0" w:color="auto"/>
              <w:left w:val="single" w:sz="4" w:space="0" w:color="auto"/>
              <w:bottom w:val="single" w:sz="4" w:space="0" w:color="auto"/>
              <w:right w:val="single" w:sz="4" w:space="0" w:color="auto"/>
            </w:tcBorders>
            <w:hideMark/>
          </w:tcPr>
          <w:p w14:paraId="5B71611A" w14:textId="77777777" w:rsidR="00CD1AC8" w:rsidRPr="00CD1AC8" w:rsidRDefault="00CD1AC8" w:rsidP="00CD1AC8">
            <w:pPr>
              <w:rPr>
                <w:rFonts w:eastAsia="MS Mincho"/>
                <w:sz w:val="20"/>
                <w:szCs w:val="20"/>
              </w:rPr>
            </w:pPr>
            <w:r w:rsidRPr="00CD1AC8">
              <w:rPr>
                <w:rFonts w:eastAsia="MS Mincho"/>
                <w:sz w:val="20"/>
                <w:szCs w:val="20"/>
              </w:rPr>
              <w:t>Тубус</w:t>
            </w:r>
          </w:p>
        </w:tc>
        <w:tc>
          <w:tcPr>
            <w:tcW w:w="1981" w:type="dxa"/>
            <w:tcBorders>
              <w:top w:val="single" w:sz="4" w:space="0" w:color="auto"/>
              <w:left w:val="single" w:sz="4" w:space="0" w:color="auto"/>
              <w:bottom w:val="single" w:sz="4" w:space="0" w:color="auto"/>
              <w:right w:val="single" w:sz="4" w:space="0" w:color="auto"/>
            </w:tcBorders>
            <w:hideMark/>
          </w:tcPr>
          <w:p w14:paraId="27A70B7F" w14:textId="77777777" w:rsidR="00CD1AC8" w:rsidRPr="00CD1AC8" w:rsidRDefault="00CD1AC8" w:rsidP="00CD1AC8">
            <w:pPr>
              <w:rPr>
                <w:rFonts w:eastAsia="MS Mincho"/>
                <w:sz w:val="20"/>
                <w:szCs w:val="20"/>
              </w:rPr>
            </w:pPr>
            <w:r w:rsidRPr="00CD1AC8">
              <w:rPr>
                <w:rFonts w:eastAsia="MS Mincho"/>
                <w:sz w:val="20"/>
                <w:szCs w:val="20"/>
              </w:rPr>
              <w:t xml:space="preserve">Бинокулярный, типа </w:t>
            </w:r>
            <w:r w:rsidRPr="00CD1AC8">
              <w:rPr>
                <w:rFonts w:eastAsia="MS Mincho"/>
                <w:sz w:val="20"/>
                <w:szCs w:val="20"/>
                <w:lang w:val="en-US"/>
              </w:rPr>
              <w:t>Siedentopf</w:t>
            </w:r>
            <w:r w:rsidRPr="00CD1AC8">
              <w:rPr>
                <w:rFonts w:eastAsia="MS Mincho"/>
                <w:sz w:val="20"/>
                <w:szCs w:val="20"/>
              </w:rPr>
              <w:t>, поворачивающийся на 360º, угол наклона 30º</w:t>
            </w:r>
          </w:p>
        </w:tc>
        <w:tc>
          <w:tcPr>
            <w:tcW w:w="2550" w:type="dxa"/>
            <w:tcBorders>
              <w:top w:val="single" w:sz="4" w:space="0" w:color="auto"/>
              <w:left w:val="single" w:sz="4" w:space="0" w:color="auto"/>
              <w:bottom w:val="single" w:sz="4" w:space="0" w:color="auto"/>
              <w:right w:val="single" w:sz="4" w:space="0" w:color="auto"/>
            </w:tcBorders>
            <w:hideMark/>
          </w:tcPr>
          <w:p w14:paraId="4E70D3F0" w14:textId="77777777" w:rsidR="00CD1AC8" w:rsidRPr="00CD1AC8" w:rsidRDefault="00CD1AC8" w:rsidP="00CD1AC8">
            <w:pPr>
              <w:rPr>
                <w:rFonts w:eastAsia="MS Mincho"/>
                <w:sz w:val="20"/>
                <w:szCs w:val="20"/>
              </w:rPr>
            </w:pPr>
            <w:r w:rsidRPr="00CD1AC8">
              <w:rPr>
                <w:rFonts w:eastAsia="MS Mincho"/>
                <w:sz w:val="20"/>
                <w:szCs w:val="20"/>
              </w:rPr>
              <w:t>Требование обусловлено необходимостью установки окуляров для двух глаз, а тип насадки и угол наклона обеспечивает улучшенное позиционирование и комфорт оператора во время работы</w:t>
            </w:r>
          </w:p>
        </w:tc>
        <w:tc>
          <w:tcPr>
            <w:tcW w:w="2550" w:type="dxa"/>
            <w:tcBorders>
              <w:top w:val="single" w:sz="4" w:space="0" w:color="auto"/>
              <w:left w:val="single" w:sz="4" w:space="0" w:color="auto"/>
              <w:bottom w:val="single" w:sz="4" w:space="0" w:color="auto"/>
              <w:right w:val="single" w:sz="4" w:space="0" w:color="auto"/>
            </w:tcBorders>
            <w:hideMark/>
          </w:tcPr>
          <w:p w14:paraId="597F7EFE" w14:textId="77777777" w:rsidR="00CD1AC8" w:rsidRPr="00CD1AC8" w:rsidRDefault="00CD1AC8" w:rsidP="00CD1AC8">
            <w:pPr>
              <w:rPr>
                <w:rFonts w:eastAsia="MS Mincho"/>
                <w:sz w:val="20"/>
                <w:szCs w:val="20"/>
              </w:rPr>
            </w:pPr>
            <w:r w:rsidRPr="00CD1AC8">
              <w:rPr>
                <w:rFonts w:eastAsia="MS Mincho"/>
                <w:sz w:val="20"/>
                <w:szCs w:val="20"/>
              </w:rPr>
              <w:t xml:space="preserve">Бинокулярный, типа </w:t>
            </w:r>
            <w:r w:rsidRPr="00CD1AC8">
              <w:rPr>
                <w:rFonts w:eastAsia="MS Mincho"/>
                <w:sz w:val="20"/>
                <w:szCs w:val="20"/>
                <w:lang w:val="en-US"/>
              </w:rPr>
              <w:t>Siedentopf</w:t>
            </w:r>
            <w:r w:rsidRPr="00CD1AC8">
              <w:rPr>
                <w:rFonts w:eastAsia="MS Mincho"/>
                <w:sz w:val="20"/>
                <w:szCs w:val="20"/>
              </w:rPr>
              <w:t>, поворачивающийся на 360º, угол наклона 30º</w:t>
            </w:r>
          </w:p>
        </w:tc>
      </w:tr>
      <w:tr w:rsidR="00CD1AC8" w:rsidRPr="00CD1AC8" w14:paraId="71ED511B"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76546D33" w14:textId="77777777" w:rsidR="00CD1AC8" w:rsidRPr="00CD1AC8" w:rsidRDefault="00CD1AC8" w:rsidP="00CD1AC8">
            <w:pPr>
              <w:ind w:left="180"/>
              <w:jc w:val="both"/>
              <w:rPr>
                <w:rFonts w:eastAsia="MS Mincho"/>
                <w:sz w:val="20"/>
                <w:szCs w:val="20"/>
              </w:rPr>
            </w:pPr>
            <w:r w:rsidRPr="00CD1AC8">
              <w:rPr>
                <w:rFonts w:eastAsia="MS Mincho"/>
                <w:sz w:val="20"/>
                <w:szCs w:val="20"/>
              </w:rPr>
              <w:t>2.2</w:t>
            </w:r>
          </w:p>
        </w:tc>
        <w:tc>
          <w:tcPr>
            <w:tcW w:w="2410" w:type="dxa"/>
            <w:tcBorders>
              <w:top w:val="single" w:sz="4" w:space="0" w:color="auto"/>
              <w:left w:val="single" w:sz="4" w:space="0" w:color="auto"/>
              <w:bottom w:val="single" w:sz="4" w:space="0" w:color="auto"/>
              <w:right w:val="single" w:sz="4" w:space="0" w:color="auto"/>
            </w:tcBorders>
            <w:hideMark/>
          </w:tcPr>
          <w:p w14:paraId="1FEE2E99" w14:textId="77777777" w:rsidR="00CD1AC8" w:rsidRPr="00CD1AC8" w:rsidRDefault="00CD1AC8" w:rsidP="00CD1AC8">
            <w:pPr>
              <w:rPr>
                <w:rFonts w:eastAsia="MS Mincho"/>
                <w:sz w:val="20"/>
                <w:szCs w:val="20"/>
              </w:rPr>
            </w:pPr>
            <w:r w:rsidRPr="00CD1AC8">
              <w:rPr>
                <w:rFonts w:eastAsia="MS Mincho"/>
                <w:sz w:val="20"/>
                <w:szCs w:val="20"/>
              </w:rPr>
              <w:t>Регулировка межзрачкового расстояния, диапазон</w:t>
            </w:r>
          </w:p>
        </w:tc>
        <w:tc>
          <w:tcPr>
            <w:tcW w:w="1981" w:type="dxa"/>
            <w:tcBorders>
              <w:top w:val="single" w:sz="4" w:space="0" w:color="auto"/>
              <w:left w:val="single" w:sz="4" w:space="0" w:color="auto"/>
              <w:bottom w:val="single" w:sz="4" w:space="0" w:color="auto"/>
              <w:right w:val="single" w:sz="4" w:space="0" w:color="auto"/>
            </w:tcBorders>
            <w:hideMark/>
          </w:tcPr>
          <w:p w14:paraId="0F7E5ACF" w14:textId="77777777" w:rsidR="00CD1AC8" w:rsidRPr="00CD1AC8" w:rsidRDefault="00CD1AC8" w:rsidP="00CD1AC8">
            <w:pPr>
              <w:rPr>
                <w:rFonts w:eastAsia="MS Mincho"/>
                <w:sz w:val="20"/>
                <w:szCs w:val="20"/>
              </w:rPr>
            </w:pPr>
            <w:r w:rsidRPr="00CD1AC8">
              <w:rPr>
                <w:rFonts w:eastAsia="MS Mincho"/>
                <w:sz w:val="20"/>
                <w:szCs w:val="20"/>
              </w:rPr>
              <w:t>Не менее 53-75 мм</w:t>
            </w:r>
          </w:p>
        </w:tc>
        <w:tc>
          <w:tcPr>
            <w:tcW w:w="2550" w:type="dxa"/>
            <w:tcBorders>
              <w:top w:val="single" w:sz="4" w:space="0" w:color="auto"/>
              <w:left w:val="single" w:sz="4" w:space="0" w:color="auto"/>
              <w:bottom w:val="single" w:sz="4" w:space="0" w:color="auto"/>
              <w:right w:val="single" w:sz="4" w:space="0" w:color="auto"/>
            </w:tcBorders>
            <w:hideMark/>
          </w:tcPr>
          <w:p w14:paraId="7D6E65A7" w14:textId="77777777" w:rsidR="00CD1AC8" w:rsidRPr="00CD1AC8" w:rsidRDefault="00CD1AC8" w:rsidP="00CD1AC8">
            <w:pPr>
              <w:rPr>
                <w:rFonts w:eastAsia="MS Mincho"/>
                <w:sz w:val="20"/>
                <w:szCs w:val="20"/>
              </w:rPr>
            </w:pPr>
            <w:r w:rsidRPr="00CD1AC8">
              <w:rPr>
                <w:rFonts w:eastAsia="MS Mincho"/>
                <w:sz w:val="20"/>
                <w:szCs w:val="20"/>
              </w:rPr>
              <w:t>Обеспечивает улучшенную визуализацию объекта наблюдения и комфорт пользователя, и правильное формирование изображения у пользователей с разными межзрачковыми расстояниями.</w:t>
            </w:r>
          </w:p>
        </w:tc>
        <w:tc>
          <w:tcPr>
            <w:tcW w:w="2550" w:type="dxa"/>
            <w:tcBorders>
              <w:top w:val="single" w:sz="4" w:space="0" w:color="auto"/>
              <w:left w:val="single" w:sz="4" w:space="0" w:color="auto"/>
              <w:bottom w:val="single" w:sz="4" w:space="0" w:color="auto"/>
              <w:right w:val="single" w:sz="4" w:space="0" w:color="auto"/>
            </w:tcBorders>
            <w:hideMark/>
          </w:tcPr>
          <w:p w14:paraId="0F3EA930" w14:textId="77777777" w:rsidR="00CD1AC8" w:rsidRPr="00CD1AC8" w:rsidRDefault="00CD1AC8" w:rsidP="00CD1AC8">
            <w:pPr>
              <w:rPr>
                <w:rFonts w:eastAsia="MS Mincho"/>
                <w:sz w:val="20"/>
                <w:szCs w:val="20"/>
              </w:rPr>
            </w:pPr>
            <w:r w:rsidRPr="00CD1AC8">
              <w:rPr>
                <w:rFonts w:eastAsia="MS Mincho"/>
                <w:sz w:val="20"/>
                <w:szCs w:val="20"/>
              </w:rPr>
              <w:t xml:space="preserve"> 53-75 мм</w:t>
            </w:r>
          </w:p>
        </w:tc>
      </w:tr>
      <w:tr w:rsidR="00CD1AC8" w:rsidRPr="00CD1AC8" w14:paraId="2BA91DAA"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384D5B44" w14:textId="77777777" w:rsidR="00CD1AC8" w:rsidRPr="00CD1AC8" w:rsidRDefault="00CD1AC8" w:rsidP="00CD1AC8">
            <w:pPr>
              <w:ind w:left="180"/>
              <w:jc w:val="both"/>
              <w:rPr>
                <w:rFonts w:eastAsia="MS Mincho"/>
                <w:sz w:val="20"/>
                <w:szCs w:val="20"/>
              </w:rPr>
            </w:pPr>
            <w:r w:rsidRPr="00CD1AC8">
              <w:rPr>
                <w:rFonts w:eastAsia="MS Mincho"/>
                <w:sz w:val="20"/>
                <w:szCs w:val="20"/>
              </w:rPr>
              <w:t>2.3</w:t>
            </w:r>
          </w:p>
        </w:tc>
        <w:tc>
          <w:tcPr>
            <w:tcW w:w="2410" w:type="dxa"/>
            <w:tcBorders>
              <w:top w:val="single" w:sz="4" w:space="0" w:color="auto"/>
              <w:left w:val="single" w:sz="4" w:space="0" w:color="auto"/>
              <w:bottom w:val="single" w:sz="4" w:space="0" w:color="auto"/>
              <w:right w:val="single" w:sz="4" w:space="0" w:color="auto"/>
            </w:tcBorders>
            <w:hideMark/>
          </w:tcPr>
          <w:p w14:paraId="0AB30D42" w14:textId="77777777" w:rsidR="00CD1AC8" w:rsidRPr="00CD1AC8" w:rsidRDefault="00CD1AC8" w:rsidP="00CD1AC8">
            <w:pPr>
              <w:rPr>
                <w:rFonts w:eastAsia="MS Mincho"/>
                <w:sz w:val="20"/>
                <w:szCs w:val="20"/>
              </w:rPr>
            </w:pPr>
            <w:r w:rsidRPr="00CD1AC8">
              <w:rPr>
                <w:rFonts w:eastAsia="MS Mincho"/>
                <w:sz w:val="20"/>
                <w:szCs w:val="20"/>
              </w:rPr>
              <w:t>Настраиваемая система освещения по Келеру</w:t>
            </w:r>
          </w:p>
        </w:tc>
        <w:tc>
          <w:tcPr>
            <w:tcW w:w="1981" w:type="dxa"/>
            <w:tcBorders>
              <w:top w:val="single" w:sz="4" w:space="0" w:color="auto"/>
              <w:left w:val="single" w:sz="4" w:space="0" w:color="auto"/>
              <w:bottom w:val="single" w:sz="4" w:space="0" w:color="auto"/>
              <w:right w:val="single" w:sz="4" w:space="0" w:color="auto"/>
            </w:tcBorders>
            <w:hideMark/>
          </w:tcPr>
          <w:p w14:paraId="12105061" w14:textId="77777777" w:rsidR="00CD1AC8" w:rsidRPr="00CD1AC8" w:rsidRDefault="00CD1AC8" w:rsidP="00CD1AC8">
            <w:pPr>
              <w:rPr>
                <w:rFonts w:eastAsia="MS Mincho"/>
                <w:sz w:val="20"/>
                <w:szCs w:val="20"/>
              </w:rPr>
            </w:pPr>
            <w:r w:rsidRPr="00CD1AC8">
              <w:rPr>
                <w:rFonts w:eastAsia="MS Mincho"/>
                <w:sz w:val="20"/>
                <w:szCs w:val="20"/>
              </w:rPr>
              <w:t>Наличие</w:t>
            </w:r>
          </w:p>
        </w:tc>
        <w:tc>
          <w:tcPr>
            <w:tcW w:w="2550" w:type="dxa"/>
            <w:tcBorders>
              <w:top w:val="single" w:sz="4" w:space="0" w:color="auto"/>
              <w:left w:val="single" w:sz="4" w:space="0" w:color="auto"/>
              <w:bottom w:val="single" w:sz="4" w:space="0" w:color="auto"/>
              <w:right w:val="single" w:sz="4" w:space="0" w:color="auto"/>
            </w:tcBorders>
            <w:hideMark/>
          </w:tcPr>
          <w:p w14:paraId="16E863F2" w14:textId="77777777" w:rsidR="00CD1AC8" w:rsidRPr="00CD1AC8" w:rsidRDefault="00CD1AC8" w:rsidP="00CD1AC8">
            <w:pPr>
              <w:rPr>
                <w:rFonts w:eastAsia="MS Mincho"/>
                <w:sz w:val="20"/>
                <w:szCs w:val="20"/>
              </w:rPr>
            </w:pPr>
            <w:r w:rsidRPr="00CD1AC8">
              <w:rPr>
                <w:rFonts w:eastAsia="MS Mincho"/>
                <w:sz w:val="20"/>
                <w:szCs w:val="20"/>
              </w:rPr>
              <w:t>Позволяет получить изображение с хорошим разрешением и высокой детализацией, а также однородность освещенности в плоскости препарата – отсутствие затемнений по краям</w:t>
            </w:r>
          </w:p>
        </w:tc>
        <w:tc>
          <w:tcPr>
            <w:tcW w:w="2550" w:type="dxa"/>
            <w:tcBorders>
              <w:top w:val="single" w:sz="4" w:space="0" w:color="auto"/>
              <w:left w:val="single" w:sz="4" w:space="0" w:color="auto"/>
              <w:bottom w:val="single" w:sz="4" w:space="0" w:color="auto"/>
              <w:right w:val="single" w:sz="4" w:space="0" w:color="auto"/>
            </w:tcBorders>
            <w:hideMark/>
          </w:tcPr>
          <w:p w14:paraId="6C4EF20F" w14:textId="77777777" w:rsidR="00CD1AC8" w:rsidRPr="00CD1AC8" w:rsidRDefault="00CD1AC8" w:rsidP="00CD1AC8">
            <w:pPr>
              <w:rPr>
                <w:rFonts w:eastAsia="MS Mincho"/>
                <w:sz w:val="20"/>
                <w:szCs w:val="20"/>
              </w:rPr>
            </w:pPr>
            <w:r w:rsidRPr="00CD1AC8">
              <w:rPr>
                <w:rFonts w:eastAsia="MS Mincho"/>
                <w:sz w:val="20"/>
                <w:szCs w:val="20"/>
              </w:rPr>
              <w:t>Наличие</w:t>
            </w:r>
          </w:p>
        </w:tc>
      </w:tr>
      <w:tr w:rsidR="00CD1AC8" w:rsidRPr="00CD1AC8" w14:paraId="62A75DA3"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11E3D21C" w14:textId="77777777" w:rsidR="00CD1AC8" w:rsidRPr="00CD1AC8" w:rsidRDefault="00CD1AC8" w:rsidP="00CD1AC8">
            <w:pPr>
              <w:ind w:left="180"/>
              <w:jc w:val="both"/>
              <w:rPr>
                <w:rFonts w:eastAsia="MS Mincho"/>
                <w:sz w:val="20"/>
                <w:szCs w:val="20"/>
              </w:rPr>
            </w:pPr>
            <w:r w:rsidRPr="00CD1AC8">
              <w:rPr>
                <w:rFonts w:eastAsia="MS Mincho"/>
                <w:sz w:val="20"/>
                <w:szCs w:val="20"/>
              </w:rPr>
              <w:t>2.4</w:t>
            </w:r>
          </w:p>
        </w:tc>
        <w:tc>
          <w:tcPr>
            <w:tcW w:w="2410" w:type="dxa"/>
            <w:tcBorders>
              <w:top w:val="single" w:sz="4" w:space="0" w:color="auto"/>
              <w:left w:val="single" w:sz="4" w:space="0" w:color="auto"/>
              <w:bottom w:val="single" w:sz="4" w:space="0" w:color="auto"/>
              <w:right w:val="single" w:sz="4" w:space="0" w:color="auto"/>
            </w:tcBorders>
            <w:hideMark/>
          </w:tcPr>
          <w:p w14:paraId="6C003D5B" w14:textId="77777777" w:rsidR="00CD1AC8" w:rsidRPr="00CD1AC8" w:rsidRDefault="00CD1AC8" w:rsidP="00CD1AC8">
            <w:pPr>
              <w:rPr>
                <w:rFonts w:eastAsia="MS Mincho"/>
                <w:sz w:val="20"/>
                <w:szCs w:val="20"/>
              </w:rPr>
            </w:pPr>
            <w:r w:rsidRPr="00CD1AC8">
              <w:rPr>
                <w:rFonts w:eastAsia="MS Mincho"/>
                <w:sz w:val="20"/>
                <w:szCs w:val="20"/>
              </w:rPr>
              <w:t>Оптическая система, настроенная на «бесконечную» длину тубуса</w:t>
            </w:r>
          </w:p>
        </w:tc>
        <w:tc>
          <w:tcPr>
            <w:tcW w:w="1981" w:type="dxa"/>
            <w:tcBorders>
              <w:top w:val="single" w:sz="4" w:space="0" w:color="auto"/>
              <w:left w:val="single" w:sz="4" w:space="0" w:color="auto"/>
              <w:bottom w:val="single" w:sz="4" w:space="0" w:color="auto"/>
              <w:right w:val="single" w:sz="4" w:space="0" w:color="auto"/>
            </w:tcBorders>
            <w:hideMark/>
          </w:tcPr>
          <w:p w14:paraId="603ECD4F" w14:textId="77777777" w:rsidR="00CD1AC8" w:rsidRPr="00CD1AC8" w:rsidRDefault="00CD1AC8" w:rsidP="00CD1AC8">
            <w:pPr>
              <w:rPr>
                <w:rFonts w:eastAsia="MS Mincho"/>
                <w:sz w:val="20"/>
                <w:szCs w:val="20"/>
              </w:rPr>
            </w:pPr>
            <w:r w:rsidRPr="00CD1AC8">
              <w:rPr>
                <w:rFonts w:eastAsia="MS Mincho"/>
                <w:sz w:val="20"/>
                <w:szCs w:val="20"/>
              </w:rPr>
              <w:t>Наличие</w:t>
            </w:r>
          </w:p>
        </w:tc>
        <w:tc>
          <w:tcPr>
            <w:tcW w:w="2550" w:type="dxa"/>
            <w:tcBorders>
              <w:top w:val="single" w:sz="4" w:space="0" w:color="auto"/>
              <w:left w:val="single" w:sz="4" w:space="0" w:color="auto"/>
              <w:bottom w:val="single" w:sz="4" w:space="0" w:color="auto"/>
              <w:right w:val="single" w:sz="4" w:space="0" w:color="auto"/>
            </w:tcBorders>
            <w:hideMark/>
          </w:tcPr>
          <w:p w14:paraId="64573646" w14:textId="77777777" w:rsidR="00CD1AC8" w:rsidRPr="00CD1AC8" w:rsidRDefault="00CD1AC8" w:rsidP="00CD1AC8">
            <w:pPr>
              <w:rPr>
                <w:rFonts w:eastAsia="MS Mincho"/>
                <w:sz w:val="20"/>
                <w:szCs w:val="20"/>
              </w:rPr>
            </w:pPr>
            <w:r w:rsidRPr="00CD1AC8">
              <w:rPr>
                <w:rFonts w:eastAsia="MS Mincho"/>
                <w:sz w:val="20"/>
                <w:szCs w:val="20"/>
              </w:rPr>
              <w:t>Позволяет получить более четкие, контрастные изображения</w:t>
            </w:r>
          </w:p>
        </w:tc>
        <w:tc>
          <w:tcPr>
            <w:tcW w:w="2550" w:type="dxa"/>
            <w:tcBorders>
              <w:top w:val="single" w:sz="4" w:space="0" w:color="auto"/>
              <w:left w:val="single" w:sz="4" w:space="0" w:color="auto"/>
              <w:bottom w:val="single" w:sz="4" w:space="0" w:color="auto"/>
              <w:right w:val="single" w:sz="4" w:space="0" w:color="auto"/>
            </w:tcBorders>
            <w:hideMark/>
          </w:tcPr>
          <w:p w14:paraId="00CA0ED3" w14:textId="77777777" w:rsidR="00CD1AC8" w:rsidRPr="00CD1AC8" w:rsidRDefault="00CD1AC8" w:rsidP="00CD1AC8">
            <w:pPr>
              <w:rPr>
                <w:rFonts w:eastAsia="MS Mincho"/>
                <w:sz w:val="20"/>
                <w:szCs w:val="20"/>
              </w:rPr>
            </w:pPr>
            <w:r w:rsidRPr="00CD1AC8">
              <w:rPr>
                <w:rFonts w:eastAsia="MS Mincho"/>
                <w:sz w:val="20"/>
                <w:szCs w:val="20"/>
              </w:rPr>
              <w:t>Наличие</w:t>
            </w:r>
          </w:p>
        </w:tc>
      </w:tr>
      <w:tr w:rsidR="00CD1AC8" w:rsidRPr="00CD1AC8" w14:paraId="5EB3A560"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49C01DC4" w14:textId="77777777" w:rsidR="00CD1AC8" w:rsidRPr="00CD1AC8" w:rsidRDefault="00CD1AC8" w:rsidP="00CD1AC8">
            <w:pPr>
              <w:ind w:left="180"/>
              <w:jc w:val="both"/>
              <w:rPr>
                <w:rFonts w:eastAsia="MS Mincho"/>
                <w:sz w:val="20"/>
                <w:szCs w:val="20"/>
              </w:rPr>
            </w:pPr>
            <w:r w:rsidRPr="00CD1AC8">
              <w:rPr>
                <w:rFonts w:eastAsia="MS Mincho"/>
                <w:sz w:val="20"/>
                <w:szCs w:val="20"/>
              </w:rPr>
              <w:t>2.5</w:t>
            </w:r>
          </w:p>
        </w:tc>
        <w:tc>
          <w:tcPr>
            <w:tcW w:w="2410" w:type="dxa"/>
            <w:tcBorders>
              <w:top w:val="single" w:sz="4" w:space="0" w:color="auto"/>
              <w:left w:val="single" w:sz="4" w:space="0" w:color="auto"/>
              <w:bottom w:val="single" w:sz="4" w:space="0" w:color="auto"/>
              <w:right w:val="single" w:sz="4" w:space="0" w:color="auto"/>
            </w:tcBorders>
            <w:hideMark/>
          </w:tcPr>
          <w:p w14:paraId="6A42CE8E" w14:textId="77777777" w:rsidR="00CD1AC8" w:rsidRPr="00CD1AC8" w:rsidRDefault="00CD1AC8" w:rsidP="00CD1AC8">
            <w:pPr>
              <w:rPr>
                <w:rFonts w:eastAsia="MS Mincho"/>
                <w:sz w:val="20"/>
                <w:szCs w:val="20"/>
              </w:rPr>
            </w:pPr>
            <w:r w:rsidRPr="00CD1AC8">
              <w:rPr>
                <w:rFonts w:eastAsia="MS Mincho"/>
                <w:sz w:val="20"/>
                <w:szCs w:val="20"/>
              </w:rPr>
              <w:t>Револьверный  держатель</w:t>
            </w:r>
          </w:p>
        </w:tc>
        <w:tc>
          <w:tcPr>
            <w:tcW w:w="1981" w:type="dxa"/>
            <w:tcBorders>
              <w:top w:val="single" w:sz="4" w:space="0" w:color="auto"/>
              <w:left w:val="single" w:sz="4" w:space="0" w:color="auto"/>
              <w:bottom w:val="single" w:sz="4" w:space="0" w:color="auto"/>
              <w:right w:val="single" w:sz="4" w:space="0" w:color="auto"/>
            </w:tcBorders>
            <w:hideMark/>
          </w:tcPr>
          <w:p w14:paraId="1FFAFC13" w14:textId="77777777" w:rsidR="00CD1AC8" w:rsidRPr="00CD1AC8" w:rsidRDefault="00CD1AC8" w:rsidP="00CD1AC8">
            <w:pPr>
              <w:rPr>
                <w:rFonts w:eastAsia="MS Mincho"/>
                <w:sz w:val="20"/>
                <w:szCs w:val="20"/>
              </w:rPr>
            </w:pPr>
            <w:r w:rsidRPr="00CD1AC8">
              <w:rPr>
                <w:rFonts w:eastAsia="MS Mincho"/>
                <w:sz w:val="20"/>
                <w:szCs w:val="20"/>
              </w:rPr>
              <w:t>Не менее 5 объективов, направление от пользователя</w:t>
            </w:r>
          </w:p>
        </w:tc>
        <w:tc>
          <w:tcPr>
            <w:tcW w:w="2550" w:type="dxa"/>
            <w:tcBorders>
              <w:top w:val="single" w:sz="4" w:space="0" w:color="auto"/>
              <w:left w:val="single" w:sz="4" w:space="0" w:color="auto"/>
              <w:bottom w:val="single" w:sz="4" w:space="0" w:color="auto"/>
              <w:right w:val="single" w:sz="4" w:space="0" w:color="auto"/>
            </w:tcBorders>
            <w:hideMark/>
          </w:tcPr>
          <w:p w14:paraId="7AA51A3F" w14:textId="77777777" w:rsidR="00CD1AC8" w:rsidRPr="00CD1AC8" w:rsidRDefault="00CD1AC8" w:rsidP="00CD1AC8">
            <w:pPr>
              <w:rPr>
                <w:rFonts w:eastAsia="MS Mincho"/>
                <w:sz w:val="20"/>
                <w:szCs w:val="20"/>
              </w:rPr>
            </w:pPr>
            <w:r w:rsidRPr="00CD1AC8">
              <w:rPr>
                <w:rFonts w:eastAsia="MS Mincho"/>
                <w:sz w:val="20"/>
                <w:szCs w:val="20"/>
              </w:rPr>
              <w:t>Необходим для установки объективов, используемых в различных типах исследований лаборатории</w:t>
            </w:r>
          </w:p>
        </w:tc>
        <w:tc>
          <w:tcPr>
            <w:tcW w:w="2550" w:type="dxa"/>
            <w:tcBorders>
              <w:top w:val="single" w:sz="4" w:space="0" w:color="auto"/>
              <w:left w:val="single" w:sz="4" w:space="0" w:color="auto"/>
              <w:bottom w:val="single" w:sz="4" w:space="0" w:color="auto"/>
              <w:right w:val="single" w:sz="4" w:space="0" w:color="auto"/>
            </w:tcBorders>
            <w:hideMark/>
          </w:tcPr>
          <w:p w14:paraId="2AECEFAE" w14:textId="77777777" w:rsidR="00CD1AC8" w:rsidRPr="00CD1AC8" w:rsidRDefault="00CD1AC8" w:rsidP="00CD1AC8">
            <w:pPr>
              <w:rPr>
                <w:rFonts w:eastAsia="MS Mincho"/>
                <w:sz w:val="20"/>
                <w:szCs w:val="20"/>
              </w:rPr>
            </w:pPr>
            <w:r w:rsidRPr="00CD1AC8">
              <w:rPr>
                <w:rFonts w:eastAsia="MS Mincho"/>
                <w:sz w:val="20"/>
                <w:szCs w:val="20"/>
              </w:rPr>
              <w:t>5 объективов, направление от пользователя</w:t>
            </w:r>
          </w:p>
        </w:tc>
      </w:tr>
      <w:tr w:rsidR="00CD1AC8" w:rsidRPr="00CD1AC8" w14:paraId="71540265"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2CDC3270" w14:textId="77777777" w:rsidR="00CD1AC8" w:rsidRPr="00CD1AC8" w:rsidRDefault="00CD1AC8" w:rsidP="00CD1AC8">
            <w:pPr>
              <w:ind w:left="180"/>
              <w:jc w:val="both"/>
              <w:rPr>
                <w:rFonts w:eastAsia="MS Mincho"/>
                <w:sz w:val="20"/>
                <w:szCs w:val="20"/>
              </w:rPr>
            </w:pPr>
            <w:r w:rsidRPr="00CD1AC8">
              <w:rPr>
                <w:rFonts w:eastAsia="MS Mincho"/>
                <w:sz w:val="20"/>
                <w:szCs w:val="20"/>
              </w:rPr>
              <w:t>2.6</w:t>
            </w:r>
          </w:p>
        </w:tc>
        <w:tc>
          <w:tcPr>
            <w:tcW w:w="2410" w:type="dxa"/>
            <w:tcBorders>
              <w:top w:val="single" w:sz="4" w:space="0" w:color="auto"/>
              <w:left w:val="single" w:sz="4" w:space="0" w:color="auto"/>
              <w:bottom w:val="single" w:sz="4" w:space="0" w:color="auto"/>
              <w:right w:val="single" w:sz="4" w:space="0" w:color="auto"/>
            </w:tcBorders>
            <w:hideMark/>
          </w:tcPr>
          <w:p w14:paraId="1687AF02" w14:textId="77777777" w:rsidR="00CD1AC8" w:rsidRPr="00CD1AC8" w:rsidRDefault="00CD1AC8" w:rsidP="00CD1AC8">
            <w:pPr>
              <w:rPr>
                <w:rFonts w:eastAsia="MS Mincho"/>
                <w:sz w:val="20"/>
                <w:szCs w:val="20"/>
              </w:rPr>
            </w:pPr>
            <w:r w:rsidRPr="00CD1AC8">
              <w:rPr>
                <w:rFonts w:eastAsia="MS Mincho"/>
                <w:sz w:val="20"/>
                <w:szCs w:val="20"/>
              </w:rPr>
              <w:t>Объективы</w:t>
            </w:r>
          </w:p>
        </w:tc>
        <w:tc>
          <w:tcPr>
            <w:tcW w:w="1981" w:type="dxa"/>
            <w:tcBorders>
              <w:top w:val="single" w:sz="4" w:space="0" w:color="auto"/>
              <w:left w:val="single" w:sz="4" w:space="0" w:color="auto"/>
              <w:bottom w:val="single" w:sz="4" w:space="0" w:color="auto"/>
              <w:right w:val="single" w:sz="4" w:space="0" w:color="auto"/>
            </w:tcBorders>
            <w:hideMark/>
          </w:tcPr>
          <w:p w14:paraId="6E519BAB" w14:textId="77777777" w:rsidR="00CD1AC8" w:rsidRPr="00CD1AC8" w:rsidRDefault="00CD1AC8" w:rsidP="00CD1AC8">
            <w:pPr>
              <w:rPr>
                <w:rFonts w:eastAsia="MS Mincho"/>
                <w:sz w:val="20"/>
                <w:szCs w:val="20"/>
                <w:lang w:val="en-US"/>
              </w:rPr>
            </w:pPr>
            <w:r w:rsidRPr="00CD1AC8">
              <w:rPr>
                <w:rFonts w:eastAsia="MS Mincho"/>
                <w:sz w:val="20"/>
                <w:szCs w:val="20"/>
              </w:rPr>
              <w:t>Планахроматические</w:t>
            </w:r>
            <w:r w:rsidRPr="00CD1AC8">
              <w:rPr>
                <w:rFonts w:eastAsia="MS Mincho"/>
                <w:sz w:val="20"/>
                <w:szCs w:val="20"/>
                <w:lang w:val="en-US"/>
              </w:rPr>
              <w:t xml:space="preserve"> </w:t>
            </w:r>
          </w:p>
        </w:tc>
        <w:tc>
          <w:tcPr>
            <w:tcW w:w="2550" w:type="dxa"/>
            <w:tcBorders>
              <w:top w:val="single" w:sz="4" w:space="0" w:color="auto"/>
              <w:left w:val="single" w:sz="4" w:space="0" w:color="auto"/>
              <w:bottom w:val="single" w:sz="4" w:space="0" w:color="auto"/>
              <w:right w:val="single" w:sz="4" w:space="0" w:color="auto"/>
            </w:tcBorders>
            <w:hideMark/>
          </w:tcPr>
          <w:p w14:paraId="4BCDD4F3" w14:textId="77777777" w:rsidR="00CD1AC8" w:rsidRPr="00CD1AC8" w:rsidRDefault="00CD1AC8" w:rsidP="00CD1AC8">
            <w:pPr>
              <w:rPr>
                <w:rFonts w:eastAsia="MS Mincho"/>
                <w:sz w:val="20"/>
                <w:szCs w:val="20"/>
              </w:rPr>
            </w:pPr>
            <w:r w:rsidRPr="00CD1AC8">
              <w:rPr>
                <w:rFonts w:eastAsia="MS Mincho"/>
                <w:sz w:val="20"/>
                <w:szCs w:val="20"/>
              </w:rPr>
              <w:t xml:space="preserve">Требуемый класс объективов, для получения высокого качества изображения. У такого </w:t>
            </w:r>
            <w:r w:rsidRPr="00CD1AC8">
              <w:rPr>
                <w:rFonts w:eastAsia="MS Mincho"/>
                <w:sz w:val="20"/>
                <w:szCs w:val="20"/>
              </w:rPr>
              <w:lastRenderedPageBreak/>
              <w:t>типа объективов устранена кривизна поля для обеспечения максимально резкого изображения на всем диаметре.</w:t>
            </w:r>
          </w:p>
        </w:tc>
        <w:tc>
          <w:tcPr>
            <w:tcW w:w="2550" w:type="dxa"/>
            <w:tcBorders>
              <w:top w:val="single" w:sz="4" w:space="0" w:color="auto"/>
              <w:left w:val="single" w:sz="4" w:space="0" w:color="auto"/>
              <w:bottom w:val="single" w:sz="4" w:space="0" w:color="auto"/>
              <w:right w:val="single" w:sz="4" w:space="0" w:color="auto"/>
            </w:tcBorders>
            <w:hideMark/>
          </w:tcPr>
          <w:p w14:paraId="326F426C" w14:textId="77777777" w:rsidR="00CD1AC8" w:rsidRPr="00CD1AC8" w:rsidRDefault="00CD1AC8" w:rsidP="00CD1AC8">
            <w:pPr>
              <w:rPr>
                <w:rFonts w:eastAsia="MS Mincho"/>
                <w:sz w:val="20"/>
                <w:szCs w:val="20"/>
                <w:lang w:val="en-US"/>
              </w:rPr>
            </w:pPr>
            <w:r w:rsidRPr="00CD1AC8">
              <w:rPr>
                <w:rFonts w:eastAsia="MS Mincho"/>
                <w:sz w:val="20"/>
                <w:szCs w:val="20"/>
              </w:rPr>
              <w:lastRenderedPageBreak/>
              <w:t>Планахроматические</w:t>
            </w:r>
            <w:r w:rsidRPr="00CD1AC8">
              <w:rPr>
                <w:rFonts w:eastAsia="MS Mincho"/>
                <w:sz w:val="20"/>
                <w:szCs w:val="20"/>
                <w:lang w:val="en-US"/>
              </w:rPr>
              <w:t xml:space="preserve"> </w:t>
            </w:r>
          </w:p>
        </w:tc>
      </w:tr>
      <w:tr w:rsidR="00CD1AC8" w:rsidRPr="00CD1AC8" w14:paraId="6F4EBAF3" w14:textId="77777777" w:rsidTr="00F563CA">
        <w:trPr>
          <w:cantSplit/>
          <w:trHeight w:val="335"/>
        </w:trPr>
        <w:tc>
          <w:tcPr>
            <w:tcW w:w="889" w:type="dxa"/>
            <w:vMerge w:val="restart"/>
            <w:tcBorders>
              <w:top w:val="single" w:sz="4" w:space="0" w:color="auto"/>
              <w:left w:val="single" w:sz="4" w:space="0" w:color="auto"/>
              <w:bottom w:val="single" w:sz="4" w:space="0" w:color="auto"/>
              <w:right w:val="single" w:sz="4" w:space="0" w:color="auto"/>
            </w:tcBorders>
          </w:tcPr>
          <w:p w14:paraId="3EECE2BD" w14:textId="77777777" w:rsidR="00CD1AC8" w:rsidRPr="00CD1AC8" w:rsidRDefault="00CD1AC8" w:rsidP="00CD1AC8">
            <w:pPr>
              <w:ind w:left="180"/>
              <w:jc w:val="both"/>
              <w:rPr>
                <w:rFonts w:eastAsia="MS Mincho"/>
                <w:sz w:val="20"/>
                <w:szCs w:val="20"/>
              </w:rPr>
            </w:pPr>
          </w:p>
        </w:tc>
        <w:tc>
          <w:tcPr>
            <w:tcW w:w="2410" w:type="dxa"/>
            <w:vMerge w:val="restart"/>
            <w:tcBorders>
              <w:top w:val="single" w:sz="4" w:space="0" w:color="auto"/>
              <w:left w:val="single" w:sz="4" w:space="0" w:color="auto"/>
              <w:bottom w:val="single" w:sz="4" w:space="0" w:color="auto"/>
              <w:right w:val="single" w:sz="4" w:space="0" w:color="auto"/>
            </w:tcBorders>
            <w:hideMark/>
          </w:tcPr>
          <w:p w14:paraId="20C344DA" w14:textId="77777777" w:rsidR="00CD1AC8" w:rsidRPr="00CD1AC8" w:rsidRDefault="00CD1AC8" w:rsidP="00CD1AC8">
            <w:pPr>
              <w:rPr>
                <w:rFonts w:eastAsia="MS Mincho"/>
                <w:sz w:val="20"/>
                <w:szCs w:val="20"/>
                <w:lang w:val="en-US"/>
              </w:rPr>
            </w:pPr>
            <w:r w:rsidRPr="00CD1AC8">
              <w:rPr>
                <w:rFonts w:eastAsia="MS Mincho"/>
                <w:sz w:val="20"/>
                <w:szCs w:val="20"/>
              </w:rPr>
              <w:t>Увеличение / числовая апертура объективов</w:t>
            </w:r>
          </w:p>
        </w:tc>
        <w:tc>
          <w:tcPr>
            <w:tcW w:w="1981" w:type="dxa"/>
            <w:tcBorders>
              <w:top w:val="single" w:sz="4" w:space="0" w:color="auto"/>
              <w:left w:val="single" w:sz="4" w:space="0" w:color="auto"/>
              <w:bottom w:val="single" w:sz="4" w:space="0" w:color="auto"/>
              <w:right w:val="single" w:sz="4" w:space="0" w:color="auto"/>
            </w:tcBorders>
            <w:hideMark/>
          </w:tcPr>
          <w:p w14:paraId="7E353103" w14:textId="77777777" w:rsidR="00CD1AC8" w:rsidRPr="00CD1AC8" w:rsidRDefault="00CD1AC8" w:rsidP="00CD1AC8">
            <w:pPr>
              <w:rPr>
                <w:rFonts w:eastAsia="MS Mincho"/>
                <w:sz w:val="20"/>
                <w:szCs w:val="20"/>
                <w:lang w:val="en-US"/>
              </w:rPr>
            </w:pPr>
            <w:r w:rsidRPr="00CD1AC8">
              <w:rPr>
                <w:rFonts w:eastAsia="MS Mincho"/>
                <w:sz w:val="20"/>
                <w:szCs w:val="20"/>
              </w:rPr>
              <w:t>4х /0, 10</w:t>
            </w:r>
          </w:p>
        </w:tc>
        <w:tc>
          <w:tcPr>
            <w:tcW w:w="2550" w:type="dxa"/>
            <w:vMerge w:val="restart"/>
            <w:tcBorders>
              <w:top w:val="single" w:sz="4" w:space="0" w:color="auto"/>
              <w:left w:val="single" w:sz="4" w:space="0" w:color="auto"/>
              <w:bottom w:val="single" w:sz="4" w:space="0" w:color="auto"/>
              <w:right w:val="single" w:sz="4" w:space="0" w:color="auto"/>
            </w:tcBorders>
            <w:hideMark/>
          </w:tcPr>
          <w:p w14:paraId="59A64DC7" w14:textId="77777777" w:rsidR="00CD1AC8" w:rsidRPr="00CD1AC8" w:rsidRDefault="00CD1AC8" w:rsidP="00CD1AC8">
            <w:pPr>
              <w:rPr>
                <w:rFonts w:eastAsia="MS Mincho"/>
                <w:sz w:val="20"/>
                <w:szCs w:val="20"/>
              </w:rPr>
            </w:pPr>
            <w:r w:rsidRPr="00CD1AC8">
              <w:rPr>
                <w:rFonts w:eastAsia="MS Mincho"/>
                <w:sz w:val="20"/>
                <w:szCs w:val="20"/>
              </w:rPr>
              <w:t>Указанное увеличение объективов обусловлено кругом решаемых задач в соответствии с потребностями лабораторно-диагностической службы учреждения. Числовая апертура соответствует типу и увеличению объектива</w:t>
            </w:r>
          </w:p>
        </w:tc>
        <w:tc>
          <w:tcPr>
            <w:tcW w:w="2550" w:type="dxa"/>
            <w:tcBorders>
              <w:top w:val="single" w:sz="4" w:space="0" w:color="auto"/>
              <w:left w:val="single" w:sz="4" w:space="0" w:color="auto"/>
              <w:bottom w:val="single" w:sz="4" w:space="0" w:color="auto"/>
              <w:right w:val="single" w:sz="4" w:space="0" w:color="auto"/>
            </w:tcBorders>
            <w:hideMark/>
          </w:tcPr>
          <w:p w14:paraId="5C02B7B6" w14:textId="77777777" w:rsidR="00CD1AC8" w:rsidRPr="00CD1AC8" w:rsidRDefault="00CD1AC8" w:rsidP="00CD1AC8">
            <w:pPr>
              <w:rPr>
                <w:rFonts w:eastAsia="MS Mincho"/>
                <w:sz w:val="20"/>
                <w:szCs w:val="20"/>
                <w:lang w:val="en-US"/>
              </w:rPr>
            </w:pPr>
            <w:r w:rsidRPr="00CD1AC8">
              <w:rPr>
                <w:rFonts w:eastAsia="MS Mincho"/>
                <w:sz w:val="20"/>
                <w:szCs w:val="20"/>
              </w:rPr>
              <w:t>4х /0, 10</w:t>
            </w:r>
          </w:p>
        </w:tc>
      </w:tr>
      <w:tr w:rsidR="00CD1AC8" w:rsidRPr="00CD1AC8" w14:paraId="77ED93A4" w14:textId="77777777" w:rsidTr="00F563CA">
        <w:trPr>
          <w:cantSplit/>
          <w:trHeight w:val="335"/>
        </w:trPr>
        <w:tc>
          <w:tcPr>
            <w:tcW w:w="889" w:type="dxa"/>
            <w:vMerge/>
            <w:tcBorders>
              <w:top w:val="single" w:sz="4" w:space="0" w:color="auto"/>
              <w:left w:val="single" w:sz="4" w:space="0" w:color="auto"/>
              <w:bottom w:val="single" w:sz="4" w:space="0" w:color="auto"/>
              <w:right w:val="single" w:sz="4" w:space="0" w:color="auto"/>
            </w:tcBorders>
            <w:vAlign w:val="center"/>
            <w:hideMark/>
          </w:tcPr>
          <w:p w14:paraId="3A66E374" w14:textId="77777777" w:rsidR="00CD1AC8" w:rsidRPr="00CD1AC8" w:rsidRDefault="00CD1AC8" w:rsidP="00CD1AC8">
            <w:pPr>
              <w:rPr>
                <w:rFonts w:eastAsia="MS Mincho"/>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830B7A1" w14:textId="77777777" w:rsidR="00CD1AC8" w:rsidRPr="00CD1AC8" w:rsidRDefault="00CD1AC8" w:rsidP="00CD1AC8">
            <w:pPr>
              <w:rPr>
                <w:rFonts w:eastAsia="MS Mincho"/>
                <w:sz w:val="20"/>
                <w:szCs w:val="20"/>
                <w:lang w:val="en-US"/>
              </w:rPr>
            </w:pPr>
          </w:p>
        </w:tc>
        <w:tc>
          <w:tcPr>
            <w:tcW w:w="1981" w:type="dxa"/>
            <w:tcBorders>
              <w:top w:val="single" w:sz="4" w:space="0" w:color="auto"/>
              <w:left w:val="single" w:sz="4" w:space="0" w:color="auto"/>
              <w:bottom w:val="single" w:sz="4" w:space="0" w:color="auto"/>
              <w:right w:val="single" w:sz="4" w:space="0" w:color="auto"/>
            </w:tcBorders>
            <w:hideMark/>
          </w:tcPr>
          <w:p w14:paraId="200150D7" w14:textId="77777777" w:rsidR="00CD1AC8" w:rsidRPr="00CD1AC8" w:rsidRDefault="00CD1AC8" w:rsidP="00CD1AC8">
            <w:pPr>
              <w:rPr>
                <w:rFonts w:eastAsia="MS Mincho"/>
                <w:sz w:val="20"/>
                <w:szCs w:val="20"/>
                <w:lang w:val="en-US"/>
              </w:rPr>
            </w:pPr>
            <w:r w:rsidRPr="00CD1AC8">
              <w:rPr>
                <w:rFonts w:eastAsia="MS Mincho"/>
                <w:sz w:val="20"/>
                <w:szCs w:val="20"/>
              </w:rPr>
              <w:t>10х / 0,25</w:t>
            </w: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6D87082B" w14:textId="77777777" w:rsidR="00CD1AC8" w:rsidRPr="00CD1AC8" w:rsidRDefault="00CD1AC8" w:rsidP="00CD1AC8">
            <w:pPr>
              <w:rPr>
                <w:rFonts w:eastAsia="MS Mincho"/>
                <w:sz w:val="20"/>
                <w:szCs w:val="20"/>
              </w:rPr>
            </w:pPr>
          </w:p>
        </w:tc>
        <w:tc>
          <w:tcPr>
            <w:tcW w:w="2550" w:type="dxa"/>
            <w:tcBorders>
              <w:top w:val="single" w:sz="4" w:space="0" w:color="auto"/>
              <w:left w:val="single" w:sz="4" w:space="0" w:color="auto"/>
              <w:bottom w:val="single" w:sz="4" w:space="0" w:color="auto"/>
              <w:right w:val="single" w:sz="4" w:space="0" w:color="auto"/>
            </w:tcBorders>
            <w:hideMark/>
          </w:tcPr>
          <w:p w14:paraId="70513F12" w14:textId="77777777" w:rsidR="00CD1AC8" w:rsidRPr="00CD1AC8" w:rsidRDefault="00CD1AC8" w:rsidP="00CD1AC8">
            <w:pPr>
              <w:rPr>
                <w:rFonts w:eastAsia="MS Mincho"/>
                <w:sz w:val="20"/>
                <w:szCs w:val="20"/>
                <w:lang w:val="en-US"/>
              </w:rPr>
            </w:pPr>
            <w:r w:rsidRPr="00CD1AC8">
              <w:rPr>
                <w:rFonts w:eastAsia="MS Mincho"/>
                <w:sz w:val="20"/>
                <w:szCs w:val="20"/>
              </w:rPr>
              <w:t>10х / 0,25</w:t>
            </w:r>
          </w:p>
        </w:tc>
      </w:tr>
      <w:tr w:rsidR="00CD1AC8" w:rsidRPr="00CD1AC8" w14:paraId="7B756DF3" w14:textId="77777777" w:rsidTr="00F563CA">
        <w:trPr>
          <w:cantSplit/>
          <w:trHeight w:val="335"/>
        </w:trPr>
        <w:tc>
          <w:tcPr>
            <w:tcW w:w="889" w:type="dxa"/>
            <w:vMerge/>
            <w:tcBorders>
              <w:top w:val="single" w:sz="4" w:space="0" w:color="auto"/>
              <w:left w:val="single" w:sz="4" w:space="0" w:color="auto"/>
              <w:bottom w:val="single" w:sz="4" w:space="0" w:color="auto"/>
              <w:right w:val="single" w:sz="4" w:space="0" w:color="auto"/>
            </w:tcBorders>
            <w:vAlign w:val="center"/>
            <w:hideMark/>
          </w:tcPr>
          <w:p w14:paraId="7045EF64" w14:textId="77777777" w:rsidR="00CD1AC8" w:rsidRPr="00CD1AC8" w:rsidRDefault="00CD1AC8" w:rsidP="00CD1AC8">
            <w:pPr>
              <w:rPr>
                <w:rFonts w:eastAsia="MS Mincho"/>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5FDB00F" w14:textId="77777777" w:rsidR="00CD1AC8" w:rsidRPr="00CD1AC8" w:rsidRDefault="00CD1AC8" w:rsidP="00CD1AC8">
            <w:pPr>
              <w:rPr>
                <w:rFonts w:eastAsia="MS Mincho"/>
                <w:sz w:val="20"/>
                <w:szCs w:val="20"/>
                <w:lang w:val="en-US"/>
              </w:rPr>
            </w:pPr>
          </w:p>
        </w:tc>
        <w:tc>
          <w:tcPr>
            <w:tcW w:w="1981" w:type="dxa"/>
            <w:tcBorders>
              <w:top w:val="single" w:sz="4" w:space="0" w:color="auto"/>
              <w:left w:val="single" w:sz="4" w:space="0" w:color="auto"/>
              <w:bottom w:val="single" w:sz="4" w:space="0" w:color="auto"/>
              <w:right w:val="single" w:sz="4" w:space="0" w:color="auto"/>
            </w:tcBorders>
            <w:hideMark/>
          </w:tcPr>
          <w:p w14:paraId="30581C79" w14:textId="77777777" w:rsidR="00CD1AC8" w:rsidRPr="00CD1AC8" w:rsidRDefault="00CD1AC8" w:rsidP="00CD1AC8">
            <w:pPr>
              <w:rPr>
                <w:rFonts w:eastAsia="MS Mincho"/>
                <w:sz w:val="20"/>
                <w:szCs w:val="20"/>
                <w:lang w:val="en-US"/>
              </w:rPr>
            </w:pPr>
            <w:r w:rsidRPr="00CD1AC8">
              <w:rPr>
                <w:rFonts w:eastAsia="MS Mincho"/>
                <w:sz w:val="20"/>
                <w:szCs w:val="20"/>
              </w:rPr>
              <w:t>40 х/0, 65</w:t>
            </w: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3F490C73" w14:textId="77777777" w:rsidR="00CD1AC8" w:rsidRPr="00CD1AC8" w:rsidRDefault="00CD1AC8" w:rsidP="00CD1AC8">
            <w:pPr>
              <w:rPr>
                <w:rFonts w:eastAsia="MS Mincho"/>
                <w:sz w:val="20"/>
                <w:szCs w:val="20"/>
              </w:rPr>
            </w:pPr>
          </w:p>
        </w:tc>
        <w:tc>
          <w:tcPr>
            <w:tcW w:w="2550" w:type="dxa"/>
            <w:tcBorders>
              <w:top w:val="single" w:sz="4" w:space="0" w:color="auto"/>
              <w:left w:val="single" w:sz="4" w:space="0" w:color="auto"/>
              <w:bottom w:val="single" w:sz="4" w:space="0" w:color="auto"/>
              <w:right w:val="single" w:sz="4" w:space="0" w:color="auto"/>
            </w:tcBorders>
            <w:hideMark/>
          </w:tcPr>
          <w:p w14:paraId="706F5DFC" w14:textId="77777777" w:rsidR="00CD1AC8" w:rsidRPr="00CD1AC8" w:rsidRDefault="00CD1AC8" w:rsidP="00CD1AC8">
            <w:pPr>
              <w:rPr>
                <w:rFonts w:eastAsia="MS Mincho"/>
                <w:sz w:val="20"/>
                <w:szCs w:val="20"/>
                <w:lang w:val="en-US"/>
              </w:rPr>
            </w:pPr>
            <w:r w:rsidRPr="00CD1AC8">
              <w:rPr>
                <w:rFonts w:eastAsia="MS Mincho"/>
                <w:sz w:val="20"/>
                <w:szCs w:val="20"/>
              </w:rPr>
              <w:t>40 х/0, 65</w:t>
            </w:r>
          </w:p>
        </w:tc>
      </w:tr>
      <w:tr w:rsidR="00CD1AC8" w:rsidRPr="00CD1AC8" w14:paraId="48BA1EE2" w14:textId="77777777" w:rsidTr="00F563CA">
        <w:trPr>
          <w:cantSplit/>
          <w:trHeight w:val="203"/>
        </w:trPr>
        <w:tc>
          <w:tcPr>
            <w:tcW w:w="889" w:type="dxa"/>
            <w:vMerge/>
            <w:tcBorders>
              <w:top w:val="single" w:sz="4" w:space="0" w:color="auto"/>
              <w:left w:val="single" w:sz="4" w:space="0" w:color="auto"/>
              <w:bottom w:val="single" w:sz="4" w:space="0" w:color="auto"/>
              <w:right w:val="single" w:sz="4" w:space="0" w:color="auto"/>
            </w:tcBorders>
            <w:vAlign w:val="center"/>
            <w:hideMark/>
          </w:tcPr>
          <w:p w14:paraId="63080893" w14:textId="77777777" w:rsidR="00CD1AC8" w:rsidRPr="00CD1AC8" w:rsidRDefault="00CD1AC8" w:rsidP="00CD1AC8">
            <w:pPr>
              <w:rPr>
                <w:rFonts w:eastAsia="MS Mincho"/>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63DCEA3" w14:textId="77777777" w:rsidR="00CD1AC8" w:rsidRPr="00CD1AC8" w:rsidRDefault="00CD1AC8" w:rsidP="00CD1AC8">
            <w:pPr>
              <w:rPr>
                <w:rFonts w:eastAsia="MS Mincho"/>
                <w:sz w:val="20"/>
                <w:szCs w:val="20"/>
                <w:lang w:val="en-US"/>
              </w:rPr>
            </w:pPr>
          </w:p>
        </w:tc>
        <w:tc>
          <w:tcPr>
            <w:tcW w:w="1981" w:type="dxa"/>
            <w:tcBorders>
              <w:top w:val="single" w:sz="4" w:space="0" w:color="auto"/>
              <w:left w:val="single" w:sz="4" w:space="0" w:color="auto"/>
              <w:bottom w:val="single" w:sz="4" w:space="0" w:color="auto"/>
              <w:right w:val="single" w:sz="4" w:space="0" w:color="auto"/>
            </w:tcBorders>
            <w:hideMark/>
          </w:tcPr>
          <w:p w14:paraId="4C2D17E2" w14:textId="77777777" w:rsidR="00CD1AC8" w:rsidRPr="00CD1AC8" w:rsidRDefault="00CD1AC8" w:rsidP="00CD1AC8">
            <w:pPr>
              <w:rPr>
                <w:rFonts w:eastAsia="MS Mincho"/>
                <w:sz w:val="20"/>
                <w:szCs w:val="20"/>
                <w:lang w:val="en-US"/>
              </w:rPr>
            </w:pPr>
            <w:r w:rsidRPr="00CD1AC8">
              <w:rPr>
                <w:rFonts w:eastAsia="MS Mincho"/>
                <w:sz w:val="20"/>
                <w:szCs w:val="20"/>
              </w:rPr>
              <w:t>100 х /1,25 (масл. иммерсия)</w:t>
            </w: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78FA1CAE" w14:textId="77777777" w:rsidR="00CD1AC8" w:rsidRPr="00CD1AC8" w:rsidRDefault="00CD1AC8" w:rsidP="00CD1AC8">
            <w:pPr>
              <w:rPr>
                <w:rFonts w:eastAsia="MS Mincho"/>
                <w:sz w:val="20"/>
                <w:szCs w:val="20"/>
              </w:rPr>
            </w:pPr>
          </w:p>
        </w:tc>
        <w:tc>
          <w:tcPr>
            <w:tcW w:w="2550" w:type="dxa"/>
            <w:tcBorders>
              <w:top w:val="single" w:sz="4" w:space="0" w:color="auto"/>
              <w:left w:val="single" w:sz="4" w:space="0" w:color="auto"/>
              <w:bottom w:val="single" w:sz="4" w:space="0" w:color="auto"/>
              <w:right w:val="single" w:sz="4" w:space="0" w:color="auto"/>
            </w:tcBorders>
            <w:hideMark/>
          </w:tcPr>
          <w:p w14:paraId="2E2B2869" w14:textId="77777777" w:rsidR="00CD1AC8" w:rsidRPr="00CD1AC8" w:rsidRDefault="00CD1AC8" w:rsidP="00CD1AC8">
            <w:pPr>
              <w:rPr>
                <w:rFonts w:eastAsia="MS Mincho"/>
                <w:sz w:val="20"/>
                <w:szCs w:val="20"/>
                <w:lang w:val="en-US"/>
              </w:rPr>
            </w:pPr>
            <w:r w:rsidRPr="00CD1AC8">
              <w:rPr>
                <w:rFonts w:eastAsia="MS Mincho"/>
                <w:sz w:val="20"/>
                <w:szCs w:val="20"/>
              </w:rPr>
              <w:t>100 х /1,25 (масл. иммерсия)</w:t>
            </w:r>
          </w:p>
        </w:tc>
      </w:tr>
      <w:tr w:rsidR="00CD1AC8" w:rsidRPr="00CD1AC8" w14:paraId="2741B7B6" w14:textId="77777777" w:rsidTr="00F563CA">
        <w:trPr>
          <w:cantSplit/>
          <w:trHeight w:val="1070"/>
        </w:trPr>
        <w:tc>
          <w:tcPr>
            <w:tcW w:w="889" w:type="dxa"/>
            <w:tcBorders>
              <w:top w:val="single" w:sz="4" w:space="0" w:color="auto"/>
              <w:left w:val="single" w:sz="4" w:space="0" w:color="auto"/>
              <w:bottom w:val="single" w:sz="4" w:space="0" w:color="auto"/>
              <w:right w:val="single" w:sz="4" w:space="0" w:color="auto"/>
            </w:tcBorders>
            <w:hideMark/>
          </w:tcPr>
          <w:p w14:paraId="273F9CAB" w14:textId="77777777" w:rsidR="00CD1AC8" w:rsidRPr="00CD1AC8" w:rsidRDefault="00CD1AC8" w:rsidP="00CD1AC8">
            <w:pPr>
              <w:ind w:left="180"/>
              <w:jc w:val="both"/>
              <w:rPr>
                <w:rFonts w:eastAsia="MS Mincho"/>
                <w:sz w:val="20"/>
                <w:szCs w:val="20"/>
              </w:rPr>
            </w:pPr>
            <w:r w:rsidRPr="00CD1AC8">
              <w:rPr>
                <w:rFonts w:eastAsia="MS Mincho"/>
                <w:sz w:val="20"/>
                <w:szCs w:val="20"/>
              </w:rPr>
              <w:t>2.7</w:t>
            </w:r>
          </w:p>
        </w:tc>
        <w:tc>
          <w:tcPr>
            <w:tcW w:w="2410" w:type="dxa"/>
            <w:tcBorders>
              <w:top w:val="single" w:sz="4" w:space="0" w:color="auto"/>
              <w:left w:val="single" w:sz="4" w:space="0" w:color="auto"/>
              <w:bottom w:val="single" w:sz="4" w:space="0" w:color="auto"/>
              <w:right w:val="single" w:sz="4" w:space="0" w:color="auto"/>
            </w:tcBorders>
            <w:hideMark/>
          </w:tcPr>
          <w:p w14:paraId="4E6A1A6C" w14:textId="77777777" w:rsidR="00CD1AC8" w:rsidRPr="00CD1AC8" w:rsidRDefault="00CD1AC8" w:rsidP="00CD1AC8">
            <w:pPr>
              <w:rPr>
                <w:rFonts w:eastAsia="MS Mincho"/>
                <w:sz w:val="20"/>
                <w:szCs w:val="20"/>
              </w:rPr>
            </w:pPr>
            <w:r w:rsidRPr="00CD1AC8">
              <w:rPr>
                <w:rFonts w:eastAsia="MS Mincho"/>
                <w:sz w:val="20"/>
                <w:szCs w:val="20"/>
              </w:rPr>
              <w:t>Окуляры</w:t>
            </w:r>
          </w:p>
        </w:tc>
        <w:tc>
          <w:tcPr>
            <w:tcW w:w="1981" w:type="dxa"/>
            <w:tcBorders>
              <w:top w:val="single" w:sz="4" w:space="0" w:color="auto"/>
              <w:left w:val="single" w:sz="4" w:space="0" w:color="auto"/>
              <w:bottom w:val="single" w:sz="4" w:space="0" w:color="auto"/>
              <w:right w:val="single" w:sz="4" w:space="0" w:color="auto"/>
            </w:tcBorders>
            <w:hideMark/>
          </w:tcPr>
          <w:p w14:paraId="578473F4" w14:textId="77777777" w:rsidR="00CD1AC8" w:rsidRPr="00CD1AC8" w:rsidRDefault="00CD1AC8" w:rsidP="00CD1AC8">
            <w:pPr>
              <w:rPr>
                <w:rFonts w:eastAsia="MS Mincho"/>
                <w:sz w:val="20"/>
                <w:szCs w:val="20"/>
              </w:rPr>
            </w:pPr>
            <w:r w:rsidRPr="00CD1AC8">
              <w:rPr>
                <w:rFonts w:eastAsia="MS Mincho"/>
                <w:sz w:val="20"/>
                <w:szCs w:val="20"/>
              </w:rPr>
              <w:t>Широкопольные 10х, поле зрения не менее 20 мм</w:t>
            </w:r>
          </w:p>
        </w:tc>
        <w:tc>
          <w:tcPr>
            <w:tcW w:w="2550" w:type="dxa"/>
            <w:tcBorders>
              <w:top w:val="single" w:sz="4" w:space="0" w:color="auto"/>
              <w:left w:val="single" w:sz="4" w:space="0" w:color="auto"/>
              <w:bottom w:val="single" w:sz="4" w:space="0" w:color="auto"/>
              <w:right w:val="single" w:sz="4" w:space="0" w:color="auto"/>
            </w:tcBorders>
            <w:hideMark/>
          </w:tcPr>
          <w:p w14:paraId="0F6145DD" w14:textId="77777777" w:rsidR="00CD1AC8" w:rsidRPr="00CD1AC8" w:rsidRDefault="00CD1AC8" w:rsidP="00CD1AC8">
            <w:pPr>
              <w:rPr>
                <w:rFonts w:eastAsia="MS Mincho"/>
                <w:sz w:val="20"/>
                <w:szCs w:val="20"/>
              </w:rPr>
            </w:pPr>
            <w:r w:rsidRPr="00CD1AC8">
              <w:rPr>
                <w:rFonts w:eastAsia="MS Mincho"/>
                <w:sz w:val="20"/>
                <w:szCs w:val="20"/>
              </w:rPr>
              <w:t xml:space="preserve">Является типичным увеличением окуляра для световоых микроскопов, позволяющим давать общее полезное увеличение прибора до 1000 (при увеличении объективов – до100). Широкое поле зрения позволяет получать оптимальное по размеру изображение. </w:t>
            </w:r>
          </w:p>
        </w:tc>
        <w:tc>
          <w:tcPr>
            <w:tcW w:w="2550" w:type="dxa"/>
            <w:tcBorders>
              <w:top w:val="single" w:sz="4" w:space="0" w:color="auto"/>
              <w:left w:val="single" w:sz="4" w:space="0" w:color="auto"/>
              <w:bottom w:val="single" w:sz="4" w:space="0" w:color="auto"/>
              <w:right w:val="single" w:sz="4" w:space="0" w:color="auto"/>
            </w:tcBorders>
            <w:hideMark/>
          </w:tcPr>
          <w:p w14:paraId="21C1EA2E" w14:textId="77777777" w:rsidR="00CD1AC8" w:rsidRPr="00CD1AC8" w:rsidRDefault="00CD1AC8" w:rsidP="00CD1AC8">
            <w:pPr>
              <w:rPr>
                <w:rFonts w:eastAsia="MS Mincho"/>
                <w:sz w:val="20"/>
                <w:szCs w:val="20"/>
              </w:rPr>
            </w:pPr>
            <w:r w:rsidRPr="00CD1AC8">
              <w:rPr>
                <w:rFonts w:eastAsia="MS Mincho"/>
                <w:sz w:val="20"/>
                <w:szCs w:val="20"/>
              </w:rPr>
              <w:t>Широкопольные 10х, поле зрения 20 мм</w:t>
            </w:r>
          </w:p>
        </w:tc>
      </w:tr>
      <w:tr w:rsidR="00CD1AC8" w:rsidRPr="00CD1AC8" w14:paraId="1761D3CB" w14:textId="77777777" w:rsidTr="00F563CA">
        <w:trPr>
          <w:cantSplit/>
          <w:trHeight w:val="505"/>
        </w:trPr>
        <w:tc>
          <w:tcPr>
            <w:tcW w:w="889" w:type="dxa"/>
            <w:tcBorders>
              <w:top w:val="single" w:sz="4" w:space="0" w:color="auto"/>
              <w:left w:val="single" w:sz="4" w:space="0" w:color="auto"/>
              <w:bottom w:val="single" w:sz="4" w:space="0" w:color="auto"/>
              <w:right w:val="single" w:sz="4" w:space="0" w:color="auto"/>
            </w:tcBorders>
            <w:hideMark/>
          </w:tcPr>
          <w:p w14:paraId="1F318228" w14:textId="77777777" w:rsidR="00CD1AC8" w:rsidRPr="00CD1AC8" w:rsidRDefault="00CD1AC8" w:rsidP="00CD1AC8">
            <w:pPr>
              <w:ind w:left="180"/>
              <w:jc w:val="both"/>
              <w:rPr>
                <w:rFonts w:eastAsia="MS Mincho"/>
                <w:sz w:val="20"/>
                <w:szCs w:val="20"/>
              </w:rPr>
            </w:pPr>
            <w:r w:rsidRPr="00CD1AC8">
              <w:rPr>
                <w:rFonts w:eastAsia="MS Mincho"/>
                <w:sz w:val="20"/>
                <w:szCs w:val="20"/>
              </w:rPr>
              <w:t>2.8</w:t>
            </w:r>
          </w:p>
        </w:tc>
        <w:tc>
          <w:tcPr>
            <w:tcW w:w="2410" w:type="dxa"/>
            <w:tcBorders>
              <w:top w:val="single" w:sz="4" w:space="0" w:color="auto"/>
              <w:left w:val="single" w:sz="4" w:space="0" w:color="auto"/>
              <w:bottom w:val="single" w:sz="4" w:space="0" w:color="auto"/>
              <w:right w:val="single" w:sz="4" w:space="0" w:color="auto"/>
            </w:tcBorders>
            <w:hideMark/>
          </w:tcPr>
          <w:p w14:paraId="495B057B" w14:textId="77777777" w:rsidR="00CD1AC8" w:rsidRPr="00CD1AC8" w:rsidRDefault="00CD1AC8" w:rsidP="00CD1AC8">
            <w:pPr>
              <w:rPr>
                <w:rFonts w:eastAsia="MS Mincho"/>
                <w:sz w:val="20"/>
                <w:szCs w:val="20"/>
              </w:rPr>
            </w:pPr>
            <w:r w:rsidRPr="00CD1AC8">
              <w:rPr>
                <w:rFonts w:eastAsia="MS Mincho"/>
                <w:sz w:val="20"/>
                <w:szCs w:val="20"/>
              </w:rPr>
              <w:t>Конденсор</w:t>
            </w:r>
          </w:p>
        </w:tc>
        <w:tc>
          <w:tcPr>
            <w:tcW w:w="1981" w:type="dxa"/>
            <w:tcBorders>
              <w:top w:val="single" w:sz="4" w:space="0" w:color="auto"/>
              <w:left w:val="single" w:sz="4" w:space="0" w:color="auto"/>
              <w:bottom w:val="single" w:sz="4" w:space="0" w:color="auto"/>
              <w:right w:val="single" w:sz="4" w:space="0" w:color="auto"/>
            </w:tcBorders>
            <w:hideMark/>
          </w:tcPr>
          <w:p w14:paraId="43EE2E6D" w14:textId="77777777" w:rsidR="00CD1AC8" w:rsidRPr="00CD1AC8" w:rsidRDefault="00CD1AC8" w:rsidP="00CD1AC8">
            <w:pPr>
              <w:rPr>
                <w:rFonts w:eastAsia="MS Mincho"/>
                <w:sz w:val="20"/>
                <w:szCs w:val="20"/>
              </w:rPr>
            </w:pPr>
            <w:r w:rsidRPr="00CD1AC8">
              <w:rPr>
                <w:rFonts w:eastAsia="MS Mincho"/>
                <w:sz w:val="20"/>
                <w:szCs w:val="20"/>
                <w:lang w:eastAsia="ja-JP"/>
              </w:rPr>
              <w:t xml:space="preserve">Фокусируемый конденсор Аббе, числовая апертура не менее 1,25, с </w:t>
            </w:r>
            <w:r w:rsidRPr="00CD1AC8">
              <w:rPr>
                <w:rFonts w:eastAsia="MS Mincho"/>
                <w:sz w:val="20"/>
                <w:szCs w:val="20"/>
              </w:rPr>
              <w:t>регулируемой</w:t>
            </w:r>
            <w:r w:rsidRPr="00CD1AC8">
              <w:rPr>
                <w:rFonts w:eastAsia="MS Mincho"/>
                <w:sz w:val="20"/>
                <w:szCs w:val="20"/>
                <w:lang w:eastAsia="ja-JP"/>
              </w:rPr>
              <w:t xml:space="preserve"> ирисовой диафрагмой </w:t>
            </w:r>
          </w:p>
        </w:tc>
        <w:tc>
          <w:tcPr>
            <w:tcW w:w="2550" w:type="dxa"/>
            <w:tcBorders>
              <w:top w:val="single" w:sz="4" w:space="0" w:color="auto"/>
              <w:left w:val="single" w:sz="4" w:space="0" w:color="auto"/>
              <w:bottom w:val="single" w:sz="4" w:space="0" w:color="auto"/>
              <w:right w:val="single" w:sz="4" w:space="0" w:color="auto"/>
            </w:tcBorders>
            <w:hideMark/>
          </w:tcPr>
          <w:p w14:paraId="2377F746" w14:textId="77777777" w:rsidR="00CD1AC8" w:rsidRPr="00CD1AC8" w:rsidRDefault="00CD1AC8" w:rsidP="00CD1AC8">
            <w:pPr>
              <w:rPr>
                <w:rFonts w:eastAsia="MS Mincho"/>
                <w:sz w:val="20"/>
                <w:szCs w:val="20"/>
                <w:lang w:eastAsia="ja-JP"/>
              </w:rPr>
            </w:pPr>
            <w:r w:rsidRPr="00CD1AC8">
              <w:rPr>
                <w:rFonts w:eastAsia="MS Mincho"/>
                <w:sz w:val="20"/>
                <w:szCs w:val="20"/>
                <w:lang w:eastAsia="ja-JP"/>
              </w:rPr>
              <w:t>Данный тип конденсора наиболее распространён в световых лабораторных микроскопах. Тип и числовая апертура конденсора, влияют на такой показатель, как разрешающая способность микроскопа.</w:t>
            </w:r>
          </w:p>
        </w:tc>
        <w:tc>
          <w:tcPr>
            <w:tcW w:w="2550" w:type="dxa"/>
            <w:tcBorders>
              <w:top w:val="single" w:sz="4" w:space="0" w:color="auto"/>
              <w:left w:val="single" w:sz="4" w:space="0" w:color="auto"/>
              <w:bottom w:val="single" w:sz="4" w:space="0" w:color="auto"/>
              <w:right w:val="single" w:sz="4" w:space="0" w:color="auto"/>
            </w:tcBorders>
            <w:hideMark/>
          </w:tcPr>
          <w:p w14:paraId="4C55EC94" w14:textId="77777777" w:rsidR="00CD1AC8" w:rsidRPr="00CD1AC8" w:rsidRDefault="00CD1AC8" w:rsidP="00CD1AC8">
            <w:pPr>
              <w:rPr>
                <w:rFonts w:eastAsia="MS Mincho"/>
                <w:sz w:val="20"/>
                <w:szCs w:val="20"/>
                <w:lang w:eastAsia="ja-JP"/>
              </w:rPr>
            </w:pPr>
            <w:r w:rsidRPr="00CD1AC8">
              <w:rPr>
                <w:rFonts w:eastAsia="MS Mincho"/>
                <w:sz w:val="20"/>
                <w:szCs w:val="20"/>
                <w:lang w:eastAsia="ja-JP"/>
              </w:rPr>
              <w:t xml:space="preserve">Фокусируемый конденсор Аббе, числовая апертура 1,25, с </w:t>
            </w:r>
            <w:r w:rsidRPr="00CD1AC8">
              <w:rPr>
                <w:rFonts w:eastAsia="MS Mincho"/>
                <w:sz w:val="20"/>
                <w:szCs w:val="20"/>
              </w:rPr>
              <w:t>регулируемой</w:t>
            </w:r>
            <w:r w:rsidRPr="00CD1AC8">
              <w:rPr>
                <w:rFonts w:eastAsia="MS Mincho"/>
                <w:sz w:val="20"/>
                <w:szCs w:val="20"/>
                <w:lang w:eastAsia="ja-JP"/>
              </w:rPr>
              <w:t xml:space="preserve"> ирисовой диафрагмой</w:t>
            </w:r>
          </w:p>
        </w:tc>
      </w:tr>
      <w:tr w:rsidR="00CD1AC8" w:rsidRPr="00CD1AC8" w14:paraId="605913B0" w14:textId="77777777" w:rsidTr="00F563CA">
        <w:trPr>
          <w:cantSplit/>
          <w:trHeight w:val="505"/>
        </w:trPr>
        <w:tc>
          <w:tcPr>
            <w:tcW w:w="889" w:type="dxa"/>
            <w:tcBorders>
              <w:top w:val="single" w:sz="4" w:space="0" w:color="auto"/>
              <w:left w:val="single" w:sz="4" w:space="0" w:color="auto"/>
              <w:bottom w:val="single" w:sz="4" w:space="0" w:color="auto"/>
              <w:right w:val="single" w:sz="4" w:space="0" w:color="auto"/>
            </w:tcBorders>
            <w:hideMark/>
          </w:tcPr>
          <w:p w14:paraId="1F06C70C" w14:textId="77777777" w:rsidR="00CD1AC8" w:rsidRPr="00CD1AC8" w:rsidRDefault="00CD1AC8" w:rsidP="00CD1AC8">
            <w:pPr>
              <w:ind w:left="180"/>
              <w:jc w:val="both"/>
              <w:rPr>
                <w:rFonts w:eastAsia="MS Mincho"/>
                <w:sz w:val="20"/>
                <w:szCs w:val="20"/>
              </w:rPr>
            </w:pPr>
            <w:r w:rsidRPr="00CD1AC8">
              <w:rPr>
                <w:rFonts w:eastAsia="MS Mincho"/>
                <w:sz w:val="20"/>
                <w:szCs w:val="20"/>
              </w:rPr>
              <w:t>2.9</w:t>
            </w:r>
          </w:p>
        </w:tc>
        <w:tc>
          <w:tcPr>
            <w:tcW w:w="2410" w:type="dxa"/>
            <w:tcBorders>
              <w:top w:val="single" w:sz="4" w:space="0" w:color="auto"/>
              <w:left w:val="single" w:sz="4" w:space="0" w:color="auto"/>
              <w:bottom w:val="single" w:sz="4" w:space="0" w:color="auto"/>
              <w:right w:val="single" w:sz="4" w:space="0" w:color="auto"/>
            </w:tcBorders>
            <w:hideMark/>
          </w:tcPr>
          <w:p w14:paraId="620EE8F4" w14:textId="77777777" w:rsidR="00CD1AC8" w:rsidRPr="00CD1AC8" w:rsidRDefault="00CD1AC8" w:rsidP="00CD1AC8">
            <w:pPr>
              <w:rPr>
                <w:rFonts w:eastAsia="MS Mincho"/>
                <w:sz w:val="20"/>
                <w:szCs w:val="20"/>
              </w:rPr>
            </w:pPr>
            <w:r w:rsidRPr="00CD1AC8">
              <w:rPr>
                <w:rFonts w:eastAsia="MS Mincho"/>
                <w:sz w:val="20"/>
                <w:szCs w:val="20"/>
              </w:rPr>
              <w:t>Предметный столик, размеры, не менее</w:t>
            </w:r>
          </w:p>
        </w:tc>
        <w:tc>
          <w:tcPr>
            <w:tcW w:w="1981" w:type="dxa"/>
            <w:tcBorders>
              <w:top w:val="single" w:sz="4" w:space="0" w:color="auto"/>
              <w:left w:val="single" w:sz="4" w:space="0" w:color="auto"/>
              <w:bottom w:val="single" w:sz="4" w:space="0" w:color="auto"/>
              <w:right w:val="single" w:sz="4" w:space="0" w:color="auto"/>
            </w:tcBorders>
            <w:hideMark/>
          </w:tcPr>
          <w:p w14:paraId="710BD16C" w14:textId="77777777" w:rsidR="00CD1AC8" w:rsidRPr="00CD1AC8" w:rsidRDefault="00CD1AC8" w:rsidP="00CD1AC8">
            <w:pPr>
              <w:rPr>
                <w:rFonts w:eastAsia="MS Mincho"/>
                <w:sz w:val="20"/>
                <w:szCs w:val="20"/>
              </w:rPr>
            </w:pPr>
            <w:r w:rsidRPr="00CD1AC8">
              <w:rPr>
                <w:rFonts w:eastAsia="MS Mincho"/>
                <w:sz w:val="20"/>
                <w:szCs w:val="20"/>
              </w:rPr>
              <w:t>210×140 мм, со шкалой</w:t>
            </w:r>
          </w:p>
        </w:tc>
        <w:tc>
          <w:tcPr>
            <w:tcW w:w="2550" w:type="dxa"/>
            <w:tcBorders>
              <w:top w:val="single" w:sz="4" w:space="0" w:color="auto"/>
              <w:left w:val="single" w:sz="4" w:space="0" w:color="auto"/>
              <w:bottom w:val="single" w:sz="4" w:space="0" w:color="auto"/>
              <w:right w:val="single" w:sz="4" w:space="0" w:color="auto"/>
            </w:tcBorders>
            <w:hideMark/>
          </w:tcPr>
          <w:p w14:paraId="6D6E14F1" w14:textId="77777777" w:rsidR="00CD1AC8" w:rsidRPr="00CD1AC8" w:rsidRDefault="00CD1AC8" w:rsidP="00CD1AC8">
            <w:pPr>
              <w:rPr>
                <w:rFonts w:eastAsia="MS Mincho"/>
                <w:sz w:val="20"/>
                <w:szCs w:val="20"/>
              </w:rPr>
            </w:pPr>
            <w:r w:rsidRPr="00CD1AC8">
              <w:rPr>
                <w:rFonts w:eastAsia="MS Mincho"/>
                <w:sz w:val="20"/>
                <w:szCs w:val="20"/>
              </w:rPr>
              <w:t>Предметный столик большого размера дает удобство расположения на нем нескольких предметных стекол при работе с большим потоком исследований</w:t>
            </w:r>
          </w:p>
        </w:tc>
        <w:tc>
          <w:tcPr>
            <w:tcW w:w="2550" w:type="dxa"/>
            <w:tcBorders>
              <w:top w:val="single" w:sz="4" w:space="0" w:color="auto"/>
              <w:left w:val="single" w:sz="4" w:space="0" w:color="auto"/>
              <w:bottom w:val="single" w:sz="4" w:space="0" w:color="auto"/>
              <w:right w:val="single" w:sz="4" w:space="0" w:color="auto"/>
            </w:tcBorders>
            <w:hideMark/>
          </w:tcPr>
          <w:p w14:paraId="3326535E" w14:textId="77777777" w:rsidR="00CD1AC8" w:rsidRPr="00CD1AC8" w:rsidRDefault="00CD1AC8" w:rsidP="00CD1AC8">
            <w:pPr>
              <w:rPr>
                <w:rFonts w:eastAsia="MS Mincho"/>
                <w:sz w:val="20"/>
                <w:szCs w:val="20"/>
              </w:rPr>
            </w:pPr>
            <w:r w:rsidRPr="00CD1AC8">
              <w:rPr>
                <w:rFonts w:eastAsia="MS Mincho"/>
                <w:sz w:val="20"/>
                <w:szCs w:val="20"/>
              </w:rPr>
              <w:t>210×140 мм, со шкалой</w:t>
            </w:r>
          </w:p>
        </w:tc>
      </w:tr>
      <w:tr w:rsidR="00CD1AC8" w:rsidRPr="00CD1AC8" w14:paraId="5D13D028" w14:textId="77777777" w:rsidTr="00F563CA">
        <w:trPr>
          <w:cantSplit/>
          <w:trHeight w:val="257"/>
        </w:trPr>
        <w:tc>
          <w:tcPr>
            <w:tcW w:w="889" w:type="dxa"/>
            <w:tcBorders>
              <w:top w:val="single" w:sz="4" w:space="0" w:color="auto"/>
              <w:left w:val="single" w:sz="4" w:space="0" w:color="auto"/>
              <w:bottom w:val="single" w:sz="4" w:space="0" w:color="auto"/>
              <w:right w:val="single" w:sz="4" w:space="0" w:color="auto"/>
            </w:tcBorders>
            <w:hideMark/>
          </w:tcPr>
          <w:p w14:paraId="54553F45" w14:textId="77777777" w:rsidR="00CD1AC8" w:rsidRPr="00CD1AC8" w:rsidRDefault="00CD1AC8" w:rsidP="00CD1AC8">
            <w:pPr>
              <w:ind w:left="180"/>
              <w:jc w:val="both"/>
              <w:rPr>
                <w:rFonts w:eastAsia="MS Mincho"/>
                <w:sz w:val="20"/>
                <w:szCs w:val="20"/>
              </w:rPr>
            </w:pPr>
            <w:r w:rsidRPr="00CD1AC8">
              <w:rPr>
                <w:rFonts w:eastAsia="MS Mincho"/>
                <w:sz w:val="20"/>
                <w:szCs w:val="20"/>
              </w:rPr>
              <w:t>2.10</w:t>
            </w:r>
          </w:p>
        </w:tc>
        <w:tc>
          <w:tcPr>
            <w:tcW w:w="2410" w:type="dxa"/>
            <w:tcBorders>
              <w:top w:val="single" w:sz="4" w:space="0" w:color="auto"/>
              <w:left w:val="single" w:sz="4" w:space="0" w:color="auto"/>
              <w:bottom w:val="single" w:sz="4" w:space="0" w:color="auto"/>
              <w:right w:val="single" w:sz="4" w:space="0" w:color="auto"/>
            </w:tcBorders>
            <w:hideMark/>
          </w:tcPr>
          <w:p w14:paraId="65692F54" w14:textId="77777777" w:rsidR="00CD1AC8" w:rsidRPr="00CD1AC8" w:rsidRDefault="00CD1AC8" w:rsidP="00CD1AC8">
            <w:pPr>
              <w:rPr>
                <w:rFonts w:eastAsia="MS Mincho"/>
                <w:sz w:val="20"/>
                <w:szCs w:val="20"/>
              </w:rPr>
            </w:pPr>
            <w:r w:rsidRPr="00CD1AC8">
              <w:rPr>
                <w:rFonts w:eastAsia="MS Mincho"/>
                <w:sz w:val="20"/>
                <w:szCs w:val="20"/>
              </w:rPr>
              <w:t>Диапазон перемещения образца в продольном/поперечном направлениях, не менее</w:t>
            </w:r>
          </w:p>
        </w:tc>
        <w:tc>
          <w:tcPr>
            <w:tcW w:w="1981" w:type="dxa"/>
            <w:tcBorders>
              <w:top w:val="single" w:sz="4" w:space="0" w:color="auto"/>
              <w:left w:val="single" w:sz="4" w:space="0" w:color="auto"/>
              <w:bottom w:val="single" w:sz="4" w:space="0" w:color="auto"/>
              <w:right w:val="single" w:sz="4" w:space="0" w:color="auto"/>
            </w:tcBorders>
            <w:hideMark/>
          </w:tcPr>
          <w:p w14:paraId="0F498DA0" w14:textId="77777777" w:rsidR="00CD1AC8" w:rsidRPr="00CD1AC8" w:rsidRDefault="00CD1AC8" w:rsidP="00CD1AC8">
            <w:pPr>
              <w:rPr>
                <w:rFonts w:eastAsia="MS Mincho"/>
                <w:sz w:val="20"/>
                <w:szCs w:val="20"/>
              </w:rPr>
            </w:pPr>
            <w:r w:rsidRPr="00CD1AC8">
              <w:rPr>
                <w:rFonts w:eastAsia="MS Mincho"/>
                <w:sz w:val="20"/>
                <w:szCs w:val="20"/>
              </w:rPr>
              <w:t>50 / 7</w:t>
            </w:r>
            <w:r w:rsidRPr="00CD1AC8">
              <w:rPr>
                <w:rFonts w:eastAsia="MS Mincho"/>
                <w:sz w:val="20"/>
                <w:szCs w:val="20"/>
                <w:lang w:val="en-US"/>
              </w:rPr>
              <w:t>5</w:t>
            </w:r>
            <w:r w:rsidRPr="00CD1AC8">
              <w:rPr>
                <w:rFonts w:eastAsia="MS Mincho"/>
                <w:sz w:val="20"/>
                <w:szCs w:val="20"/>
              </w:rPr>
              <w:t xml:space="preserve"> мм</w:t>
            </w:r>
          </w:p>
        </w:tc>
        <w:tc>
          <w:tcPr>
            <w:tcW w:w="2550" w:type="dxa"/>
            <w:tcBorders>
              <w:top w:val="single" w:sz="4" w:space="0" w:color="auto"/>
              <w:left w:val="single" w:sz="4" w:space="0" w:color="auto"/>
              <w:bottom w:val="single" w:sz="4" w:space="0" w:color="auto"/>
              <w:right w:val="single" w:sz="4" w:space="0" w:color="auto"/>
            </w:tcBorders>
            <w:hideMark/>
          </w:tcPr>
          <w:p w14:paraId="13CADA04" w14:textId="77777777" w:rsidR="00CD1AC8" w:rsidRPr="00CD1AC8" w:rsidRDefault="00CD1AC8" w:rsidP="00CD1AC8">
            <w:pPr>
              <w:rPr>
                <w:rFonts w:eastAsia="MS Mincho"/>
                <w:sz w:val="20"/>
                <w:szCs w:val="20"/>
              </w:rPr>
            </w:pPr>
            <w:r w:rsidRPr="00CD1AC8">
              <w:rPr>
                <w:rFonts w:eastAsia="MS Mincho"/>
                <w:sz w:val="20"/>
                <w:szCs w:val="20"/>
              </w:rPr>
              <w:t xml:space="preserve">Обеспечивает возможность перемещения в широком диапазоне и удобство просмотра на краях предметного стекла. </w:t>
            </w:r>
          </w:p>
        </w:tc>
        <w:tc>
          <w:tcPr>
            <w:tcW w:w="2550" w:type="dxa"/>
            <w:tcBorders>
              <w:top w:val="single" w:sz="4" w:space="0" w:color="auto"/>
              <w:left w:val="single" w:sz="4" w:space="0" w:color="auto"/>
              <w:bottom w:val="single" w:sz="4" w:space="0" w:color="auto"/>
              <w:right w:val="single" w:sz="4" w:space="0" w:color="auto"/>
            </w:tcBorders>
            <w:hideMark/>
          </w:tcPr>
          <w:p w14:paraId="681A8957" w14:textId="77777777" w:rsidR="00CD1AC8" w:rsidRPr="00CD1AC8" w:rsidRDefault="00CD1AC8" w:rsidP="00CD1AC8">
            <w:pPr>
              <w:rPr>
                <w:rFonts w:eastAsia="MS Mincho"/>
                <w:sz w:val="20"/>
                <w:szCs w:val="20"/>
              </w:rPr>
            </w:pPr>
            <w:r w:rsidRPr="00CD1AC8">
              <w:rPr>
                <w:rFonts w:eastAsia="MS Mincho"/>
                <w:sz w:val="20"/>
                <w:szCs w:val="20"/>
              </w:rPr>
              <w:t>50 / 7</w:t>
            </w:r>
            <w:r w:rsidRPr="00CD1AC8">
              <w:rPr>
                <w:rFonts w:eastAsia="MS Mincho"/>
                <w:sz w:val="20"/>
                <w:szCs w:val="20"/>
                <w:lang w:val="en-US"/>
              </w:rPr>
              <w:t>5</w:t>
            </w:r>
            <w:r w:rsidRPr="00CD1AC8">
              <w:rPr>
                <w:rFonts w:eastAsia="MS Mincho"/>
                <w:sz w:val="20"/>
                <w:szCs w:val="20"/>
              </w:rPr>
              <w:t xml:space="preserve"> мм</w:t>
            </w:r>
          </w:p>
        </w:tc>
      </w:tr>
      <w:tr w:rsidR="00CD1AC8" w:rsidRPr="00CD1AC8" w14:paraId="67CAED3D" w14:textId="77777777" w:rsidTr="00F563CA">
        <w:trPr>
          <w:cantSplit/>
          <w:trHeight w:val="505"/>
        </w:trPr>
        <w:tc>
          <w:tcPr>
            <w:tcW w:w="889" w:type="dxa"/>
            <w:tcBorders>
              <w:top w:val="single" w:sz="4" w:space="0" w:color="auto"/>
              <w:left w:val="single" w:sz="4" w:space="0" w:color="auto"/>
              <w:bottom w:val="single" w:sz="4" w:space="0" w:color="auto"/>
              <w:right w:val="single" w:sz="4" w:space="0" w:color="auto"/>
            </w:tcBorders>
            <w:hideMark/>
          </w:tcPr>
          <w:p w14:paraId="5C256A8B" w14:textId="77777777" w:rsidR="00CD1AC8" w:rsidRPr="00CD1AC8" w:rsidRDefault="00CD1AC8" w:rsidP="00CD1AC8">
            <w:pPr>
              <w:ind w:left="180"/>
              <w:jc w:val="both"/>
              <w:rPr>
                <w:rFonts w:eastAsia="MS Mincho"/>
                <w:sz w:val="20"/>
                <w:szCs w:val="20"/>
              </w:rPr>
            </w:pPr>
            <w:r w:rsidRPr="00CD1AC8">
              <w:rPr>
                <w:rFonts w:eastAsia="MS Mincho"/>
                <w:sz w:val="20"/>
                <w:szCs w:val="20"/>
              </w:rPr>
              <w:t>2.11</w:t>
            </w:r>
          </w:p>
        </w:tc>
        <w:tc>
          <w:tcPr>
            <w:tcW w:w="2410" w:type="dxa"/>
            <w:tcBorders>
              <w:top w:val="single" w:sz="4" w:space="0" w:color="auto"/>
              <w:left w:val="single" w:sz="4" w:space="0" w:color="auto"/>
              <w:bottom w:val="single" w:sz="4" w:space="0" w:color="auto"/>
              <w:right w:val="single" w:sz="4" w:space="0" w:color="auto"/>
            </w:tcBorders>
            <w:hideMark/>
          </w:tcPr>
          <w:p w14:paraId="2275326F" w14:textId="77777777" w:rsidR="00CD1AC8" w:rsidRPr="00CD1AC8" w:rsidRDefault="00CD1AC8" w:rsidP="00CD1AC8">
            <w:pPr>
              <w:rPr>
                <w:rFonts w:eastAsia="MS Mincho"/>
                <w:sz w:val="20"/>
                <w:szCs w:val="20"/>
                <w:lang w:val="en-US"/>
              </w:rPr>
            </w:pPr>
            <w:r w:rsidRPr="00CD1AC8">
              <w:rPr>
                <w:rFonts w:eastAsia="MS Mincho"/>
                <w:sz w:val="20"/>
                <w:szCs w:val="20"/>
              </w:rPr>
              <w:t>Держатель образцов</w:t>
            </w:r>
          </w:p>
        </w:tc>
        <w:tc>
          <w:tcPr>
            <w:tcW w:w="1981" w:type="dxa"/>
            <w:tcBorders>
              <w:top w:val="single" w:sz="4" w:space="0" w:color="auto"/>
              <w:left w:val="single" w:sz="4" w:space="0" w:color="auto"/>
              <w:bottom w:val="single" w:sz="4" w:space="0" w:color="auto"/>
              <w:right w:val="single" w:sz="4" w:space="0" w:color="auto"/>
            </w:tcBorders>
            <w:hideMark/>
          </w:tcPr>
          <w:p w14:paraId="051CA14C" w14:textId="77777777" w:rsidR="00CD1AC8" w:rsidRPr="00CD1AC8" w:rsidRDefault="00CD1AC8" w:rsidP="00CD1AC8">
            <w:pPr>
              <w:rPr>
                <w:rFonts w:eastAsia="MS Mincho"/>
                <w:sz w:val="20"/>
                <w:szCs w:val="20"/>
              </w:rPr>
            </w:pPr>
            <w:r w:rsidRPr="00CD1AC8">
              <w:rPr>
                <w:rFonts w:eastAsia="MS Mincho"/>
                <w:sz w:val="20"/>
                <w:szCs w:val="20"/>
              </w:rPr>
              <w:t>На два слайда</w:t>
            </w:r>
          </w:p>
        </w:tc>
        <w:tc>
          <w:tcPr>
            <w:tcW w:w="2550" w:type="dxa"/>
            <w:tcBorders>
              <w:top w:val="single" w:sz="4" w:space="0" w:color="auto"/>
              <w:left w:val="single" w:sz="4" w:space="0" w:color="auto"/>
              <w:bottom w:val="single" w:sz="4" w:space="0" w:color="auto"/>
              <w:right w:val="single" w:sz="4" w:space="0" w:color="auto"/>
            </w:tcBorders>
            <w:hideMark/>
          </w:tcPr>
          <w:p w14:paraId="36649356" w14:textId="77777777" w:rsidR="00CD1AC8" w:rsidRPr="00CD1AC8" w:rsidRDefault="00CD1AC8" w:rsidP="00CD1AC8">
            <w:pPr>
              <w:rPr>
                <w:rFonts w:eastAsia="MS Mincho"/>
                <w:sz w:val="20"/>
                <w:szCs w:val="20"/>
              </w:rPr>
            </w:pPr>
            <w:r w:rsidRPr="00CD1AC8">
              <w:rPr>
                <w:rFonts w:eastAsia="MS Mincho"/>
                <w:sz w:val="20"/>
                <w:szCs w:val="20"/>
              </w:rPr>
              <w:t>Обеспечивает возможность одновременного просмотра двух препаратов</w:t>
            </w:r>
          </w:p>
        </w:tc>
        <w:tc>
          <w:tcPr>
            <w:tcW w:w="2550" w:type="dxa"/>
            <w:tcBorders>
              <w:top w:val="single" w:sz="4" w:space="0" w:color="auto"/>
              <w:left w:val="single" w:sz="4" w:space="0" w:color="auto"/>
              <w:bottom w:val="single" w:sz="4" w:space="0" w:color="auto"/>
              <w:right w:val="single" w:sz="4" w:space="0" w:color="auto"/>
            </w:tcBorders>
            <w:hideMark/>
          </w:tcPr>
          <w:p w14:paraId="4B7522F5" w14:textId="77777777" w:rsidR="00CD1AC8" w:rsidRPr="00CD1AC8" w:rsidRDefault="00CD1AC8" w:rsidP="00CD1AC8">
            <w:pPr>
              <w:rPr>
                <w:rFonts w:eastAsia="MS Mincho"/>
                <w:sz w:val="20"/>
                <w:szCs w:val="20"/>
              </w:rPr>
            </w:pPr>
            <w:r w:rsidRPr="00CD1AC8">
              <w:rPr>
                <w:rFonts w:eastAsia="MS Mincho"/>
                <w:sz w:val="20"/>
                <w:szCs w:val="20"/>
              </w:rPr>
              <w:t>На два слайда</w:t>
            </w:r>
          </w:p>
        </w:tc>
      </w:tr>
      <w:tr w:rsidR="00CD1AC8" w:rsidRPr="00CD1AC8" w14:paraId="358FCC7C"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6EFC2E00" w14:textId="77777777" w:rsidR="00CD1AC8" w:rsidRPr="00CD1AC8" w:rsidRDefault="00CD1AC8" w:rsidP="00CD1AC8">
            <w:pPr>
              <w:ind w:left="180"/>
              <w:jc w:val="both"/>
              <w:rPr>
                <w:rFonts w:eastAsia="MS Mincho"/>
                <w:sz w:val="20"/>
                <w:szCs w:val="20"/>
              </w:rPr>
            </w:pPr>
            <w:r w:rsidRPr="00CD1AC8">
              <w:rPr>
                <w:rFonts w:eastAsia="MS Mincho"/>
                <w:sz w:val="20"/>
                <w:szCs w:val="20"/>
              </w:rPr>
              <w:t>2.13</w:t>
            </w:r>
          </w:p>
        </w:tc>
        <w:tc>
          <w:tcPr>
            <w:tcW w:w="2410" w:type="dxa"/>
            <w:tcBorders>
              <w:top w:val="single" w:sz="4" w:space="0" w:color="auto"/>
              <w:left w:val="single" w:sz="4" w:space="0" w:color="auto"/>
              <w:bottom w:val="single" w:sz="4" w:space="0" w:color="auto"/>
              <w:right w:val="single" w:sz="4" w:space="0" w:color="auto"/>
            </w:tcBorders>
            <w:hideMark/>
          </w:tcPr>
          <w:p w14:paraId="5B7DA4F8" w14:textId="77777777" w:rsidR="00CD1AC8" w:rsidRPr="00CD1AC8" w:rsidRDefault="00CD1AC8" w:rsidP="00CD1AC8">
            <w:pPr>
              <w:rPr>
                <w:rFonts w:eastAsia="MS Mincho"/>
                <w:sz w:val="20"/>
                <w:szCs w:val="20"/>
              </w:rPr>
            </w:pPr>
            <w:r w:rsidRPr="00CD1AC8">
              <w:rPr>
                <w:rFonts w:eastAsia="MS Mincho"/>
                <w:sz w:val="20"/>
                <w:szCs w:val="20"/>
              </w:rPr>
              <w:t>Диапазон грубой/точной фокусировки, не менее</w:t>
            </w:r>
          </w:p>
        </w:tc>
        <w:tc>
          <w:tcPr>
            <w:tcW w:w="1981" w:type="dxa"/>
            <w:tcBorders>
              <w:top w:val="single" w:sz="4" w:space="0" w:color="auto"/>
              <w:left w:val="single" w:sz="4" w:space="0" w:color="auto"/>
              <w:bottom w:val="single" w:sz="4" w:space="0" w:color="auto"/>
              <w:right w:val="single" w:sz="4" w:space="0" w:color="auto"/>
            </w:tcBorders>
            <w:hideMark/>
          </w:tcPr>
          <w:p w14:paraId="7E2E9861" w14:textId="77777777" w:rsidR="00CD1AC8" w:rsidRPr="00CD1AC8" w:rsidRDefault="00CD1AC8" w:rsidP="00CD1AC8">
            <w:pPr>
              <w:rPr>
                <w:rFonts w:eastAsia="MS Mincho"/>
                <w:sz w:val="20"/>
                <w:szCs w:val="20"/>
              </w:rPr>
            </w:pPr>
            <w:r w:rsidRPr="00CD1AC8">
              <w:rPr>
                <w:rFonts w:eastAsia="MS Mincho"/>
                <w:sz w:val="20"/>
                <w:szCs w:val="20"/>
              </w:rPr>
              <w:t>30 мм</w:t>
            </w:r>
          </w:p>
        </w:tc>
        <w:tc>
          <w:tcPr>
            <w:tcW w:w="2550" w:type="dxa"/>
            <w:tcBorders>
              <w:top w:val="single" w:sz="4" w:space="0" w:color="auto"/>
              <w:left w:val="single" w:sz="4" w:space="0" w:color="auto"/>
              <w:bottom w:val="single" w:sz="4" w:space="0" w:color="auto"/>
              <w:right w:val="single" w:sz="4" w:space="0" w:color="auto"/>
            </w:tcBorders>
            <w:hideMark/>
          </w:tcPr>
          <w:p w14:paraId="5C98BCB8" w14:textId="77777777" w:rsidR="00CD1AC8" w:rsidRPr="00CD1AC8" w:rsidRDefault="00CD1AC8" w:rsidP="00CD1AC8">
            <w:pPr>
              <w:rPr>
                <w:rFonts w:eastAsia="MS Mincho"/>
                <w:sz w:val="20"/>
                <w:szCs w:val="20"/>
              </w:rPr>
            </w:pPr>
            <w:r w:rsidRPr="00CD1AC8">
              <w:rPr>
                <w:rFonts w:eastAsia="MS Mincho"/>
                <w:sz w:val="20"/>
                <w:szCs w:val="20"/>
              </w:rPr>
              <w:t>Возможность фокусировки в широком диапазоне высоты.</w:t>
            </w:r>
          </w:p>
        </w:tc>
        <w:tc>
          <w:tcPr>
            <w:tcW w:w="2550" w:type="dxa"/>
            <w:tcBorders>
              <w:top w:val="single" w:sz="4" w:space="0" w:color="auto"/>
              <w:left w:val="single" w:sz="4" w:space="0" w:color="auto"/>
              <w:bottom w:val="single" w:sz="4" w:space="0" w:color="auto"/>
              <w:right w:val="single" w:sz="4" w:space="0" w:color="auto"/>
            </w:tcBorders>
            <w:hideMark/>
          </w:tcPr>
          <w:p w14:paraId="6A8CC5DE" w14:textId="77777777" w:rsidR="00CD1AC8" w:rsidRPr="00CD1AC8" w:rsidRDefault="00CD1AC8" w:rsidP="00CD1AC8">
            <w:pPr>
              <w:rPr>
                <w:rFonts w:eastAsia="MS Mincho"/>
                <w:sz w:val="20"/>
                <w:szCs w:val="20"/>
              </w:rPr>
            </w:pPr>
            <w:r w:rsidRPr="00CD1AC8">
              <w:rPr>
                <w:rFonts w:eastAsia="MS Mincho"/>
                <w:sz w:val="20"/>
                <w:szCs w:val="20"/>
              </w:rPr>
              <w:t>30 мм</w:t>
            </w:r>
          </w:p>
        </w:tc>
      </w:tr>
      <w:tr w:rsidR="00CD1AC8" w:rsidRPr="00CD1AC8" w14:paraId="7DC03739"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68A48E08" w14:textId="77777777" w:rsidR="00CD1AC8" w:rsidRPr="00CD1AC8" w:rsidRDefault="00CD1AC8" w:rsidP="00CD1AC8">
            <w:pPr>
              <w:ind w:left="180"/>
              <w:jc w:val="both"/>
              <w:rPr>
                <w:rFonts w:eastAsia="MS Mincho"/>
                <w:sz w:val="20"/>
                <w:szCs w:val="20"/>
              </w:rPr>
            </w:pPr>
            <w:r w:rsidRPr="00CD1AC8">
              <w:rPr>
                <w:rFonts w:eastAsia="MS Mincho"/>
                <w:sz w:val="20"/>
                <w:szCs w:val="20"/>
              </w:rPr>
              <w:t>2.14</w:t>
            </w:r>
          </w:p>
        </w:tc>
        <w:tc>
          <w:tcPr>
            <w:tcW w:w="2410" w:type="dxa"/>
            <w:tcBorders>
              <w:top w:val="single" w:sz="4" w:space="0" w:color="auto"/>
              <w:left w:val="single" w:sz="4" w:space="0" w:color="auto"/>
              <w:bottom w:val="single" w:sz="4" w:space="0" w:color="auto"/>
              <w:right w:val="single" w:sz="4" w:space="0" w:color="auto"/>
            </w:tcBorders>
            <w:hideMark/>
          </w:tcPr>
          <w:p w14:paraId="0BE9B2B5" w14:textId="77777777" w:rsidR="00CD1AC8" w:rsidRPr="00CD1AC8" w:rsidRDefault="00CD1AC8" w:rsidP="00CD1AC8">
            <w:pPr>
              <w:rPr>
                <w:rFonts w:eastAsia="MS Mincho"/>
                <w:sz w:val="20"/>
                <w:szCs w:val="20"/>
              </w:rPr>
            </w:pPr>
            <w:r w:rsidRPr="00CD1AC8">
              <w:rPr>
                <w:rFonts w:eastAsia="MS Mincho"/>
                <w:sz w:val="20"/>
                <w:szCs w:val="20"/>
              </w:rPr>
              <w:t>Шаг точной фокусировки, не более</w:t>
            </w:r>
          </w:p>
        </w:tc>
        <w:tc>
          <w:tcPr>
            <w:tcW w:w="1981" w:type="dxa"/>
            <w:tcBorders>
              <w:top w:val="single" w:sz="4" w:space="0" w:color="auto"/>
              <w:left w:val="single" w:sz="4" w:space="0" w:color="auto"/>
              <w:bottom w:val="single" w:sz="4" w:space="0" w:color="auto"/>
              <w:right w:val="single" w:sz="4" w:space="0" w:color="auto"/>
            </w:tcBorders>
            <w:hideMark/>
          </w:tcPr>
          <w:p w14:paraId="1F798F84" w14:textId="77777777" w:rsidR="00CD1AC8" w:rsidRPr="00CD1AC8" w:rsidRDefault="00CD1AC8" w:rsidP="00CD1AC8">
            <w:pPr>
              <w:rPr>
                <w:rFonts w:eastAsia="MS Mincho"/>
                <w:sz w:val="20"/>
                <w:szCs w:val="20"/>
              </w:rPr>
            </w:pPr>
            <w:r w:rsidRPr="00CD1AC8">
              <w:rPr>
                <w:rFonts w:eastAsia="MS Mincho"/>
                <w:sz w:val="20"/>
                <w:szCs w:val="20"/>
              </w:rPr>
              <w:t>2 мкм</w:t>
            </w:r>
          </w:p>
        </w:tc>
        <w:tc>
          <w:tcPr>
            <w:tcW w:w="2550" w:type="dxa"/>
            <w:tcBorders>
              <w:top w:val="single" w:sz="4" w:space="0" w:color="auto"/>
              <w:left w:val="single" w:sz="4" w:space="0" w:color="auto"/>
              <w:bottom w:val="single" w:sz="4" w:space="0" w:color="auto"/>
              <w:right w:val="single" w:sz="4" w:space="0" w:color="auto"/>
            </w:tcBorders>
            <w:hideMark/>
          </w:tcPr>
          <w:p w14:paraId="1583728E" w14:textId="77777777" w:rsidR="00CD1AC8" w:rsidRPr="00CD1AC8" w:rsidRDefault="00CD1AC8" w:rsidP="00CD1AC8">
            <w:pPr>
              <w:rPr>
                <w:rFonts w:eastAsia="MS Mincho"/>
                <w:sz w:val="20"/>
                <w:szCs w:val="20"/>
              </w:rPr>
            </w:pPr>
            <w:r w:rsidRPr="00CD1AC8">
              <w:rPr>
                <w:rFonts w:eastAsia="MS Mincho"/>
                <w:sz w:val="20"/>
                <w:szCs w:val="20"/>
              </w:rPr>
              <w:t>Обеспечивает высокую точность фокусировки на объекте исследования.</w:t>
            </w:r>
          </w:p>
        </w:tc>
        <w:tc>
          <w:tcPr>
            <w:tcW w:w="2550" w:type="dxa"/>
            <w:tcBorders>
              <w:top w:val="single" w:sz="4" w:space="0" w:color="auto"/>
              <w:left w:val="single" w:sz="4" w:space="0" w:color="auto"/>
              <w:bottom w:val="single" w:sz="4" w:space="0" w:color="auto"/>
              <w:right w:val="single" w:sz="4" w:space="0" w:color="auto"/>
            </w:tcBorders>
            <w:hideMark/>
          </w:tcPr>
          <w:p w14:paraId="6ECE5C84" w14:textId="77777777" w:rsidR="00CD1AC8" w:rsidRPr="00CD1AC8" w:rsidRDefault="00CD1AC8" w:rsidP="00CD1AC8">
            <w:pPr>
              <w:rPr>
                <w:rFonts w:eastAsia="MS Mincho"/>
                <w:sz w:val="20"/>
                <w:szCs w:val="20"/>
              </w:rPr>
            </w:pPr>
            <w:r w:rsidRPr="00CD1AC8">
              <w:rPr>
                <w:rFonts w:eastAsia="MS Mincho"/>
                <w:sz w:val="20"/>
                <w:szCs w:val="20"/>
              </w:rPr>
              <w:t>2 мкм</w:t>
            </w:r>
          </w:p>
        </w:tc>
      </w:tr>
      <w:tr w:rsidR="00CD1AC8" w:rsidRPr="00CD1AC8" w14:paraId="53B43DDA"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52138EE6" w14:textId="77777777" w:rsidR="00CD1AC8" w:rsidRPr="00CD1AC8" w:rsidRDefault="00CD1AC8" w:rsidP="00CD1AC8">
            <w:pPr>
              <w:ind w:left="180"/>
              <w:jc w:val="both"/>
              <w:rPr>
                <w:rFonts w:eastAsia="MS Mincho"/>
                <w:sz w:val="20"/>
                <w:szCs w:val="20"/>
              </w:rPr>
            </w:pPr>
            <w:r w:rsidRPr="00CD1AC8">
              <w:rPr>
                <w:rFonts w:eastAsia="MS Mincho"/>
                <w:sz w:val="20"/>
                <w:szCs w:val="20"/>
              </w:rPr>
              <w:t>2.15</w:t>
            </w:r>
          </w:p>
        </w:tc>
        <w:tc>
          <w:tcPr>
            <w:tcW w:w="2410" w:type="dxa"/>
            <w:tcBorders>
              <w:top w:val="single" w:sz="4" w:space="0" w:color="auto"/>
              <w:left w:val="single" w:sz="4" w:space="0" w:color="auto"/>
              <w:bottom w:val="single" w:sz="4" w:space="0" w:color="auto"/>
              <w:right w:val="single" w:sz="4" w:space="0" w:color="auto"/>
            </w:tcBorders>
            <w:hideMark/>
          </w:tcPr>
          <w:p w14:paraId="535DFDDF" w14:textId="77777777" w:rsidR="00CD1AC8" w:rsidRPr="00CD1AC8" w:rsidRDefault="00CD1AC8" w:rsidP="00CD1AC8">
            <w:pPr>
              <w:rPr>
                <w:rFonts w:eastAsia="MS Mincho"/>
                <w:sz w:val="20"/>
                <w:szCs w:val="20"/>
              </w:rPr>
            </w:pPr>
            <w:r w:rsidRPr="00CD1AC8">
              <w:rPr>
                <w:rFonts w:eastAsia="MS Mincho"/>
                <w:sz w:val="20"/>
                <w:szCs w:val="20"/>
              </w:rPr>
              <w:t>Встроенный осветитель</w:t>
            </w:r>
          </w:p>
        </w:tc>
        <w:tc>
          <w:tcPr>
            <w:tcW w:w="1981" w:type="dxa"/>
            <w:tcBorders>
              <w:top w:val="single" w:sz="4" w:space="0" w:color="auto"/>
              <w:left w:val="single" w:sz="4" w:space="0" w:color="auto"/>
              <w:bottom w:val="single" w:sz="4" w:space="0" w:color="auto"/>
              <w:right w:val="single" w:sz="4" w:space="0" w:color="auto"/>
            </w:tcBorders>
            <w:hideMark/>
          </w:tcPr>
          <w:p w14:paraId="57E13890" w14:textId="77777777" w:rsidR="00CD1AC8" w:rsidRPr="00CD1AC8" w:rsidRDefault="00CD1AC8" w:rsidP="00CD1AC8">
            <w:pPr>
              <w:rPr>
                <w:rFonts w:eastAsia="MS Mincho"/>
                <w:sz w:val="20"/>
                <w:szCs w:val="20"/>
              </w:rPr>
            </w:pPr>
            <w:r w:rsidRPr="00CD1AC8">
              <w:rPr>
                <w:rFonts w:eastAsia="MS Mincho"/>
                <w:sz w:val="20"/>
                <w:szCs w:val="20"/>
              </w:rPr>
              <w:t xml:space="preserve">Светодиодный (LED) источник, мощность не более 3 Вт, с регулятором интенсивности светового потока </w:t>
            </w:r>
          </w:p>
        </w:tc>
        <w:tc>
          <w:tcPr>
            <w:tcW w:w="2550" w:type="dxa"/>
            <w:tcBorders>
              <w:top w:val="single" w:sz="4" w:space="0" w:color="auto"/>
              <w:left w:val="single" w:sz="4" w:space="0" w:color="auto"/>
              <w:bottom w:val="single" w:sz="4" w:space="0" w:color="auto"/>
              <w:right w:val="single" w:sz="4" w:space="0" w:color="auto"/>
            </w:tcBorders>
            <w:hideMark/>
          </w:tcPr>
          <w:p w14:paraId="7643E35F" w14:textId="77777777" w:rsidR="00CD1AC8" w:rsidRPr="00CD1AC8" w:rsidRDefault="00CD1AC8" w:rsidP="00CD1AC8">
            <w:pPr>
              <w:rPr>
                <w:rFonts w:eastAsia="MS Mincho"/>
                <w:sz w:val="20"/>
                <w:szCs w:val="20"/>
              </w:rPr>
            </w:pPr>
            <w:r w:rsidRPr="00CD1AC8">
              <w:rPr>
                <w:rFonts w:eastAsia="MS Mincho"/>
                <w:sz w:val="20"/>
                <w:szCs w:val="20"/>
              </w:rPr>
              <w:t xml:space="preserve">Данный тип осветителя более экономичный по потреблению энергии и долговечный по сроку службы, не требует прогрева перед работой. </w:t>
            </w:r>
            <w:r w:rsidRPr="00CD1AC8">
              <w:rPr>
                <w:rFonts w:eastAsia="MS Mincho"/>
                <w:sz w:val="20"/>
                <w:szCs w:val="20"/>
              </w:rPr>
              <w:lastRenderedPageBreak/>
              <w:t>Регулятор интенсивности позволяет работать с различными по качеству изготовления препаратами.</w:t>
            </w:r>
          </w:p>
        </w:tc>
        <w:tc>
          <w:tcPr>
            <w:tcW w:w="2550" w:type="dxa"/>
            <w:tcBorders>
              <w:top w:val="single" w:sz="4" w:space="0" w:color="auto"/>
              <w:left w:val="single" w:sz="4" w:space="0" w:color="auto"/>
              <w:bottom w:val="single" w:sz="4" w:space="0" w:color="auto"/>
              <w:right w:val="single" w:sz="4" w:space="0" w:color="auto"/>
            </w:tcBorders>
            <w:hideMark/>
          </w:tcPr>
          <w:p w14:paraId="2576A568" w14:textId="77777777" w:rsidR="00CD1AC8" w:rsidRPr="00CD1AC8" w:rsidRDefault="00CD1AC8" w:rsidP="00CD1AC8">
            <w:pPr>
              <w:rPr>
                <w:rFonts w:eastAsia="MS Mincho"/>
                <w:sz w:val="20"/>
                <w:szCs w:val="20"/>
              </w:rPr>
            </w:pPr>
            <w:r w:rsidRPr="00CD1AC8">
              <w:rPr>
                <w:rFonts w:eastAsia="MS Mincho"/>
                <w:sz w:val="20"/>
                <w:szCs w:val="20"/>
              </w:rPr>
              <w:lastRenderedPageBreak/>
              <w:t xml:space="preserve">Светодиодный (LED) источник, мощность не более 3 Вт, с регулятором интенсивности светового потока </w:t>
            </w:r>
          </w:p>
        </w:tc>
      </w:tr>
      <w:tr w:rsidR="00CD1AC8" w:rsidRPr="00CD1AC8" w14:paraId="37F06B92"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44B5C171" w14:textId="77777777" w:rsidR="00CD1AC8" w:rsidRPr="00CD1AC8" w:rsidRDefault="00CD1AC8" w:rsidP="00CD1AC8">
            <w:pPr>
              <w:ind w:left="180"/>
              <w:jc w:val="both"/>
              <w:rPr>
                <w:rFonts w:eastAsia="MS Mincho"/>
                <w:sz w:val="20"/>
                <w:szCs w:val="20"/>
              </w:rPr>
            </w:pPr>
            <w:r w:rsidRPr="00CD1AC8">
              <w:rPr>
                <w:rFonts w:eastAsia="MS Mincho"/>
                <w:sz w:val="20"/>
                <w:szCs w:val="20"/>
              </w:rPr>
              <w:t>2.16</w:t>
            </w:r>
          </w:p>
        </w:tc>
        <w:tc>
          <w:tcPr>
            <w:tcW w:w="2410" w:type="dxa"/>
            <w:tcBorders>
              <w:top w:val="single" w:sz="4" w:space="0" w:color="auto"/>
              <w:left w:val="single" w:sz="4" w:space="0" w:color="auto"/>
              <w:bottom w:val="single" w:sz="4" w:space="0" w:color="auto"/>
              <w:right w:val="single" w:sz="4" w:space="0" w:color="auto"/>
            </w:tcBorders>
            <w:hideMark/>
          </w:tcPr>
          <w:p w14:paraId="0BCADF73" w14:textId="77777777" w:rsidR="00CD1AC8" w:rsidRPr="00CD1AC8" w:rsidRDefault="00CD1AC8" w:rsidP="00CD1AC8">
            <w:pPr>
              <w:rPr>
                <w:rFonts w:eastAsia="MS Mincho"/>
                <w:sz w:val="20"/>
                <w:szCs w:val="20"/>
              </w:rPr>
            </w:pPr>
            <w:r w:rsidRPr="00CD1AC8">
              <w:rPr>
                <w:rFonts w:eastAsia="MS Mincho"/>
                <w:sz w:val="20"/>
                <w:szCs w:val="20"/>
              </w:rPr>
              <w:t>Возможность доукомплектования принадлежностями для темнопольной, фазово-контрастной, поляризационной  микроскопии, а также фото- и видеодокументирования</w:t>
            </w:r>
          </w:p>
        </w:tc>
        <w:tc>
          <w:tcPr>
            <w:tcW w:w="1981" w:type="dxa"/>
            <w:tcBorders>
              <w:top w:val="single" w:sz="4" w:space="0" w:color="auto"/>
              <w:left w:val="single" w:sz="4" w:space="0" w:color="auto"/>
              <w:bottom w:val="single" w:sz="4" w:space="0" w:color="auto"/>
              <w:right w:val="single" w:sz="4" w:space="0" w:color="auto"/>
            </w:tcBorders>
            <w:hideMark/>
          </w:tcPr>
          <w:p w14:paraId="00EAF8A0" w14:textId="77777777" w:rsidR="00CD1AC8" w:rsidRPr="00CD1AC8" w:rsidRDefault="00CD1AC8" w:rsidP="00CD1AC8">
            <w:pPr>
              <w:rPr>
                <w:rFonts w:eastAsia="MS Mincho"/>
                <w:sz w:val="20"/>
                <w:szCs w:val="20"/>
              </w:rPr>
            </w:pPr>
            <w:r w:rsidRPr="00CD1AC8">
              <w:rPr>
                <w:rFonts w:eastAsia="MS Mincho"/>
                <w:sz w:val="20"/>
                <w:szCs w:val="20"/>
              </w:rPr>
              <w:t>Наличие</w:t>
            </w:r>
          </w:p>
        </w:tc>
        <w:tc>
          <w:tcPr>
            <w:tcW w:w="2550" w:type="dxa"/>
            <w:tcBorders>
              <w:top w:val="single" w:sz="4" w:space="0" w:color="auto"/>
              <w:left w:val="single" w:sz="4" w:space="0" w:color="auto"/>
              <w:bottom w:val="single" w:sz="4" w:space="0" w:color="auto"/>
              <w:right w:val="single" w:sz="4" w:space="0" w:color="auto"/>
            </w:tcBorders>
            <w:hideMark/>
          </w:tcPr>
          <w:p w14:paraId="5150CE4B" w14:textId="77777777" w:rsidR="00CD1AC8" w:rsidRPr="00CD1AC8" w:rsidRDefault="00CD1AC8" w:rsidP="00CD1AC8">
            <w:pPr>
              <w:rPr>
                <w:rFonts w:eastAsia="MS Mincho"/>
                <w:sz w:val="20"/>
                <w:szCs w:val="20"/>
              </w:rPr>
            </w:pPr>
            <w:r w:rsidRPr="00CD1AC8">
              <w:rPr>
                <w:rFonts w:eastAsia="MS Mincho"/>
                <w:sz w:val="20"/>
                <w:szCs w:val="20"/>
              </w:rPr>
              <w:t>Возможность в дальнейшем реализовать дополнительные методы исследований</w:t>
            </w:r>
          </w:p>
        </w:tc>
        <w:tc>
          <w:tcPr>
            <w:tcW w:w="2550" w:type="dxa"/>
            <w:tcBorders>
              <w:top w:val="single" w:sz="4" w:space="0" w:color="auto"/>
              <w:left w:val="single" w:sz="4" w:space="0" w:color="auto"/>
              <w:bottom w:val="single" w:sz="4" w:space="0" w:color="auto"/>
              <w:right w:val="single" w:sz="4" w:space="0" w:color="auto"/>
            </w:tcBorders>
            <w:hideMark/>
          </w:tcPr>
          <w:p w14:paraId="2406E79E" w14:textId="77777777" w:rsidR="00CD1AC8" w:rsidRPr="00CD1AC8" w:rsidRDefault="00CD1AC8" w:rsidP="00CD1AC8">
            <w:pPr>
              <w:rPr>
                <w:rFonts w:eastAsia="MS Mincho"/>
                <w:sz w:val="20"/>
                <w:szCs w:val="20"/>
              </w:rPr>
            </w:pPr>
            <w:r w:rsidRPr="00CD1AC8">
              <w:rPr>
                <w:rFonts w:eastAsia="MS Mincho"/>
                <w:sz w:val="20"/>
                <w:szCs w:val="20"/>
              </w:rPr>
              <w:t>Наличие</w:t>
            </w:r>
          </w:p>
        </w:tc>
      </w:tr>
      <w:tr w:rsidR="00CD1AC8" w:rsidRPr="00CD1AC8" w14:paraId="2A99F275" w14:textId="77777777" w:rsidTr="00F563CA">
        <w:trPr>
          <w:trHeight w:val="335"/>
        </w:trPr>
        <w:tc>
          <w:tcPr>
            <w:tcW w:w="889" w:type="dxa"/>
            <w:tcBorders>
              <w:top w:val="single" w:sz="4" w:space="0" w:color="auto"/>
              <w:left w:val="single" w:sz="4" w:space="0" w:color="auto"/>
              <w:bottom w:val="single" w:sz="4" w:space="0" w:color="auto"/>
              <w:right w:val="single" w:sz="4" w:space="0" w:color="auto"/>
            </w:tcBorders>
            <w:hideMark/>
          </w:tcPr>
          <w:p w14:paraId="1D5B8B58" w14:textId="77777777" w:rsidR="00CD1AC8" w:rsidRPr="00CD1AC8" w:rsidRDefault="00CD1AC8" w:rsidP="00CD1AC8">
            <w:pPr>
              <w:ind w:left="180"/>
              <w:jc w:val="both"/>
              <w:rPr>
                <w:rFonts w:eastAsia="MS Mincho"/>
                <w:sz w:val="20"/>
                <w:szCs w:val="20"/>
              </w:rPr>
            </w:pPr>
            <w:r w:rsidRPr="00CD1AC8">
              <w:rPr>
                <w:rFonts w:eastAsia="MS Mincho"/>
                <w:sz w:val="20"/>
                <w:szCs w:val="20"/>
                <w:lang w:val="en-US"/>
              </w:rPr>
              <w:t>2</w:t>
            </w:r>
            <w:r w:rsidRPr="00CD1AC8">
              <w:rPr>
                <w:rFonts w:eastAsia="MS Mincho"/>
                <w:sz w:val="20"/>
                <w:szCs w:val="20"/>
              </w:rPr>
              <w:t>.17</w:t>
            </w:r>
          </w:p>
        </w:tc>
        <w:tc>
          <w:tcPr>
            <w:tcW w:w="2410" w:type="dxa"/>
            <w:tcBorders>
              <w:top w:val="single" w:sz="4" w:space="0" w:color="auto"/>
              <w:left w:val="single" w:sz="4" w:space="0" w:color="auto"/>
              <w:bottom w:val="single" w:sz="4" w:space="0" w:color="auto"/>
              <w:right w:val="single" w:sz="4" w:space="0" w:color="auto"/>
            </w:tcBorders>
            <w:hideMark/>
          </w:tcPr>
          <w:p w14:paraId="66A67166" w14:textId="77777777" w:rsidR="00CD1AC8" w:rsidRDefault="00CD1AC8" w:rsidP="00CD1AC8">
            <w:pPr>
              <w:rPr>
                <w:rFonts w:eastAsia="MS Mincho"/>
                <w:sz w:val="20"/>
                <w:szCs w:val="20"/>
              </w:rPr>
            </w:pPr>
            <w:r w:rsidRPr="00CD1AC8">
              <w:rPr>
                <w:rFonts w:eastAsia="MS Mincho"/>
                <w:sz w:val="20"/>
                <w:szCs w:val="20"/>
              </w:rPr>
              <w:t xml:space="preserve">Комплектация </w:t>
            </w:r>
          </w:p>
          <w:p w14:paraId="6D71F4A0" w14:textId="77777777" w:rsidR="00F563CA" w:rsidRDefault="00F563CA" w:rsidP="00CD1AC8">
            <w:pPr>
              <w:rPr>
                <w:rFonts w:eastAsia="MS Mincho"/>
                <w:sz w:val="20"/>
                <w:szCs w:val="20"/>
              </w:rPr>
            </w:pPr>
          </w:p>
          <w:p w14:paraId="5BFD777F" w14:textId="50511C95" w:rsidR="00F563CA" w:rsidRPr="00CD1AC8" w:rsidRDefault="00F563CA" w:rsidP="00CD1AC8">
            <w:pPr>
              <w:rPr>
                <w:rFonts w:eastAsia="MS Mincho"/>
                <w:sz w:val="20"/>
                <w:szCs w:val="20"/>
              </w:rPr>
            </w:pPr>
            <w:r>
              <w:rPr>
                <w:rFonts w:eastAsia="MS Mincho"/>
                <w:sz w:val="20"/>
                <w:szCs w:val="20"/>
              </w:rPr>
              <w:t>Наличие РУ</w:t>
            </w:r>
          </w:p>
        </w:tc>
        <w:tc>
          <w:tcPr>
            <w:tcW w:w="1981" w:type="dxa"/>
            <w:tcBorders>
              <w:top w:val="single" w:sz="4" w:space="0" w:color="auto"/>
              <w:left w:val="single" w:sz="4" w:space="0" w:color="auto"/>
              <w:bottom w:val="single" w:sz="4" w:space="0" w:color="auto"/>
              <w:right w:val="single" w:sz="4" w:space="0" w:color="auto"/>
            </w:tcBorders>
            <w:hideMark/>
          </w:tcPr>
          <w:p w14:paraId="25DE3CBF" w14:textId="77777777" w:rsidR="00CD1AC8" w:rsidRPr="00CD1AC8" w:rsidRDefault="00CD1AC8" w:rsidP="00CD1AC8">
            <w:pPr>
              <w:rPr>
                <w:rFonts w:eastAsia="MS Mincho"/>
                <w:sz w:val="20"/>
                <w:szCs w:val="20"/>
              </w:rPr>
            </w:pPr>
            <w:r w:rsidRPr="00CD1AC8">
              <w:rPr>
                <w:rFonts w:eastAsia="MS Mincho"/>
                <w:sz w:val="20"/>
                <w:szCs w:val="20"/>
              </w:rPr>
              <w:t xml:space="preserve">Штатив микроскопа с бинокулярным тубусом – 1 шт.; окуляр </w:t>
            </w:r>
            <w:r w:rsidRPr="00CD1AC8">
              <w:rPr>
                <w:rFonts w:eastAsia="MS Mincho"/>
                <w:sz w:val="20"/>
                <w:szCs w:val="20"/>
                <w:lang w:val="en-US"/>
              </w:rPr>
              <w:t>WF</w:t>
            </w:r>
            <w:r w:rsidRPr="00CD1AC8">
              <w:rPr>
                <w:rFonts w:eastAsia="MS Mincho"/>
                <w:sz w:val="20"/>
                <w:szCs w:val="20"/>
              </w:rPr>
              <w:t>10х/20 - 2шт.; объектив 4х – 1шт.; объектив 10х – 1шт.; объектив 40х – 1шт.; объектив 100х – 1шт.; иммерсионное масло – 1фл.; кабель питания – 1шт; чехол – 1шт.</w:t>
            </w:r>
          </w:p>
        </w:tc>
        <w:tc>
          <w:tcPr>
            <w:tcW w:w="2550" w:type="dxa"/>
            <w:tcBorders>
              <w:top w:val="single" w:sz="4" w:space="0" w:color="auto"/>
              <w:left w:val="single" w:sz="4" w:space="0" w:color="auto"/>
              <w:bottom w:val="single" w:sz="4" w:space="0" w:color="auto"/>
              <w:right w:val="single" w:sz="4" w:space="0" w:color="auto"/>
            </w:tcBorders>
          </w:tcPr>
          <w:p w14:paraId="59CD3DA8" w14:textId="77777777" w:rsidR="00CD1AC8" w:rsidRPr="00CD1AC8" w:rsidRDefault="00CD1AC8" w:rsidP="00CD1AC8">
            <w:pPr>
              <w:rPr>
                <w:rFonts w:eastAsia="MS Mincho"/>
                <w:sz w:val="20"/>
                <w:szCs w:val="20"/>
              </w:rPr>
            </w:pPr>
          </w:p>
        </w:tc>
        <w:tc>
          <w:tcPr>
            <w:tcW w:w="2550" w:type="dxa"/>
            <w:tcBorders>
              <w:top w:val="single" w:sz="4" w:space="0" w:color="auto"/>
              <w:left w:val="single" w:sz="4" w:space="0" w:color="auto"/>
              <w:bottom w:val="single" w:sz="4" w:space="0" w:color="auto"/>
              <w:right w:val="single" w:sz="4" w:space="0" w:color="auto"/>
            </w:tcBorders>
            <w:hideMark/>
          </w:tcPr>
          <w:p w14:paraId="31C340CE" w14:textId="77777777" w:rsidR="00CD1AC8" w:rsidRPr="00CD1AC8" w:rsidRDefault="00CD1AC8" w:rsidP="00CD1AC8">
            <w:pPr>
              <w:rPr>
                <w:rFonts w:eastAsia="MS Mincho"/>
                <w:sz w:val="20"/>
                <w:szCs w:val="20"/>
              </w:rPr>
            </w:pPr>
            <w:r w:rsidRPr="00CD1AC8">
              <w:rPr>
                <w:rFonts w:eastAsia="MS Mincho"/>
                <w:sz w:val="20"/>
                <w:szCs w:val="20"/>
              </w:rPr>
              <w:t xml:space="preserve">Штатив микроскопа с бинокулярным тубусом – 1 шт.; окуляр </w:t>
            </w:r>
            <w:r w:rsidRPr="00CD1AC8">
              <w:rPr>
                <w:rFonts w:eastAsia="MS Mincho"/>
                <w:sz w:val="20"/>
                <w:szCs w:val="20"/>
                <w:lang w:val="en-US"/>
              </w:rPr>
              <w:t>WF</w:t>
            </w:r>
            <w:r w:rsidRPr="00CD1AC8">
              <w:rPr>
                <w:rFonts w:eastAsia="MS Mincho"/>
                <w:sz w:val="20"/>
                <w:szCs w:val="20"/>
              </w:rPr>
              <w:t>10х/20 - 2шт.; объектив 4х – 1шт.; объектив 10х – 1шт.; объектив 40х – 1шт.; объектив 100х – 1шт.; иммерсионное масло – 1фл.; кабель питания – 1шт; чехол – 1шт.</w:t>
            </w:r>
          </w:p>
        </w:tc>
      </w:tr>
    </w:tbl>
    <w:p w14:paraId="773B6532" w14:textId="77777777" w:rsidR="00CD1AC8" w:rsidRDefault="00CD1AC8" w:rsidP="00CD1AC8">
      <w:pPr>
        <w:jc w:val="both"/>
        <w:rPr>
          <w:sz w:val="23"/>
          <w:szCs w:val="23"/>
        </w:rPr>
      </w:pPr>
    </w:p>
    <w:p w14:paraId="2771D9D6" w14:textId="1D7D9EA2" w:rsidR="00A17EF9" w:rsidRDefault="00067F90">
      <w:pPr>
        <w:ind w:firstLine="709"/>
        <w:jc w:val="both"/>
        <w:rPr>
          <w:sz w:val="23"/>
          <w:szCs w:val="23"/>
        </w:rPr>
      </w:pPr>
      <w:r>
        <w:rPr>
          <w:sz w:val="23"/>
          <w:szCs w:val="23"/>
        </w:rPr>
        <w:t>5.1. В день отгрузки Товара Поставщик обязан передать Заказчику оригиналы следующих документов: товарной накладной, товарно-транспортной накладной, счета, счета-фактуры (в соответствии с налоговым законодательством РФ), сертификата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55BEB591" w14:textId="77777777" w:rsidR="00A17EF9" w:rsidRDefault="00067F90">
      <w:pPr>
        <w:pBdr>
          <w:top w:val="none" w:sz="4" w:space="0" w:color="000000"/>
          <w:left w:val="none" w:sz="4" w:space="0" w:color="000000"/>
          <w:bottom w:val="none" w:sz="4" w:space="0" w:color="000000"/>
          <w:right w:val="none" w:sz="4" w:space="0" w:color="000000"/>
        </w:pBdr>
        <w:shd w:val="clear" w:color="FFFFFF" w:fill="FFFFFF"/>
        <w:jc w:val="center"/>
        <w:rPr>
          <w:rFonts w:eastAsia="Arial"/>
          <w:b/>
          <w:lang w:eastAsia="en-US"/>
        </w:rPr>
      </w:pPr>
      <w:r>
        <w:t>5.1.1. В акте сдачи-приемки оказанных услуг Исполнитель обязуется указывать идентификационный код закупки</w:t>
      </w:r>
      <w:r>
        <w:rPr>
          <w:rFonts w:eastAsia="Tahoma"/>
          <w:b/>
          <w:color w:val="000000"/>
          <w:lang w:eastAsia="en-US"/>
        </w:rPr>
        <w:t xml:space="preserve"> 261773301215177330100100270000000244</w:t>
      </w:r>
    </w:p>
    <w:p w14:paraId="10486451" w14:textId="77777777" w:rsidR="00A17EF9" w:rsidRDefault="00067F90">
      <w:pPr>
        <w:ind w:firstLine="709"/>
        <w:jc w:val="both"/>
        <w:rPr>
          <w:sz w:val="23"/>
          <w:szCs w:val="23"/>
        </w:rPr>
      </w:pPr>
      <w:r>
        <w:rPr>
          <w:sz w:val="23"/>
          <w:szCs w:val="23"/>
        </w:rPr>
        <w:t>5.2. В случае если Поставщик некорректно оформил счет, товарную накладную или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443D311F" w14:textId="77777777" w:rsidR="00A17EF9" w:rsidRDefault="00067F90">
      <w:pPr>
        <w:ind w:firstLine="709"/>
        <w:jc w:val="both"/>
        <w:rPr>
          <w:sz w:val="23"/>
          <w:szCs w:val="23"/>
        </w:rPr>
      </w:pPr>
      <w:r>
        <w:rPr>
          <w:sz w:val="23"/>
          <w:szCs w:val="23"/>
        </w:rPr>
        <w:t xml:space="preserve">5.3.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w:t>
      </w:r>
    </w:p>
    <w:p w14:paraId="7A9246DA" w14:textId="77777777" w:rsidR="00A17EF9" w:rsidRDefault="00067F90">
      <w:pPr>
        <w:ind w:firstLine="709"/>
        <w:jc w:val="both"/>
        <w:rPr>
          <w:sz w:val="23"/>
          <w:szCs w:val="23"/>
        </w:rPr>
      </w:pPr>
      <w:r>
        <w:rPr>
          <w:sz w:val="23"/>
          <w:szCs w:val="23"/>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Контракта, соответствующими условиям Контракта, и подписания приёма-передачи товара Заказчиком. </w:t>
      </w:r>
    </w:p>
    <w:p w14:paraId="58B51C2B" w14:textId="77777777" w:rsidR="00A17EF9" w:rsidRDefault="00067F90">
      <w:pPr>
        <w:ind w:firstLine="709"/>
        <w:jc w:val="both"/>
        <w:rPr>
          <w:sz w:val="23"/>
          <w:szCs w:val="23"/>
        </w:rPr>
      </w:pPr>
      <w:r>
        <w:rPr>
          <w:sz w:val="23"/>
          <w:szCs w:val="23"/>
        </w:rPr>
        <w:t>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Контракта является основанием для признания товаров, поставка которых является предметом настоящего Контракта, соответствующими условиям Контракта, и подписания товарной накладной Заказчиком.</w:t>
      </w:r>
    </w:p>
    <w:p w14:paraId="37068AF1" w14:textId="77777777" w:rsidR="00A17EF9" w:rsidRDefault="00067F90">
      <w:pPr>
        <w:ind w:firstLine="709"/>
        <w:jc w:val="both"/>
        <w:rPr>
          <w:sz w:val="23"/>
          <w:szCs w:val="23"/>
        </w:rPr>
      </w:pPr>
      <w:r>
        <w:rPr>
          <w:sz w:val="23"/>
          <w:szCs w:val="23"/>
        </w:rPr>
        <w:t>5.4. Проверка соответствия Товара требованиям, установленным Контрактом, осуществляется в следующем порядке:</w:t>
      </w:r>
    </w:p>
    <w:p w14:paraId="110D19EB" w14:textId="77777777" w:rsidR="00A17EF9" w:rsidRDefault="00067F90">
      <w:pPr>
        <w:ind w:firstLine="709"/>
        <w:jc w:val="both"/>
        <w:rPr>
          <w:sz w:val="23"/>
          <w:szCs w:val="23"/>
        </w:rPr>
      </w:pPr>
      <w:r>
        <w:rPr>
          <w:sz w:val="23"/>
          <w:szCs w:val="23"/>
        </w:rPr>
        <w:lastRenderedPageBreak/>
        <w:t>- проверка соответствия информации, указанной в товарной накладной, Контракте или заявке;</w:t>
      </w:r>
    </w:p>
    <w:p w14:paraId="3EA80218" w14:textId="77777777" w:rsidR="00A17EF9" w:rsidRDefault="00067F90">
      <w:pPr>
        <w:ind w:firstLine="709"/>
        <w:jc w:val="both"/>
        <w:rPr>
          <w:sz w:val="23"/>
          <w:szCs w:val="23"/>
        </w:rPr>
      </w:pPr>
      <w:r>
        <w:rPr>
          <w:sz w:val="23"/>
          <w:szCs w:val="23"/>
        </w:rPr>
        <w:t>- проверка наличия и правильности оформления сопроводительных документов на Товар (п. 3.3 Контракта);</w:t>
      </w:r>
    </w:p>
    <w:p w14:paraId="4E6535A0" w14:textId="77777777" w:rsidR="00A17EF9" w:rsidRDefault="00067F90">
      <w:pPr>
        <w:ind w:firstLine="709"/>
        <w:jc w:val="both"/>
        <w:rPr>
          <w:sz w:val="23"/>
          <w:szCs w:val="23"/>
        </w:rPr>
      </w:pPr>
      <w:r>
        <w:rPr>
          <w:sz w:val="23"/>
          <w:szCs w:val="23"/>
        </w:rPr>
        <w:t>- проверка соблюдения Поставщиком требований к условиям транспортировки, установленных действующим законодательством;</w:t>
      </w:r>
    </w:p>
    <w:p w14:paraId="1BC70BFA" w14:textId="77777777" w:rsidR="00A17EF9" w:rsidRDefault="00067F90">
      <w:pPr>
        <w:ind w:firstLine="709"/>
        <w:jc w:val="both"/>
        <w:rPr>
          <w:sz w:val="23"/>
          <w:szCs w:val="23"/>
        </w:rPr>
      </w:pPr>
      <w:r>
        <w:rPr>
          <w:sz w:val="23"/>
          <w:szCs w:val="23"/>
        </w:rPr>
        <w:t>- проверка соответствия количества Товара, указанного в товарной накладной и фактически доставленного;</w:t>
      </w:r>
    </w:p>
    <w:p w14:paraId="3E2328EC" w14:textId="77777777" w:rsidR="00A17EF9" w:rsidRDefault="00067F90">
      <w:pPr>
        <w:ind w:firstLine="709"/>
        <w:jc w:val="both"/>
        <w:rPr>
          <w:sz w:val="23"/>
          <w:szCs w:val="23"/>
        </w:rPr>
      </w:pPr>
      <w:r>
        <w:rPr>
          <w:sz w:val="23"/>
          <w:szCs w:val="23"/>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65E5BAED" w14:textId="77777777" w:rsidR="00A17EF9" w:rsidRDefault="00067F90">
      <w:pPr>
        <w:ind w:firstLine="709"/>
        <w:jc w:val="both"/>
        <w:rPr>
          <w:sz w:val="23"/>
          <w:szCs w:val="23"/>
        </w:rPr>
      </w:pPr>
      <w:r>
        <w:rPr>
          <w:sz w:val="23"/>
          <w:szCs w:val="23"/>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39410418" w14:textId="77777777" w:rsidR="00A17EF9" w:rsidRDefault="00067F90">
      <w:pPr>
        <w:ind w:firstLine="709"/>
        <w:jc w:val="both"/>
        <w:rPr>
          <w:sz w:val="23"/>
          <w:szCs w:val="23"/>
        </w:rPr>
      </w:pPr>
      <w:r>
        <w:rPr>
          <w:sz w:val="23"/>
          <w:szCs w:val="23"/>
        </w:rPr>
        <w:t>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Контракта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0E46D913" w14:textId="77777777" w:rsidR="00A17EF9" w:rsidRDefault="00067F90">
      <w:pPr>
        <w:ind w:firstLine="709"/>
        <w:jc w:val="both"/>
        <w:rPr>
          <w:sz w:val="23"/>
          <w:szCs w:val="23"/>
        </w:rPr>
      </w:pPr>
      <w:r>
        <w:rPr>
          <w:sz w:val="23"/>
          <w:szCs w:val="23"/>
        </w:rPr>
        <w:t>5.6. Поставщик обязан согласовать с Заказчиком точное время и дату поставки.</w:t>
      </w:r>
    </w:p>
    <w:p w14:paraId="4F0264E6" w14:textId="77777777" w:rsidR="00A17EF9" w:rsidRDefault="00067F90">
      <w:pPr>
        <w:ind w:firstLine="709"/>
        <w:jc w:val="both"/>
        <w:rPr>
          <w:sz w:val="23"/>
          <w:szCs w:val="23"/>
        </w:rPr>
      </w:pPr>
      <w:r>
        <w:rPr>
          <w:sz w:val="23"/>
          <w:szCs w:val="23"/>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29E5B1D5" w14:textId="77777777" w:rsidR="00A17EF9" w:rsidRDefault="00067F90">
      <w:pPr>
        <w:ind w:firstLine="709"/>
        <w:jc w:val="both"/>
        <w:rPr>
          <w:sz w:val="23"/>
          <w:szCs w:val="23"/>
        </w:rPr>
      </w:pPr>
      <w:r>
        <w:rPr>
          <w:sz w:val="23"/>
          <w:szCs w:val="23"/>
        </w:rPr>
        <w:t>5.8.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6BE40FE5" w14:textId="77777777" w:rsidR="00A17EF9" w:rsidRDefault="00067F90">
      <w:pPr>
        <w:ind w:firstLine="709"/>
        <w:jc w:val="both"/>
        <w:rPr>
          <w:sz w:val="23"/>
          <w:szCs w:val="23"/>
        </w:rPr>
      </w:pPr>
      <w:r>
        <w:rPr>
          <w:sz w:val="23"/>
          <w:szCs w:val="23"/>
        </w:rPr>
        <w:t>5.9. Заказчик в течение 5 рабочих дней со дня получения от Поставщика документов, предусмотренных пунктом 3.3. Контракта,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742A407" w14:textId="77777777" w:rsidR="00A17EF9" w:rsidRDefault="00067F90">
      <w:pPr>
        <w:ind w:firstLine="709"/>
        <w:jc w:val="both"/>
        <w:rPr>
          <w:sz w:val="23"/>
          <w:szCs w:val="23"/>
        </w:rPr>
      </w:pPr>
      <w:r>
        <w:rPr>
          <w:sz w:val="23"/>
          <w:szCs w:val="23"/>
        </w:rPr>
        <w:t>5.10.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429B604F" w14:textId="77777777" w:rsidR="00A17EF9" w:rsidRDefault="00067F90">
      <w:pPr>
        <w:ind w:firstLine="709"/>
        <w:jc w:val="both"/>
        <w:rPr>
          <w:sz w:val="23"/>
          <w:szCs w:val="23"/>
        </w:rPr>
      </w:pPr>
      <w:r>
        <w:rPr>
          <w:sz w:val="23"/>
          <w:szCs w:val="23"/>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DCA8047" w14:textId="77777777" w:rsidR="00A17EF9" w:rsidRDefault="00067F90">
      <w:pPr>
        <w:ind w:firstLine="709"/>
        <w:jc w:val="both"/>
        <w:rPr>
          <w:sz w:val="23"/>
          <w:szCs w:val="23"/>
        </w:rPr>
      </w:pPr>
      <w:r>
        <w:rPr>
          <w:sz w:val="23"/>
          <w:szCs w:val="23"/>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3CA80BDE" w14:textId="77777777" w:rsidR="00A17EF9" w:rsidRDefault="00067F90">
      <w:pPr>
        <w:ind w:firstLine="709"/>
        <w:jc w:val="both"/>
        <w:rPr>
          <w:sz w:val="23"/>
          <w:szCs w:val="23"/>
        </w:rPr>
      </w:pPr>
      <w:r>
        <w:rPr>
          <w:sz w:val="23"/>
          <w:szCs w:val="23"/>
        </w:rPr>
        <w:t>5.13. 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15DC28F4" w14:textId="77777777" w:rsidR="00A17EF9" w:rsidRDefault="00067F90">
      <w:pPr>
        <w:ind w:firstLine="709"/>
        <w:jc w:val="both"/>
        <w:rPr>
          <w:sz w:val="23"/>
          <w:szCs w:val="23"/>
        </w:rPr>
      </w:pPr>
      <w:r>
        <w:rPr>
          <w:sz w:val="23"/>
          <w:szCs w:val="23"/>
        </w:rPr>
        <w:t>5.14. 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3A1BE24C" w14:textId="77777777" w:rsidR="00A17EF9" w:rsidRDefault="00067F90">
      <w:pPr>
        <w:ind w:firstLine="709"/>
        <w:jc w:val="both"/>
        <w:rPr>
          <w:sz w:val="23"/>
          <w:szCs w:val="23"/>
        </w:rPr>
      </w:pPr>
      <w:r>
        <w:rPr>
          <w:sz w:val="23"/>
          <w:szCs w:val="23"/>
        </w:rPr>
        <w:t>5.15. 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5AC5464A" w14:textId="77777777" w:rsidR="00A17EF9" w:rsidRDefault="00067F90">
      <w:pPr>
        <w:ind w:firstLine="709"/>
        <w:jc w:val="both"/>
        <w:rPr>
          <w:sz w:val="23"/>
          <w:szCs w:val="23"/>
        </w:rPr>
      </w:pPr>
      <w:r>
        <w:rPr>
          <w:sz w:val="23"/>
          <w:szCs w:val="23"/>
        </w:rPr>
        <w:t>5.16.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5D266610" w14:textId="77777777" w:rsidR="00A17EF9" w:rsidRDefault="00067F90">
      <w:pPr>
        <w:ind w:firstLine="709"/>
        <w:jc w:val="both"/>
        <w:rPr>
          <w:sz w:val="23"/>
          <w:szCs w:val="23"/>
        </w:rPr>
      </w:pPr>
      <w:r>
        <w:rPr>
          <w:sz w:val="23"/>
          <w:szCs w:val="23"/>
        </w:rPr>
        <w:t xml:space="preserve">5.17. 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об одностороннем отказе от </w:t>
      </w:r>
      <w:r>
        <w:rPr>
          <w:sz w:val="23"/>
          <w:szCs w:val="23"/>
        </w:rPr>
        <w:lastRenderedPageBreak/>
        <w:t>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14:paraId="25266435" w14:textId="77777777" w:rsidR="00A17EF9" w:rsidRDefault="00067F90">
      <w:pPr>
        <w:ind w:firstLine="709"/>
        <w:jc w:val="both"/>
        <w:rPr>
          <w:sz w:val="23"/>
          <w:szCs w:val="23"/>
        </w:rPr>
      </w:pPr>
      <w:r>
        <w:rPr>
          <w:sz w:val="23"/>
          <w:szCs w:val="23"/>
        </w:rPr>
        <w:t>5.18. 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4CDF0A6A" w14:textId="77777777" w:rsidR="00A17EF9" w:rsidRDefault="00A17EF9">
      <w:pPr>
        <w:ind w:firstLine="709"/>
        <w:jc w:val="both"/>
        <w:rPr>
          <w:sz w:val="23"/>
          <w:szCs w:val="23"/>
        </w:rPr>
      </w:pPr>
    </w:p>
    <w:p w14:paraId="239F5116" w14:textId="77777777" w:rsidR="00A17EF9" w:rsidRDefault="00067F90">
      <w:pPr>
        <w:jc w:val="center"/>
        <w:rPr>
          <w:b/>
          <w:sz w:val="23"/>
          <w:szCs w:val="23"/>
        </w:rPr>
      </w:pPr>
      <w:r>
        <w:rPr>
          <w:b/>
          <w:sz w:val="23"/>
          <w:szCs w:val="23"/>
        </w:rPr>
        <w:t>6. Обязанности Сторон</w:t>
      </w:r>
    </w:p>
    <w:p w14:paraId="31F684E5" w14:textId="77777777" w:rsidR="00A17EF9" w:rsidRDefault="00067F90">
      <w:pPr>
        <w:ind w:firstLine="709"/>
        <w:contextualSpacing/>
        <w:jc w:val="both"/>
      </w:pPr>
      <w:r>
        <w:t>6.1. Заказчик вправе:</w:t>
      </w:r>
    </w:p>
    <w:p w14:paraId="59551F1B" w14:textId="77777777" w:rsidR="00A17EF9" w:rsidRDefault="00067F90">
      <w:pPr>
        <w:ind w:firstLine="709"/>
        <w:contextualSpacing/>
        <w:jc w:val="both"/>
      </w:pPr>
      <w:r>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31972773" w14:textId="77777777" w:rsidR="00A17EF9" w:rsidRDefault="00067F90">
      <w:pPr>
        <w:ind w:firstLine="709"/>
        <w:contextualSpacing/>
        <w:jc w:val="both"/>
      </w:pPr>
      <w: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0ED13C0D" w14:textId="77777777" w:rsidR="00A17EF9" w:rsidRDefault="00067F90">
      <w:pPr>
        <w:ind w:firstLine="709"/>
        <w:contextualSpacing/>
        <w:jc w:val="both"/>
      </w:pPr>
      <w:r>
        <w:t>6.1.3. Запрашивать у Исполнителя информацию о ходе оказываемых услуг.</w:t>
      </w:r>
    </w:p>
    <w:p w14:paraId="0BF966F6" w14:textId="77777777" w:rsidR="00A17EF9" w:rsidRDefault="00067F90">
      <w:pPr>
        <w:ind w:firstLine="709"/>
        <w:contextualSpacing/>
        <w:jc w:val="both"/>
      </w:pPr>
      <w:r>
        <w:t>6.1.4. Осуществлять контроль за объемом и сроками оказания услуг.</w:t>
      </w:r>
    </w:p>
    <w:p w14:paraId="79EFB398" w14:textId="77777777" w:rsidR="00A17EF9" w:rsidRDefault="00067F90">
      <w:pPr>
        <w:ind w:firstLine="709"/>
        <w:contextualSpacing/>
        <w:jc w:val="both"/>
      </w:pPr>
      <w: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7BC9D250" w14:textId="77777777" w:rsidR="00A17EF9" w:rsidRDefault="00067F90">
      <w:pPr>
        <w:ind w:firstLine="709"/>
        <w:contextualSpacing/>
        <w:jc w:val="both"/>
      </w:pPr>
      <w:r>
        <w:t>6.2. Заказчик обязан:</w:t>
      </w:r>
    </w:p>
    <w:p w14:paraId="08965043" w14:textId="77777777" w:rsidR="00A17EF9" w:rsidRDefault="00067F90">
      <w:pPr>
        <w:ind w:firstLine="709"/>
        <w:contextualSpacing/>
        <w:jc w:val="both"/>
      </w:pPr>
      <w: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0991BDEF" w14:textId="77777777" w:rsidR="00A17EF9" w:rsidRDefault="00067F90">
      <w:pPr>
        <w:ind w:firstLine="709"/>
        <w:contextualSpacing/>
        <w:jc w:val="both"/>
      </w:pPr>
      <w:r>
        <w:t>6.2.2. Своевременно принять и оплатить надлежащим образом оказанные услуги в соответствии с настоящим Контрактом.</w:t>
      </w:r>
    </w:p>
    <w:p w14:paraId="37303804" w14:textId="77777777" w:rsidR="00A17EF9" w:rsidRDefault="00067F90">
      <w:pPr>
        <w:ind w:firstLine="709"/>
        <w:contextualSpacing/>
        <w:jc w:val="both"/>
      </w:pPr>
      <w:r>
        <w:t>6.2.3. Передать Исполнителю документацию необходимую для оказания услуг.</w:t>
      </w:r>
    </w:p>
    <w:p w14:paraId="4FE1C226" w14:textId="77777777" w:rsidR="00A17EF9" w:rsidRDefault="00067F90">
      <w:pPr>
        <w:ind w:firstLine="709"/>
        <w:contextualSpacing/>
        <w:jc w:val="both"/>
      </w:pPr>
      <w: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22E21DB3" w14:textId="77777777" w:rsidR="00A17EF9" w:rsidRDefault="00067F90">
      <w:pPr>
        <w:ind w:firstLine="709"/>
        <w:contextualSpacing/>
        <w:jc w:val="both"/>
      </w:pPr>
      <w:r>
        <w:t>6.2.5. При обнаружении уполномоченными контрольными органами несоответствия объема и стоимости, оказанных Исполнителем услуг Акту сдачи-приемки услуг вызвать полномочных представителей Исполнителя для представления разъяснений в отношении оказанных услуг.</w:t>
      </w:r>
    </w:p>
    <w:p w14:paraId="579A1319" w14:textId="77777777" w:rsidR="00A17EF9" w:rsidRDefault="00067F90">
      <w:pPr>
        <w:ind w:firstLine="709"/>
        <w:contextualSpacing/>
        <w:jc w:val="both"/>
      </w:pPr>
      <w:r>
        <w:t>6.3. Исполнитель вправе:</w:t>
      </w:r>
      <w:r>
        <w:tab/>
      </w:r>
    </w:p>
    <w:p w14:paraId="4CDB9354" w14:textId="77777777" w:rsidR="00A17EF9" w:rsidRDefault="00067F90">
      <w:pPr>
        <w:ind w:firstLine="709"/>
        <w:contextualSpacing/>
        <w:jc w:val="both"/>
      </w:pPr>
      <w:r>
        <w:t>6.3.1.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w:t>
      </w:r>
    </w:p>
    <w:p w14:paraId="1EAFD0EA" w14:textId="77777777" w:rsidR="00A17EF9" w:rsidRDefault="00067F90">
      <w:pPr>
        <w:ind w:firstLine="709"/>
        <w:contextualSpacing/>
        <w:jc w:val="both"/>
      </w:pPr>
      <w:r>
        <w:t>6.3.2. Требовать своевременной оплаты оказанных услуг в соответствии с п. 2.1 Контракта.</w:t>
      </w:r>
    </w:p>
    <w:p w14:paraId="59EE5ADA" w14:textId="77777777" w:rsidR="00A17EF9" w:rsidRDefault="00067F90">
      <w:pPr>
        <w:ind w:firstLine="709"/>
        <w:contextualSpacing/>
        <w:jc w:val="both"/>
      </w:pPr>
      <w:r>
        <w:t>6.3.3. Запрашивать у Заказчика разъяснения и уточнения относительно оказания услуг в рамках Контракта.</w:t>
      </w:r>
    </w:p>
    <w:p w14:paraId="28203FBA" w14:textId="77777777" w:rsidR="00A17EF9" w:rsidRDefault="00067F90">
      <w:pPr>
        <w:ind w:firstLine="709"/>
        <w:contextualSpacing/>
        <w:jc w:val="both"/>
      </w:pPr>
      <w:r>
        <w:t>6.3.4. Получать от Заказчика содействие при оказании услуг в соответствии с условиями Контракта.</w:t>
      </w:r>
    </w:p>
    <w:p w14:paraId="783996F0" w14:textId="77777777" w:rsidR="00A17EF9" w:rsidRDefault="00067F90">
      <w:pPr>
        <w:ind w:firstLine="709"/>
        <w:contextualSpacing/>
        <w:jc w:val="both"/>
      </w:pPr>
      <w:r>
        <w:t>6.4. Исполнитель обязан:</w:t>
      </w:r>
    </w:p>
    <w:p w14:paraId="54606342" w14:textId="77777777" w:rsidR="00A17EF9" w:rsidRDefault="00067F90">
      <w:pPr>
        <w:ind w:firstLine="709"/>
        <w:contextualSpacing/>
        <w:jc w:val="both"/>
      </w:pPr>
      <w: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10CCAE60" w14:textId="77777777" w:rsidR="00A17EF9" w:rsidRDefault="00067F90">
      <w:pPr>
        <w:ind w:firstLine="709"/>
        <w:contextualSpacing/>
        <w:jc w:val="both"/>
      </w:pPr>
      <w: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174A52B9" w14:textId="77777777" w:rsidR="00A17EF9" w:rsidRDefault="00067F90">
      <w:pPr>
        <w:ind w:firstLine="709"/>
        <w:contextualSpacing/>
        <w:jc w:val="both"/>
      </w:pPr>
      <w:r>
        <w:t>6.4.3. Обеспечивать разработку исполнительной документации для оказания услуг.</w:t>
      </w:r>
    </w:p>
    <w:p w14:paraId="19543F61" w14:textId="77777777" w:rsidR="00A17EF9" w:rsidRDefault="00067F90">
      <w:pPr>
        <w:ind w:firstLine="709"/>
        <w:contextualSpacing/>
        <w:jc w:val="both"/>
      </w:pPr>
      <w: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50101A3E" w14:textId="77777777" w:rsidR="00A17EF9" w:rsidRDefault="00067F90">
      <w:pPr>
        <w:ind w:firstLine="709"/>
        <w:contextualSpacing/>
        <w:jc w:val="both"/>
      </w:pPr>
      <w: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14CBAA99" w14:textId="77777777" w:rsidR="00A17EF9" w:rsidRDefault="00067F90">
      <w:pPr>
        <w:ind w:firstLine="709"/>
        <w:contextualSpacing/>
        <w:jc w:val="both"/>
      </w:pPr>
      <w:r>
        <w:lastRenderedPageBreak/>
        <w:t>6.4.6. Осуществлять контроль качества оказанных услуг и нести ответственность за качество этих услуг.</w:t>
      </w:r>
    </w:p>
    <w:p w14:paraId="645C5C8A" w14:textId="77777777" w:rsidR="00A17EF9" w:rsidRDefault="00067F90">
      <w:pPr>
        <w:ind w:firstLine="709"/>
        <w:contextualSpacing/>
        <w:jc w:val="both"/>
      </w:pPr>
      <w: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4656F35F" w14:textId="77777777" w:rsidR="00A17EF9" w:rsidRDefault="00067F90">
      <w:pPr>
        <w:ind w:firstLine="709"/>
        <w:contextualSpacing/>
        <w:jc w:val="both"/>
      </w:pPr>
      <w:r>
        <w:t>6.4.8. Соблюдать нормы и правила по технике безопасности и охране труда ответственность за это возлагается на Исполнителя.</w:t>
      </w:r>
    </w:p>
    <w:p w14:paraId="10C36A2B" w14:textId="77777777" w:rsidR="00A17EF9" w:rsidRDefault="00067F90">
      <w:pPr>
        <w:ind w:firstLine="709"/>
        <w:contextualSpacing/>
        <w:jc w:val="both"/>
      </w:pPr>
      <w: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33CCA141" w14:textId="77777777" w:rsidR="00A17EF9" w:rsidRDefault="00067F90">
      <w:pPr>
        <w:ind w:firstLine="709"/>
        <w:jc w:val="both"/>
      </w:pPr>
      <w:r>
        <w:t xml:space="preserve"> 6.4.10. Осуществлять в процессе оказания услуг систематическую, а по завершению оказанных услуг, окончательную уборку от мусора.</w:t>
      </w:r>
      <w:r>
        <w:rPr>
          <w:sz w:val="23"/>
          <w:szCs w:val="23"/>
        </w:rPr>
        <w:t xml:space="preserve">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4C5305D7" w14:textId="77777777" w:rsidR="00A17EF9" w:rsidRDefault="00067F90">
      <w:pPr>
        <w:ind w:firstLine="709"/>
        <w:contextualSpacing/>
        <w:jc w:val="both"/>
      </w:pPr>
      <w:r>
        <w:t>6.4.11. Обеспечивать за свой счет устранение недостатков и дефектов, выявленных в течение гарантийного срока.</w:t>
      </w:r>
    </w:p>
    <w:p w14:paraId="2813F108" w14:textId="77777777" w:rsidR="00A17EF9" w:rsidRDefault="00067F90">
      <w:pPr>
        <w:ind w:firstLine="709"/>
        <w:contextualSpacing/>
        <w:jc w:val="both"/>
      </w:pPr>
      <w:r>
        <w:t>6.4.12. По обоснованным замечаниям Заказчика исправлять недочеты за свой счет.</w:t>
      </w:r>
    </w:p>
    <w:p w14:paraId="20129746" w14:textId="77777777" w:rsidR="00A17EF9" w:rsidRDefault="00067F90">
      <w:pPr>
        <w:ind w:firstLine="709"/>
        <w:contextualSpacing/>
        <w:jc w:val="both"/>
      </w:pPr>
      <w:r>
        <w:t>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04422A55" w14:textId="77777777" w:rsidR="00A17EF9" w:rsidRDefault="00067F90">
      <w:pPr>
        <w:ind w:firstLine="709"/>
        <w:contextualSpacing/>
        <w:jc w:val="both"/>
      </w:pPr>
      <w: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795EA072" w14:textId="77777777" w:rsidR="00A17EF9" w:rsidRDefault="00067F90">
      <w:pPr>
        <w:ind w:firstLine="709"/>
        <w:contextualSpacing/>
        <w:jc w:val="both"/>
      </w:pPr>
      <w: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3E3E1DA4" w14:textId="77777777" w:rsidR="00A17EF9" w:rsidRDefault="00067F90">
      <w:pPr>
        <w:ind w:firstLine="709"/>
        <w:contextualSpacing/>
        <w:jc w:val="both"/>
      </w:pPr>
      <w:r>
        <w:t>6.4.16. По завершении оказанных услуг Исполнитель представляет Заказчику: Акт сдачи-приемки услуг в 2-х экземплярах, комплект исполнительной документации на оказанные услуги (акты приемки отдельных этапов услуг, паспорта, сертификаты, лицензии и т.д.), счет или счет-фактуру, УПД (в соответствии с налоговым законодательством РФ) в 2-х экземплярах.</w:t>
      </w:r>
    </w:p>
    <w:p w14:paraId="7003E987" w14:textId="77777777" w:rsidR="00A17EF9" w:rsidRDefault="00067F90">
      <w:pPr>
        <w:ind w:firstLine="709"/>
        <w:contextualSpacing/>
        <w:jc w:val="both"/>
      </w:pPr>
      <w: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6122CEC9" w14:textId="77777777" w:rsidR="00A17EF9" w:rsidRDefault="00067F90">
      <w:pPr>
        <w:ind w:firstLine="709"/>
        <w:contextualSpacing/>
        <w:jc w:val="both"/>
      </w:pPr>
      <w: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0F63E0D8" w14:textId="77777777" w:rsidR="00A17EF9" w:rsidRDefault="00067F90">
      <w:pPr>
        <w:ind w:firstLine="709"/>
        <w:contextualSpacing/>
        <w:jc w:val="both"/>
      </w:pPr>
      <w:r>
        <w:t>6.4.19. Исполнять иные обязательства, предусмотренные действующим законодательством и Контрактом.</w:t>
      </w:r>
    </w:p>
    <w:p w14:paraId="05B5808F" w14:textId="77777777" w:rsidR="00A17EF9" w:rsidRDefault="00067F90">
      <w:pPr>
        <w:ind w:firstLine="709"/>
        <w:contextualSpacing/>
        <w:jc w:val="both"/>
      </w:pPr>
      <w:r>
        <w:t>6.5. Исполнитель гарантирует, что на момент заключения настоящего Контракта:</w:t>
      </w:r>
    </w:p>
    <w:p w14:paraId="1F11A95F" w14:textId="77777777" w:rsidR="00A17EF9" w:rsidRDefault="00067F90">
      <w:pPr>
        <w:ind w:firstLine="709"/>
        <w:contextualSpacing/>
        <w:jc w:val="both"/>
      </w:pPr>
      <w: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39B5691" w14:textId="77777777" w:rsidR="00A17EF9" w:rsidRDefault="00067F90">
      <w:pPr>
        <w:ind w:firstLine="709"/>
        <w:contextualSpacing/>
        <w:jc w:val="both"/>
      </w:pPr>
      <w:r>
        <w:lastRenderedPageBreak/>
        <w:t>6.5.2. Не обременен обязательствами имущественного характера, способными помешать исполнению обязательств по настоящему Контракту.</w:t>
      </w:r>
    </w:p>
    <w:p w14:paraId="79549CDD" w14:textId="77777777" w:rsidR="00A17EF9" w:rsidRDefault="00067F90">
      <w:pPr>
        <w:ind w:firstLine="709"/>
        <w:contextualSpacing/>
        <w:jc w:val="both"/>
      </w:pPr>
      <w: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3E12C039" w14:textId="77777777" w:rsidR="00A17EF9" w:rsidRDefault="00067F90">
      <w:pPr>
        <w:ind w:firstLine="709"/>
        <w:contextualSpacing/>
        <w:jc w:val="both"/>
      </w:pPr>
      <w: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706520F2" w14:textId="77777777" w:rsidR="00A17EF9" w:rsidRDefault="00A17EF9">
      <w:pPr>
        <w:jc w:val="center"/>
        <w:rPr>
          <w:b/>
          <w:sz w:val="23"/>
          <w:szCs w:val="23"/>
        </w:rPr>
      </w:pPr>
    </w:p>
    <w:p w14:paraId="72ADE6BC" w14:textId="77777777" w:rsidR="00A17EF9" w:rsidRDefault="00067F90">
      <w:pPr>
        <w:contextualSpacing/>
        <w:jc w:val="center"/>
        <w:rPr>
          <w:b/>
          <w:sz w:val="23"/>
          <w:szCs w:val="23"/>
        </w:rPr>
      </w:pPr>
      <w:r>
        <w:rPr>
          <w:b/>
          <w:sz w:val="23"/>
          <w:szCs w:val="23"/>
        </w:rPr>
        <w:t xml:space="preserve">7. Ответственность Сторон </w:t>
      </w:r>
    </w:p>
    <w:p w14:paraId="1479C032" w14:textId="77777777" w:rsidR="00A17EF9" w:rsidRDefault="00067F90">
      <w:pPr>
        <w:ind w:firstLine="709"/>
        <w:jc w:val="both"/>
        <w:rPr>
          <w:sz w:val="23"/>
          <w:szCs w:val="23"/>
        </w:rPr>
      </w:pPr>
      <w:r>
        <w:rPr>
          <w:sz w:val="23"/>
          <w:szCs w:val="23"/>
        </w:rP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1DCF086C" w14:textId="77777777" w:rsidR="00A17EF9" w:rsidRDefault="00067F90">
      <w:pPr>
        <w:widowControl w:val="0"/>
        <w:ind w:firstLine="709"/>
        <w:jc w:val="both"/>
        <w:rPr>
          <w:sz w:val="23"/>
          <w:szCs w:val="23"/>
          <w:lang w:eastAsia="zh-CN"/>
        </w:rPr>
      </w:pPr>
      <w:r>
        <w:rPr>
          <w:sz w:val="23"/>
          <w:szCs w:val="23"/>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A82CAF0" w14:textId="77777777" w:rsidR="00A17EF9" w:rsidRDefault="00067F90">
      <w:pPr>
        <w:widowControl w:val="0"/>
        <w:ind w:firstLine="709"/>
        <w:jc w:val="both"/>
        <w:rPr>
          <w:sz w:val="23"/>
          <w:szCs w:val="23"/>
          <w:lang w:eastAsia="zh-CN"/>
        </w:rPr>
      </w:pPr>
      <w:r>
        <w:rPr>
          <w:sz w:val="23"/>
          <w:szCs w:val="23"/>
          <w:lang w:eastAsia="zh-CN"/>
        </w:rPr>
        <w:t xml:space="preserve">7.3. За каждый факт неисполнения или ненадлежащего исполнения </w:t>
      </w:r>
      <w:r>
        <w:rPr>
          <w:iCs/>
          <w:sz w:val="23"/>
          <w:szCs w:val="23"/>
        </w:rPr>
        <w:t xml:space="preserve">Поставщиком </w:t>
      </w:r>
      <w:r>
        <w:rPr>
          <w:sz w:val="23"/>
          <w:szCs w:val="23"/>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Pr>
          <w:sz w:val="23"/>
          <w:szCs w:val="23"/>
        </w:rPr>
        <w:t>10 процентов цены Контракта (этапа) в случае, если цена Контракта (этапа) не превышает 3 млн. рублей;</w:t>
      </w:r>
    </w:p>
    <w:p w14:paraId="76B01966" w14:textId="77777777" w:rsidR="00A17EF9" w:rsidRDefault="00067F90">
      <w:pPr>
        <w:pStyle w:val="ConsPlusNormal"/>
        <w:ind w:firstLine="709"/>
        <w:jc w:val="both"/>
        <w:rPr>
          <w:sz w:val="23"/>
          <w:szCs w:val="23"/>
        </w:rPr>
      </w:pPr>
      <w:r>
        <w:rPr>
          <w:sz w:val="23"/>
          <w:szCs w:val="23"/>
        </w:rPr>
        <w:t>7.4. Заказчик получает право требования уплаты штрафа в следующих случаях неисполнения (ненадлежащего исполнения) Контракта:</w:t>
      </w:r>
    </w:p>
    <w:p w14:paraId="5CCB5171" w14:textId="77777777" w:rsidR="00A17EF9" w:rsidRDefault="00067F90">
      <w:pPr>
        <w:pStyle w:val="ConsPlusNormal"/>
        <w:ind w:firstLine="709"/>
        <w:jc w:val="both"/>
        <w:rPr>
          <w:sz w:val="23"/>
          <w:szCs w:val="23"/>
        </w:rPr>
      </w:pPr>
      <w:r>
        <w:rPr>
          <w:sz w:val="23"/>
          <w:szCs w:val="23"/>
        </w:rPr>
        <w:t>а) если Поставщик не поставил Заказчику полностью или частично товар, являющийся предметом Контракта;</w:t>
      </w:r>
    </w:p>
    <w:p w14:paraId="7F0051C2" w14:textId="77777777" w:rsidR="00A17EF9" w:rsidRDefault="00067F90">
      <w:pPr>
        <w:pStyle w:val="ConsPlusNormal"/>
        <w:ind w:firstLine="709"/>
        <w:jc w:val="both"/>
        <w:rPr>
          <w:sz w:val="23"/>
          <w:szCs w:val="23"/>
        </w:rPr>
      </w:pPr>
      <w:r>
        <w:rPr>
          <w:sz w:val="23"/>
          <w:szCs w:val="23"/>
        </w:rPr>
        <w:t>б) если Поставщик поставил товар, не соответствующий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 и не осуществил в течение 30 дней замену такого товара на товар, соответствующий требованиям Контракта.</w:t>
      </w:r>
    </w:p>
    <w:p w14:paraId="4A4D8D64" w14:textId="77777777" w:rsidR="00A17EF9" w:rsidRDefault="00067F90">
      <w:pPr>
        <w:pStyle w:val="ConsPlusNormal"/>
        <w:ind w:firstLine="709"/>
        <w:jc w:val="both"/>
        <w:rPr>
          <w:sz w:val="23"/>
          <w:szCs w:val="23"/>
        </w:rPr>
      </w:pPr>
      <w:r>
        <w:rPr>
          <w:iCs/>
          <w:sz w:val="23"/>
          <w:szCs w:val="23"/>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Pr>
          <w:sz w:val="23"/>
          <w:szCs w:val="23"/>
        </w:rPr>
        <w:t>следующем порядке: 1000 рублей, если цена Контракта не превышает 3 млн. рублей;</w:t>
      </w:r>
    </w:p>
    <w:p w14:paraId="1C36105E" w14:textId="77777777" w:rsidR="00A17EF9" w:rsidRDefault="00067F90">
      <w:pPr>
        <w:pStyle w:val="ConsPlusNormal"/>
        <w:ind w:firstLine="709"/>
        <w:jc w:val="both"/>
        <w:rPr>
          <w:sz w:val="23"/>
          <w:szCs w:val="23"/>
        </w:rPr>
      </w:pPr>
      <w:r>
        <w:rPr>
          <w:sz w:val="23"/>
          <w:szCs w:val="23"/>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Pr>
          <w:sz w:val="23"/>
          <w:szCs w:val="23"/>
        </w:rPr>
        <w:t>определяется в следующем порядке: 1000 рублей, если цена Контракта не превышает 3 млн. рублей (включительно);</w:t>
      </w:r>
    </w:p>
    <w:p w14:paraId="611EB439" w14:textId="77777777" w:rsidR="00A17EF9" w:rsidRDefault="00067F90">
      <w:pPr>
        <w:widowControl w:val="0"/>
        <w:ind w:firstLine="709"/>
        <w:jc w:val="both"/>
        <w:rPr>
          <w:color w:val="000000"/>
          <w:sz w:val="23"/>
          <w:szCs w:val="23"/>
          <w:shd w:val="clear" w:color="auto" w:fill="FFFFFF"/>
          <w:lang w:eastAsia="zh-CN"/>
        </w:rPr>
      </w:pPr>
      <w:r>
        <w:rPr>
          <w:sz w:val="23"/>
          <w:szCs w:val="23"/>
          <w:lang w:eastAsia="zh-CN"/>
        </w:rPr>
        <w:t xml:space="preserve">7.8. </w:t>
      </w:r>
      <w:r>
        <w:rPr>
          <w:color w:val="000000"/>
          <w:sz w:val="23"/>
          <w:szCs w:val="23"/>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F4D2E2" w14:textId="77777777" w:rsidR="00A17EF9" w:rsidRDefault="00067F90">
      <w:pPr>
        <w:widowControl w:val="0"/>
        <w:ind w:firstLine="709"/>
        <w:jc w:val="both"/>
        <w:rPr>
          <w:sz w:val="23"/>
          <w:szCs w:val="23"/>
          <w:lang w:eastAsia="zh-CN"/>
        </w:rPr>
      </w:pPr>
      <w:r>
        <w:rPr>
          <w:color w:val="000000"/>
          <w:sz w:val="23"/>
          <w:szCs w:val="23"/>
          <w:shd w:val="clear" w:color="auto" w:fill="FFFFFF"/>
          <w:lang w:eastAsia="zh-CN"/>
        </w:rPr>
        <w:t>7.8</w:t>
      </w:r>
      <w:r>
        <w:rPr>
          <w:sz w:val="23"/>
          <w:szCs w:val="23"/>
          <w:shd w:val="clear" w:color="auto" w:fill="FFFFFF"/>
          <w:lang w:eastAsia="zh-CN"/>
        </w:rPr>
        <w:t>.1.</w:t>
      </w:r>
      <w:r>
        <w:rPr>
          <w:sz w:val="23"/>
          <w:szCs w:val="23"/>
          <w:lang w:eastAsia="zh-CN"/>
        </w:rPr>
        <w:t xml:space="preserve"> </w:t>
      </w:r>
      <w:r>
        <w:rPr>
          <w:sz w:val="23"/>
          <w:szCs w:val="23"/>
          <w:shd w:val="clear" w:color="auto" w:fill="FFFFFF"/>
          <w:lang w:eastAsia="zh-CN"/>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584B22AF" w14:textId="77777777" w:rsidR="00A17EF9" w:rsidRDefault="00067F90">
      <w:pPr>
        <w:ind w:firstLine="709"/>
        <w:jc w:val="both"/>
        <w:rPr>
          <w:sz w:val="23"/>
          <w:szCs w:val="23"/>
          <w:lang w:eastAsia="zh-CN"/>
        </w:rPr>
      </w:pPr>
      <w:r>
        <w:rPr>
          <w:sz w:val="23"/>
          <w:szCs w:val="23"/>
          <w:lang w:eastAsia="zh-CN"/>
        </w:rPr>
        <w:t>7.9. Уплата штрафных санкций не освобождает стороны от выполнения обязательств по настоящему Контракту.</w:t>
      </w:r>
    </w:p>
    <w:p w14:paraId="557E73B5" w14:textId="77777777" w:rsidR="00A17EF9" w:rsidRDefault="00067F90">
      <w:pPr>
        <w:ind w:firstLine="709"/>
        <w:jc w:val="both"/>
        <w:rPr>
          <w:sz w:val="23"/>
          <w:szCs w:val="23"/>
          <w:shd w:val="clear" w:color="auto" w:fill="FFFFFF"/>
        </w:rPr>
      </w:pPr>
      <w:r>
        <w:rPr>
          <w:sz w:val="23"/>
          <w:szCs w:val="23"/>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F29C250" w14:textId="77777777" w:rsidR="00A17EF9" w:rsidRDefault="00067F90">
      <w:pPr>
        <w:ind w:firstLine="709"/>
        <w:jc w:val="both"/>
        <w:rPr>
          <w:sz w:val="23"/>
          <w:szCs w:val="23"/>
          <w:shd w:val="clear" w:color="auto" w:fill="FFFFFF"/>
        </w:rPr>
      </w:pPr>
      <w:r>
        <w:rPr>
          <w:sz w:val="23"/>
          <w:szCs w:val="23"/>
          <w:shd w:val="clear" w:color="auto" w:fill="FFFFFF"/>
        </w:rPr>
        <w:t xml:space="preserve">7.11.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w:t>
      </w:r>
      <w:r>
        <w:rPr>
          <w:sz w:val="23"/>
          <w:szCs w:val="23"/>
          <w:shd w:val="clear" w:color="auto" w:fill="FFFFFF"/>
        </w:rPr>
        <w:lastRenderedPageBreak/>
        <w:t>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01075EB" w14:textId="77777777" w:rsidR="00A17EF9" w:rsidRDefault="00A17EF9">
      <w:pPr>
        <w:shd w:val="clear" w:color="auto" w:fill="FFFFFF"/>
        <w:tabs>
          <w:tab w:val="left" w:pos="700"/>
        </w:tabs>
        <w:ind w:firstLine="709"/>
        <w:jc w:val="both"/>
        <w:rPr>
          <w:sz w:val="23"/>
          <w:szCs w:val="23"/>
        </w:rPr>
      </w:pPr>
    </w:p>
    <w:p w14:paraId="02887FC8" w14:textId="77777777" w:rsidR="00A17EF9" w:rsidRDefault="00067F90">
      <w:pPr>
        <w:jc w:val="center"/>
        <w:rPr>
          <w:b/>
          <w:sz w:val="23"/>
          <w:szCs w:val="23"/>
        </w:rPr>
      </w:pPr>
      <w:r>
        <w:rPr>
          <w:b/>
          <w:sz w:val="23"/>
          <w:szCs w:val="23"/>
        </w:rPr>
        <w:t>8. Действие обстоятельств непреодолимой силы</w:t>
      </w:r>
    </w:p>
    <w:p w14:paraId="499AD31A" w14:textId="77777777" w:rsidR="00A17EF9" w:rsidRDefault="00067F90">
      <w:pPr>
        <w:pStyle w:val="ae"/>
        <w:ind w:firstLine="708"/>
        <w:jc w:val="both"/>
        <w:rPr>
          <w:rFonts w:eastAsia="MS Mincho"/>
          <w:sz w:val="23"/>
          <w:szCs w:val="23"/>
        </w:rPr>
      </w:pPr>
      <w:r>
        <w:rPr>
          <w:rFonts w:eastAsia="MS Mincho"/>
          <w:sz w:val="23"/>
          <w:szCs w:val="23"/>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53A1762C" w14:textId="77777777" w:rsidR="00A17EF9" w:rsidRDefault="00067F90">
      <w:pPr>
        <w:ind w:firstLine="709"/>
        <w:jc w:val="both"/>
        <w:rPr>
          <w:sz w:val="23"/>
          <w:szCs w:val="23"/>
        </w:rPr>
      </w:pPr>
      <w:r>
        <w:rPr>
          <w:sz w:val="23"/>
          <w:szCs w:val="23"/>
        </w:rP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43F4BC6" w14:textId="77777777" w:rsidR="00A17EF9" w:rsidRDefault="00067F90">
      <w:pPr>
        <w:ind w:firstLine="709"/>
        <w:jc w:val="both"/>
        <w:rPr>
          <w:rFonts w:eastAsia="MS Mincho"/>
          <w:sz w:val="23"/>
          <w:szCs w:val="23"/>
        </w:rPr>
      </w:pPr>
      <w:r>
        <w:rPr>
          <w:sz w:val="23"/>
          <w:szCs w:val="23"/>
        </w:rPr>
        <w:t xml:space="preserve">8.3. </w:t>
      </w:r>
      <w:r>
        <w:rPr>
          <w:rFonts w:eastAsia="MS Mincho"/>
          <w:sz w:val="23"/>
          <w:szCs w:val="23"/>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3B4AEA4F" w14:textId="77777777" w:rsidR="00A17EF9" w:rsidRDefault="00A17EF9">
      <w:pPr>
        <w:pStyle w:val="ae"/>
        <w:ind w:firstLine="708"/>
        <w:jc w:val="both"/>
        <w:rPr>
          <w:rFonts w:eastAsia="MS Mincho"/>
          <w:sz w:val="23"/>
          <w:szCs w:val="23"/>
        </w:rPr>
      </w:pPr>
    </w:p>
    <w:p w14:paraId="440BAA72" w14:textId="77777777" w:rsidR="00A17EF9" w:rsidRDefault="00067F90">
      <w:pPr>
        <w:pStyle w:val="ae"/>
        <w:jc w:val="center"/>
        <w:rPr>
          <w:rFonts w:eastAsia="MS Mincho"/>
          <w:b/>
          <w:bCs/>
          <w:sz w:val="23"/>
          <w:szCs w:val="23"/>
        </w:rPr>
      </w:pPr>
      <w:bookmarkStart w:id="7" w:name="Par825"/>
      <w:bookmarkEnd w:id="7"/>
      <w:r>
        <w:rPr>
          <w:rFonts w:eastAsia="MS Mincho"/>
          <w:b/>
          <w:bCs/>
          <w:sz w:val="23"/>
          <w:szCs w:val="23"/>
        </w:rPr>
        <w:t>9. Порядок урегулирования споров</w:t>
      </w:r>
    </w:p>
    <w:p w14:paraId="0E96B7C6" w14:textId="77777777" w:rsidR="00A17EF9" w:rsidRDefault="00067F90">
      <w:pPr>
        <w:pStyle w:val="ConsPlusNormal"/>
        <w:ind w:firstLine="709"/>
        <w:jc w:val="both"/>
        <w:rPr>
          <w:sz w:val="23"/>
          <w:szCs w:val="23"/>
        </w:rPr>
      </w:pPr>
      <w:r>
        <w:rPr>
          <w:sz w:val="23"/>
          <w:szCs w:val="23"/>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
          <w:sz w:val="23"/>
          <w:szCs w:val="23"/>
        </w:rPr>
        <w:t>или в связи с ним, были урегулированы путем переговоров.</w:t>
      </w:r>
    </w:p>
    <w:p w14:paraId="4714F109" w14:textId="77777777" w:rsidR="00A17EF9" w:rsidRDefault="00067F90">
      <w:pPr>
        <w:pStyle w:val="ConsPlusNormal"/>
        <w:ind w:firstLine="709"/>
        <w:jc w:val="both"/>
        <w:rPr>
          <w:sz w:val="23"/>
          <w:szCs w:val="23"/>
        </w:rPr>
      </w:pPr>
      <w:r>
        <w:rPr>
          <w:sz w:val="23"/>
          <w:szCs w:val="23"/>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96FB266" w14:textId="77777777" w:rsidR="00A17EF9" w:rsidRDefault="00067F90">
      <w:pPr>
        <w:pStyle w:val="ConsPlusNormal"/>
        <w:ind w:firstLine="709"/>
        <w:jc w:val="both"/>
        <w:rPr>
          <w:sz w:val="23"/>
          <w:szCs w:val="23"/>
        </w:rPr>
      </w:pPr>
      <w:r>
        <w:rPr>
          <w:sz w:val="23"/>
          <w:szCs w:val="23"/>
        </w:rPr>
        <w:t>9.3. Любые споры, не урегулированные во внесудебном порядке, разрешаются Арбитражным судом города Москвы.</w:t>
      </w:r>
    </w:p>
    <w:p w14:paraId="1D1BBB83" w14:textId="77777777" w:rsidR="00A17EF9" w:rsidRDefault="00A17EF9">
      <w:pPr>
        <w:pStyle w:val="ConsPlusNormal"/>
        <w:ind w:firstLine="709"/>
        <w:jc w:val="both"/>
        <w:rPr>
          <w:sz w:val="23"/>
          <w:szCs w:val="23"/>
        </w:rPr>
      </w:pPr>
    </w:p>
    <w:p w14:paraId="4BF55CDE" w14:textId="77777777" w:rsidR="00A17EF9" w:rsidRDefault="00067F90">
      <w:pPr>
        <w:jc w:val="center"/>
        <w:rPr>
          <w:b/>
          <w:sz w:val="23"/>
          <w:szCs w:val="23"/>
        </w:rPr>
      </w:pPr>
      <w:r>
        <w:rPr>
          <w:b/>
          <w:sz w:val="23"/>
          <w:szCs w:val="23"/>
        </w:rPr>
        <w:t>10. Прочие условия</w:t>
      </w:r>
    </w:p>
    <w:p w14:paraId="1EF8870B" w14:textId="77777777" w:rsidR="00A17EF9" w:rsidRDefault="00067F90">
      <w:pPr>
        <w:ind w:firstLine="709"/>
        <w:jc w:val="both"/>
        <w:rPr>
          <w:sz w:val="23"/>
          <w:szCs w:val="23"/>
        </w:rPr>
      </w:pPr>
      <w:r>
        <w:rPr>
          <w:rFonts w:eastAsia="MS Mincho"/>
          <w:sz w:val="23"/>
          <w:szCs w:val="23"/>
        </w:rPr>
        <w:t xml:space="preserve">10.1. </w:t>
      </w:r>
      <w:r>
        <w:rPr>
          <w:sz w:val="23"/>
          <w:szCs w:val="23"/>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3F617508" w14:textId="77777777" w:rsidR="00A17EF9" w:rsidRDefault="00067F90">
      <w:pPr>
        <w:ind w:firstLine="709"/>
        <w:jc w:val="both"/>
        <w:rPr>
          <w:sz w:val="23"/>
          <w:szCs w:val="23"/>
        </w:rPr>
      </w:pPr>
      <w:r>
        <w:rPr>
          <w:sz w:val="23"/>
          <w:szCs w:val="23"/>
        </w:rPr>
        <w:t>10.2. Изменение существенных условий Контракта при его исполнении допускается в следующих случаях:</w:t>
      </w:r>
    </w:p>
    <w:p w14:paraId="18D38B0D" w14:textId="77777777" w:rsidR="00A17EF9" w:rsidRDefault="00067F90">
      <w:pPr>
        <w:ind w:firstLine="709"/>
        <w:jc w:val="both"/>
        <w:rPr>
          <w:sz w:val="23"/>
          <w:szCs w:val="23"/>
        </w:rPr>
      </w:pPr>
      <w:r>
        <w:rPr>
          <w:sz w:val="23"/>
          <w:szCs w:val="23"/>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68A2EB8" w14:textId="77777777" w:rsidR="00A17EF9" w:rsidRDefault="00067F90">
      <w:pPr>
        <w:ind w:firstLine="709"/>
        <w:jc w:val="both"/>
        <w:rPr>
          <w:sz w:val="23"/>
          <w:szCs w:val="23"/>
        </w:rPr>
      </w:pPr>
      <w:r>
        <w:rPr>
          <w:sz w:val="23"/>
          <w:szCs w:val="23"/>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E2EF6C5" w14:textId="77777777" w:rsidR="00A17EF9" w:rsidRDefault="00067F90">
      <w:pPr>
        <w:ind w:firstLine="709"/>
        <w:jc w:val="both"/>
        <w:rPr>
          <w:sz w:val="23"/>
          <w:szCs w:val="23"/>
        </w:rPr>
      </w:pPr>
      <w:r>
        <w:rPr>
          <w:sz w:val="23"/>
          <w:szCs w:val="23"/>
        </w:rPr>
        <w:t xml:space="preserve">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w:t>
      </w:r>
      <w:r>
        <w:rPr>
          <w:sz w:val="23"/>
          <w:szCs w:val="23"/>
        </w:rPr>
        <w:lastRenderedPageBreak/>
        <w:t>согласование новых условий Контракта, в том числе цены и (или) сроков исполнения Контракта и (или) количества товара,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количества товаров и сокращение количества товаров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6ABDF107" w14:textId="77777777" w:rsidR="00A17EF9" w:rsidRDefault="00067F90">
      <w:pPr>
        <w:ind w:firstLine="709"/>
        <w:jc w:val="both"/>
        <w:rPr>
          <w:sz w:val="23"/>
          <w:szCs w:val="23"/>
        </w:rPr>
      </w:pPr>
      <w:r>
        <w:rPr>
          <w:sz w:val="23"/>
          <w:szCs w:val="23"/>
        </w:rPr>
        <w:t>4) если при исполнении контракта изменяется срок исполнения отдельного этапа исполнения контракта в рамках срока исполнения контракта, предусмотренного при его заключении.</w:t>
      </w:r>
    </w:p>
    <w:p w14:paraId="13D4975A" w14:textId="77777777" w:rsidR="00A17EF9" w:rsidRDefault="00067F90">
      <w:pPr>
        <w:ind w:firstLine="709"/>
        <w:jc w:val="both"/>
        <w:rPr>
          <w:sz w:val="23"/>
          <w:szCs w:val="23"/>
        </w:rPr>
      </w:pPr>
      <w:r>
        <w:rPr>
          <w:sz w:val="23"/>
          <w:szCs w:val="23"/>
        </w:rPr>
        <w:t>10.3.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5DBF0A32" w14:textId="77777777" w:rsidR="00A17EF9" w:rsidRDefault="00067F90">
      <w:pPr>
        <w:ind w:firstLine="709"/>
        <w:jc w:val="both"/>
        <w:rPr>
          <w:sz w:val="23"/>
          <w:szCs w:val="23"/>
        </w:rPr>
      </w:pPr>
      <w:r>
        <w:rPr>
          <w:sz w:val="23"/>
          <w:szCs w:val="23"/>
        </w:rP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04F70A57" w14:textId="77777777" w:rsidR="00A17EF9" w:rsidRDefault="00067F90">
      <w:pPr>
        <w:ind w:firstLine="709"/>
        <w:jc w:val="both"/>
        <w:rPr>
          <w:sz w:val="23"/>
          <w:szCs w:val="23"/>
        </w:rPr>
      </w:pPr>
      <w:r>
        <w:rPr>
          <w:sz w:val="23"/>
          <w:szCs w:val="23"/>
        </w:rP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14546DD8" w14:textId="77777777" w:rsidR="00A17EF9" w:rsidRDefault="00067F90">
      <w:pPr>
        <w:ind w:firstLine="709"/>
        <w:jc w:val="both"/>
        <w:rPr>
          <w:sz w:val="23"/>
          <w:szCs w:val="23"/>
        </w:rPr>
      </w:pPr>
      <w:r>
        <w:rPr>
          <w:sz w:val="23"/>
          <w:szCs w:val="23"/>
        </w:rPr>
        <w:t>10.6. Во всем, что не предусмотрено настоящим Контрактом, стороны руководствуются действующим законодательством РФ.</w:t>
      </w:r>
    </w:p>
    <w:p w14:paraId="0606C0D4" w14:textId="77777777" w:rsidR="00A17EF9" w:rsidRDefault="00067F90">
      <w:pPr>
        <w:ind w:firstLine="709"/>
        <w:jc w:val="both"/>
        <w:rPr>
          <w:sz w:val="23"/>
          <w:szCs w:val="23"/>
        </w:rPr>
      </w:pPr>
      <w:r>
        <w:rPr>
          <w:sz w:val="23"/>
          <w:szCs w:val="23"/>
        </w:rPr>
        <w:t>10.7. Срок действия настоящего Контракта устанавливается с момента его подписания и по 31.12.2026 г.</w:t>
      </w:r>
    </w:p>
    <w:p w14:paraId="4C2031D3" w14:textId="77777777" w:rsidR="00A17EF9" w:rsidRDefault="00067F90">
      <w:pPr>
        <w:ind w:firstLine="709"/>
        <w:jc w:val="both"/>
        <w:rPr>
          <w:sz w:val="23"/>
          <w:szCs w:val="23"/>
        </w:rPr>
      </w:pPr>
      <w:r>
        <w:rPr>
          <w:sz w:val="23"/>
          <w:szCs w:val="23"/>
        </w:rP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A2436F5" w14:textId="77777777" w:rsidR="00A17EF9" w:rsidRDefault="00A17EF9">
      <w:pPr>
        <w:pStyle w:val="af3"/>
        <w:jc w:val="center"/>
        <w:rPr>
          <w:rFonts w:ascii="Times New Roman" w:eastAsia="MS Mincho" w:hAnsi="Times New Roman"/>
          <w:b/>
          <w:bCs/>
          <w:sz w:val="23"/>
          <w:szCs w:val="23"/>
        </w:rPr>
      </w:pPr>
    </w:p>
    <w:p w14:paraId="2A5D1D89" w14:textId="77777777" w:rsidR="00A17EF9" w:rsidRDefault="00067F90">
      <w:pPr>
        <w:pStyle w:val="af3"/>
        <w:jc w:val="center"/>
        <w:rPr>
          <w:rFonts w:ascii="Times New Roman" w:eastAsia="MS Mincho" w:hAnsi="Times New Roman"/>
          <w:b/>
          <w:bCs/>
          <w:sz w:val="23"/>
          <w:szCs w:val="23"/>
        </w:rPr>
      </w:pPr>
      <w:r>
        <w:rPr>
          <w:rFonts w:ascii="Times New Roman" w:eastAsia="MS Mincho" w:hAnsi="Times New Roman"/>
          <w:b/>
          <w:bCs/>
          <w:sz w:val="23"/>
          <w:szCs w:val="23"/>
        </w:rPr>
        <w:t>11. Контактная информация Заказчика</w:t>
      </w:r>
    </w:p>
    <w:p w14:paraId="5142E404" w14:textId="77777777" w:rsidR="00A17EF9" w:rsidRDefault="00A17EF9">
      <w:pPr>
        <w:pStyle w:val="af3"/>
        <w:jc w:val="center"/>
        <w:rPr>
          <w:rFonts w:ascii="Times New Roman" w:eastAsia="MS Mincho" w:hAnsi="Times New Roman"/>
          <w:b/>
          <w:bCs/>
          <w:sz w:val="23"/>
          <w:szCs w:val="23"/>
        </w:rPr>
      </w:pPr>
    </w:p>
    <w:p w14:paraId="0E323FBA" w14:textId="77777777" w:rsidR="00A17EF9" w:rsidRDefault="00067F90">
      <w:pPr>
        <w:contextualSpacing/>
        <w:jc w:val="both"/>
        <w:rPr>
          <w:sz w:val="22"/>
          <w:szCs w:val="22"/>
        </w:rPr>
      </w:pPr>
      <w:r>
        <w:rPr>
          <w:sz w:val="22"/>
          <w:szCs w:val="22"/>
        </w:rPr>
        <w:t xml:space="preserve">Юридический адрес: 125367, г. Москва, Волоколамское шоссе, д. 80, </w:t>
      </w:r>
    </w:p>
    <w:p w14:paraId="38C386FB" w14:textId="77777777" w:rsidR="00A17EF9" w:rsidRDefault="00067F90">
      <w:pPr>
        <w:contextualSpacing/>
        <w:jc w:val="both"/>
        <w:rPr>
          <w:sz w:val="22"/>
          <w:szCs w:val="22"/>
        </w:rPr>
      </w:pPr>
      <w:r>
        <w:rPr>
          <w:sz w:val="22"/>
          <w:szCs w:val="22"/>
        </w:rPr>
        <w:t xml:space="preserve">Заключение контракта: +7(495)490-22-30 доб. 474 </w:t>
      </w:r>
    </w:p>
    <w:p w14:paraId="401E1ECE" w14:textId="77777777" w:rsidR="00A17EF9" w:rsidRDefault="00067F90">
      <w:pPr>
        <w:contextualSpacing/>
        <w:jc w:val="both"/>
      </w:pPr>
      <w:r>
        <w:rPr>
          <w:sz w:val="22"/>
          <w:szCs w:val="22"/>
        </w:rPr>
        <w:t>Согласование поставки: Шабалина Алла Анатольевна</w:t>
      </w:r>
    </w:p>
    <w:p w14:paraId="5E909396" w14:textId="77777777" w:rsidR="00A17EF9" w:rsidRDefault="00067F90">
      <w:pPr>
        <w:contextualSpacing/>
        <w:jc w:val="both"/>
        <w:rPr>
          <w:sz w:val="22"/>
          <w:szCs w:val="22"/>
        </w:rPr>
      </w:pPr>
      <w:r>
        <w:rPr>
          <w:sz w:val="22"/>
          <w:szCs w:val="22"/>
        </w:rPr>
        <w:t>(495) 490-20-32</w:t>
      </w:r>
    </w:p>
    <w:p w14:paraId="6B7AB7A8" w14:textId="77777777" w:rsidR="00A17EF9" w:rsidRDefault="00067F90">
      <w:pPr>
        <w:contextualSpacing/>
        <w:jc w:val="both"/>
        <w:rPr>
          <w:sz w:val="22"/>
          <w:szCs w:val="22"/>
        </w:rPr>
      </w:pPr>
      <w:r>
        <w:rPr>
          <w:sz w:val="22"/>
          <w:szCs w:val="22"/>
        </w:rPr>
        <w:t>ОГРН 1027739766812 от 16.04.1993 г.</w:t>
      </w:r>
    </w:p>
    <w:p w14:paraId="5DE4A3E3" w14:textId="77777777" w:rsidR="00A17EF9" w:rsidRDefault="00067F90">
      <w:pPr>
        <w:contextualSpacing/>
        <w:jc w:val="both"/>
        <w:rPr>
          <w:sz w:val="22"/>
          <w:szCs w:val="22"/>
        </w:rPr>
      </w:pPr>
      <w:r>
        <w:rPr>
          <w:sz w:val="22"/>
          <w:szCs w:val="22"/>
        </w:rPr>
        <w:t xml:space="preserve">ИНН 7733012151, КПП 773301001 </w:t>
      </w:r>
    </w:p>
    <w:p w14:paraId="27701F0C" w14:textId="77777777" w:rsidR="00A17EF9" w:rsidRDefault="00067F90">
      <w:pPr>
        <w:contextualSpacing/>
        <w:jc w:val="both"/>
        <w:rPr>
          <w:sz w:val="22"/>
          <w:szCs w:val="22"/>
        </w:rPr>
      </w:pPr>
      <w:r>
        <w:rPr>
          <w:sz w:val="22"/>
          <w:szCs w:val="22"/>
        </w:rPr>
        <w:t>ОКПО 01897653, ОКТМО 45368000, ОКОПФ 75103</w:t>
      </w:r>
    </w:p>
    <w:p w14:paraId="1363D233" w14:textId="77777777" w:rsidR="00A17EF9" w:rsidRDefault="00067F90">
      <w:pPr>
        <w:contextualSpacing/>
        <w:jc w:val="both"/>
        <w:rPr>
          <w:sz w:val="22"/>
          <w:szCs w:val="22"/>
        </w:rPr>
      </w:pPr>
      <w:r>
        <w:rPr>
          <w:sz w:val="22"/>
          <w:szCs w:val="22"/>
        </w:rPr>
        <w:t>Банковские реквизиты:</w:t>
      </w:r>
    </w:p>
    <w:p w14:paraId="7783A2E6" w14:textId="77777777" w:rsidR="00A17EF9" w:rsidRDefault="00067F90">
      <w:pPr>
        <w:contextualSpacing/>
        <w:jc w:val="both"/>
        <w:rPr>
          <w:sz w:val="22"/>
          <w:szCs w:val="22"/>
        </w:rPr>
      </w:pPr>
      <w:r>
        <w:rPr>
          <w:sz w:val="22"/>
          <w:szCs w:val="22"/>
        </w:rPr>
        <w:t>УФК по г. Москве (ФГБНУ РЦНН л/с 20736У94110)</w:t>
      </w:r>
    </w:p>
    <w:p w14:paraId="100D507D" w14:textId="77777777" w:rsidR="00A17EF9" w:rsidRDefault="00067F90">
      <w:pPr>
        <w:contextualSpacing/>
        <w:jc w:val="both"/>
        <w:rPr>
          <w:sz w:val="22"/>
          <w:szCs w:val="22"/>
        </w:rPr>
      </w:pPr>
      <w:r>
        <w:rPr>
          <w:sz w:val="22"/>
          <w:szCs w:val="22"/>
        </w:rPr>
        <w:t>Единый казначейский счет (счет банка получателя) 40102810545370000003</w:t>
      </w:r>
    </w:p>
    <w:p w14:paraId="69D5737F" w14:textId="77777777" w:rsidR="00A17EF9" w:rsidRDefault="00067F90">
      <w:pPr>
        <w:contextualSpacing/>
        <w:jc w:val="both"/>
        <w:rPr>
          <w:sz w:val="22"/>
          <w:szCs w:val="22"/>
        </w:rPr>
      </w:pPr>
      <w:r>
        <w:rPr>
          <w:sz w:val="22"/>
          <w:szCs w:val="22"/>
        </w:rPr>
        <w:t xml:space="preserve">Казначейский счет (расчетный счет) 03214643000000017300 </w:t>
      </w:r>
    </w:p>
    <w:p w14:paraId="3CBCAFCB" w14:textId="77777777" w:rsidR="00A17EF9" w:rsidRDefault="00067F90">
      <w:pPr>
        <w:shd w:val="clear" w:color="auto" w:fill="FFFFFF"/>
        <w:rPr>
          <w:color w:val="000000"/>
          <w:spacing w:val="5"/>
          <w:sz w:val="22"/>
          <w:szCs w:val="22"/>
        </w:rPr>
      </w:pPr>
      <w:r>
        <w:rPr>
          <w:sz w:val="22"/>
          <w:szCs w:val="22"/>
        </w:rPr>
        <w:t xml:space="preserve">в </w:t>
      </w:r>
      <w:r>
        <w:rPr>
          <w:color w:val="000000"/>
          <w:spacing w:val="5"/>
          <w:sz w:val="22"/>
          <w:szCs w:val="22"/>
        </w:rPr>
        <w:t>ОКЦ № 1 ГУ БАНКА РОССИИ ПО ЦФО//УФК</w:t>
      </w:r>
    </w:p>
    <w:p w14:paraId="76436F36" w14:textId="6E8A44B0" w:rsidR="00A17EF9" w:rsidRPr="00F563CA" w:rsidRDefault="00067F90" w:rsidP="00F563CA">
      <w:pPr>
        <w:shd w:val="clear" w:color="auto" w:fill="FFFFFF"/>
        <w:rPr>
          <w:color w:val="000000"/>
          <w:spacing w:val="5"/>
          <w:sz w:val="22"/>
          <w:szCs w:val="22"/>
        </w:rPr>
      </w:pPr>
      <w:r>
        <w:rPr>
          <w:color w:val="000000"/>
          <w:spacing w:val="5"/>
          <w:sz w:val="22"/>
          <w:szCs w:val="22"/>
        </w:rPr>
        <w:t>ПО Г. МОСКВЕ г. Москва</w:t>
      </w:r>
    </w:p>
    <w:p w14:paraId="140E5AF0" w14:textId="77777777" w:rsidR="00A17EF9" w:rsidRDefault="00067F90">
      <w:pPr>
        <w:contextualSpacing/>
        <w:jc w:val="both"/>
        <w:rPr>
          <w:sz w:val="22"/>
          <w:szCs w:val="22"/>
        </w:rPr>
      </w:pPr>
      <w:r>
        <w:rPr>
          <w:sz w:val="22"/>
          <w:szCs w:val="22"/>
        </w:rPr>
        <w:t>БИК 004525988</w:t>
      </w:r>
    </w:p>
    <w:p w14:paraId="05C36775" w14:textId="77777777" w:rsidR="00A17EF9" w:rsidRDefault="00A17EF9">
      <w:pPr>
        <w:contextualSpacing/>
        <w:jc w:val="both"/>
        <w:rPr>
          <w:sz w:val="23"/>
          <w:szCs w:val="23"/>
        </w:rPr>
      </w:pPr>
    </w:p>
    <w:sectPr w:rsidR="00A17EF9">
      <w:headerReference w:type="even" r:id="rId8"/>
      <w:headerReference w:type="default" r:id="rId9"/>
      <w:footerReference w:type="even" r:id="rId10"/>
      <w:headerReference w:type="first" r:id="rId11"/>
      <w:footerReference w:type="first" r:id="rId12"/>
      <w:pgSz w:w="11905" w:h="16838"/>
      <w:pgMar w:top="567" w:right="1134" w:bottom="851"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F4B17" w14:textId="77777777" w:rsidR="00A17EF9" w:rsidRDefault="00067F90">
      <w:r>
        <w:separator/>
      </w:r>
    </w:p>
  </w:endnote>
  <w:endnote w:type="continuationSeparator" w:id="0">
    <w:p w14:paraId="6572BE39" w14:textId="77777777" w:rsidR="00A17EF9" w:rsidRDefault="00067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8326D" w14:textId="77777777" w:rsidR="00A17EF9" w:rsidRDefault="00067F90">
    <w:pPr>
      <w:pStyle w:val="af0"/>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24338C4" w14:textId="77777777" w:rsidR="00A17EF9" w:rsidRDefault="00A17EF9">
    <w:pPr>
      <w:pStyle w:val="af0"/>
      <w:ind w:right="360"/>
    </w:pPr>
  </w:p>
  <w:p w14:paraId="77E5A7BE" w14:textId="77777777" w:rsidR="00A17EF9" w:rsidRDefault="00A17E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836D11F" w14:textId="77777777" w:rsidR="00A17EF9" w:rsidRDefault="00067F90">
        <w:pPr>
          <w:pStyle w:val="af0"/>
          <w:jc w:val="right"/>
        </w:pPr>
        <w:r>
          <w:fldChar w:fldCharType="begin"/>
        </w:r>
        <w:r>
          <w:instrText>PAGE   \* MERGEFORMAT</w:instrText>
        </w:r>
        <w:r>
          <w:fldChar w:fldCharType="separate"/>
        </w:r>
        <w:r>
          <w:t>1</w:t>
        </w:r>
        <w:r>
          <w:fldChar w:fldCharType="end"/>
        </w:r>
      </w:p>
    </w:sdtContent>
  </w:sdt>
  <w:p w14:paraId="3A01485C" w14:textId="77777777" w:rsidR="00A17EF9" w:rsidRDefault="00A17EF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3609C" w14:textId="77777777" w:rsidR="00A17EF9" w:rsidRDefault="00067F90">
      <w:r>
        <w:separator/>
      </w:r>
    </w:p>
  </w:footnote>
  <w:footnote w:type="continuationSeparator" w:id="0">
    <w:p w14:paraId="03D480A0" w14:textId="77777777" w:rsidR="00A17EF9" w:rsidRDefault="00067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BB73" w14:textId="77777777" w:rsidR="00A17EF9" w:rsidRDefault="00067F90">
    <w:pPr>
      <w:pStyle w:val="ae"/>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14:paraId="05A2F3B0" w14:textId="77777777" w:rsidR="00A17EF9" w:rsidRDefault="00A17EF9">
    <w:pPr>
      <w:pStyle w:val="ae"/>
    </w:pPr>
  </w:p>
  <w:p w14:paraId="576B504C" w14:textId="77777777" w:rsidR="00A17EF9" w:rsidRDefault="00A17E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2F4DD" w14:textId="77777777" w:rsidR="00A17EF9" w:rsidRDefault="00067F90">
    <w:pPr>
      <w:pStyle w:val="ae"/>
      <w:jc w:val="right"/>
      <w:rPr>
        <w:i/>
      </w:rPr>
    </w:pPr>
    <w:r>
      <w:rPr>
        <w:i/>
      </w:rPr>
      <w:t>Приложение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E274" w14:textId="77777777" w:rsidR="00A17EF9" w:rsidRDefault="00067F90">
    <w:pPr>
      <w:pStyle w:val="ae"/>
      <w:jc w:val="right"/>
      <w:rPr>
        <w:i/>
      </w:rPr>
    </w:pPr>
    <w:r>
      <w:rPr>
        <w:i/>
      </w:rPr>
      <w:t>Приложение Заказчика к объявлению закупочной сессии</w:t>
    </w:r>
  </w:p>
  <w:p w14:paraId="7E60761F" w14:textId="77777777" w:rsidR="00A17EF9" w:rsidRDefault="00A17EF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454D"/>
    <w:multiLevelType w:val="hybridMultilevel"/>
    <w:tmpl w:val="A190B3CA"/>
    <w:lvl w:ilvl="0" w:tplc="D766FF76">
      <w:start w:val="1"/>
      <w:numFmt w:val="decimal"/>
      <w:lvlText w:val="%1."/>
      <w:lvlJc w:val="left"/>
      <w:pPr>
        <w:ind w:left="1070" w:hanging="360"/>
      </w:pPr>
      <w:rPr>
        <w:i w:val="0"/>
        <w:color w:val="auto"/>
      </w:rPr>
    </w:lvl>
    <w:lvl w:ilvl="1" w:tplc="E7266202">
      <w:start w:val="1"/>
      <w:numFmt w:val="lowerLetter"/>
      <w:lvlText w:val="%2."/>
      <w:lvlJc w:val="left"/>
      <w:pPr>
        <w:ind w:left="1647" w:hanging="360"/>
      </w:pPr>
    </w:lvl>
    <w:lvl w:ilvl="2" w:tplc="70AE2CC2">
      <w:start w:val="1"/>
      <w:numFmt w:val="lowerRoman"/>
      <w:lvlText w:val="%3."/>
      <w:lvlJc w:val="right"/>
      <w:pPr>
        <w:ind w:left="2367" w:hanging="180"/>
      </w:pPr>
    </w:lvl>
    <w:lvl w:ilvl="3" w:tplc="859E6230">
      <w:start w:val="1"/>
      <w:numFmt w:val="decimal"/>
      <w:lvlText w:val="%4."/>
      <w:lvlJc w:val="left"/>
      <w:pPr>
        <w:ind w:left="3087" w:hanging="360"/>
      </w:pPr>
    </w:lvl>
    <w:lvl w:ilvl="4" w:tplc="486CEEF6">
      <w:start w:val="1"/>
      <w:numFmt w:val="lowerLetter"/>
      <w:lvlText w:val="%5."/>
      <w:lvlJc w:val="left"/>
      <w:pPr>
        <w:ind w:left="3807" w:hanging="360"/>
      </w:pPr>
    </w:lvl>
    <w:lvl w:ilvl="5" w:tplc="F98E737C">
      <w:start w:val="1"/>
      <w:numFmt w:val="lowerRoman"/>
      <w:lvlText w:val="%6."/>
      <w:lvlJc w:val="right"/>
      <w:pPr>
        <w:ind w:left="4527" w:hanging="180"/>
      </w:pPr>
    </w:lvl>
    <w:lvl w:ilvl="6" w:tplc="C1043D1C">
      <w:start w:val="1"/>
      <w:numFmt w:val="decimal"/>
      <w:lvlText w:val="%7."/>
      <w:lvlJc w:val="left"/>
      <w:pPr>
        <w:ind w:left="5247" w:hanging="360"/>
      </w:pPr>
    </w:lvl>
    <w:lvl w:ilvl="7" w:tplc="A8A8A2AE">
      <w:start w:val="1"/>
      <w:numFmt w:val="lowerLetter"/>
      <w:lvlText w:val="%8."/>
      <w:lvlJc w:val="left"/>
      <w:pPr>
        <w:ind w:left="5967" w:hanging="360"/>
      </w:pPr>
    </w:lvl>
    <w:lvl w:ilvl="8" w:tplc="6CE649FE">
      <w:start w:val="1"/>
      <w:numFmt w:val="lowerRoman"/>
      <w:lvlText w:val="%9."/>
      <w:lvlJc w:val="right"/>
      <w:pPr>
        <w:ind w:left="6687" w:hanging="180"/>
      </w:pPr>
    </w:lvl>
  </w:abstractNum>
  <w:abstractNum w:abstractNumId="1" w15:restartNumberingAfterBreak="0">
    <w:nsid w:val="09EF428E"/>
    <w:multiLevelType w:val="multilevel"/>
    <w:tmpl w:val="FB2A08A4"/>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B08663C"/>
    <w:multiLevelType w:val="hybridMultilevel"/>
    <w:tmpl w:val="B27259AE"/>
    <w:lvl w:ilvl="0" w:tplc="E53017B2">
      <w:start w:val="1"/>
      <w:numFmt w:val="decimal"/>
      <w:lvlText w:val="%1)"/>
      <w:lvlJc w:val="left"/>
      <w:pPr>
        <w:ind w:left="900" w:hanging="360"/>
      </w:pPr>
      <w:rPr>
        <w:rFonts w:hint="default"/>
        <w:b w:val="0"/>
      </w:rPr>
    </w:lvl>
    <w:lvl w:ilvl="1" w:tplc="52B20A26">
      <w:start w:val="1"/>
      <w:numFmt w:val="lowerLetter"/>
      <w:lvlText w:val="%2."/>
      <w:lvlJc w:val="left"/>
      <w:pPr>
        <w:ind w:left="1620" w:hanging="360"/>
      </w:pPr>
    </w:lvl>
    <w:lvl w:ilvl="2" w:tplc="8F54FC82">
      <w:start w:val="1"/>
      <w:numFmt w:val="lowerRoman"/>
      <w:lvlText w:val="%3."/>
      <w:lvlJc w:val="right"/>
      <w:pPr>
        <w:ind w:left="2340" w:hanging="180"/>
      </w:pPr>
    </w:lvl>
    <w:lvl w:ilvl="3" w:tplc="BC14DFA6">
      <w:start w:val="1"/>
      <w:numFmt w:val="decimal"/>
      <w:lvlText w:val="%4."/>
      <w:lvlJc w:val="left"/>
      <w:pPr>
        <w:ind w:left="3060" w:hanging="360"/>
      </w:pPr>
    </w:lvl>
    <w:lvl w:ilvl="4" w:tplc="61D6DEC0">
      <w:start w:val="1"/>
      <w:numFmt w:val="lowerLetter"/>
      <w:lvlText w:val="%5."/>
      <w:lvlJc w:val="left"/>
      <w:pPr>
        <w:ind w:left="3780" w:hanging="360"/>
      </w:pPr>
    </w:lvl>
    <w:lvl w:ilvl="5" w:tplc="EF96D8BE">
      <w:start w:val="1"/>
      <w:numFmt w:val="lowerRoman"/>
      <w:lvlText w:val="%6."/>
      <w:lvlJc w:val="right"/>
      <w:pPr>
        <w:ind w:left="4500" w:hanging="180"/>
      </w:pPr>
    </w:lvl>
    <w:lvl w:ilvl="6" w:tplc="A732DAB4">
      <w:start w:val="1"/>
      <w:numFmt w:val="decimal"/>
      <w:lvlText w:val="%7."/>
      <w:lvlJc w:val="left"/>
      <w:pPr>
        <w:ind w:left="5220" w:hanging="360"/>
      </w:pPr>
    </w:lvl>
    <w:lvl w:ilvl="7" w:tplc="DBDAEDAA">
      <w:start w:val="1"/>
      <w:numFmt w:val="lowerLetter"/>
      <w:lvlText w:val="%8."/>
      <w:lvlJc w:val="left"/>
      <w:pPr>
        <w:ind w:left="5940" w:hanging="360"/>
      </w:pPr>
    </w:lvl>
    <w:lvl w:ilvl="8" w:tplc="32B01AFE">
      <w:start w:val="1"/>
      <w:numFmt w:val="lowerRoman"/>
      <w:lvlText w:val="%9."/>
      <w:lvlJc w:val="right"/>
      <w:pPr>
        <w:ind w:left="6660" w:hanging="180"/>
      </w:pPr>
    </w:lvl>
  </w:abstractNum>
  <w:abstractNum w:abstractNumId="3" w15:restartNumberingAfterBreak="0">
    <w:nsid w:val="0B4623D2"/>
    <w:multiLevelType w:val="hybridMultilevel"/>
    <w:tmpl w:val="C1F8E0E8"/>
    <w:lvl w:ilvl="0" w:tplc="A9022856">
      <w:start w:val="1"/>
      <w:numFmt w:val="bullet"/>
      <w:lvlText w:val=""/>
      <w:lvlJc w:val="left"/>
      <w:pPr>
        <w:ind w:left="720" w:hanging="360"/>
      </w:pPr>
      <w:rPr>
        <w:rFonts w:ascii="Symbol" w:hAnsi="Symbol" w:hint="default"/>
      </w:rPr>
    </w:lvl>
    <w:lvl w:ilvl="1" w:tplc="DA80F914">
      <w:start w:val="1"/>
      <w:numFmt w:val="bullet"/>
      <w:lvlText w:val="o"/>
      <w:lvlJc w:val="left"/>
      <w:pPr>
        <w:ind w:left="1440" w:hanging="360"/>
      </w:pPr>
      <w:rPr>
        <w:rFonts w:ascii="Courier New" w:hAnsi="Courier New" w:cs="Courier New" w:hint="default"/>
      </w:rPr>
    </w:lvl>
    <w:lvl w:ilvl="2" w:tplc="01E2A8B2">
      <w:start w:val="1"/>
      <w:numFmt w:val="bullet"/>
      <w:lvlText w:val=""/>
      <w:lvlJc w:val="left"/>
      <w:pPr>
        <w:ind w:left="2160" w:hanging="360"/>
      </w:pPr>
      <w:rPr>
        <w:rFonts w:ascii="Wingdings" w:hAnsi="Wingdings" w:hint="default"/>
      </w:rPr>
    </w:lvl>
    <w:lvl w:ilvl="3" w:tplc="5F022C6E">
      <w:start w:val="1"/>
      <w:numFmt w:val="bullet"/>
      <w:lvlText w:val=""/>
      <w:lvlJc w:val="left"/>
      <w:pPr>
        <w:ind w:left="2880" w:hanging="360"/>
      </w:pPr>
      <w:rPr>
        <w:rFonts w:ascii="Symbol" w:hAnsi="Symbol" w:hint="default"/>
      </w:rPr>
    </w:lvl>
    <w:lvl w:ilvl="4" w:tplc="DA8CCA14">
      <w:start w:val="1"/>
      <w:numFmt w:val="bullet"/>
      <w:lvlText w:val="o"/>
      <w:lvlJc w:val="left"/>
      <w:pPr>
        <w:ind w:left="3600" w:hanging="360"/>
      </w:pPr>
      <w:rPr>
        <w:rFonts w:ascii="Courier New" w:hAnsi="Courier New" w:cs="Courier New" w:hint="default"/>
      </w:rPr>
    </w:lvl>
    <w:lvl w:ilvl="5" w:tplc="0896AE04">
      <w:start w:val="1"/>
      <w:numFmt w:val="bullet"/>
      <w:lvlText w:val=""/>
      <w:lvlJc w:val="left"/>
      <w:pPr>
        <w:ind w:left="4320" w:hanging="360"/>
      </w:pPr>
      <w:rPr>
        <w:rFonts w:ascii="Wingdings" w:hAnsi="Wingdings" w:hint="default"/>
      </w:rPr>
    </w:lvl>
    <w:lvl w:ilvl="6" w:tplc="79240012">
      <w:start w:val="1"/>
      <w:numFmt w:val="bullet"/>
      <w:lvlText w:val=""/>
      <w:lvlJc w:val="left"/>
      <w:pPr>
        <w:ind w:left="5040" w:hanging="360"/>
      </w:pPr>
      <w:rPr>
        <w:rFonts w:ascii="Symbol" w:hAnsi="Symbol" w:hint="default"/>
      </w:rPr>
    </w:lvl>
    <w:lvl w:ilvl="7" w:tplc="FB70961E">
      <w:start w:val="1"/>
      <w:numFmt w:val="bullet"/>
      <w:lvlText w:val="o"/>
      <w:lvlJc w:val="left"/>
      <w:pPr>
        <w:ind w:left="5760" w:hanging="360"/>
      </w:pPr>
      <w:rPr>
        <w:rFonts w:ascii="Courier New" w:hAnsi="Courier New" w:cs="Courier New" w:hint="default"/>
      </w:rPr>
    </w:lvl>
    <w:lvl w:ilvl="8" w:tplc="A7B2C564">
      <w:start w:val="1"/>
      <w:numFmt w:val="bullet"/>
      <w:lvlText w:val=""/>
      <w:lvlJc w:val="left"/>
      <w:pPr>
        <w:ind w:left="6480" w:hanging="360"/>
      </w:pPr>
      <w:rPr>
        <w:rFonts w:ascii="Wingdings" w:hAnsi="Wingdings" w:hint="default"/>
      </w:rPr>
    </w:lvl>
  </w:abstractNum>
  <w:abstractNum w:abstractNumId="4" w15:restartNumberingAfterBreak="0">
    <w:nsid w:val="1D0A3D1B"/>
    <w:multiLevelType w:val="hybridMultilevel"/>
    <w:tmpl w:val="F800B59C"/>
    <w:lvl w:ilvl="0" w:tplc="D74ACA60">
      <w:start w:val="1"/>
      <w:numFmt w:val="decimal"/>
      <w:lvlText w:val="%1)"/>
      <w:lvlJc w:val="left"/>
      <w:pPr>
        <w:ind w:left="720" w:hanging="360"/>
      </w:pPr>
      <w:rPr>
        <w:rFonts w:hint="default"/>
      </w:rPr>
    </w:lvl>
    <w:lvl w:ilvl="1" w:tplc="6A829694">
      <w:start w:val="1"/>
      <w:numFmt w:val="lowerLetter"/>
      <w:lvlText w:val="%2."/>
      <w:lvlJc w:val="left"/>
      <w:pPr>
        <w:ind w:left="1440" w:hanging="360"/>
      </w:pPr>
    </w:lvl>
    <w:lvl w:ilvl="2" w:tplc="5A62E30E">
      <w:start w:val="1"/>
      <w:numFmt w:val="lowerRoman"/>
      <w:lvlText w:val="%3."/>
      <w:lvlJc w:val="right"/>
      <w:pPr>
        <w:ind w:left="2160" w:hanging="180"/>
      </w:pPr>
    </w:lvl>
    <w:lvl w:ilvl="3" w:tplc="10249928">
      <w:start w:val="1"/>
      <w:numFmt w:val="decimal"/>
      <w:lvlText w:val="%4."/>
      <w:lvlJc w:val="left"/>
      <w:pPr>
        <w:ind w:left="2880" w:hanging="360"/>
      </w:pPr>
    </w:lvl>
    <w:lvl w:ilvl="4" w:tplc="2DEABCD6">
      <w:start w:val="1"/>
      <w:numFmt w:val="lowerLetter"/>
      <w:lvlText w:val="%5."/>
      <w:lvlJc w:val="left"/>
      <w:pPr>
        <w:ind w:left="3600" w:hanging="360"/>
      </w:pPr>
    </w:lvl>
    <w:lvl w:ilvl="5" w:tplc="F11A0AC2">
      <w:start w:val="1"/>
      <w:numFmt w:val="lowerRoman"/>
      <w:lvlText w:val="%6."/>
      <w:lvlJc w:val="right"/>
      <w:pPr>
        <w:ind w:left="4320" w:hanging="180"/>
      </w:pPr>
    </w:lvl>
    <w:lvl w:ilvl="6" w:tplc="F022CB3E">
      <w:start w:val="1"/>
      <w:numFmt w:val="decimal"/>
      <w:lvlText w:val="%7."/>
      <w:lvlJc w:val="left"/>
      <w:pPr>
        <w:ind w:left="5040" w:hanging="360"/>
      </w:pPr>
    </w:lvl>
    <w:lvl w:ilvl="7" w:tplc="9BE4F182">
      <w:start w:val="1"/>
      <w:numFmt w:val="lowerLetter"/>
      <w:lvlText w:val="%8."/>
      <w:lvlJc w:val="left"/>
      <w:pPr>
        <w:ind w:left="5760" w:hanging="360"/>
      </w:pPr>
    </w:lvl>
    <w:lvl w:ilvl="8" w:tplc="953CB6F2">
      <w:start w:val="1"/>
      <w:numFmt w:val="lowerRoman"/>
      <w:lvlText w:val="%9."/>
      <w:lvlJc w:val="right"/>
      <w:pPr>
        <w:ind w:left="6480" w:hanging="180"/>
      </w:pPr>
    </w:lvl>
  </w:abstractNum>
  <w:abstractNum w:abstractNumId="5" w15:restartNumberingAfterBreak="0">
    <w:nsid w:val="1E2644AA"/>
    <w:multiLevelType w:val="hybridMultilevel"/>
    <w:tmpl w:val="C108D174"/>
    <w:lvl w:ilvl="0" w:tplc="0994DE7E">
      <w:start w:val="1"/>
      <w:numFmt w:val="decimal"/>
      <w:lvlText w:val="%1)"/>
      <w:lvlJc w:val="left"/>
      <w:pPr>
        <w:ind w:left="720" w:hanging="360"/>
      </w:pPr>
    </w:lvl>
    <w:lvl w:ilvl="1" w:tplc="29088546">
      <w:start w:val="1"/>
      <w:numFmt w:val="lowerLetter"/>
      <w:lvlText w:val="%2."/>
      <w:lvlJc w:val="left"/>
      <w:pPr>
        <w:ind w:left="1440" w:hanging="360"/>
      </w:pPr>
    </w:lvl>
    <w:lvl w:ilvl="2" w:tplc="50B22920">
      <w:start w:val="1"/>
      <w:numFmt w:val="lowerRoman"/>
      <w:lvlText w:val="%3."/>
      <w:lvlJc w:val="right"/>
      <w:pPr>
        <w:ind w:left="2160" w:hanging="180"/>
      </w:pPr>
    </w:lvl>
    <w:lvl w:ilvl="3" w:tplc="2312EEA6">
      <w:start w:val="1"/>
      <w:numFmt w:val="decimal"/>
      <w:lvlText w:val="%4."/>
      <w:lvlJc w:val="left"/>
      <w:pPr>
        <w:ind w:left="2880" w:hanging="360"/>
      </w:pPr>
    </w:lvl>
    <w:lvl w:ilvl="4" w:tplc="E286E608">
      <w:start w:val="1"/>
      <w:numFmt w:val="lowerLetter"/>
      <w:lvlText w:val="%5."/>
      <w:lvlJc w:val="left"/>
      <w:pPr>
        <w:ind w:left="3600" w:hanging="360"/>
      </w:pPr>
    </w:lvl>
    <w:lvl w:ilvl="5" w:tplc="783AE5F2">
      <w:start w:val="1"/>
      <w:numFmt w:val="lowerRoman"/>
      <w:lvlText w:val="%6."/>
      <w:lvlJc w:val="right"/>
      <w:pPr>
        <w:ind w:left="4320" w:hanging="180"/>
      </w:pPr>
    </w:lvl>
    <w:lvl w:ilvl="6" w:tplc="11B6C2DC">
      <w:start w:val="1"/>
      <w:numFmt w:val="decimal"/>
      <w:lvlText w:val="%7."/>
      <w:lvlJc w:val="left"/>
      <w:pPr>
        <w:ind w:left="5040" w:hanging="360"/>
      </w:pPr>
    </w:lvl>
    <w:lvl w:ilvl="7" w:tplc="F124882C">
      <w:start w:val="1"/>
      <w:numFmt w:val="lowerLetter"/>
      <w:lvlText w:val="%8."/>
      <w:lvlJc w:val="left"/>
      <w:pPr>
        <w:ind w:left="5760" w:hanging="360"/>
      </w:pPr>
    </w:lvl>
    <w:lvl w:ilvl="8" w:tplc="A84047B2">
      <w:start w:val="1"/>
      <w:numFmt w:val="lowerRoman"/>
      <w:lvlText w:val="%9."/>
      <w:lvlJc w:val="right"/>
      <w:pPr>
        <w:ind w:left="6480" w:hanging="180"/>
      </w:pPr>
    </w:lvl>
  </w:abstractNum>
  <w:abstractNum w:abstractNumId="6" w15:restartNumberingAfterBreak="0">
    <w:nsid w:val="1E530FA3"/>
    <w:multiLevelType w:val="hybridMultilevel"/>
    <w:tmpl w:val="20DE3BD0"/>
    <w:lvl w:ilvl="0" w:tplc="E9A03FCA">
      <w:start w:val="1"/>
      <w:numFmt w:val="decimal"/>
      <w:lvlText w:val="%1)"/>
      <w:lvlJc w:val="left"/>
      <w:pPr>
        <w:ind w:left="820" w:hanging="360"/>
      </w:pPr>
      <w:rPr>
        <w:rFonts w:hint="default"/>
        <w:b/>
      </w:rPr>
    </w:lvl>
    <w:lvl w:ilvl="1" w:tplc="ADEEF314">
      <w:start w:val="1"/>
      <w:numFmt w:val="lowerLetter"/>
      <w:lvlText w:val="%2."/>
      <w:lvlJc w:val="left"/>
      <w:pPr>
        <w:ind w:left="1540" w:hanging="360"/>
      </w:pPr>
    </w:lvl>
    <w:lvl w:ilvl="2" w:tplc="FCAC0156">
      <w:start w:val="1"/>
      <w:numFmt w:val="lowerRoman"/>
      <w:lvlText w:val="%3."/>
      <w:lvlJc w:val="right"/>
      <w:pPr>
        <w:ind w:left="2260" w:hanging="180"/>
      </w:pPr>
    </w:lvl>
    <w:lvl w:ilvl="3" w:tplc="A658F16A">
      <w:start w:val="1"/>
      <w:numFmt w:val="decimal"/>
      <w:lvlText w:val="%4."/>
      <w:lvlJc w:val="left"/>
      <w:pPr>
        <w:ind w:left="2980" w:hanging="360"/>
      </w:pPr>
    </w:lvl>
    <w:lvl w:ilvl="4" w:tplc="1632FDCC">
      <w:start w:val="1"/>
      <w:numFmt w:val="lowerLetter"/>
      <w:lvlText w:val="%5."/>
      <w:lvlJc w:val="left"/>
      <w:pPr>
        <w:ind w:left="3700" w:hanging="360"/>
      </w:pPr>
    </w:lvl>
    <w:lvl w:ilvl="5" w:tplc="485A176A">
      <w:start w:val="1"/>
      <w:numFmt w:val="lowerRoman"/>
      <w:lvlText w:val="%6."/>
      <w:lvlJc w:val="right"/>
      <w:pPr>
        <w:ind w:left="4420" w:hanging="180"/>
      </w:pPr>
    </w:lvl>
    <w:lvl w:ilvl="6" w:tplc="884673C6">
      <w:start w:val="1"/>
      <w:numFmt w:val="decimal"/>
      <w:lvlText w:val="%7."/>
      <w:lvlJc w:val="left"/>
      <w:pPr>
        <w:ind w:left="5140" w:hanging="360"/>
      </w:pPr>
    </w:lvl>
    <w:lvl w:ilvl="7" w:tplc="F55EC280">
      <w:start w:val="1"/>
      <w:numFmt w:val="lowerLetter"/>
      <w:lvlText w:val="%8."/>
      <w:lvlJc w:val="left"/>
      <w:pPr>
        <w:ind w:left="5860" w:hanging="360"/>
      </w:pPr>
    </w:lvl>
    <w:lvl w:ilvl="8" w:tplc="5D2E0C52">
      <w:start w:val="1"/>
      <w:numFmt w:val="lowerRoman"/>
      <w:lvlText w:val="%9."/>
      <w:lvlJc w:val="right"/>
      <w:pPr>
        <w:ind w:left="6580" w:hanging="180"/>
      </w:pPr>
    </w:lvl>
  </w:abstractNum>
  <w:abstractNum w:abstractNumId="7" w15:restartNumberingAfterBreak="0">
    <w:nsid w:val="1FFC497A"/>
    <w:multiLevelType w:val="hybridMultilevel"/>
    <w:tmpl w:val="FEEC2788"/>
    <w:lvl w:ilvl="0" w:tplc="FC8E6292">
      <w:start w:val="1"/>
      <w:numFmt w:val="decimal"/>
      <w:lvlText w:val="%1)"/>
      <w:lvlJc w:val="left"/>
      <w:pPr>
        <w:ind w:left="1800" w:hanging="360"/>
      </w:pPr>
      <w:rPr>
        <w:rFonts w:hint="default"/>
      </w:rPr>
    </w:lvl>
    <w:lvl w:ilvl="1" w:tplc="D50CEC28">
      <w:start w:val="1"/>
      <w:numFmt w:val="bullet"/>
      <w:lvlText w:val="o"/>
      <w:lvlJc w:val="left"/>
      <w:pPr>
        <w:ind w:left="2520" w:hanging="360"/>
      </w:pPr>
      <w:rPr>
        <w:rFonts w:ascii="Courier New" w:hAnsi="Courier New" w:cs="Courier New" w:hint="default"/>
      </w:rPr>
    </w:lvl>
    <w:lvl w:ilvl="2" w:tplc="593820EE">
      <w:start w:val="1"/>
      <w:numFmt w:val="bullet"/>
      <w:lvlText w:val=""/>
      <w:lvlJc w:val="left"/>
      <w:pPr>
        <w:ind w:left="3240" w:hanging="360"/>
      </w:pPr>
      <w:rPr>
        <w:rFonts w:ascii="Wingdings" w:hAnsi="Wingdings" w:hint="default"/>
      </w:rPr>
    </w:lvl>
    <w:lvl w:ilvl="3" w:tplc="C1D0ED2E">
      <w:start w:val="1"/>
      <w:numFmt w:val="bullet"/>
      <w:lvlText w:val=""/>
      <w:lvlJc w:val="left"/>
      <w:pPr>
        <w:ind w:left="3960" w:hanging="360"/>
      </w:pPr>
      <w:rPr>
        <w:rFonts w:ascii="Symbol" w:hAnsi="Symbol" w:hint="default"/>
      </w:rPr>
    </w:lvl>
    <w:lvl w:ilvl="4" w:tplc="7FAA4426">
      <w:start w:val="1"/>
      <w:numFmt w:val="bullet"/>
      <w:lvlText w:val="o"/>
      <w:lvlJc w:val="left"/>
      <w:pPr>
        <w:ind w:left="4680" w:hanging="360"/>
      </w:pPr>
      <w:rPr>
        <w:rFonts w:ascii="Courier New" w:hAnsi="Courier New" w:cs="Courier New" w:hint="default"/>
      </w:rPr>
    </w:lvl>
    <w:lvl w:ilvl="5" w:tplc="C25E19D6">
      <w:start w:val="1"/>
      <w:numFmt w:val="bullet"/>
      <w:lvlText w:val=""/>
      <w:lvlJc w:val="left"/>
      <w:pPr>
        <w:ind w:left="5400" w:hanging="360"/>
      </w:pPr>
      <w:rPr>
        <w:rFonts w:ascii="Wingdings" w:hAnsi="Wingdings" w:hint="default"/>
      </w:rPr>
    </w:lvl>
    <w:lvl w:ilvl="6" w:tplc="7286D764">
      <w:start w:val="1"/>
      <w:numFmt w:val="bullet"/>
      <w:lvlText w:val=""/>
      <w:lvlJc w:val="left"/>
      <w:pPr>
        <w:ind w:left="6120" w:hanging="360"/>
      </w:pPr>
      <w:rPr>
        <w:rFonts w:ascii="Symbol" w:hAnsi="Symbol" w:hint="default"/>
      </w:rPr>
    </w:lvl>
    <w:lvl w:ilvl="7" w:tplc="C60A02E4">
      <w:start w:val="1"/>
      <w:numFmt w:val="bullet"/>
      <w:lvlText w:val="o"/>
      <w:lvlJc w:val="left"/>
      <w:pPr>
        <w:ind w:left="6840" w:hanging="360"/>
      </w:pPr>
      <w:rPr>
        <w:rFonts w:ascii="Courier New" w:hAnsi="Courier New" w:cs="Courier New" w:hint="default"/>
      </w:rPr>
    </w:lvl>
    <w:lvl w:ilvl="8" w:tplc="4F420B6E">
      <w:start w:val="1"/>
      <w:numFmt w:val="bullet"/>
      <w:lvlText w:val=""/>
      <w:lvlJc w:val="left"/>
      <w:pPr>
        <w:ind w:left="7560" w:hanging="360"/>
      </w:pPr>
      <w:rPr>
        <w:rFonts w:ascii="Wingdings" w:hAnsi="Wingdings" w:hint="default"/>
      </w:rPr>
    </w:lvl>
  </w:abstractNum>
  <w:abstractNum w:abstractNumId="8" w15:restartNumberingAfterBreak="0">
    <w:nsid w:val="20713AC4"/>
    <w:multiLevelType w:val="hybridMultilevel"/>
    <w:tmpl w:val="4D16BB12"/>
    <w:lvl w:ilvl="0" w:tplc="3F3898D8">
      <w:start w:val="1"/>
      <w:numFmt w:val="decimal"/>
      <w:lvlText w:val="%1."/>
      <w:lvlJc w:val="left"/>
      <w:pPr>
        <w:ind w:left="720" w:hanging="360"/>
      </w:pPr>
      <w:rPr>
        <w:rFonts w:hint="default"/>
      </w:rPr>
    </w:lvl>
    <w:lvl w:ilvl="1" w:tplc="FC8E7A4A">
      <w:start w:val="1"/>
      <w:numFmt w:val="lowerLetter"/>
      <w:lvlText w:val="%2."/>
      <w:lvlJc w:val="left"/>
      <w:pPr>
        <w:ind w:left="1440" w:hanging="360"/>
      </w:pPr>
    </w:lvl>
    <w:lvl w:ilvl="2" w:tplc="D032B63A">
      <w:start w:val="1"/>
      <w:numFmt w:val="lowerRoman"/>
      <w:lvlText w:val="%3."/>
      <w:lvlJc w:val="right"/>
      <w:pPr>
        <w:ind w:left="2160" w:hanging="180"/>
      </w:pPr>
    </w:lvl>
    <w:lvl w:ilvl="3" w:tplc="656C749C">
      <w:start w:val="1"/>
      <w:numFmt w:val="decimal"/>
      <w:lvlText w:val="%4."/>
      <w:lvlJc w:val="left"/>
      <w:pPr>
        <w:ind w:left="2880" w:hanging="360"/>
      </w:pPr>
    </w:lvl>
    <w:lvl w:ilvl="4" w:tplc="191EF2A8">
      <w:start w:val="1"/>
      <w:numFmt w:val="lowerLetter"/>
      <w:lvlText w:val="%5."/>
      <w:lvlJc w:val="left"/>
      <w:pPr>
        <w:ind w:left="3600" w:hanging="360"/>
      </w:pPr>
    </w:lvl>
    <w:lvl w:ilvl="5" w:tplc="B3101ED4">
      <w:start w:val="1"/>
      <w:numFmt w:val="lowerRoman"/>
      <w:lvlText w:val="%6."/>
      <w:lvlJc w:val="right"/>
      <w:pPr>
        <w:ind w:left="4320" w:hanging="180"/>
      </w:pPr>
    </w:lvl>
    <w:lvl w:ilvl="6" w:tplc="F56CBE1E">
      <w:start w:val="1"/>
      <w:numFmt w:val="decimal"/>
      <w:lvlText w:val="%7."/>
      <w:lvlJc w:val="left"/>
      <w:pPr>
        <w:ind w:left="5040" w:hanging="360"/>
      </w:pPr>
    </w:lvl>
    <w:lvl w:ilvl="7" w:tplc="26806558">
      <w:start w:val="1"/>
      <w:numFmt w:val="lowerLetter"/>
      <w:lvlText w:val="%8."/>
      <w:lvlJc w:val="left"/>
      <w:pPr>
        <w:ind w:left="5760" w:hanging="360"/>
      </w:pPr>
    </w:lvl>
    <w:lvl w:ilvl="8" w:tplc="65C2634C">
      <w:start w:val="1"/>
      <w:numFmt w:val="lowerRoman"/>
      <w:lvlText w:val="%9."/>
      <w:lvlJc w:val="right"/>
      <w:pPr>
        <w:ind w:left="6480" w:hanging="180"/>
      </w:pPr>
    </w:lvl>
  </w:abstractNum>
  <w:abstractNum w:abstractNumId="9" w15:restartNumberingAfterBreak="0">
    <w:nsid w:val="207F526D"/>
    <w:multiLevelType w:val="hybridMultilevel"/>
    <w:tmpl w:val="ED10363E"/>
    <w:lvl w:ilvl="0" w:tplc="7A522262">
      <w:start w:val="1"/>
      <w:numFmt w:val="decimal"/>
      <w:lvlText w:val="%1)"/>
      <w:lvlJc w:val="left"/>
      <w:pPr>
        <w:ind w:left="720" w:hanging="360"/>
      </w:pPr>
      <w:rPr>
        <w:rFonts w:hint="default"/>
      </w:rPr>
    </w:lvl>
    <w:lvl w:ilvl="1" w:tplc="5656BAFC">
      <w:start w:val="1"/>
      <w:numFmt w:val="bullet"/>
      <w:lvlText w:val="o"/>
      <w:lvlJc w:val="left"/>
      <w:pPr>
        <w:ind w:left="1440" w:hanging="360"/>
      </w:pPr>
      <w:rPr>
        <w:rFonts w:ascii="Courier New" w:hAnsi="Courier New" w:cs="Courier New" w:hint="default"/>
      </w:rPr>
    </w:lvl>
    <w:lvl w:ilvl="2" w:tplc="F80803D6">
      <w:start w:val="1"/>
      <w:numFmt w:val="bullet"/>
      <w:lvlText w:val=""/>
      <w:lvlJc w:val="left"/>
      <w:pPr>
        <w:ind w:left="2160" w:hanging="360"/>
      </w:pPr>
      <w:rPr>
        <w:rFonts w:ascii="Wingdings" w:hAnsi="Wingdings" w:hint="default"/>
      </w:rPr>
    </w:lvl>
    <w:lvl w:ilvl="3" w:tplc="A6B4D234">
      <w:start w:val="1"/>
      <w:numFmt w:val="bullet"/>
      <w:lvlText w:val=""/>
      <w:lvlJc w:val="left"/>
      <w:pPr>
        <w:ind w:left="2880" w:hanging="360"/>
      </w:pPr>
      <w:rPr>
        <w:rFonts w:ascii="Symbol" w:hAnsi="Symbol" w:hint="default"/>
      </w:rPr>
    </w:lvl>
    <w:lvl w:ilvl="4" w:tplc="BE3C9B2C">
      <w:start w:val="1"/>
      <w:numFmt w:val="bullet"/>
      <w:lvlText w:val="o"/>
      <w:lvlJc w:val="left"/>
      <w:pPr>
        <w:ind w:left="3600" w:hanging="360"/>
      </w:pPr>
      <w:rPr>
        <w:rFonts w:ascii="Courier New" w:hAnsi="Courier New" w:cs="Courier New" w:hint="default"/>
      </w:rPr>
    </w:lvl>
    <w:lvl w:ilvl="5" w:tplc="74BE34CE">
      <w:start w:val="1"/>
      <w:numFmt w:val="bullet"/>
      <w:lvlText w:val=""/>
      <w:lvlJc w:val="left"/>
      <w:pPr>
        <w:ind w:left="4320" w:hanging="360"/>
      </w:pPr>
      <w:rPr>
        <w:rFonts w:ascii="Wingdings" w:hAnsi="Wingdings" w:hint="default"/>
      </w:rPr>
    </w:lvl>
    <w:lvl w:ilvl="6" w:tplc="158E4CB0">
      <w:start w:val="1"/>
      <w:numFmt w:val="bullet"/>
      <w:lvlText w:val=""/>
      <w:lvlJc w:val="left"/>
      <w:pPr>
        <w:ind w:left="5040" w:hanging="360"/>
      </w:pPr>
      <w:rPr>
        <w:rFonts w:ascii="Symbol" w:hAnsi="Symbol" w:hint="default"/>
      </w:rPr>
    </w:lvl>
    <w:lvl w:ilvl="7" w:tplc="628899F4">
      <w:start w:val="1"/>
      <w:numFmt w:val="bullet"/>
      <w:lvlText w:val="o"/>
      <w:lvlJc w:val="left"/>
      <w:pPr>
        <w:ind w:left="5760" w:hanging="360"/>
      </w:pPr>
      <w:rPr>
        <w:rFonts w:ascii="Courier New" w:hAnsi="Courier New" w:cs="Courier New" w:hint="default"/>
      </w:rPr>
    </w:lvl>
    <w:lvl w:ilvl="8" w:tplc="B2D64418">
      <w:start w:val="1"/>
      <w:numFmt w:val="bullet"/>
      <w:lvlText w:val=""/>
      <w:lvlJc w:val="left"/>
      <w:pPr>
        <w:ind w:left="6480" w:hanging="360"/>
      </w:pPr>
      <w:rPr>
        <w:rFonts w:ascii="Wingdings" w:hAnsi="Wingdings" w:hint="default"/>
      </w:rPr>
    </w:lvl>
  </w:abstractNum>
  <w:abstractNum w:abstractNumId="10" w15:restartNumberingAfterBreak="0">
    <w:nsid w:val="21574895"/>
    <w:multiLevelType w:val="hybridMultilevel"/>
    <w:tmpl w:val="77628E28"/>
    <w:lvl w:ilvl="0" w:tplc="0F7A20F8">
      <w:start w:val="1"/>
      <w:numFmt w:val="decimal"/>
      <w:lvlText w:val="%1."/>
      <w:lvlJc w:val="left"/>
      <w:pPr>
        <w:ind w:left="1080" w:hanging="360"/>
      </w:pPr>
      <w:rPr>
        <w:rFonts w:hint="default"/>
      </w:rPr>
    </w:lvl>
    <w:lvl w:ilvl="1" w:tplc="2286EC5C">
      <w:start w:val="1"/>
      <w:numFmt w:val="lowerLetter"/>
      <w:lvlText w:val="%2."/>
      <w:lvlJc w:val="left"/>
      <w:pPr>
        <w:ind w:left="1800" w:hanging="360"/>
      </w:pPr>
    </w:lvl>
    <w:lvl w:ilvl="2" w:tplc="103C21AC">
      <w:start w:val="1"/>
      <w:numFmt w:val="lowerRoman"/>
      <w:lvlText w:val="%3."/>
      <w:lvlJc w:val="right"/>
      <w:pPr>
        <w:ind w:left="2520" w:hanging="180"/>
      </w:pPr>
    </w:lvl>
    <w:lvl w:ilvl="3" w:tplc="3ADC5CE4">
      <w:start w:val="1"/>
      <w:numFmt w:val="decimal"/>
      <w:lvlText w:val="%4."/>
      <w:lvlJc w:val="left"/>
      <w:pPr>
        <w:ind w:left="3240" w:hanging="360"/>
      </w:pPr>
    </w:lvl>
    <w:lvl w:ilvl="4" w:tplc="11CABC82">
      <w:start w:val="1"/>
      <w:numFmt w:val="lowerLetter"/>
      <w:lvlText w:val="%5."/>
      <w:lvlJc w:val="left"/>
      <w:pPr>
        <w:ind w:left="3960" w:hanging="360"/>
      </w:pPr>
    </w:lvl>
    <w:lvl w:ilvl="5" w:tplc="7932D752">
      <w:start w:val="1"/>
      <w:numFmt w:val="lowerRoman"/>
      <w:lvlText w:val="%6."/>
      <w:lvlJc w:val="right"/>
      <w:pPr>
        <w:ind w:left="4680" w:hanging="180"/>
      </w:pPr>
    </w:lvl>
    <w:lvl w:ilvl="6" w:tplc="EB22125C">
      <w:start w:val="1"/>
      <w:numFmt w:val="decimal"/>
      <w:lvlText w:val="%7."/>
      <w:lvlJc w:val="left"/>
      <w:pPr>
        <w:ind w:left="5400" w:hanging="360"/>
      </w:pPr>
    </w:lvl>
    <w:lvl w:ilvl="7" w:tplc="B16A9FEE">
      <w:start w:val="1"/>
      <w:numFmt w:val="lowerLetter"/>
      <w:lvlText w:val="%8."/>
      <w:lvlJc w:val="left"/>
      <w:pPr>
        <w:ind w:left="6120" w:hanging="360"/>
      </w:pPr>
    </w:lvl>
    <w:lvl w:ilvl="8" w:tplc="E6341028">
      <w:start w:val="1"/>
      <w:numFmt w:val="lowerRoman"/>
      <w:lvlText w:val="%9."/>
      <w:lvlJc w:val="right"/>
      <w:pPr>
        <w:ind w:left="6840" w:hanging="180"/>
      </w:pPr>
    </w:lvl>
  </w:abstractNum>
  <w:abstractNum w:abstractNumId="11" w15:restartNumberingAfterBreak="0">
    <w:nsid w:val="278D1736"/>
    <w:multiLevelType w:val="hybridMultilevel"/>
    <w:tmpl w:val="6C7EA068"/>
    <w:lvl w:ilvl="0" w:tplc="38BE267A">
      <w:start w:val="1"/>
      <w:numFmt w:val="decimal"/>
      <w:lvlText w:val="%1."/>
      <w:lvlJc w:val="left"/>
      <w:pPr>
        <w:tabs>
          <w:tab w:val="num" w:pos="786"/>
        </w:tabs>
        <w:ind w:left="786" w:hanging="360"/>
      </w:pPr>
      <w:rPr>
        <w:rFonts w:hint="default"/>
      </w:rPr>
    </w:lvl>
    <w:lvl w:ilvl="1" w:tplc="9E2A58E0">
      <w:start w:val="1"/>
      <w:numFmt w:val="upperRoman"/>
      <w:lvlText w:val="%2."/>
      <w:lvlJc w:val="left"/>
      <w:pPr>
        <w:tabs>
          <w:tab w:val="num" w:pos="1800"/>
        </w:tabs>
        <w:ind w:left="1800" w:hanging="720"/>
      </w:pPr>
      <w:rPr>
        <w:rFonts w:hint="default"/>
        <w:sz w:val="24"/>
        <w:szCs w:val="24"/>
      </w:rPr>
    </w:lvl>
    <w:lvl w:ilvl="2" w:tplc="1D163E80">
      <w:start w:val="1"/>
      <w:numFmt w:val="lowerRoman"/>
      <w:lvlText w:val="%3."/>
      <w:lvlJc w:val="right"/>
      <w:pPr>
        <w:tabs>
          <w:tab w:val="num" w:pos="2160"/>
        </w:tabs>
        <w:ind w:left="2160" w:hanging="180"/>
      </w:pPr>
    </w:lvl>
    <w:lvl w:ilvl="3" w:tplc="17240482">
      <w:start w:val="1"/>
      <w:numFmt w:val="decimal"/>
      <w:lvlText w:val="%4."/>
      <w:lvlJc w:val="left"/>
      <w:pPr>
        <w:tabs>
          <w:tab w:val="num" w:pos="2880"/>
        </w:tabs>
        <w:ind w:left="2880" w:hanging="360"/>
      </w:pPr>
    </w:lvl>
    <w:lvl w:ilvl="4" w:tplc="302A05F8">
      <w:start w:val="1"/>
      <w:numFmt w:val="lowerLetter"/>
      <w:lvlText w:val="%5."/>
      <w:lvlJc w:val="left"/>
      <w:pPr>
        <w:tabs>
          <w:tab w:val="num" w:pos="3600"/>
        </w:tabs>
        <w:ind w:left="3600" w:hanging="360"/>
      </w:pPr>
    </w:lvl>
    <w:lvl w:ilvl="5" w:tplc="666A4980">
      <w:start w:val="1"/>
      <w:numFmt w:val="lowerRoman"/>
      <w:lvlText w:val="%6."/>
      <w:lvlJc w:val="right"/>
      <w:pPr>
        <w:tabs>
          <w:tab w:val="num" w:pos="4320"/>
        </w:tabs>
        <w:ind w:left="4320" w:hanging="180"/>
      </w:pPr>
    </w:lvl>
    <w:lvl w:ilvl="6" w:tplc="476AFA68">
      <w:start w:val="1"/>
      <w:numFmt w:val="decimal"/>
      <w:lvlText w:val="%7."/>
      <w:lvlJc w:val="left"/>
      <w:pPr>
        <w:tabs>
          <w:tab w:val="num" w:pos="5040"/>
        </w:tabs>
        <w:ind w:left="5040" w:hanging="360"/>
      </w:pPr>
    </w:lvl>
    <w:lvl w:ilvl="7" w:tplc="187EE4FE">
      <w:start w:val="1"/>
      <w:numFmt w:val="lowerLetter"/>
      <w:lvlText w:val="%8."/>
      <w:lvlJc w:val="left"/>
      <w:pPr>
        <w:tabs>
          <w:tab w:val="num" w:pos="5760"/>
        </w:tabs>
        <w:ind w:left="5760" w:hanging="360"/>
      </w:pPr>
    </w:lvl>
    <w:lvl w:ilvl="8" w:tplc="834801B4">
      <w:start w:val="1"/>
      <w:numFmt w:val="lowerRoman"/>
      <w:lvlText w:val="%9."/>
      <w:lvlJc w:val="right"/>
      <w:pPr>
        <w:tabs>
          <w:tab w:val="num" w:pos="6480"/>
        </w:tabs>
        <w:ind w:left="6480" w:hanging="180"/>
      </w:pPr>
    </w:lvl>
  </w:abstractNum>
  <w:abstractNum w:abstractNumId="12" w15:restartNumberingAfterBreak="0">
    <w:nsid w:val="2B8E280D"/>
    <w:multiLevelType w:val="hybridMultilevel"/>
    <w:tmpl w:val="7DFA54E0"/>
    <w:lvl w:ilvl="0" w:tplc="65F286DA">
      <w:start w:val="1"/>
      <w:numFmt w:val="decimal"/>
      <w:lvlText w:val="%1)"/>
      <w:lvlJc w:val="left"/>
      <w:pPr>
        <w:ind w:left="1260" w:hanging="360"/>
      </w:pPr>
      <w:rPr>
        <w:rFonts w:hint="default"/>
      </w:rPr>
    </w:lvl>
    <w:lvl w:ilvl="1" w:tplc="C8D06918">
      <w:start w:val="1"/>
      <w:numFmt w:val="bullet"/>
      <w:lvlText w:val="o"/>
      <w:lvlJc w:val="left"/>
      <w:pPr>
        <w:ind w:left="1980" w:hanging="360"/>
      </w:pPr>
      <w:rPr>
        <w:rFonts w:ascii="Courier New" w:hAnsi="Courier New" w:cs="Courier New" w:hint="default"/>
      </w:rPr>
    </w:lvl>
    <w:lvl w:ilvl="2" w:tplc="5896FA28">
      <w:start w:val="1"/>
      <w:numFmt w:val="bullet"/>
      <w:lvlText w:val=""/>
      <w:lvlJc w:val="left"/>
      <w:pPr>
        <w:ind w:left="2700" w:hanging="360"/>
      </w:pPr>
      <w:rPr>
        <w:rFonts w:ascii="Wingdings" w:hAnsi="Wingdings" w:hint="default"/>
      </w:rPr>
    </w:lvl>
    <w:lvl w:ilvl="3" w:tplc="67B6107C">
      <w:start w:val="1"/>
      <w:numFmt w:val="bullet"/>
      <w:lvlText w:val=""/>
      <w:lvlJc w:val="left"/>
      <w:pPr>
        <w:ind w:left="3420" w:hanging="360"/>
      </w:pPr>
      <w:rPr>
        <w:rFonts w:ascii="Symbol" w:hAnsi="Symbol" w:hint="default"/>
      </w:rPr>
    </w:lvl>
    <w:lvl w:ilvl="4" w:tplc="C8969C5C">
      <w:start w:val="1"/>
      <w:numFmt w:val="bullet"/>
      <w:lvlText w:val="o"/>
      <w:lvlJc w:val="left"/>
      <w:pPr>
        <w:ind w:left="4140" w:hanging="360"/>
      </w:pPr>
      <w:rPr>
        <w:rFonts w:ascii="Courier New" w:hAnsi="Courier New" w:cs="Courier New" w:hint="default"/>
      </w:rPr>
    </w:lvl>
    <w:lvl w:ilvl="5" w:tplc="1124050E">
      <w:start w:val="1"/>
      <w:numFmt w:val="bullet"/>
      <w:lvlText w:val=""/>
      <w:lvlJc w:val="left"/>
      <w:pPr>
        <w:ind w:left="4860" w:hanging="360"/>
      </w:pPr>
      <w:rPr>
        <w:rFonts w:ascii="Wingdings" w:hAnsi="Wingdings" w:hint="default"/>
      </w:rPr>
    </w:lvl>
    <w:lvl w:ilvl="6" w:tplc="4E022F40">
      <w:start w:val="1"/>
      <w:numFmt w:val="bullet"/>
      <w:lvlText w:val=""/>
      <w:lvlJc w:val="left"/>
      <w:pPr>
        <w:ind w:left="5580" w:hanging="360"/>
      </w:pPr>
      <w:rPr>
        <w:rFonts w:ascii="Symbol" w:hAnsi="Symbol" w:hint="default"/>
      </w:rPr>
    </w:lvl>
    <w:lvl w:ilvl="7" w:tplc="201E7FD0">
      <w:start w:val="1"/>
      <w:numFmt w:val="bullet"/>
      <w:lvlText w:val="o"/>
      <w:lvlJc w:val="left"/>
      <w:pPr>
        <w:ind w:left="6300" w:hanging="360"/>
      </w:pPr>
      <w:rPr>
        <w:rFonts w:ascii="Courier New" w:hAnsi="Courier New" w:cs="Courier New" w:hint="default"/>
      </w:rPr>
    </w:lvl>
    <w:lvl w:ilvl="8" w:tplc="B0D8E780">
      <w:start w:val="1"/>
      <w:numFmt w:val="bullet"/>
      <w:lvlText w:val=""/>
      <w:lvlJc w:val="left"/>
      <w:pPr>
        <w:ind w:left="7020" w:hanging="360"/>
      </w:pPr>
      <w:rPr>
        <w:rFonts w:ascii="Wingdings" w:hAnsi="Wingdings" w:hint="default"/>
      </w:rPr>
    </w:lvl>
  </w:abstractNum>
  <w:abstractNum w:abstractNumId="13" w15:restartNumberingAfterBreak="0">
    <w:nsid w:val="2F120EA7"/>
    <w:multiLevelType w:val="hybridMultilevel"/>
    <w:tmpl w:val="BC382F3C"/>
    <w:lvl w:ilvl="0" w:tplc="6EAA0EF4">
      <w:start w:val="1"/>
      <w:numFmt w:val="decimal"/>
      <w:lvlText w:val="%1)"/>
      <w:lvlJc w:val="left"/>
      <w:pPr>
        <w:ind w:left="720" w:hanging="360"/>
      </w:pPr>
      <w:rPr>
        <w:rFonts w:hint="default"/>
      </w:rPr>
    </w:lvl>
    <w:lvl w:ilvl="1" w:tplc="F454E32A">
      <w:start w:val="1"/>
      <w:numFmt w:val="lowerLetter"/>
      <w:lvlText w:val="%2."/>
      <w:lvlJc w:val="left"/>
      <w:pPr>
        <w:ind w:left="1440" w:hanging="360"/>
      </w:pPr>
    </w:lvl>
    <w:lvl w:ilvl="2" w:tplc="625014FE">
      <w:start w:val="1"/>
      <w:numFmt w:val="lowerRoman"/>
      <w:lvlText w:val="%3."/>
      <w:lvlJc w:val="right"/>
      <w:pPr>
        <w:ind w:left="2160" w:hanging="180"/>
      </w:pPr>
    </w:lvl>
    <w:lvl w:ilvl="3" w:tplc="C7A6E28C">
      <w:start w:val="1"/>
      <w:numFmt w:val="decimal"/>
      <w:lvlText w:val="%4."/>
      <w:lvlJc w:val="left"/>
      <w:pPr>
        <w:ind w:left="2880" w:hanging="360"/>
      </w:pPr>
    </w:lvl>
    <w:lvl w:ilvl="4" w:tplc="C5D04AA0">
      <w:start w:val="1"/>
      <w:numFmt w:val="lowerLetter"/>
      <w:lvlText w:val="%5."/>
      <w:lvlJc w:val="left"/>
      <w:pPr>
        <w:ind w:left="3600" w:hanging="360"/>
      </w:pPr>
    </w:lvl>
    <w:lvl w:ilvl="5" w:tplc="5DAA9A32">
      <w:start w:val="1"/>
      <w:numFmt w:val="lowerRoman"/>
      <w:lvlText w:val="%6."/>
      <w:lvlJc w:val="right"/>
      <w:pPr>
        <w:ind w:left="4320" w:hanging="180"/>
      </w:pPr>
    </w:lvl>
    <w:lvl w:ilvl="6" w:tplc="E1E006E2">
      <w:start w:val="1"/>
      <w:numFmt w:val="decimal"/>
      <w:lvlText w:val="%7."/>
      <w:lvlJc w:val="left"/>
      <w:pPr>
        <w:ind w:left="5040" w:hanging="360"/>
      </w:pPr>
    </w:lvl>
    <w:lvl w:ilvl="7" w:tplc="5250450A">
      <w:start w:val="1"/>
      <w:numFmt w:val="lowerLetter"/>
      <w:lvlText w:val="%8."/>
      <w:lvlJc w:val="left"/>
      <w:pPr>
        <w:ind w:left="5760" w:hanging="360"/>
      </w:pPr>
    </w:lvl>
    <w:lvl w:ilvl="8" w:tplc="EC983DFA">
      <w:start w:val="1"/>
      <w:numFmt w:val="lowerRoman"/>
      <w:lvlText w:val="%9."/>
      <w:lvlJc w:val="right"/>
      <w:pPr>
        <w:ind w:left="6480" w:hanging="180"/>
      </w:pPr>
    </w:lvl>
  </w:abstractNum>
  <w:abstractNum w:abstractNumId="14" w15:restartNumberingAfterBreak="0">
    <w:nsid w:val="33BC6887"/>
    <w:multiLevelType w:val="hybridMultilevel"/>
    <w:tmpl w:val="AE44DA3E"/>
    <w:lvl w:ilvl="0" w:tplc="38A8E124">
      <w:start w:val="1"/>
      <w:numFmt w:val="decimal"/>
      <w:lvlText w:val="%1)"/>
      <w:lvlJc w:val="left"/>
      <w:pPr>
        <w:ind w:left="720" w:hanging="360"/>
      </w:pPr>
    </w:lvl>
    <w:lvl w:ilvl="1" w:tplc="E4C02E78">
      <w:start w:val="1"/>
      <w:numFmt w:val="lowerLetter"/>
      <w:lvlText w:val="%2."/>
      <w:lvlJc w:val="left"/>
      <w:pPr>
        <w:ind w:left="1440" w:hanging="360"/>
      </w:pPr>
    </w:lvl>
    <w:lvl w:ilvl="2" w:tplc="3660756A">
      <w:start w:val="1"/>
      <w:numFmt w:val="lowerRoman"/>
      <w:lvlText w:val="%3."/>
      <w:lvlJc w:val="right"/>
      <w:pPr>
        <w:ind w:left="2160" w:hanging="180"/>
      </w:pPr>
    </w:lvl>
    <w:lvl w:ilvl="3" w:tplc="D0083AE8">
      <w:start w:val="1"/>
      <w:numFmt w:val="decimal"/>
      <w:lvlText w:val="%4."/>
      <w:lvlJc w:val="left"/>
      <w:pPr>
        <w:ind w:left="2880" w:hanging="360"/>
      </w:pPr>
    </w:lvl>
    <w:lvl w:ilvl="4" w:tplc="3A2E87E0">
      <w:start w:val="1"/>
      <w:numFmt w:val="lowerLetter"/>
      <w:lvlText w:val="%5."/>
      <w:lvlJc w:val="left"/>
      <w:pPr>
        <w:ind w:left="3600" w:hanging="360"/>
      </w:pPr>
    </w:lvl>
    <w:lvl w:ilvl="5" w:tplc="34A86048">
      <w:start w:val="1"/>
      <w:numFmt w:val="lowerRoman"/>
      <w:lvlText w:val="%6."/>
      <w:lvlJc w:val="right"/>
      <w:pPr>
        <w:ind w:left="4320" w:hanging="180"/>
      </w:pPr>
    </w:lvl>
    <w:lvl w:ilvl="6" w:tplc="1708D93C">
      <w:start w:val="1"/>
      <w:numFmt w:val="decimal"/>
      <w:lvlText w:val="%7."/>
      <w:lvlJc w:val="left"/>
      <w:pPr>
        <w:ind w:left="5040" w:hanging="360"/>
      </w:pPr>
    </w:lvl>
    <w:lvl w:ilvl="7" w:tplc="6396DAE0">
      <w:start w:val="1"/>
      <w:numFmt w:val="lowerLetter"/>
      <w:lvlText w:val="%8."/>
      <w:lvlJc w:val="left"/>
      <w:pPr>
        <w:ind w:left="5760" w:hanging="360"/>
      </w:pPr>
    </w:lvl>
    <w:lvl w:ilvl="8" w:tplc="3B220688">
      <w:start w:val="1"/>
      <w:numFmt w:val="lowerRoman"/>
      <w:lvlText w:val="%9."/>
      <w:lvlJc w:val="right"/>
      <w:pPr>
        <w:ind w:left="6480" w:hanging="180"/>
      </w:pPr>
    </w:lvl>
  </w:abstractNum>
  <w:abstractNum w:abstractNumId="15" w15:restartNumberingAfterBreak="0">
    <w:nsid w:val="34AA1E1B"/>
    <w:multiLevelType w:val="hybridMultilevel"/>
    <w:tmpl w:val="3B6E7B4A"/>
    <w:lvl w:ilvl="0" w:tplc="553A11D8">
      <w:start w:val="1"/>
      <w:numFmt w:val="upperRoman"/>
      <w:lvlText w:val="%1."/>
      <w:lvlJc w:val="left"/>
      <w:pPr>
        <w:tabs>
          <w:tab w:val="num" w:pos="1260"/>
        </w:tabs>
        <w:ind w:left="1260" w:hanging="720"/>
      </w:pPr>
      <w:rPr>
        <w:rFonts w:hint="default"/>
      </w:rPr>
    </w:lvl>
    <w:lvl w:ilvl="1" w:tplc="0776989C">
      <w:start w:val="1"/>
      <w:numFmt w:val="lowerLetter"/>
      <w:lvlText w:val="%2."/>
      <w:lvlJc w:val="left"/>
      <w:pPr>
        <w:tabs>
          <w:tab w:val="num" w:pos="1620"/>
        </w:tabs>
        <w:ind w:left="1620" w:hanging="360"/>
      </w:pPr>
    </w:lvl>
    <w:lvl w:ilvl="2" w:tplc="040ECF94">
      <w:start w:val="1"/>
      <w:numFmt w:val="lowerRoman"/>
      <w:lvlText w:val="%3."/>
      <w:lvlJc w:val="right"/>
      <w:pPr>
        <w:tabs>
          <w:tab w:val="num" w:pos="2340"/>
        </w:tabs>
        <w:ind w:left="2340" w:hanging="180"/>
      </w:pPr>
    </w:lvl>
    <w:lvl w:ilvl="3" w:tplc="0D781BE4">
      <w:start w:val="1"/>
      <w:numFmt w:val="decimal"/>
      <w:lvlText w:val="%4."/>
      <w:lvlJc w:val="left"/>
      <w:pPr>
        <w:tabs>
          <w:tab w:val="num" w:pos="3060"/>
        </w:tabs>
        <w:ind w:left="3060" w:hanging="360"/>
      </w:pPr>
    </w:lvl>
    <w:lvl w:ilvl="4" w:tplc="57246724">
      <w:start w:val="1"/>
      <w:numFmt w:val="lowerLetter"/>
      <w:lvlText w:val="%5."/>
      <w:lvlJc w:val="left"/>
      <w:pPr>
        <w:tabs>
          <w:tab w:val="num" w:pos="3780"/>
        </w:tabs>
        <w:ind w:left="3780" w:hanging="360"/>
      </w:pPr>
    </w:lvl>
    <w:lvl w:ilvl="5" w:tplc="489CE968">
      <w:start w:val="1"/>
      <w:numFmt w:val="lowerRoman"/>
      <w:lvlText w:val="%6."/>
      <w:lvlJc w:val="right"/>
      <w:pPr>
        <w:tabs>
          <w:tab w:val="num" w:pos="4500"/>
        </w:tabs>
        <w:ind w:left="4500" w:hanging="180"/>
      </w:pPr>
    </w:lvl>
    <w:lvl w:ilvl="6" w:tplc="DB8E7C70">
      <w:start w:val="1"/>
      <w:numFmt w:val="decimal"/>
      <w:lvlText w:val="%7."/>
      <w:lvlJc w:val="left"/>
      <w:pPr>
        <w:tabs>
          <w:tab w:val="num" w:pos="5220"/>
        </w:tabs>
        <w:ind w:left="5220" w:hanging="360"/>
      </w:pPr>
    </w:lvl>
    <w:lvl w:ilvl="7" w:tplc="5650ACC8">
      <w:start w:val="1"/>
      <w:numFmt w:val="lowerLetter"/>
      <w:lvlText w:val="%8."/>
      <w:lvlJc w:val="left"/>
      <w:pPr>
        <w:tabs>
          <w:tab w:val="num" w:pos="5940"/>
        </w:tabs>
        <w:ind w:left="5940" w:hanging="360"/>
      </w:pPr>
    </w:lvl>
    <w:lvl w:ilvl="8" w:tplc="FD38E822">
      <w:start w:val="1"/>
      <w:numFmt w:val="lowerRoman"/>
      <w:lvlText w:val="%9."/>
      <w:lvlJc w:val="right"/>
      <w:pPr>
        <w:tabs>
          <w:tab w:val="num" w:pos="6660"/>
        </w:tabs>
        <w:ind w:left="6660" w:hanging="180"/>
      </w:pPr>
    </w:lvl>
  </w:abstractNum>
  <w:abstractNum w:abstractNumId="16" w15:restartNumberingAfterBreak="0">
    <w:nsid w:val="433A38A3"/>
    <w:multiLevelType w:val="hybridMultilevel"/>
    <w:tmpl w:val="FFC2579C"/>
    <w:lvl w:ilvl="0" w:tplc="979CBF2E">
      <w:start w:val="1"/>
      <w:numFmt w:val="decimal"/>
      <w:lvlText w:val="%1)"/>
      <w:lvlJc w:val="left"/>
      <w:pPr>
        <w:ind w:left="1065" w:hanging="705"/>
      </w:pPr>
      <w:rPr>
        <w:rFonts w:hint="default"/>
      </w:rPr>
    </w:lvl>
    <w:lvl w:ilvl="1" w:tplc="B914B68A">
      <w:start w:val="1"/>
      <w:numFmt w:val="lowerLetter"/>
      <w:lvlText w:val="%2."/>
      <w:lvlJc w:val="left"/>
      <w:pPr>
        <w:ind w:left="1440" w:hanging="360"/>
      </w:pPr>
    </w:lvl>
    <w:lvl w:ilvl="2" w:tplc="75362A8C">
      <w:start w:val="1"/>
      <w:numFmt w:val="lowerRoman"/>
      <w:lvlText w:val="%3."/>
      <w:lvlJc w:val="right"/>
      <w:pPr>
        <w:ind w:left="2160" w:hanging="180"/>
      </w:pPr>
    </w:lvl>
    <w:lvl w:ilvl="3" w:tplc="B22CD570">
      <w:start w:val="1"/>
      <w:numFmt w:val="decimal"/>
      <w:lvlText w:val="%4."/>
      <w:lvlJc w:val="left"/>
      <w:pPr>
        <w:ind w:left="2880" w:hanging="360"/>
      </w:pPr>
    </w:lvl>
    <w:lvl w:ilvl="4" w:tplc="AB544194">
      <w:start w:val="1"/>
      <w:numFmt w:val="lowerLetter"/>
      <w:lvlText w:val="%5."/>
      <w:lvlJc w:val="left"/>
      <w:pPr>
        <w:ind w:left="3600" w:hanging="360"/>
      </w:pPr>
    </w:lvl>
    <w:lvl w:ilvl="5" w:tplc="1660DA4A">
      <w:start w:val="1"/>
      <w:numFmt w:val="lowerRoman"/>
      <w:lvlText w:val="%6."/>
      <w:lvlJc w:val="right"/>
      <w:pPr>
        <w:ind w:left="4320" w:hanging="180"/>
      </w:pPr>
    </w:lvl>
    <w:lvl w:ilvl="6" w:tplc="ECF2AFE0">
      <w:start w:val="1"/>
      <w:numFmt w:val="decimal"/>
      <w:lvlText w:val="%7."/>
      <w:lvlJc w:val="left"/>
      <w:pPr>
        <w:ind w:left="5040" w:hanging="360"/>
      </w:pPr>
    </w:lvl>
    <w:lvl w:ilvl="7" w:tplc="B96C1918">
      <w:start w:val="1"/>
      <w:numFmt w:val="lowerLetter"/>
      <w:lvlText w:val="%8."/>
      <w:lvlJc w:val="left"/>
      <w:pPr>
        <w:ind w:left="5760" w:hanging="360"/>
      </w:pPr>
    </w:lvl>
    <w:lvl w:ilvl="8" w:tplc="096E39A2">
      <w:start w:val="1"/>
      <w:numFmt w:val="lowerRoman"/>
      <w:lvlText w:val="%9."/>
      <w:lvlJc w:val="right"/>
      <w:pPr>
        <w:ind w:left="6480" w:hanging="180"/>
      </w:pPr>
    </w:lvl>
  </w:abstractNum>
  <w:abstractNum w:abstractNumId="17" w15:restartNumberingAfterBreak="0">
    <w:nsid w:val="4A402B7F"/>
    <w:multiLevelType w:val="hybridMultilevel"/>
    <w:tmpl w:val="ADC02900"/>
    <w:lvl w:ilvl="0" w:tplc="35DA4418">
      <w:start w:val="1"/>
      <w:numFmt w:val="bullet"/>
      <w:lvlText w:val=""/>
      <w:lvlJc w:val="left"/>
      <w:pPr>
        <w:ind w:left="720" w:hanging="360"/>
      </w:pPr>
      <w:rPr>
        <w:rFonts w:ascii="Wingdings" w:hAnsi="Wingdings" w:hint="default"/>
      </w:rPr>
    </w:lvl>
    <w:lvl w:ilvl="1" w:tplc="996A132A">
      <w:start w:val="1"/>
      <w:numFmt w:val="bullet"/>
      <w:lvlText w:val="o"/>
      <w:lvlJc w:val="left"/>
      <w:pPr>
        <w:ind w:left="1440" w:hanging="360"/>
      </w:pPr>
      <w:rPr>
        <w:rFonts w:ascii="Courier New" w:hAnsi="Courier New" w:cs="Courier New" w:hint="default"/>
      </w:rPr>
    </w:lvl>
    <w:lvl w:ilvl="2" w:tplc="A1E2C940">
      <w:start w:val="1"/>
      <w:numFmt w:val="bullet"/>
      <w:lvlText w:val=""/>
      <w:lvlJc w:val="left"/>
      <w:pPr>
        <w:ind w:left="2160" w:hanging="360"/>
      </w:pPr>
      <w:rPr>
        <w:rFonts w:ascii="Wingdings" w:hAnsi="Wingdings" w:hint="default"/>
      </w:rPr>
    </w:lvl>
    <w:lvl w:ilvl="3" w:tplc="4CFA90F2">
      <w:start w:val="1"/>
      <w:numFmt w:val="bullet"/>
      <w:lvlText w:val=""/>
      <w:lvlJc w:val="left"/>
      <w:pPr>
        <w:ind w:left="2880" w:hanging="360"/>
      </w:pPr>
      <w:rPr>
        <w:rFonts w:ascii="Symbol" w:hAnsi="Symbol" w:hint="default"/>
      </w:rPr>
    </w:lvl>
    <w:lvl w:ilvl="4" w:tplc="2B7464E4">
      <w:start w:val="1"/>
      <w:numFmt w:val="bullet"/>
      <w:lvlText w:val="o"/>
      <w:lvlJc w:val="left"/>
      <w:pPr>
        <w:ind w:left="3600" w:hanging="360"/>
      </w:pPr>
      <w:rPr>
        <w:rFonts w:ascii="Courier New" w:hAnsi="Courier New" w:cs="Courier New" w:hint="default"/>
      </w:rPr>
    </w:lvl>
    <w:lvl w:ilvl="5" w:tplc="12B4D73A">
      <w:start w:val="1"/>
      <w:numFmt w:val="bullet"/>
      <w:lvlText w:val=""/>
      <w:lvlJc w:val="left"/>
      <w:pPr>
        <w:ind w:left="4320" w:hanging="360"/>
      </w:pPr>
      <w:rPr>
        <w:rFonts w:ascii="Wingdings" w:hAnsi="Wingdings" w:hint="default"/>
      </w:rPr>
    </w:lvl>
    <w:lvl w:ilvl="6" w:tplc="8DF44904">
      <w:start w:val="1"/>
      <w:numFmt w:val="bullet"/>
      <w:lvlText w:val=""/>
      <w:lvlJc w:val="left"/>
      <w:pPr>
        <w:ind w:left="5040" w:hanging="360"/>
      </w:pPr>
      <w:rPr>
        <w:rFonts w:ascii="Symbol" w:hAnsi="Symbol" w:hint="default"/>
      </w:rPr>
    </w:lvl>
    <w:lvl w:ilvl="7" w:tplc="B11C3570">
      <w:start w:val="1"/>
      <w:numFmt w:val="bullet"/>
      <w:lvlText w:val="o"/>
      <w:lvlJc w:val="left"/>
      <w:pPr>
        <w:ind w:left="5760" w:hanging="360"/>
      </w:pPr>
      <w:rPr>
        <w:rFonts w:ascii="Courier New" w:hAnsi="Courier New" w:cs="Courier New" w:hint="default"/>
      </w:rPr>
    </w:lvl>
    <w:lvl w:ilvl="8" w:tplc="786A1AEC">
      <w:start w:val="1"/>
      <w:numFmt w:val="bullet"/>
      <w:lvlText w:val=""/>
      <w:lvlJc w:val="left"/>
      <w:pPr>
        <w:ind w:left="6480" w:hanging="360"/>
      </w:pPr>
      <w:rPr>
        <w:rFonts w:ascii="Wingdings" w:hAnsi="Wingdings" w:hint="default"/>
      </w:rPr>
    </w:lvl>
  </w:abstractNum>
  <w:abstractNum w:abstractNumId="18" w15:restartNumberingAfterBreak="0">
    <w:nsid w:val="54B03181"/>
    <w:multiLevelType w:val="hybridMultilevel"/>
    <w:tmpl w:val="E3B4FF74"/>
    <w:lvl w:ilvl="0" w:tplc="8BA4A094">
      <w:start w:val="1"/>
      <w:numFmt w:val="decimal"/>
      <w:lvlText w:val="%1)"/>
      <w:lvlJc w:val="left"/>
      <w:pPr>
        <w:ind w:left="720" w:hanging="360"/>
      </w:pPr>
      <w:rPr>
        <w:rFonts w:ascii="Times New Roman" w:hAnsi="Times New Roman" w:cs="Times New Roman" w:hint="default"/>
      </w:rPr>
    </w:lvl>
    <w:lvl w:ilvl="1" w:tplc="DD76AE64">
      <w:start w:val="1"/>
      <w:numFmt w:val="lowerLetter"/>
      <w:lvlText w:val="%2."/>
      <w:lvlJc w:val="left"/>
      <w:pPr>
        <w:ind w:left="1440" w:hanging="360"/>
      </w:pPr>
    </w:lvl>
    <w:lvl w:ilvl="2" w:tplc="AC4A232A">
      <w:start w:val="1"/>
      <w:numFmt w:val="lowerRoman"/>
      <w:lvlText w:val="%3."/>
      <w:lvlJc w:val="right"/>
      <w:pPr>
        <w:ind w:left="2160" w:hanging="180"/>
      </w:pPr>
    </w:lvl>
    <w:lvl w:ilvl="3" w:tplc="8BE4153C">
      <w:start w:val="1"/>
      <w:numFmt w:val="decimal"/>
      <w:lvlText w:val="%4."/>
      <w:lvlJc w:val="left"/>
      <w:pPr>
        <w:ind w:left="2880" w:hanging="360"/>
      </w:pPr>
    </w:lvl>
    <w:lvl w:ilvl="4" w:tplc="ED94ED5E">
      <w:start w:val="1"/>
      <w:numFmt w:val="lowerLetter"/>
      <w:lvlText w:val="%5."/>
      <w:lvlJc w:val="left"/>
      <w:pPr>
        <w:ind w:left="3600" w:hanging="360"/>
      </w:pPr>
    </w:lvl>
    <w:lvl w:ilvl="5" w:tplc="E4D08528">
      <w:start w:val="1"/>
      <w:numFmt w:val="lowerRoman"/>
      <w:lvlText w:val="%6."/>
      <w:lvlJc w:val="right"/>
      <w:pPr>
        <w:ind w:left="4320" w:hanging="180"/>
      </w:pPr>
    </w:lvl>
    <w:lvl w:ilvl="6" w:tplc="E7508A98">
      <w:start w:val="1"/>
      <w:numFmt w:val="decimal"/>
      <w:lvlText w:val="%7."/>
      <w:lvlJc w:val="left"/>
      <w:pPr>
        <w:ind w:left="5040" w:hanging="360"/>
      </w:pPr>
    </w:lvl>
    <w:lvl w:ilvl="7" w:tplc="49D60202">
      <w:start w:val="1"/>
      <w:numFmt w:val="lowerLetter"/>
      <w:lvlText w:val="%8."/>
      <w:lvlJc w:val="left"/>
      <w:pPr>
        <w:ind w:left="5760" w:hanging="360"/>
      </w:pPr>
    </w:lvl>
    <w:lvl w:ilvl="8" w:tplc="670CB1BA">
      <w:start w:val="1"/>
      <w:numFmt w:val="lowerRoman"/>
      <w:lvlText w:val="%9."/>
      <w:lvlJc w:val="right"/>
      <w:pPr>
        <w:ind w:left="6480" w:hanging="180"/>
      </w:pPr>
    </w:lvl>
  </w:abstractNum>
  <w:abstractNum w:abstractNumId="19" w15:restartNumberingAfterBreak="0">
    <w:nsid w:val="55DE607D"/>
    <w:multiLevelType w:val="hybridMultilevel"/>
    <w:tmpl w:val="C2F2560A"/>
    <w:lvl w:ilvl="0" w:tplc="34D07296">
      <w:start w:val="1"/>
      <w:numFmt w:val="decimal"/>
      <w:lvlText w:val="%1)"/>
      <w:lvlJc w:val="left"/>
      <w:pPr>
        <w:ind w:left="720" w:hanging="360"/>
      </w:pPr>
    </w:lvl>
    <w:lvl w:ilvl="1" w:tplc="7598E550">
      <w:start w:val="1"/>
      <w:numFmt w:val="lowerLetter"/>
      <w:lvlText w:val="%2."/>
      <w:lvlJc w:val="left"/>
      <w:pPr>
        <w:ind w:left="1440" w:hanging="360"/>
      </w:pPr>
    </w:lvl>
    <w:lvl w:ilvl="2" w:tplc="EC844040">
      <w:start w:val="1"/>
      <w:numFmt w:val="lowerRoman"/>
      <w:lvlText w:val="%3."/>
      <w:lvlJc w:val="right"/>
      <w:pPr>
        <w:ind w:left="2160" w:hanging="180"/>
      </w:pPr>
    </w:lvl>
    <w:lvl w:ilvl="3" w:tplc="2DD49DD6">
      <w:start w:val="1"/>
      <w:numFmt w:val="decimal"/>
      <w:lvlText w:val="%4."/>
      <w:lvlJc w:val="left"/>
      <w:pPr>
        <w:ind w:left="2880" w:hanging="360"/>
      </w:pPr>
    </w:lvl>
    <w:lvl w:ilvl="4" w:tplc="9CF028A2">
      <w:start w:val="1"/>
      <w:numFmt w:val="lowerLetter"/>
      <w:lvlText w:val="%5."/>
      <w:lvlJc w:val="left"/>
      <w:pPr>
        <w:ind w:left="3600" w:hanging="360"/>
      </w:pPr>
    </w:lvl>
    <w:lvl w:ilvl="5" w:tplc="226048B4">
      <w:start w:val="1"/>
      <w:numFmt w:val="lowerRoman"/>
      <w:lvlText w:val="%6."/>
      <w:lvlJc w:val="right"/>
      <w:pPr>
        <w:ind w:left="4320" w:hanging="180"/>
      </w:pPr>
    </w:lvl>
    <w:lvl w:ilvl="6" w:tplc="AACCFE98">
      <w:start w:val="1"/>
      <w:numFmt w:val="decimal"/>
      <w:lvlText w:val="%7."/>
      <w:lvlJc w:val="left"/>
      <w:pPr>
        <w:ind w:left="5040" w:hanging="360"/>
      </w:pPr>
    </w:lvl>
    <w:lvl w:ilvl="7" w:tplc="D96C83E6">
      <w:start w:val="1"/>
      <w:numFmt w:val="lowerLetter"/>
      <w:lvlText w:val="%8."/>
      <w:lvlJc w:val="left"/>
      <w:pPr>
        <w:ind w:left="5760" w:hanging="360"/>
      </w:pPr>
    </w:lvl>
    <w:lvl w:ilvl="8" w:tplc="B0D8BAD8">
      <w:start w:val="1"/>
      <w:numFmt w:val="lowerRoman"/>
      <w:lvlText w:val="%9."/>
      <w:lvlJc w:val="right"/>
      <w:pPr>
        <w:ind w:left="6480" w:hanging="180"/>
      </w:pPr>
    </w:lvl>
  </w:abstractNum>
  <w:abstractNum w:abstractNumId="20" w15:restartNumberingAfterBreak="0">
    <w:nsid w:val="59932C0C"/>
    <w:multiLevelType w:val="hybridMultilevel"/>
    <w:tmpl w:val="FB60150C"/>
    <w:lvl w:ilvl="0" w:tplc="D2246B02">
      <w:start w:val="1"/>
      <w:numFmt w:val="decimal"/>
      <w:lvlText w:val="%1)"/>
      <w:lvlJc w:val="left"/>
      <w:pPr>
        <w:ind w:left="720" w:hanging="360"/>
      </w:pPr>
    </w:lvl>
    <w:lvl w:ilvl="1" w:tplc="9DAECC68">
      <w:start w:val="1"/>
      <w:numFmt w:val="lowerLetter"/>
      <w:lvlText w:val="%2."/>
      <w:lvlJc w:val="left"/>
      <w:pPr>
        <w:ind w:left="1440" w:hanging="360"/>
      </w:pPr>
    </w:lvl>
    <w:lvl w:ilvl="2" w:tplc="6F5EF280">
      <w:start w:val="1"/>
      <w:numFmt w:val="lowerRoman"/>
      <w:lvlText w:val="%3."/>
      <w:lvlJc w:val="right"/>
      <w:pPr>
        <w:ind w:left="2160" w:hanging="180"/>
      </w:pPr>
    </w:lvl>
    <w:lvl w:ilvl="3" w:tplc="9D900D5E">
      <w:start w:val="1"/>
      <w:numFmt w:val="decimal"/>
      <w:lvlText w:val="%4."/>
      <w:lvlJc w:val="left"/>
      <w:pPr>
        <w:ind w:left="2880" w:hanging="360"/>
      </w:pPr>
    </w:lvl>
    <w:lvl w:ilvl="4" w:tplc="4C3269DC">
      <w:start w:val="1"/>
      <w:numFmt w:val="lowerLetter"/>
      <w:lvlText w:val="%5."/>
      <w:lvlJc w:val="left"/>
      <w:pPr>
        <w:ind w:left="3600" w:hanging="360"/>
      </w:pPr>
    </w:lvl>
    <w:lvl w:ilvl="5" w:tplc="84C8534E">
      <w:start w:val="1"/>
      <w:numFmt w:val="lowerRoman"/>
      <w:lvlText w:val="%6."/>
      <w:lvlJc w:val="right"/>
      <w:pPr>
        <w:ind w:left="4320" w:hanging="180"/>
      </w:pPr>
    </w:lvl>
    <w:lvl w:ilvl="6" w:tplc="496411E6">
      <w:start w:val="1"/>
      <w:numFmt w:val="decimal"/>
      <w:lvlText w:val="%7."/>
      <w:lvlJc w:val="left"/>
      <w:pPr>
        <w:ind w:left="5040" w:hanging="360"/>
      </w:pPr>
    </w:lvl>
    <w:lvl w:ilvl="7" w:tplc="E7484F38">
      <w:start w:val="1"/>
      <w:numFmt w:val="lowerLetter"/>
      <w:lvlText w:val="%8."/>
      <w:lvlJc w:val="left"/>
      <w:pPr>
        <w:ind w:left="5760" w:hanging="360"/>
      </w:pPr>
    </w:lvl>
    <w:lvl w:ilvl="8" w:tplc="895623D4">
      <w:start w:val="1"/>
      <w:numFmt w:val="lowerRoman"/>
      <w:lvlText w:val="%9."/>
      <w:lvlJc w:val="right"/>
      <w:pPr>
        <w:ind w:left="6480" w:hanging="180"/>
      </w:pPr>
    </w:lvl>
  </w:abstractNum>
  <w:abstractNum w:abstractNumId="21" w15:restartNumberingAfterBreak="0">
    <w:nsid w:val="59ED2DA5"/>
    <w:multiLevelType w:val="hybridMultilevel"/>
    <w:tmpl w:val="A78C3156"/>
    <w:lvl w:ilvl="0" w:tplc="3BEC46CC">
      <w:start w:val="1"/>
      <w:numFmt w:val="decimal"/>
      <w:lvlText w:val="%1)"/>
      <w:lvlJc w:val="left"/>
      <w:pPr>
        <w:ind w:left="720" w:hanging="360"/>
      </w:pPr>
      <w:rPr>
        <w:rFonts w:hint="default"/>
      </w:rPr>
    </w:lvl>
    <w:lvl w:ilvl="1" w:tplc="5EF8CA4A">
      <w:start w:val="1"/>
      <w:numFmt w:val="lowerLetter"/>
      <w:lvlText w:val="%2."/>
      <w:lvlJc w:val="left"/>
      <w:pPr>
        <w:ind w:left="1440" w:hanging="360"/>
      </w:pPr>
    </w:lvl>
    <w:lvl w:ilvl="2" w:tplc="13BEDEB2">
      <w:start w:val="1"/>
      <w:numFmt w:val="lowerRoman"/>
      <w:lvlText w:val="%3."/>
      <w:lvlJc w:val="right"/>
      <w:pPr>
        <w:ind w:left="2160" w:hanging="180"/>
      </w:pPr>
    </w:lvl>
    <w:lvl w:ilvl="3" w:tplc="EDEC2E9E">
      <w:start w:val="1"/>
      <w:numFmt w:val="decimal"/>
      <w:lvlText w:val="%4."/>
      <w:lvlJc w:val="left"/>
      <w:pPr>
        <w:ind w:left="2880" w:hanging="360"/>
      </w:pPr>
    </w:lvl>
    <w:lvl w:ilvl="4" w:tplc="D382E440">
      <w:start w:val="1"/>
      <w:numFmt w:val="lowerLetter"/>
      <w:lvlText w:val="%5."/>
      <w:lvlJc w:val="left"/>
      <w:pPr>
        <w:ind w:left="3600" w:hanging="360"/>
      </w:pPr>
    </w:lvl>
    <w:lvl w:ilvl="5" w:tplc="FD66F562">
      <w:start w:val="1"/>
      <w:numFmt w:val="lowerRoman"/>
      <w:lvlText w:val="%6."/>
      <w:lvlJc w:val="right"/>
      <w:pPr>
        <w:ind w:left="4320" w:hanging="180"/>
      </w:pPr>
    </w:lvl>
    <w:lvl w:ilvl="6" w:tplc="6DAAA980">
      <w:start w:val="1"/>
      <w:numFmt w:val="decimal"/>
      <w:lvlText w:val="%7."/>
      <w:lvlJc w:val="left"/>
      <w:pPr>
        <w:ind w:left="5040" w:hanging="360"/>
      </w:pPr>
    </w:lvl>
    <w:lvl w:ilvl="7" w:tplc="0C5A1292">
      <w:start w:val="1"/>
      <w:numFmt w:val="lowerLetter"/>
      <w:lvlText w:val="%8."/>
      <w:lvlJc w:val="left"/>
      <w:pPr>
        <w:ind w:left="5760" w:hanging="360"/>
      </w:pPr>
    </w:lvl>
    <w:lvl w:ilvl="8" w:tplc="DA98757C">
      <w:start w:val="1"/>
      <w:numFmt w:val="lowerRoman"/>
      <w:lvlText w:val="%9."/>
      <w:lvlJc w:val="right"/>
      <w:pPr>
        <w:ind w:left="6480" w:hanging="180"/>
      </w:pPr>
    </w:lvl>
  </w:abstractNum>
  <w:abstractNum w:abstractNumId="22" w15:restartNumberingAfterBreak="0">
    <w:nsid w:val="5F563690"/>
    <w:multiLevelType w:val="hybridMultilevel"/>
    <w:tmpl w:val="FB743D4A"/>
    <w:lvl w:ilvl="0" w:tplc="9EF81E90">
      <w:start w:val="1"/>
      <w:numFmt w:val="decimal"/>
      <w:lvlText w:val="%1."/>
      <w:lvlJc w:val="left"/>
      <w:pPr>
        <w:ind w:left="720" w:hanging="360"/>
      </w:pPr>
      <w:rPr>
        <w:rFonts w:hint="default"/>
      </w:rPr>
    </w:lvl>
    <w:lvl w:ilvl="1" w:tplc="EE0C07CA">
      <w:start w:val="1"/>
      <w:numFmt w:val="lowerLetter"/>
      <w:lvlText w:val="%2."/>
      <w:lvlJc w:val="left"/>
      <w:pPr>
        <w:ind w:left="1440" w:hanging="360"/>
      </w:pPr>
    </w:lvl>
    <w:lvl w:ilvl="2" w:tplc="2DBAA7DC">
      <w:start w:val="1"/>
      <w:numFmt w:val="lowerRoman"/>
      <w:lvlText w:val="%3."/>
      <w:lvlJc w:val="right"/>
      <w:pPr>
        <w:ind w:left="2160" w:hanging="180"/>
      </w:pPr>
    </w:lvl>
    <w:lvl w:ilvl="3" w:tplc="57BE9EA0">
      <w:start w:val="1"/>
      <w:numFmt w:val="decimal"/>
      <w:lvlText w:val="%4."/>
      <w:lvlJc w:val="left"/>
      <w:pPr>
        <w:ind w:left="2880" w:hanging="360"/>
      </w:pPr>
    </w:lvl>
    <w:lvl w:ilvl="4" w:tplc="D4F8C118">
      <w:start w:val="1"/>
      <w:numFmt w:val="lowerLetter"/>
      <w:lvlText w:val="%5."/>
      <w:lvlJc w:val="left"/>
      <w:pPr>
        <w:ind w:left="3600" w:hanging="360"/>
      </w:pPr>
    </w:lvl>
    <w:lvl w:ilvl="5" w:tplc="63148BDA">
      <w:start w:val="1"/>
      <w:numFmt w:val="lowerRoman"/>
      <w:lvlText w:val="%6."/>
      <w:lvlJc w:val="right"/>
      <w:pPr>
        <w:ind w:left="4320" w:hanging="180"/>
      </w:pPr>
    </w:lvl>
    <w:lvl w:ilvl="6" w:tplc="CB6A2184">
      <w:start w:val="1"/>
      <w:numFmt w:val="decimal"/>
      <w:lvlText w:val="%7."/>
      <w:lvlJc w:val="left"/>
      <w:pPr>
        <w:ind w:left="5040" w:hanging="360"/>
      </w:pPr>
    </w:lvl>
    <w:lvl w:ilvl="7" w:tplc="3A9CED3A">
      <w:start w:val="1"/>
      <w:numFmt w:val="lowerLetter"/>
      <w:lvlText w:val="%8."/>
      <w:lvlJc w:val="left"/>
      <w:pPr>
        <w:ind w:left="5760" w:hanging="360"/>
      </w:pPr>
    </w:lvl>
    <w:lvl w:ilvl="8" w:tplc="8E2C93D6">
      <w:start w:val="1"/>
      <w:numFmt w:val="lowerRoman"/>
      <w:lvlText w:val="%9."/>
      <w:lvlJc w:val="right"/>
      <w:pPr>
        <w:ind w:left="6480" w:hanging="180"/>
      </w:pPr>
    </w:lvl>
  </w:abstractNum>
  <w:abstractNum w:abstractNumId="23" w15:restartNumberingAfterBreak="0">
    <w:nsid w:val="688F001F"/>
    <w:multiLevelType w:val="hybridMultilevel"/>
    <w:tmpl w:val="9EA81FE0"/>
    <w:lvl w:ilvl="0" w:tplc="523E93C8">
      <w:start w:val="1"/>
      <w:numFmt w:val="decimal"/>
      <w:lvlText w:val="%1)"/>
      <w:lvlJc w:val="left"/>
      <w:pPr>
        <w:ind w:left="900" w:hanging="360"/>
      </w:pPr>
      <w:rPr>
        <w:rFonts w:hint="default"/>
        <w:b w:val="0"/>
      </w:rPr>
    </w:lvl>
    <w:lvl w:ilvl="1" w:tplc="CD4ED3E4">
      <w:start w:val="1"/>
      <w:numFmt w:val="lowerLetter"/>
      <w:lvlText w:val="%2."/>
      <w:lvlJc w:val="left"/>
      <w:pPr>
        <w:ind w:left="1620" w:hanging="360"/>
      </w:pPr>
    </w:lvl>
    <w:lvl w:ilvl="2" w:tplc="87C4FA82">
      <w:start w:val="1"/>
      <w:numFmt w:val="lowerRoman"/>
      <w:lvlText w:val="%3."/>
      <w:lvlJc w:val="right"/>
      <w:pPr>
        <w:ind w:left="2340" w:hanging="180"/>
      </w:pPr>
    </w:lvl>
    <w:lvl w:ilvl="3" w:tplc="EC9841B6">
      <w:start w:val="1"/>
      <w:numFmt w:val="decimal"/>
      <w:lvlText w:val="%4."/>
      <w:lvlJc w:val="left"/>
      <w:pPr>
        <w:ind w:left="3060" w:hanging="360"/>
      </w:pPr>
    </w:lvl>
    <w:lvl w:ilvl="4" w:tplc="3E5A7A20">
      <w:start w:val="1"/>
      <w:numFmt w:val="lowerLetter"/>
      <w:lvlText w:val="%5."/>
      <w:lvlJc w:val="left"/>
      <w:pPr>
        <w:ind w:left="3780" w:hanging="360"/>
      </w:pPr>
    </w:lvl>
    <w:lvl w:ilvl="5" w:tplc="79202692">
      <w:start w:val="1"/>
      <w:numFmt w:val="lowerRoman"/>
      <w:lvlText w:val="%6."/>
      <w:lvlJc w:val="right"/>
      <w:pPr>
        <w:ind w:left="4500" w:hanging="180"/>
      </w:pPr>
    </w:lvl>
    <w:lvl w:ilvl="6" w:tplc="2DCAEFF6">
      <w:start w:val="1"/>
      <w:numFmt w:val="decimal"/>
      <w:lvlText w:val="%7."/>
      <w:lvlJc w:val="left"/>
      <w:pPr>
        <w:ind w:left="5220" w:hanging="360"/>
      </w:pPr>
    </w:lvl>
    <w:lvl w:ilvl="7" w:tplc="56CC4A22">
      <w:start w:val="1"/>
      <w:numFmt w:val="lowerLetter"/>
      <w:lvlText w:val="%8."/>
      <w:lvlJc w:val="left"/>
      <w:pPr>
        <w:ind w:left="5940" w:hanging="360"/>
      </w:pPr>
    </w:lvl>
    <w:lvl w:ilvl="8" w:tplc="7B364010">
      <w:start w:val="1"/>
      <w:numFmt w:val="lowerRoman"/>
      <w:lvlText w:val="%9."/>
      <w:lvlJc w:val="right"/>
      <w:pPr>
        <w:ind w:left="6660" w:hanging="180"/>
      </w:pPr>
    </w:lvl>
  </w:abstractNum>
  <w:abstractNum w:abstractNumId="24" w15:restartNumberingAfterBreak="0">
    <w:nsid w:val="6AB73B5C"/>
    <w:multiLevelType w:val="hybridMultilevel"/>
    <w:tmpl w:val="F5427596"/>
    <w:lvl w:ilvl="0" w:tplc="A0CE9AFE">
      <w:start w:val="1"/>
      <w:numFmt w:val="decimal"/>
      <w:lvlText w:val="%1)"/>
      <w:lvlJc w:val="left"/>
      <w:pPr>
        <w:ind w:left="720" w:hanging="360"/>
      </w:pPr>
    </w:lvl>
    <w:lvl w:ilvl="1" w:tplc="73BA3AB6">
      <w:start w:val="1"/>
      <w:numFmt w:val="lowerLetter"/>
      <w:lvlText w:val="%2."/>
      <w:lvlJc w:val="left"/>
      <w:pPr>
        <w:ind w:left="1440" w:hanging="360"/>
      </w:pPr>
    </w:lvl>
    <w:lvl w:ilvl="2" w:tplc="D0422C3C">
      <w:start w:val="1"/>
      <w:numFmt w:val="lowerRoman"/>
      <w:lvlText w:val="%3."/>
      <w:lvlJc w:val="right"/>
      <w:pPr>
        <w:ind w:left="2160" w:hanging="180"/>
      </w:pPr>
    </w:lvl>
    <w:lvl w:ilvl="3" w:tplc="4A7AB194">
      <w:start w:val="1"/>
      <w:numFmt w:val="decimal"/>
      <w:lvlText w:val="%4."/>
      <w:lvlJc w:val="left"/>
      <w:pPr>
        <w:ind w:left="2880" w:hanging="360"/>
      </w:pPr>
    </w:lvl>
    <w:lvl w:ilvl="4" w:tplc="0D027756">
      <w:start w:val="1"/>
      <w:numFmt w:val="lowerLetter"/>
      <w:lvlText w:val="%5."/>
      <w:lvlJc w:val="left"/>
      <w:pPr>
        <w:ind w:left="3600" w:hanging="360"/>
      </w:pPr>
    </w:lvl>
    <w:lvl w:ilvl="5" w:tplc="9844DC72">
      <w:start w:val="1"/>
      <w:numFmt w:val="lowerRoman"/>
      <w:lvlText w:val="%6."/>
      <w:lvlJc w:val="right"/>
      <w:pPr>
        <w:ind w:left="4320" w:hanging="180"/>
      </w:pPr>
    </w:lvl>
    <w:lvl w:ilvl="6" w:tplc="917E06E8">
      <w:start w:val="1"/>
      <w:numFmt w:val="decimal"/>
      <w:lvlText w:val="%7."/>
      <w:lvlJc w:val="left"/>
      <w:pPr>
        <w:ind w:left="5040" w:hanging="360"/>
      </w:pPr>
    </w:lvl>
    <w:lvl w:ilvl="7" w:tplc="42703EEE">
      <w:start w:val="1"/>
      <w:numFmt w:val="lowerLetter"/>
      <w:lvlText w:val="%8."/>
      <w:lvlJc w:val="left"/>
      <w:pPr>
        <w:ind w:left="5760" w:hanging="360"/>
      </w:pPr>
    </w:lvl>
    <w:lvl w:ilvl="8" w:tplc="8A484E3E">
      <w:start w:val="1"/>
      <w:numFmt w:val="lowerRoman"/>
      <w:lvlText w:val="%9."/>
      <w:lvlJc w:val="right"/>
      <w:pPr>
        <w:ind w:left="6480" w:hanging="180"/>
      </w:pPr>
    </w:lvl>
  </w:abstractNum>
  <w:abstractNum w:abstractNumId="25" w15:restartNumberingAfterBreak="0">
    <w:nsid w:val="7FE67E0C"/>
    <w:multiLevelType w:val="hybridMultilevel"/>
    <w:tmpl w:val="AD2AC7E0"/>
    <w:lvl w:ilvl="0" w:tplc="58320F64">
      <w:start w:val="1"/>
      <w:numFmt w:val="bullet"/>
      <w:lvlText w:val=""/>
      <w:lvlJc w:val="left"/>
      <w:pPr>
        <w:ind w:left="720" w:hanging="360"/>
      </w:pPr>
      <w:rPr>
        <w:rFonts w:ascii="Symbol" w:hAnsi="Symbol" w:hint="default"/>
      </w:rPr>
    </w:lvl>
    <w:lvl w:ilvl="1" w:tplc="C9EC016C">
      <w:start w:val="1"/>
      <w:numFmt w:val="bullet"/>
      <w:lvlText w:val="o"/>
      <w:lvlJc w:val="left"/>
      <w:pPr>
        <w:ind w:left="1440" w:hanging="360"/>
      </w:pPr>
      <w:rPr>
        <w:rFonts w:ascii="Courier New" w:hAnsi="Courier New" w:cs="Courier New" w:hint="default"/>
      </w:rPr>
    </w:lvl>
    <w:lvl w:ilvl="2" w:tplc="FCB66076">
      <w:start w:val="1"/>
      <w:numFmt w:val="bullet"/>
      <w:lvlText w:val=""/>
      <w:lvlJc w:val="left"/>
      <w:pPr>
        <w:ind w:left="2160" w:hanging="360"/>
      </w:pPr>
      <w:rPr>
        <w:rFonts w:ascii="Wingdings" w:hAnsi="Wingdings" w:hint="default"/>
      </w:rPr>
    </w:lvl>
    <w:lvl w:ilvl="3" w:tplc="2DBE3C9C">
      <w:start w:val="1"/>
      <w:numFmt w:val="bullet"/>
      <w:lvlText w:val=""/>
      <w:lvlJc w:val="left"/>
      <w:pPr>
        <w:ind w:left="2880" w:hanging="360"/>
      </w:pPr>
      <w:rPr>
        <w:rFonts w:ascii="Symbol" w:hAnsi="Symbol" w:hint="default"/>
      </w:rPr>
    </w:lvl>
    <w:lvl w:ilvl="4" w:tplc="A4AAA536">
      <w:start w:val="1"/>
      <w:numFmt w:val="bullet"/>
      <w:lvlText w:val="o"/>
      <w:lvlJc w:val="left"/>
      <w:pPr>
        <w:ind w:left="3600" w:hanging="360"/>
      </w:pPr>
      <w:rPr>
        <w:rFonts w:ascii="Courier New" w:hAnsi="Courier New" w:cs="Courier New" w:hint="default"/>
      </w:rPr>
    </w:lvl>
    <w:lvl w:ilvl="5" w:tplc="821A8324">
      <w:start w:val="1"/>
      <w:numFmt w:val="bullet"/>
      <w:lvlText w:val=""/>
      <w:lvlJc w:val="left"/>
      <w:pPr>
        <w:ind w:left="4320" w:hanging="360"/>
      </w:pPr>
      <w:rPr>
        <w:rFonts w:ascii="Wingdings" w:hAnsi="Wingdings" w:hint="default"/>
      </w:rPr>
    </w:lvl>
    <w:lvl w:ilvl="6" w:tplc="88AEE1E4">
      <w:start w:val="1"/>
      <w:numFmt w:val="bullet"/>
      <w:lvlText w:val=""/>
      <w:lvlJc w:val="left"/>
      <w:pPr>
        <w:ind w:left="5040" w:hanging="360"/>
      </w:pPr>
      <w:rPr>
        <w:rFonts w:ascii="Symbol" w:hAnsi="Symbol" w:hint="default"/>
      </w:rPr>
    </w:lvl>
    <w:lvl w:ilvl="7" w:tplc="81A62D62">
      <w:start w:val="1"/>
      <w:numFmt w:val="bullet"/>
      <w:lvlText w:val="o"/>
      <w:lvlJc w:val="left"/>
      <w:pPr>
        <w:ind w:left="5760" w:hanging="360"/>
      </w:pPr>
      <w:rPr>
        <w:rFonts w:ascii="Courier New" w:hAnsi="Courier New" w:cs="Courier New" w:hint="default"/>
      </w:rPr>
    </w:lvl>
    <w:lvl w:ilvl="8" w:tplc="6196116A">
      <w:start w:val="1"/>
      <w:numFmt w:val="bullet"/>
      <w:lvlText w:val=""/>
      <w:lvlJc w:val="left"/>
      <w:pPr>
        <w:ind w:left="6480" w:hanging="360"/>
      </w:pPr>
      <w:rPr>
        <w:rFonts w:ascii="Wingdings" w:hAnsi="Wingdings" w:hint="default"/>
      </w:rPr>
    </w:lvl>
  </w:abstractNum>
  <w:num w:numId="1" w16cid:durableId="185756844">
    <w:abstractNumId w:val="8"/>
  </w:num>
  <w:num w:numId="2" w16cid:durableId="888035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7823165">
    <w:abstractNumId w:val="11"/>
  </w:num>
  <w:num w:numId="4" w16cid:durableId="889802669">
    <w:abstractNumId w:val="15"/>
  </w:num>
  <w:num w:numId="5" w16cid:durableId="1752236135">
    <w:abstractNumId w:val="22"/>
  </w:num>
  <w:num w:numId="6" w16cid:durableId="388040219">
    <w:abstractNumId w:val="25"/>
  </w:num>
  <w:num w:numId="7" w16cid:durableId="1731803486">
    <w:abstractNumId w:val="3"/>
  </w:num>
  <w:num w:numId="8" w16cid:durableId="1415199414">
    <w:abstractNumId w:val="7"/>
  </w:num>
  <w:num w:numId="9" w16cid:durableId="136804905">
    <w:abstractNumId w:val="9"/>
  </w:num>
  <w:num w:numId="10" w16cid:durableId="681661886">
    <w:abstractNumId w:val="23"/>
  </w:num>
  <w:num w:numId="11" w16cid:durableId="1532257877">
    <w:abstractNumId w:val="20"/>
  </w:num>
  <w:num w:numId="12" w16cid:durableId="1228029697">
    <w:abstractNumId w:val="14"/>
  </w:num>
  <w:num w:numId="13" w16cid:durableId="1543859655">
    <w:abstractNumId w:val="4"/>
  </w:num>
  <w:num w:numId="14" w16cid:durableId="1802452340">
    <w:abstractNumId w:val="6"/>
  </w:num>
  <w:num w:numId="15" w16cid:durableId="1515461610">
    <w:abstractNumId w:val="19"/>
  </w:num>
  <w:num w:numId="16" w16cid:durableId="161899794">
    <w:abstractNumId w:val="18"/>
  </w:num>
  <w:num w:numId="17" w16cid:durableId="1822387139">
    <w:abstractNumId w:val="21"/>
  </w:num>
  <w:num w:numId="18" w16cid:durableId="568422790">
    <w:abstractNumId w:val="12"/>
  </w:num>
  <w:num w:numId="19" w16cid:durableId="601181685">
    <w:abstractNumId w:val="17"/>
  </w:num>
  <w:num w:numId="20" w16cid:durableId="1722052733">
    <w:abstractNumId w:val="5"/>
  </w:num>
  <w:num w:numId="21" w16cid:durableId="108937636">
    <w:abstractNumId w:val="2"/>
  </w:num>
  <w:num w:numId="22" w16cid:durableId="142889825">
    <w:abstractNumId w:val="24"/>
  </w:num>
  <w:num w:numId="23" w16cid:durableId="63308865">
    <w:abstractNumId w:val="13"/>
  </w:num>
  <w:num w:numId="24" w16cid:durableId="1241057923">
    <w:abstractNumId w:val="10"/>
  </w:num>
  <w:num w:numId="25" w16cid:durableId="120618954">
    <w:abstractNumId w:val="16"/>
  </w:num>
  <w:num w:numId="26" w16cid:durableId="1165166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7EF9"/>
    <w:rsid w:val="00067F90"/>
    <w:rsid w:val="005C49FD"/>
    <w:rsid w:val="006D033C"/>
    <w:rsid w:val="009F2E0D"/>
    <w:rsid w:val="00A17EF9"/>
    <w:rsid w:val="00CD1AC8"/>
    <w:rsid w:val="00F563CA"/>
    <w:rsid w:val="00FD6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ABAEA"/>
  <w15:docId w15:val="{9408798F-0606-4D4D-8707-B918BB4D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customStyle="1" w:styleId="ConsPlusNonformat">
    <w:name w:val="ConsPlusNonformat"/>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d">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e">
    <w:name w:val="header"/>
    <w:basedOn w:val="a"/>
    <w:link w:val="af"/>
    <w:uiPriority w:val="99"/>
    <w:pPr>
      <w:tabs>
        <w:tab w:val="center" w:pos="4677"/>
        <w:tab w:val="right" w:pos="9355"/>
      </w:tabs>
    </w:pPr>
  </w:style>
  <w:style w:type="character" w:customStyle="1" w:styleId="af">
    <w:name w:val="Верхний колонтитул Знак"/>
    <w:link w:val="ae"/>
    <w:uiPriority w:val="99"/>
    <w:rPr>
      <w:sz w:val="24"/>
      <w:szCs w:val="24"/>
    </w:rPr>
  </w:style>
  <w:style w:type="paragraph" w:styleId="af0">
    <w:name w:val="footer"/>
    <w:basedOn w:val="a"/>
    <w:link w:val="af1"/>
    <w:uiPriority w:val="99"/>
    <w:pPr>
      <w:tabs>
        <w:tab w:val="center" w:pos="4677"/>
        <w:tab w:val="right" w:pos="9355"/>
      </w:tabs>
    </w:pPr>
  </w:style>
  <w:style w:type="character" w:customStyle="1" w:styleId="af1">
    <w:name w:val="Нижний колонтитул Знак"/>
    <w:link w:val="af0"/>
    <w:uiPriority w:val="99"/>
    <w:rPr>
      <w:sz w:val="24"/>
      <w:szCs w:val="24"/>
    </w:rPr>
  </w:style>
  <w:style w:type="paragraph" w:styleId="af2">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3">
    <w:name w:val="Plain Text"/>
    <w:basedOn w:val="a"/>
    <w:link w:val="13"/>
    <w:uiPriority w:val="99"/>
    <w:pPr>
      <w:jc w:val="both"/>
    </w:pPr>
    <w:rPr>
      <w:rFonts w:ascii="Courier New" w:hAnsi="Courier New"/>
      <w:sz w:val="20"/>
      <w:szCs w:val="20"/>
    </w:rPr>
  </w:style>
  <w:style w:type="character" w:customStyle="1" w:styleId="af4">
    <w:name w:val="Текст Знак"/>
    <w:rPr>
      <w:rFonts w:ascii="Courier New" w:hAnsi="Courier New" w:cs="Courier New"/>
    </w:rPr>
  </w:style>
  <w:style w:type="character" w:customStyle="1" w:styleId="13">
    <w:name w:val="Текст Знак1"/>
    <w:link w:val="af3"/>
    <w:uiPriority w:val="99"/>
    <w:rPr>
      <w:rFonts w:ascii="Courier New" w:hAnsi="Courier New" w:cs="Courier New"/>
    </w:rPr>
  </w:style>
  <w:style w:type="paragraph" w:styleId="af5">
    <w:name w:val="Body Text Indent"/>
    <w:basedOn w:val="a"/>
    <w:link w:val="af6"/>
    <w:pPr>
      <w:spacing w:after="120"/>
      <w:ind w:left="283"/>
    </w:pPr>
  </w:style>
  <w:style w:type="character" w:customStyle="1" w:styleId="af6">
    <w:name w:val="Основной текст с отступом Знак"/>
    <w:link w:val="af5"/>
    <w:rPr>
      <w:sz w:val="24"/>
      <w:szCs w:val="24"/>
    </w:rPr>
  </w:style>
  <w:style w:type="paragraph" w:styleId="af7">
    <w:name w:val="Title"/>
    <w:basedOn w:val="a"/>
    <w:link w:val="af8"/>
    <w:qFormat/>
    <w:pPr>
      <w:jc w:val="center"/>
    </w:pPr>
    <w:rPr>
      <w:b/>
      <w:sz w:val="28"/>
      <w:szCs w:val="20"/>
    </w:rPr>
  </w:style>
  <w:style w:type="character" w:customStyle="1" w:styleId="af8">
    <w:name w:val="Заголовок Знак"/>
    <w:link w:val="af7"/>
    <w:rPr>
      <w:b/>
      <w:sz w:val="28"/>
    </w:rPr>
  </w:style>
  <w:style w:type="character" w:styleId="af9">
    <w:name w:val="page number"/>
  </w:style>
  <w:style w:type="table" w:styleId="afa">
    <w:name w:val="Table Grid"/>
    <w:basedOn w:val="a1"/>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c">
    <w:name w:val="Hyperlink"/>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rPr>
      <w:sz w:val="16"/>
      <w:szCs w:val="16"/>
    </w:rPr>
  </w:style>
  <w:style w:type="paragraph" w:styleId="afe">
    <w:name w:val="annotation text"/>
    <w:basedOn w:val="a"/>
    <w:link w:val="aff"/>
    <w:rPr>
      <w:sz w:val="20"/>
      <w:szCs w:val="20"/>
    </w:rPr>
  </w:style>
  <w:style w:type="character" w:customStyle="1" w:styleId="aff">
    <w:name w:val="Текст примечания Знак"/>
    <w:basedOn w:val="a0"/>
    <w:link w:val="afe"/>
  </w:style>
  <w:style w:type="paragraph" w:styleId="aff0">
    <w:name w:val="annotation subject"/>
    <w:basedOn w:val="afe"/>
    <w:next w:val="afe"/>
    <w:link w:val="aff1"/>
    <w:rPr>
      <w:b/>
      <w:bCs/>
    </w:rPr>
  </w:style>
  <w:style w:type="character" w:customStyle="1" w:styleId="aff1">
    <w:name w:val="Тема примечания Знак"/>
    <w:link w:val="aff0"/>
    <w:rPr>
      <w:b/>
      <w:bCs/>
    </w:rPr>
  </w:style>
  <w:style w:type="paragraph" w:styleId="aff2">
    <w:name w:val="Normal (Web)"/>
    <w:basedOn w:val="a"/>
    <w:uiPriority w:val="99"/>
    <w:unhideWhenUsed/>
    <w:pPr>
      <w:spacing w:before="100" w:beforeAutospacing="1" w:after="100" w:afterAutospacing="1"/>
    </w:pPr>
  </w:style>
  <w:style w:type="paragraph" w:styleId="aff3">
    <w:name w:val="footnote text"/>
    <w:basedOn w:val="a"/>
    <w:link w:val="aff4"/>
    <w:uiPriority w:val="99"/>
    <w:unhideWhenUsed/>
    <w:rPr>
      <w:rFonts w:ascii="Calibri" w:eastAsia="Calibri" w:hAnsi="Calibri"/>
      <w:sz w:val="20"/>
      <w:szCs w:val="20"/>
      <w:lang w:eastAsia="en-US"/>
    </w:rPr>
  </w:style>
  <w:style w:type="character" w:customStyle="1" w:styleId="aff4">
    <w:name w:val="Текст сноски Знак"/>
    <w:link w:val="aff3"/>
    <w:uiPriority w:val="99"/>
    <w:rPr>
      <w:rFonts w:ascii="Calibri" w:eastAsia="Calibri" w:hAnsi="Calibri"/>
      <w:lang w:eastAsia="en-US"/>
    </w:rPr>
  </w:style>
  <w:style w:type="character" w:styleId="aff5">
    <w:name w:val="footnote reference"/>
    <w:uiPriority w:val="99"/>
    <w:unhideWhenUsed/>
    <w:rPr>
      <w:vertAlign w:val="superscript"/>
    </w:rPr>
  </w:style>
  <w:style w:type="paragraph" w:styleId="aff6">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character" w:styleId="aff7">
    <w:name w:val="Emphasis"/>
    <w:basedOn w:val="a0"/>
    <w:uiPriority w:val="20"/>
    <w:qFormat/>
    <w:rPr>
      <w:i/>
      <w:iCs/>
    </w:rPr>
  </w:style>
  <w:style w:type="character" w:customStyle="1" w:styleId="wmi-callto">
    <w:name w:val="wmi-callto"/>
    <w:basedOn w:val="a0"/>
  </w:style>
  <w:style w:type="paragraph" w:styleId="aff8">
    <w:name w:val="No Spacing"/>
    <w:uiPriority w:val="1"/>
    <w:qFormat/>
    <w:rPr>
      <w:rFonts w:ascii="Calibri" w:hAnsi="Calibri"/>
      <w:sz w:val="22"/>
      <w:szCs w:val="22"/>
      <w:lang w:eastAsia="en-US"/>
    </w:rPr>
  </w:style>
  <w:style w:type="table" w:customStyle="1" w:styleId="27">
    <w:name w:val="Сетка таблицы2"/>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a"/>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9">
    <w:name w:val="Unresolved Mention"/>
    <w:basedOn w:val="a0"/>
    <w:uiPriority w:val="99"/>
    <w:semiHidden/>
    <w:unhideWhenUsed/>
    <w:rPr>
      <w:color w:val="605E5C"/>
      <w:shd w:val="clear" w:color="auto" w:fill="E1DFDD"/>
    </w:rPr>
  </w:style>
  <w:style w:type="table" w:customStyle="1" w:styleId="72">
    <w:name w:val="Сетка таблицы7"/>
    <w:basedOn w:val="a1"/>
    <w:next w:val="afa"/>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a"/>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table" w:customStyle="1" w:styleId="92">
    <w:name w:val="Сетка таблицы9"/>
    <w:basedOn w:val="a1"/>
    <w:next w:val="afa"/>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24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5522</Words>
  <Characters>31479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131</cp:revision>
  <dcterms:created xsi:type="dcterms:W3CDTF">2022-06-07T08:59:00Z</dcterms:created>
  <dcterms:modified xsi:type="dcterms:W3CDTF">2026-07-29T11:37:00Z</dcterms:modified>
</cp:coreProperties>
</file>