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360" w:lineRule="auto"/>
        <w:ind/>
        <w:jc w:val="center"/>
      </w:pPr>
      <w:bookmarkStart w:id="1" w:name="permission-for-group%25253A281237479%252"/>
      <w:r>
        <w:rPr>
          <w:rFonts w:ascii="Times New Roman" w:hAnsi="Times New Roman"/>
          <w:b w:val="1"/>
          <w:sz w:val="21"/>
        </w:rPr>
        <w:t>Государственный контракт №_____</w:t>
      </w:r>
      <w:bookmarkEnd w:id="1"/>
    </w:p>
    <w:p w14:paraId="02000000">
      <w:pPr>
        <w:widowControl w:val="1"/>
        <w:ind/>
        <w:jc w:val="center"/>
        <w:rPr>
          <w:rFonts w:ascii="Times New Roman" w:hAnsi="Times New Roman"/>
          <w:sz w:val="21"/>
        </w:rPr>
      </w:pPr>
    </w:p>
    <w:p w14:paraId="03000000">
      <w:pPr>
        <w:widowControl w:val="1"/>
        <w:ind/>
        <w:jc w:val="center"/>
      </w:pPr>
      <w:r>
        <w:rPr>
          <w:rFonts w:ascii="Times New Roman" w:hAnsi="Times New Roman"/>
          <w:sz w:val="21"/>
        </w:rPr>
        <w:t>г. Пермь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1"/>
        </w:rPr>
        <w:t xml:space="preserve">   «</w:t>
      </w:r>
      <w:r>
        <w:rPr>
          <w:rFonts w:ascii="Times New Roman" w:hAnsi="Times New Roman"/>
          <w:sz w:val="21"/>
        </w:rPr>
        <w:t>___» ___________ 2026 г.</w:t>
      </w:r>
    </w:p>
    <w:p w14:paraId="04000000">
      <w:pPr>
        <w:widowControl w:val="1"/>
        <w:ind/>
        <w:jc w:val="both"/>
        <w:rPr>
          <w:rFonts w:ascii="Times New Roman" w:hAnsi="Times New Roman"/>
          <w:sz w:val="21"/>
        </w:rPr>
      </w:pPr>
    </w:p>
    <w:p w14:paraId="05000000">
      <w:pPr>
        <w:widowControl w:val="1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b w:val="1"/>
          <w:sz w:val="21"/>
        </w:rPr>
        <w:t xml:space="preserve">Федеральное казенное образовательное учреждение высшего образования «Пермский </w:t>
      </w:r>
      <w:r>
        <w:rPr>
          <w:rFonts w:ascii="Times New Roman" w:hAnsi="Times New Roman"/>
          <w:b w:val="1"/>
          <w:sz w:val="21"/>
        </w:rPr>
        <w:t>институт Федеральной службы исполнения наказаний»</w:t>
      </w:r>
      <w:r>
        <w:rPr>
          <w:rFonts w:ascii="Times New Roman" w:hAnsi="Times New Roman"/>
          <w:sz w:val="21"/>
        </w:rPr>
        <w:t xml:space="preserve">, от имени Российской Федерации, именуемое </w:t>
      </w:r>
      <w:r>
        <w:rPr>
          <w:rFonts w:ascii="Times New Roman" w:hAnsi="Times New Roman"/>
          <w:sz w:val="21"/>
        </w:rPr>
        <w:br/>
      </w:r>
      <w:r>
        <w:rPr>
          <w:rFonts w:ascii="Times New Roman" w:hAnsi="Times New Roman"/>
          <w:sz w:val="21"/>
        </w:rPr>
        <w:t>в дальнейшем «Заказчик», в лице ______________________</w:t>
      </w:r>
      <w:r>
        <w:rPr>
          <w:rFonts w:ascii="Times New Roman" w:hAnsi="Times New Roman"/>
          <w:sz w:val="21"/>
        </w:rPr>
        <w:t>________________________</w:t>
      </w:r>
      <w:r>
        <w:rPr>
          <w:rFonts w:ascii="Times New Roman" w:hAnsi="Times New Roman"/>
          <w:sz w:val="21"/>
        </w:rPr>
        <w:t>________________, действующего на основании ________________________________</w:t>
      </w:r>
      <w:r>
        <w:rPr>
          <w:rFonts w:ascii="Times New Roman" w:hAnsi="Times New Roman"/>
          <w:sz w:val="21"/>
        </w:rPr>
        <w:t xml:space="preserve">__________, с одной стороны, </w:t>
      </w:r>
      <w:r>
        <w:rPr>
          <w:rFonts w:ascii="Times New Roman" w:hAnsi="Times New Roman"/>
          <w:sz w:val="21"/>
        </w:rPr>
        <w:br/>
      </w:r>
      <w:r>
        <w:rPr>
          <w:rFonts w:ascii="Times New Roman" w:hAnsi="Times New Roman"/>
          <w:sz w:val="21"/>
        </w:rPr>
        <w:t xml:space="preserve">и </w:t>
      </w:r>
      <w:r>
        <w:rPr>
          <w:rFonts w:ascii="Times New Roman" w:hAnsi="Times New Roman"/>
          <w:b w:val="1"/>
          <w:sz w:val="21"/>
        </w:rPr>
        <w:t>_______________________________________________________________________</w:t>
      </w:r>
      <w:r>
        <w:rPr>
          <w:rFonts w:ascii="Times New Roman" w:hAnsi="Times New Roman"/>
          <w:b w:val="1"/>
          <w:sz w:val="21"/>
        </w:rPr>
        <w:t>______</w:t>
      </w:r>
      <w:r>
        <w:rPr>
          <w:rFonts w:ascii="Times New Roman" w:hAnsi="Times New Roman"/>
          <w:b w:val="1"/>
          <w:sz w:val="21"/>
        </w:rPr>
        <w:t xml:space="preserve">_ </w:t>
      </w:r>
      <w:r>
        <w:rPr>
          <w:rFonts w:ascii="Times New Roman" w:hAnsi="Times New Roman"/>
          <w:sz w:val="21"/>
        </w:rPr>
        <w:t>именуемое в дальнейшем «Поставщик», в лице __________________________________________, действующего на основании _______________________________________</w:t>
      </w:r>
      <w:r>
        <w:rPr>
          <w:rFonts w:ascii="Times New Roman" w:hAnsi="Times New Roman"/>
          <w:sz w:val="21"/>
        </w:rPr>
        <w:t>________________, с другой стороны, вместе именуемые «Стороны», руководствуясь Федеральным законом от 05.04.2013 № 44-ФЗ «О контрактной системе в сфере закупок товаров, работ, услуг для государственных и муниципальных нужд», заключили настоящий государстве</w:t>
      </w:r>
      <w:r>
        <w:rPr>
          <w:rFonts w:ascii="Times New Roman" w:hAnsi="Times New Roman"/>
          <w:sz w:val="21"/>
        </w:rPr>
        <w:t xml:space="preserve">нный контракт (далее - Контракт) о нижеследующем: </w:t>
      </w:r>
    </w:p>
    <w:p w14:paraId="06000000">
      <w:pPr>
        <w:widowControl w:val="1"/>
        <w:ind/>
        <w:jc w:val="both"/>
        <w:rPr>
          <w:rFonts w:ascii="Times New Roman" w:hAnsi="Times New Roman"/>
          <w:b w:val="1"/>
          <w:sz w:val="21"/>
        </w:rPr>
      </w:pPr>
    </w:p>
    <w:p w14:paraId="07000000">
      <w:pPr>
        <w:widowControl w:val="1"/>
        <w:ind/>
        <w:jc w:val="center"/>
      </w:pPr>
      <w:r>
        <w:rPr>
          <w:rFonts w:ascii="Times New Roman" w:hAnsi="Times New Roman"/>
          <w:b w:val="1"/>
          <w:sz w:val="21"/>
        </w:rPr>
        <w:t>1. Предмет Контракта</w:t>
      </w:r>
    </w:p>
    <w:p w14:paraId="08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1.1. Поставщик обязуется поставить Заказчику</w:t>
      </w:r>
      <w:r>
        <w:rPr>
          <w:rFonts w:ascii="Times New Roman" w:hAnsi="Times New Roman"/>
          <w:i w:val="1"/>
          <w:sz w:val="21"/>
          <w:u w:val="single"/>
        </w:rPr>
        <w:t xml:space="preserve"> </w:t>
      </w:r>
      <w:r>
        <w:rPr>
          <w:rFonts w:ascii="Times New Roman" w:hAnsi="Times New Roman"/>
          <w:i w:val="1"/>
          <w:sz w:val="21"/>
          <w:u w:val="single"/>
        </w:rPr>
        <w:t>солому и мякину зерновых культур</w:t>
      </w:r>
      <w:r>
        <w:rPr>
          <w:rFonts w:ascii="Times New Roman" w:hAnsi="Times New Roman"/>
          <w:i w:val="1"/>
          <w:sz w:val="21"/>
          <w:u w:val="single"/>
        </w:rPr>
        <w:t xml:space="preserve"> </w:t>
      </w:r>
      <w:r>
        <w:rPr>
          <w:rFonts w:ascii="Times New Roman" w:hAnsi="Times New Roman"/>
          <w:sz w:val="21"/>
        </w:rPr>
        <w:t>(</w:t>
      </w:r>
      <w:r>
        <w:rPr>
          <w:rFonts w:ascii="Times New Roman" w:hAnsi="Times New Roman"/>
          <w:sz w:val="21"/>
        </w:rPr>
        <w:t>далее – Товар), а Заказчик обязуется принять и опла</w:t>
      </w:r>
      <w:r>
        <w:rPr>
          <w:rFonts w:ascii="Times New Roman" w:hAnsi="Times New Roman"/>
          <w:sz w:val="21"/>
        </w:rPr>
        <w:t>тить поставленный Товар в срок, установленный Контрактом.</w:t>
      </w:r>
    </w:p>
    <w:p w14:paraId="09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1.2. Наименование, количество, характеристика Товара, образцы Товара, цена за единицу и стоимость Товара, определены Сторонами в спецификации, являющейся неотъемлемой частью Контракта (Приложение № </w:t>
      </w:r>
      <w:r>
        <w:rPr>
          <w:rFonts w:ascii="Times New Roman" w:hAnsi="Times New Roman"/>
          <w:sz w:val="21"/>
        </w:rPr>
        <w:t>1 к Контракту).</w:t>
      </w:r>
    </w:p>
    <w:p w14:paraId="0A000000">
      <w:pPr>
        <w:widowControl w:val="1"/>
        <w:ind/>
        <w:jc w:val="center"/>
      </w:pPr>
      <w:r>
        <w:rPr>
          <w:rFonts w:ascii="Times New Roman" w:hAnsi="Times New Roman"/>
          <w:b w:val="1"/>
          <w:sz w:val="21"/>
        </w:rPr>
        <w:t>2. Права и обязанности Сторон</w:t>
      </w:r>
    </w:p>
    <w:p w14:paraId="0B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2.1. Заказчик вправе:</w:t>
      </w:r>
    </w:p>
    <w:p w14:paraId="0C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2.1.1.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14:paraId="0D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2.1.2. Требо</w:t>
      </w:r>
      <w:r>
        <w:rPr>
          <w:rFonts w:ascii="Times New Roman" w:hAnsi="Times New Roman"/>
          <w:sz w:val="21"/>
        </w:rPr>
        <w:t xml:space="preserve">вать </w:t>
      </w:r>
      <w:r>
        <w:rPr>
          <w:rFonts w:ascii="Times New Roman" w:hAnsi="Times New Roman"/>
          <w:sz w:val="21"/>
        </w:rPr>
        <w:t>от Поставщика</w:t>
      </w:r>
      <w:r>
        <w:rPr>
          <w:rFonts w:ascii="Times New Roman" w:hAnsi="Times New Roman"/>
          <w:sz w:val="21"/>
        </w:rPr>
        <w:t xml:space="preserve"> надлежащего исполнения обязательств, предусмотренных Контрактом.</w:t>
      </w:r>
    </w:p>
    <w:p w14:paraId="0E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2.1.3. В соответствии с условиями Контракта в период гарантийного срока требовать безвозмездной замены товара, несоответствующего по качеству и безопасности показателям, со</w:t>
      </w:r>
      <w:r>
        <w:rPr>
          <w:rFonts w:ascii="Times New Roman" w:hAnsi="Times New Roman"/>
          <w:sz w:val="21"/>
        </w:rPr>
        <w:t>держащимся в нормативных и технических документах, и в настоящем Контракте.</w:t>
      </w:r>
    </w:p>
    <w:p w14:paraId="0F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2.2. Заказчик обязуется:</w:t>
      </w:r>
    </w:p>
    <w:p w14:paraId="10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2.2.1. Осуществлять контроль за исполнением Поставщиком условий контракта в соответствии с законодательством Российской Федерации.</w:t>
      </w:r>
    </w:p>
    <w:p w14:paraId="11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2.2.2. Принять поставлен</w:t>
      </w:r>
      <w:r>
        <w:rPr>
          <w:rFonts w:ascii="Times New Roman" w:hAnsi="Times New Roman"/>
          <w:sz w:val="21"/>
        </w:rPr>
        <w:t>ный Товар, соответствующий требованиям, установленным Контрактом, и оплатить этот Товар на указанных в Контракте условиях.</w:t>
      </w:r>
    </w:p>
    <w:p w14:paraId="12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 xml:space="preserve">2.2.3. В случае расторжения Контракта (по любым основаниям) оплатить Поставщику стоимость Товара, фактически поставленного на момент </w:t>
      </w:r>
      <w:r>
        <w:rPr>
          <w:rFonts w:ascii="Times New Roman" w:hAnsi="Times New Roman"/>
          <w:sz w:val="21"/>
        </w:rPr>
        <w:t>расторжения Контракта, при условии отсутствия претензий по его качеству, на основании подписанных Поставщиком и Заказчиком документов о приемке Товара.</w:t>
      </w:r>
    </w:p>
    <w:p w14:paraId="13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2.2.4. Взыскивать пени и штраф в соответствии с условиями настоящего Контракта за неисполнение или ненад</w:t>
      </w:r>
      <w:r>
        <w:rPr>
          <w:rFonts w:ascii="Times New Roman" w:hAnsi="Times New Roman"/>
          <w:sz w:val="21"/>
        </w:rPr>
        <w:t>лежащее исполнение Поставщиком обязательств, предусмотренных Контрактом.</w:t>
      </w:r>
    </w:p>
    <w:p w14:paraId="14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2.2.5.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</w:t>
      </w:r>
      <w:r>
        <w:rPr>
          <w:rFonts w:ascii="Times New Roman" w:hAnsi="Times New Roman"/>
          <w:sz w:val="21"/>
        </w:rPr>
        <w:t>ставщиков (подрядчиков, исполнителей)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14:paraId="15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2.2.6. Выполнять иные обязанности, пр</w:t>
      </w:r>
      <w:r>
        <w:rPr>
          <w:rFonts w:ascii="Times New Roman" w:hAnsi="Times New Roman"/>
          <w:sz w:val="21"/>
        </w:rPr>
        <w:t>едусмотренные законодательством Российской Федерации и Контрактом.</w:t>
      </w:r>
    </w:p>
    <w:p w14:paraId="16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2.3. Поставщик вправе:</w:t>
      </w:r>
    </w:p>
    <w:p w14:paraId="17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2.3.1. Требовать от Заказчика своевременной оплаты на условиях, предусмотренных Контрактом, надлежащим образом поставленного и принятого Заказчиком Товара.</w:t>
      </w:r>
    </w:p>
    <w:p w14:paraId="18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2.3.2. Тре</w:t>
      </w:r>
      <w:r>
        <w:rPr>
          <w:rFonts w:ascii="Times New Roman" w:hAnsi="Times New Roman"/>
          <w:sz w:val="21"/>
        </w:rPr>
        <w:t>бовать уплату пеней и штрафа согласно условиям Контракта.</w:t>
      </w:r>
    </w:p>
    <w:p w14:paraId="19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2.4. Поставщик обязуется:</w:t>
      </w:r>
    </w:p>
    <w:p w14:paraId="1A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2.4.1. Поставить Товар в порядке и на условиях, предусмотренных Контрактом, в том числе с учетом специфики поставляемого Товара и его соответствия обязательным требованиям,</w:t>
      </w:r>
      <w:r>
        <w:rPr>
          <w:rFonts w:ascii="Times New Roman" w:hAnsi="Times New Roman"/>
          <w:sz w:val="21"/>
        </w:rPr>
        <w:t xml:space="preserve"> установленных Контрактом.</w:t>
      </w:r>
    </w:p>
    <w:p w14:paraId="1B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2.4.2.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</w:t>
      </w:r>
      <w:r>
        <w:rPr>
          <w:rFonts w:ascii="Times New Roman" w:hAnsi="Times New Roman"/>
          <w:sz w:val="21"/>
        </w:rPr>
        <w:t>х лиц.</w:t>
      </w:r>
    </w:p>
    <w:p w14:paraId="1C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2.4.3. Осуществить безвозмездную замену Товара, несоответствующего по качеству и безопасности, при соблюдении условий хранения в соответствии с действующим ГОСТ и ТУ.</w:t>
      </w:r>
    </w:p>
    <w:p w14:paraId="1D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2.4.4. Выполнять иные обязанности, предусмотренные законодательством Российской Фе</w:t>
      </w:r>
      <w:r>
        <w:rPr>
          <w:rFonts w:ascii="Times New Roman" w:hAnsi="Times New Roman"/>
          <w:sz w:val="21"/>
        </w:rPr>
        <w:t>дерации и Контрактом.</w:t>
      </w:r>
    </w:p>
    <w:p w14:paraId="1E000000">
      <w:pPr>
        <w:widowControl w:val="1"/>
        <w:ind w:firstLine="540"/>
        <w:jc w:val="center"/>
        <w:rPr>
          <w:rFonts w:ascii="Times New Roman" w:hAnsi="Times New Roman"/>
          <w:b w:val="1"/>
          <w:sz w:val="21"/>
        </w:rPr>
      </w:pPr>
    </w:p>
    <w:p w14:paraId="1F000000">
      <w:pPr>
        <w:widowControl w:val="1"/>
        <w:ind w:firstLine="540"/>
        <w:jc w:val="center"/>
      </w:pPr>
      <w:r>
        <w:rPr>
          <w:rFonts w:ascii="Times New Roman" w:hAnsi="Times New Roman"/>
          <w:b w:val="1"/>
          <w:sz w:val="21"/>
        </w:rPr>
        <w:t>3. Цена Контракта и порядок расчетов</w:t>
      </w:r>
    </w:p>
    <w:p w14:paraId="20000000">
      <w:pPr>
        <w:widowControl w:val="1"/>
        <w:ind w:firstLine="540"/>
        <w:jc w:val="both"/>
        <w:rPr>
          <w:sz w:val="21"/>
        </w:rPr>
      </w:pPr>
      <w:r>
        <w:rPr>
          <w:rFonts w:ascii="Times New Roman" w:hAnsi="Times New Roman"/>
          <w:sz w:val="21"/>
        </w:rPr>
        <w:t xml:space="preserve">3.1. Цена настоящего Контракта составляет </w:t>
      </w:r>
      <w:r>
        <w:rPr>
          <w:rFonts w:ascii="Times New Roman" w:hAnsi="Times New Roman"/>
          <w:i w:val="1"/>
          <w:sz w:val="21"/>
        </w:rPr>
        <w:t>_</w:t>
      </w:r>
      <w:r>
        <w:rPr>
          <w:rFonts w:ascii="Times New Roman" w:hAnsi="Times New Roman"/>
          <w:i w:val="1"/>
          <w:sz w:val="21"/>
          <w:u w:val="single"/>
        </w:rPr>
        <w:t>________</w:t>
      </w:r>
      <w:r>
        <w:rPr>
          <w:rFonts w:ascii="Times New Roman" w:hAnsi="Times New Roman"/>
          <w:i w:val="1"/>
          <w:sz w:val="21"/>
        </w:rPr>
        <w:t xml:space="preserve"> (</w:t>
      </w:r>
      <w:r>
        <w:rPr>
          <w:rFonts w:ascii="Times New Roman" w:hAnsi="Times New Roman"/>
          <w:i w:val="1"/>
          <w:sz w:val="21"/>
          <w:u w:val="single"/>
        </w:rPr>
        <w:t>_____________</w:t>
      </w:r>
      <w:r>
        <w:rPr>
          <w:rFonts w:ascii="Times New Roman" w:hAnsi="Times New Roman"/>
          <w:i w:val="1"/>
          <w:sz w:val="21"/>
        </w:rPr>
        <w:t xml:space="preserve">) руб. 00 </w:t>
      </w:r>
      <w:r>
        <w:rPr>
          <w:rFonts w:ascii="Times New Roman" w:hAnsi="Times New Roman"/>
          <w:i w:val="1"/>
          <w:sz w:val="21"/>
        </w:rPr>
        <w:t>коп</w:t>
      </w:r>
      <w:r>
        <w:rPr>
          <w:rFonts w:ascii="Times New Roman" w:hAnsi="Times New Roman"/>
          <w:sz w:val="21"/>
        </w:rPr>
        <w:t>.,</w:t>
      </w:r>
      <w:r>
        <w:rPr>
          <w:rFonts w:ascii="Times New Roman" w:hAnsi="Times New Roman"/>
          <w:sz w:val="21"/>
        </w:rPr>
        <w:t xml:space="preserve"> в том числе </w:t>
      </w:r>
      <w:r>
        <w:rPr>
          <w:rFonts w:ascii="Times New Roman" w:hAnsi="Times New Roman"/>
          <w:i w:val="1"/>
          <w:sz w:val="21"/>
        </w:rPr>
        <w:t>НДС ___% (без НДС).</w:t>
      </w:r>
    </w:p>
    <w:p w14:paraId="21000000">
      <w:pPr>
        <w:widowControl w:val="1"/>
        <w:ind w:firstLine="567"/>
        <w:jc w:val="both"/>
        <w:rPr>
          <w:sz w:val="21"/>
        </w:rPr>
      </w:pPr>
      <w:r>
        <w:rPr>
          <w:rFonts w:ascii="Times New Roman" w:hAnsi="Times New Roman"/>
          <w:i w:val="1"/>
          <w:sz w:val="21"/>
        </w:rPr>
        <w:t>3</w:t>
      </w:r>
      <w:r>
        <w:rPr>
          <w:rFonts w:ascii="Times New Roman" w:hAnsi="Times New Roman"/>
          <w:i w:val="1"/>
          <w:sz w:val="21"/>
        </w:rPr>
        <w:t xml:space="preserve">.1.1. Цена настоящего Контракта на поставляемый Товар устанавливается в соответствии с итоговым протоколом закупочной сессии от ____________________________ № </w:t>
      </w:r>
      <w:r>
        <w:rPr>
          <w:rFonts w:ascii="Times New Roman" w:hAnsi="Times New Roman"/>
          <w:i w:val="1"/>
          <w:sz w:val="21"/>
          <w:u w:val="single"/>
        </w:rPr>
        <w:t>________________________________</w:t>
      </w:r>
      <w:r>
        <w:rPr>
          <w:rFonts w:ascii="Times New Roman" w:hAnsi="Times New Roman"/>
          <w:i w:val="1"/>
          <w:sz w:val="21"/>
        </w:rPr>
        <w:t>_.</w:t>
      </w:r>
    </w:p>
    <w:p w14:paraId="22000000">
      <w:pPr>
        <w:widowControl w:val="1"/>
        <w:ind w:firstLine="540"/>
        <w:jc w:val="both"/>
        <w:rPr>
          <w:sz w:val="21"/>
        </w:rPr>
      </w:pPr>
      <w:r>
        <w:rPr>
          <w:rFonts w:ascii="Times New Roman" w:hAnsi="Times New Roman"/>
          <w:sz w:val="21"/>
        </w:rPr>
        <w:t>3.1.2. Цена Контракта может быть изменена по соглашению сторон</w:t>
      </w:r>
      <w:r>
        <w:rPr>
          <w:rFonts w:ascii="Times New Roman" w:hAnsi="Times New Roman"/>
          <w:sz w:val="21"/>
        </w:rPr>
        <w:t xml:space="preserve"> исходя из цены единицы Товара, если по предложению Заказчика объем поставленных Товаров изменен не более чем на 10%.</w:t>
      </w:r>
    </w:p>
    <w:p w14:paraId="23000000">
      <w:pPr>
        <w:widowControl w:val="1"/>
        <w:ind w:firstLine="540"/>
        <w:jc w:val="both"/>
        <w:rPr>
          <w:sz w:val="21"/>
        </w:rPr>
      </w:pPr>
      <w:r>
        <w:rPr>
          <w:rFonts w:ascii="Times New Roman" w:hAnsi="Times New Roman"/>
          <w:sz w:val="21"/>
        </w:rPr>
        <w:t xml:space="preserve">При уменьшении предусмотренного Контрактом объема поставленных Товаров стороны обязаны пропорционально уменьшить цену Контракта. </w:t>
      </w:r>
    </w:p>
    <w:p w14:paraId="24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3.2. Ука</w:t>
      </w:r>
      <w:r>
        <w:rPr>
          <w:rFonts w:ascii="Times New Roman" w:hAnsi="Times New Roman"/>
          <w:sz w:val="21"/>
        </w:rPr>
        <w:t>занная цена Контракта является твердой и определяется на весь срок исполнения Контракта.</w:t>
      </w:r>
    </w:p>
    <w:p w14:paraId="25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3.3. В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</w:t>
      </w:r>
      <w:r>
        <w:rPr>
          <w:rFonts w:ascii="Times New Roman" w:hAnsi="Times New Roman"/>
          <w:sz w:val="21"/>
        </w:rPr>
        <w:t>исле все подлежащие к уплате налоги, сборы и другие обязательные платежи, расходы на транспортные расходы по доставке товара до места поставки, затраты по хранению товара на складе Поставщика, стоимость погрузочно-разгрузочных работ и иные расходы, связанн</w:t>
      </w:r>
      <w:r>
        <w:rPr>
          <w:rFonts w:ascii="Times New Roman" w:hAnsi="Times New Roman"/>
          <w:sz w:val="21"/>
        </w:rPr>
        <w:t>ые с поставкой Товара.</w:t>
      </w:r>
    </w:p>
    <w:p w14:paraId="26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3.4.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</w:t>
      </w:r>
      <w:r>
        <w:rPr>
          <w:rFonts w:ascii="Times New Roman" w:hAnsi="Times New Roman"/>
          <w:sz w:val="21"/>
        </w:rPr>
        <w:t>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7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3.5. Расчет за поставленные Товары производится в форме безналичного денежного расч</w:t>
      </w:r>
      <w:r>
        <w:rPr>
          <w:rFonts w:ascii="Times New Roman" w:hAnsi="Times New Roman"/>
          <w:sz w:val="21"/>
        </w:rPr>
        <w:t>ета средствами, выделяемыми из федерального бюджета, путем перечисления на расчетный счет Поставщика в течение 7 (семи) рабочих дней с момента приемки Товара Заказчиком.</w:t>
      </w:r>
    </w:p>
    <w:p w14:paraId="28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3.6. Обязательства по оплате поставленных товаров считаются выполненными в день списан</w:t>
      </w:r>
      <w:r>
        <w:rPr>
          <w:rFonts w:ascii="Times New Roman" w:hAnsi="Times New Roman"/>
          <w:sz w:val="21"/>
        </w:rPr>
        <w:t>ия денежных средств со счетов Заказчика.</w:t>
      </w:r>
    </w:p>
    <w:p w14:paraId="29000000">
      <w:pPr>
        <w:widowControl w:val="1"/>
        <w:ind w:firstLine="540"/>
        <w:jc w:val="both"/>
        <w:rPr>
          <w:rFonts w:ascii="Times New Roman" w:hAnsi="Times New Roman"/>
          <w:sz w:val="21"/>
        </w:rPr>
      </w:pPr>
    </w:p>
    <w:p w14:paraId="2A000000">
      <w:pPr>
        <w:widowControl w:val="1"/>
        <w:ind w:firstLine="540"/>
        <w:jc w:val="center"/>
      </w:pPr>
      <w:r>
        <w:rPr>
          <w:rFonts w:ascii="Times New Roman" w:hAnsi="Times New Roman"/>
          <w:b w:val="1"/>
          <w:sz w:val="21"/>
        </w:rPr>
        <w:t>4. Сроки, место и порядок поставки товара</w:t>
      </w:r>
    </w:p>
    <w:p w14:paraId="2B000000">
      <w:pPr>
        <w:widowControl w:val="1"/>
        <w:ind w:firstLine="567"/>
      </w:pPr>
      <w:r>
        <w:rPr>
          <w:rFonts w:ascii="Times New Roman" w:hAnsi="Times New Roman"/>
          <w:b w:val="1"/>
          <w:sz w:val="21"/>
        </w:rPr>
        <w:t>4.1. Срок поставки:</w:t>
      </w:r>
    </w:p>
    <w:p w14:paraId="2C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4.1.1. </w:t>
      </w:r>
      <w:r>
        <w:rPr>
          <w:rFonts w:ascii="Times New Roman" w:hAnsi="Times New Roman"/>
          <w:sz w:val="21"/>
        </w:rPr>
        <w:t xml:space="preserve">Поставщик обязуется произвести </w:t>
      </w:r>
      <w:r>
        <w:rPr>
          <w:rFonts w:ascii="Times New Roman" w:hAnsi="Times New Roman"/>
          <w:sz w:val="21"/>
        </w:rPr>
        <w:t>отгрузку</w:t>
      </w:r>
      <w:r>
        <w:rPr>
          <w:rFonts w:ascii="Times New Roman" w:hAnsi="Times New Roman"/>
          <w:sz w:val="21"/>
        </w:rPr>
        <w:t xml:space="preserve"> Товара </w:t>
      </w:r>
      <w:r>
        <w:rPr>
          <w:rFonts w:ascii="Times New Roman" w:hAnsi="Times New Roman"/>
          <w:sz w:val="21"/>
        </w:rPr>
        <w:t>_</w:t>
      </w:r>
      <w:r>
        <w:rPr>
          <w:rFonts w:ascii="Times New Roman" w:hAnsi="Times New Roman"/>
          <w:sz w:val="21"/>
          <w:u w:val="single"/>
        </w:rPr>
        <w:t>по 25.09</w:t>
      </w:r>
      <w:r>
        <w:rPr>
          <w:rFonts w:ascii="Times New Roman" w:hAnsi="Times New Roman"/>
          <w:sz w:val="21"/>
          <w:u w:val="single"/>
        </w:rPr>
        <w:t>.2026г</w:t>
      </w:r>
      <w:r>
        <w:rPr>
          <w:rFonts w:ascii="Times New Roman" w:hAnsi="Times New Roman"/>
          <w:sz w:val="21"/>
        </w:rPr>
        <w:t>.</w:t>
      </w:r>
    </w:p>
    <w:p w14:paraId="2D000000">
      <w:pPr>
        <w:widowControl w:val="1"/>
        <w:ind w:firstLine="567"/>
        <w:jc w:val="both"/>
      </w:pPr>
      <w:r>
        <w:rPr>
          <w:rFonts w:ascii="Times New Roman" w:hAnsi="Times New Roman"/>
          <w:b w:val="1"/>
          <w:sz w:val="21"/>
        </w:rPr>
        <w:t xml:space="preserve">4.2. Место поставки: </w:t>
      </w:r>
    </w:p>
    <w:p w14:paraId="2E000000">
      <w:pPr>
        <w:pStyle w:val="Style_1"/>
        <w:widowControl w:val="1"/>
        <w:ind w:firstLine="540"/>
        <w:jc w:val="both"/>
        <w:rPr>
          <w:rFonts w:ascii="PT Astra Serif" w:hAnsi="PT Astra Serif"/>
          <w:color w:val="000000"/>
        </w:rPr>
      </w:pPr>
      <w:r>
        <w:rPr>
          <w:rFonts w:ascii="Times New Roman" w:hAnsi="Times New Roman"/>
          <w:sz w:val="21"/>
        </w:rPr>
        <w:t xml:space="preserve">4.2.1. </w:t>
      </w:r>
      <w:r>
        <w:rPr>
          <w:rFonts w:ascii="Times New Roman" w:hAnsi="Times New Roman"/>
          <w:color w:val="000000"/>
          <w:sz w:val="21"/>
        </w:rPr>
        <w:t>Поставка Товара осуществляется на условиях самовывоза со склада Поставщика из мест с максимальной отдаленностью от г. Перми 150 км. Поставщик обеспечивает погрузку Товара в автомобильный транспорт Заказчика.</w:t>
      </w:r>
    </w:p>
    <w:p w14:paraId="2F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</w:t>
      </w:r>
      <w:r>
        <w:rPr>
          <w:rFonts w:ascii="Times New Roman" w:hAnsi="Times New Roman"/>
          <w:sz w:val="21"/>
        </w:rPr>
        <w:t xml:space="preserve">.3. Доставка Товара осуществляется за счет средств и сил </w:t>
      </w:r>
      <w:r>
        <w:rPr>
          <w:rFonts w:ascii="Times New Roman" w:hAnsi="Times New Roman"/>
          <w:sz w:val="21"/>
        </w:rPr>
        <w:t>Заказчика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 w:val="1"/>
          <w:sz w:val="21"/>
        </w:rPr>
        <w:t xml:space="preserve">и (или) </w:t>
      </w:r>
      <w:r>
        <w:rPr>
          <w:rFonts w:ascii="Times New Roman" w:hAnsi="Times New Roman"/>
          <w:sz w:val="21"/>
        </w:rPr>
        <w:t>Представителем Заказчика</w:t>
      </w:r>
      <w:r>
        <w:rPr>
          <w:rFonts w:ascii="Times New Roman" w:hAnsi="Times New Roman"/>
          <w:sz w:val="21"/>
        </w:rPr>
        <w:t xml:space="preserve">. Поставщик </w:t>
      </w:r>
      <w:r>
        <w:rPr>
          <w:rFonts w:ascii="Times New Roman" w:hAnsi="Times New Roman"/>
          <w:sz w:val="21"/>
        </w:rPr>
        <w:t>обеспечивает погрузку</w:t>
      </w:r>
      <w:r>
        <w:rPr>
          <w:rFonts w:ascii="Times New Roman" w:hAnsi="Times New Roman"/>
          <w:sz w:val="21"/>
        </w:rPr>
        <w:t xml:space="preserve"> Товар</w:t>
      </w:r>
      <w:r>
        <w:rPr>
          <w:rFonts w:ascii="Times New Roman" w:hAnsi="Times New Roman"/>
          <w:sz w:val="21"/>
        </w:rPr>
        <w:t xml:space="preserve"> в </w:t>
      </w:r>
      <w:r>
        <w:rPr>
          <w:rFonts w:ascii="Times New Roman" w:hAnsi="Times New Roman"/>
          <w:sz w:val="21"/>
        </w:rPr>
        <w:t xml:space="preserve">автомобильный транспорт </w:t>
      </w:r>
      <w:r>
        <w:rPr>
          <w:rFonts w:ascii="Times New Roman" w:hAnsi="Times New Roman"/>
          <w:sz w:val="21"/>
        </w:rPr>
        <w:t>Зака</w:t>
      </w:r>
      <w:r>
        <w:rPr>
          <w:rFonts w:ascii="Times New Roman" w:hAnsi="Times New Roman"/>
          <w:sz w:val="21"/>
        </w:rPr>
        <w:t>зчика за счет средств Поставщика</w:t>
      </w:r>
      <w:r>
        <w:rPr>
          <w:rFonts w:ascii="Times New Roman" w:hAnsi="Times New Roman"/>
          <w:sz w:val="21"/>
        </w:rPr>
        <w:t>.</w:t>
      </w:r>
    </w:p>
    <w:p w14:paraId="30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4.4. Тара (упаковка) является одноразовой</w:t>
      </w:r>
      <w:r>
        <w:rPr>
          <w:rFonts w:ascii="Times New Roman" w:hAnsi="Times New Roman"/>
          <w:sz w:val="21"/>
        </w:rPr>
        <w:t>, возврату Поставщику не подлежит.</w:t>
      </w:r>
    </w:p>
    <w:p w14:paraId="31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4.5. Проверка количества и качества Товара производится Заказчиком при получении Товара от Поставщика в соответствии с требованиями </w:t>
      </w:r>
      <w:r>
        <w:rPr>
          <w:rFonts w:ascii="Times New Roman" w:hAnsi="Times New Roman"/>
          <w:sz w:val="21"/>
        </w:rPr>
        <w:t>нормативных правовых актов Российской Федерации и условий Контракта.</w:t>
      </w:r>
    </w:p>
    <w:p w14:paraId="32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4.5.1. Представитель</w:t>
      </w:r>
      <w:r>
        <w:rPr>
          <w:rFonts w:ascii="Times New Roman" w:hAnsi="Times New Roman"/>
          <w:sz w:val="21"/>
        </w:rPr>
        <w:t xml:space="preserve"> Поставщика</w:t>
      </w:r>
      <w:r>
        <w:rPr>
          <w:rFonts w:ascii="Times New Roman" w:hAnsi="Times New Roman"/>
          <w:i w:val="1"/>
          <w:sz w:val="21"/>
        </w:rPr>
        <w:t>/организация-перевозчик</w:t>
      </w:r>
      <w:r>
        <w:rPr>
          <w:rFonts w:ascii="Times New Roman" w:hAnsi="Times New Roman"/>
          <w:sz w:val="21"/>
        </w:rPr>
        <w:t>, осуществляющий передачу Товара, должен иметь при себе оригинал доверенности, оформленной в установленном порядке, на представление интересов и (или) иного документа, подтверждающего представление интересов Поставщика при</w:t>
      </w:r>
      <w:r>
        <w:rPr>
          <w:rFonts w:ascii="Times New Roman" w:hAnsi="Times New Roman"/>
          <w:sz w:val="21"/>
        </w:rPr>
        <w:t xml:space="preserve"> приемке-передаче Товара. </w:t>
      </w:r>
    </w:p>
    <w:p w14:paraId="33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П</w:t>
      </w:r>
      <w:r>
        <w:rPr>
          <w:rFonts w:ascii="Times New Roman" w:hAnsi="Times New Roman"/>
          <w:sz w:val="21"/>
        </w:rPr>
        <w:t>ри обнаружении несоответствия Товара, тары (упаковки) условиям Контракта для участия в приемке Товара и составления двустороннего акта Заказчик вправе вызвать представителя иногороднего Поставщика.</w:t>
      </w:r>
    </w:p>
    <w:p w14:paraId="34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4.5.2. По решению Заказчика дл</w:t>
      </w:r>
      <w:r>
        <w:rPr>
          <w:rFonts w:ascii="Times New Roman" w:hAnsi="Times New Roman"/>
          <w:sz w:val="21"/>
        </w:rPr>
        <w:t>я приемки поставленного Товара может создаваться приемочная комиссия, которая состоит не менее чем из пяти человек.</w:t>
      </w:r>
    </w:p>
    <w:p w14:paraId="35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4.5.3. Осмотр Товара и проверка его количества, качества и комплектности осуществляется по месту поставки, указанному в п. 4.2. </w:t>
      </w:r>
      <w:r>
        <w:rPr>
          <w:rFonts w:ascii="Times New Roman" w:hAnsi="Times New Roman"/>
          <w:sz w:val="21"/>
        </w:rPr>
        <w:t>Контракта</w:t>
      </w:r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sz w:val="21"/>
        </w:rPr>
        <w:t>в</w:t>
      </w:r>
      <w:r>
        <w:rPr>
          <w:rFonts w:ascii="Times New Roman" w:hAnsi="Times New Roman"/>
          <w:sz w:val="21"/>
        </w:rPr>
        <w:t xml:space="preserve"> установленном действующим законодательством Российской Федерации стандартами, техническими условиями и иными обязательными для Сторон правилами.</w:t>
      </w:r>
    </w:p>
    <w:p w14:paraId="36000000">
      <w:pPr>
        <w:widowControl w:val="1"/>
        <w:ind w:firstLine="567"/>
      </w:pPr>
      <w:r>
        <w:rPr>
          <w:rFonts w:ascii="Times New Roman" w:hAnsi="Times New Roman"/>
          <w:sz w:val="21"/>
        </w:rPr>
        <w:t>4.5.4. Осмотр и проверку Товара Заказчик осуществляет самостоятельно.</w:t>
      </w:r>
    </w:p>
    <w:p w14:paraId="37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Представитель Поставщика вызывается для </w:t>
      </w:r>
      <w:r>
        <w:rPr>
          <w:rFonts w:ascii="Times New Roman" w:hAnsi="Times New Roman"/>
          <w:sz w:val="21"/>
        </w:rPr>
        <w:t>осмотра и проверки только в случае обнаружения несоответствия Товара условиям Контракта.</w:t>
      </w:r>
    </w:p>
    <w:p w14:paraId="38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Сроки и порядок вызова представителя Поставщика: уведомление о вызове представителя Поставщика направляется посредством телефонограммы/телеграммы/электронной почты/нар</w:t>
      </w:r>
      <w:r>
        <w:rPr>
          <w:rFonts w:ascii="Times New Roman" w:hAnsi="Times New Roman"/>
          <w:sz w:val="21"/>
        </w:rPr>
        <w:t>очно/почтой (курьерская почта) не позднее 24 часов.</w:t>
      </w:r>
    </w:p>
    <w:p w14:paraId="39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В уведомлении о вызове должны быть указаны: наименование Товара, даты и номера накладных, даты получения Товара, при недостаче Товара - количество и стоимость недостающего товара, характер недостачи, сост</w:t>
      </w:r>
      <w:r>
        <w:rPr>
          <w:rFonts w:ascii="Times New Roman" w:hAnsi="Times New Roman"/>
          <w:sz w:val="21"/>
        </w:rPr>
        <w:t>ояние тары (упаковки), при недостатках в Товаре - их описание, количество Товара с недостатками, состояние тары (упаковки), дата, на которую назначено продолжение проверки Товара, место осуществления проверки.</w:t>
      </w:r>
    </w:p>
    <w:p w14:paraId="3A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Если в назначенный срок представитель Поставщи</w:t>
      </w:r>
      <w:r>
        <w:rPr>
          <w:rFonts w:ascii="Times New Roman" w:hAnsi="Times New Roman"/>
          <w:sz w:val="21"/>
        </w:rPr>
        <w:t>ка не явится/на следующий день после получения уведомления не направлено иногородним Поставщиком посредством факса/телеграммы/электронной почты/почтой (курьерская почта) сообщение о направлении представителя для участия в проверке Товара, то Заказчик осуще</w:t>
      </w:r>
      <w:r>
        <w:rPr>
          <w:rFonts w:ascii="Times New Roman" w:hAnsi="Times New Roman"/>
          <w:sz w:val="21"/>
        </w:rPr>
        <w:t>ствляет осмотр и проверку Товара без представителя Поставщика.</w:t>
      </w:r>
    </w:p>
    <w:p w14:paraId="3B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4.5.5. </w:t>
      </w:r>
      <w:r>
        <w:rPr>
          <w:rFonts w:ascii="Times New Roman" w:hAnsi="Times New Roman"/>
          <w:sz w:val="21"/>
        </w:rPr>
        <w:t xml:space="preserve">Приемка поставленного Товара, осуществляется Заказчиком в течение 10 (десяти) рабочих дней, и оформляется документом о приемке, который подписывается Заказчиком, либо Заказчиком в адрес </w:t>
      </w:r>
      <w:r>
        <w:rPr>
          <w:rFonts w:ascii="Times New Roman" w:hAnsi="Times New Roman"/>
          <w:sz w:val="21"/>
        </w:rPr>
        <w:t>Поставщика в течение 10 (десяти) рабочих дней направляется в письменной форме мотивированный отказ от подписания такого документа.</w:t>
      </w:r>
    </w:p>
    <w:p w14:paraId="3C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4.5.6. Заказчик не принимает Товар, если в ходе осмотра и проверки обнаружится, что он не соответствует условиям Контракта.</w:t>
      </w:r>
    </w:p>
    <w:p w14:paraId="3D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</w:t>
      </w:r>
      <w:r>
        <w:rPr>
          <w:rFonts w:ascii="Times New Roman" w:hAnsi="Times New Roman"/>
          <w:sz w:val="21"/>
        </w:rPr>
        <w:t xml:space="preserve">.5.7. Моментом исполнения Поставщиком обязанностей по поставке (передаче) Товара Заказчику считается дата подписания Заказчиком товарной (товарно-транспортной) накладной в месте поставки, указанном в п. 4.2. </w:t>
      </w:r>
      <w:r>
        <w:rPr>
          <w:rFonts w:ascii="Times New Roman" w:hAnsi="Times New Roman"/>
          <w:sz w:val="21"/>
        </w:rPr>
        <w:t>Контракта</w:t>
      </w:r>
      <w:r>
        <w:rPr>
          <w:rFonts w:ascii="Times New Roman" w:hAnsi="Times New Roman"/>
          <w:sz w:val="21"/>
        </w:rPr>
        <w:t xml:space="preserve">. Риск случайной гибели или случайного </w:t>
      </w:r>
      <w:r>
        <w:rPr>
          <w:rFonts w:ascii="Times New Roman" w:hAnsi="Times New Roman"/>
          <w:sz w:val="21"/>
        </w:rPr>
        <w:t>повреждения Товара переходит на Заказчика с момента, когда Поставщик считается исполнившим свою обязанность по передаче Товара Заказчику. Если при осмотре и проверке Товара обнаружится его несоответствие условиям Контракта, Заказчик обязан оформить акт и с</w:t>
      </w:r>
      <w:r>
        <w:rPr>
          <w:rFonts w:ascii="Times New Roman" w:hAnsi="Times New Roman"/>
          <w:sz w:val="21"/>
        </w:rPr>
        <w:t>делать необходимые отметки в накладных.</w:t>
      </w:r>
    </w:p>
    <w:p w14:paraId="3E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4.5.8. Стороны подтверждают возможность в порядке, установленном законодательством Российской Федерации оформление и обмен документами о приемке Т</w:t>
      </w:r>
      <w:r>
        <w:rPr>
          <w:rFonts w:ascii="Times New Roman" w:hAnsi="Times New Roman"/>
          <w:sz w:val="21"/>
        </w:rPr>
        <w:t>овара</w:t>
      </w:r>
      <w:r>
        <w:rPr>
          <w:rFonts w:ascii="Times New Roman" w:hAnsi="Times New Roman"/>
          <w:sz w:val="21"/>
        </w:rPr>
        <w:t xml:space="preserve"> в форме электронных документов в Единой информационной системе в</w:t>
      </w:r>
      <w:r>
        <w:rPr>
          <w:rFonts w:ascii="Times New Roman" w:hAnsi="Times New Roman"/>
          <w:sz w:val="21"/>
        </w:rPr>
        <w:t xml:space="preserve"> сфере закупок, подписанных электронной подписью.</w:t>
      </w:r>
    </w:p>
    <w:p w14:paraId="3F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4.6. Вместе с товаром Поставщик обязан передать Заказчику относящиеся к Товару документы: счет, товарную накладную (код формы 0330212 по ОКУД), оформленную в 2-х экземплярах, соответственно для Поставщика и</w:t>
      </w:r>
      <w:r>
        <w:rPr>
          <w:rFonts w:ascii="Times New Roman" w:hAnsi="Times New Roman"/>
          <w:sz w:val="21"/>
        </w:rPr>
        <w:t xml:space="preserve"> Заказчика, с печатью Поставщика, документы, указанные </w:t>
      </w:r>
      <w:r>
        <w:rPr>
          <w:rFonts w:ascii="Times New Roman" w:hAnsi="Times New Roman"/>
          <w:sz w:val="21"/>
        </w:rPr>
        <w:t xml:space="preserve">в пунктах </w:t>
      </w:r>
      <w:r>
        <w:rPr>
          <w:rFonts w:ascii="Times New Roman" w:hAnsi="Times New Roman"/>
          <w:sz w:val="21"/>
        </w:rPr>
        <w:t>5.2.,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Контракта </w:t>
      </w:r>
      <w:r>
        <w:rPr>
          <w:rFonts w:ascii="Times New Roman" w:hAnsi="Times New Roman"/>
          <w:sz w:val="21"/>
        </w:rPr>
        <w:t>и другие документы в соответствии с действующим законодательством Российской Федерации.</w:t>
      </w:r>
    </w:p>
    <w:p w14:paraId="40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4.7. В случае если документы, указанные в пунктах </w:t>
      </w:r>
      <w:r>
        <w:rPr>
          <w:rFonts w:ascii="Times New Roman" w:hAnsi="Times New Roman"/>
          <w:sz w:val="21"/>
        </w:rPr>
        <w:t>4.5.1.,</w:t>
      </w:r>
      <w:r>
        <w:rPr>
          <w:rFonts w:ascii="Times New Roman" w:hAnsi="Times New Roman"/>
          <w:sz w:val="21"/>
        </w:rPr>
        <w:t xml:space="preserve"> 4.6., 5.2., Контракта, не пер</w:t>
      </w:r>
      <w:r>
        <w:rPr>
          <w:rFonts w:ascii="Times New Roman" w:hAnsi="Times New Roman"/>
          <w:sz w:val="21"/>
        </w:rPr>
        <w:t>еданы Поставщиком Заказчику одновременно с товаром, Товар считается не поставленным и приемке не подлежит.</w:t>
      </w:r>
    </w:p>
    <w:p w14:paraId="41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4.8. Заказчик не отказывает в приемке поставленного Товара, в случае выявления несоответствия поставленного Товара условиям Контракта, если выявленно</w:t>
      </w:r>
      <w:r>
        <w:rPr>
          <w:rFonts w:ascii="Times New Roman" w:hAnsi="Times New Roman"/>
          <w:sz w:val="21"/>
        </w:rPr>
        <w:t xml:space="preserve">е несоответствие не препятствует приемке поставленного Товара и устранено Поставщиком в течение срока установленного для приемки товара, указанного в п. 4.5.5. Контракта. </w:t>
      </w:r>
    </w:p>
    <w:p w14:paraId="42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4.9. В случае несоответствии Товара по качеству (в том числе наличию необходимых док</w:t>
      </w:r>
      <w:r>
        <w:rPr>
          <w:rFonts w:ascii="Times New Roman" w:hAnsi="Times New Roman"/>
          <w:sz w:val="21"/>
        </w:rPr>
        <w:t>ументов), условиям Контракта, которые невозможно было обнаружить в момент приемки, Заказчик в течение 5 (пяти) календарных дней со дня обнаружения недостатков уведомляет об этом Поставщика.</w:t>
      </w:r>
    </w:p>
    <w:p w14:paraId="43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4.10.  Поставщик в течение 10 (десяти) календарных дней со дня пол</w:t>
      </w:r>
      <w:r>
        <w:rPr>
          <w:rFonts w:ascii="Times New Roman" w:hAnsi="Times New Roman"/>
          <w:sz w:val="21"/>
        </w:rPr>
        <w:t>учения письменного обращения Заказчика своими силами и за свой счет устраняет недостатки Товара или производит замену Товара, в случае если недопоставка или поставка Товара ненадлежащего качества произошла по вине Поставщика.</w:t>
      </w:r>
    </w:p>
    <w:p w14:paraId="44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4.11. При исполнении Контракта</w:t>
      </w:r>
      <w:r>
        <w:rPr>
          <w:rFonts w:ascii="Times New Roman" w:hAnsi="Times New Roman"/>
          <w:sz w:val="21"/>
        </w:rPr>
        <w:t xml:space="preserve">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</w:t>
      </w:r>
      <w:r>
        <w:rPr>
          <w:rFonts w:ascii="Times New Roman" w:hAnsi="Times New Roman"/>
          <w:sz w:val="21"/>
        </w:rPr>
        <w:t>чика по Контракту его права и обязанности по такому Контракту переходят к новому Заказчику в том же объеме и на тех же условиях.</w:t>
      </w:r>
    </w:p>
    <w:p w14:paraId="45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4.12. Обязанность Поставщика передать Товар Заказчику считается исполненной в момент получения Товара Заказчиком. Риск случайно</w:t>
      </w:r>
      <w:r>
        <w:rPr>
          <w:rFonts w:ascii="Times New Roman" w:hAnsi="Times New Roman"/>
          <w:sz w:val="21"/>
        </w:rPr>
        <w:t>й гибели или случайного повреждения Товара переходит на Заказчика с момента, когда Поставщик считается исполнившим свою обязанность по передаче Товара Заказчику.</w:t>
      </w:r>
    </w:p>
    <w:p w14:paraId="46000000">
      <w:pPr>
        <w:widowControl w:val="1"/>
        <w:ind w:firstLine="540"/>
        <w:jc w:val="both"/>
      </w:pPr>
      <w:r>
        <w:rPr>
          <w:rFonts w:ascii="Times New Roman" w:hAnsi="Times New Roman"/>
          <w:sz w:val="21"/>
        </w:rPr>
        <w:t>4.13. Поставщик обязуется передать Заказчику Товар, не обремененный правами третьих лиц.</w:t>
      </w:r>
    </w:p>
    <w:p w14:paraId="47000000">
      <w:pPr>
        <w:widowControl w:val="1"/>
        <w:ind w:firstLine="540"/>
        <w:jc w:val="both"/>
        <w:rPr>
          <w:rFonts w:ascii="Times New Roman" w:hAnsi="Times New Roman"/>
        </w:rPr>
      </w:pPr>
    </w:p>
    <w:p w14:paraId="48000000">
      <w:pPr>
        <w:widowControl w:val="1"/>
        <w:ind w:firstLine="540"/>
        <w:jc w:val="center"/>
      </w:pPr>
      <w:r>
        <w:rPr>
          <w:rFonts w:ascii="Times New Roman" w:hAnsi="Times New Roman"/>
          <w:b w:val="1"/>
          <w:sz w:val="21"/>
        </w:rPr>
        <w:t>5. К</w:t>
      </w:r>
      <w:r>
        <w:rPr>
          <w:rFonts w:ascii="Times New Roman" w:hAnsi="Times New Roman"/>
          <w:b w:val="1"/>
          <w:sz w:val="21"/>
        </w:rPr>
        <w:t>ачество товара</w:t>
      </w:r>
    </w:p>
    <w:p w14:paraId="49000000">
      <w:pPr>
        <w:widowControl w:val="1"/>
        <w:tabs>
          <w:tab w:leader="none" w:pos="567" w:val="left"/>
        </w:tabs>
        <w:ind w:firstLine="567" w:right="27"/>
        <w:jc w:val="both"/>
      </w:pPr>
      <w:r>
        <w:rPr>
          <w:rFonts w:ascii="Times New Roman" w:hAnsi="Times New Roman"/>
          <w:sz w:val="21"/>
        </w:rPr>
        <w:t>5.1. Товар по своим характеристикам должен соответствовать спецификации, которая является неотъемлемой частью настоящего Контракта (приложение № 1 к Контракту).</w:t>
      </w:r>
    </w:p>
    <w:p w14:paraId="4A000000">
      <w:pPr>
        <w:pStyle w:val="Style_2"/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5.2. Качество поставляемого Товара должно отвечать требованиям законодательства </w:t>
      </w:r>
      <w:r>
        <w:rPr>
          <w:rFonts w:ascii="Times New Roman" w:hAnsi="Times New Roman"/>
          <w:sz w:val="21"/>
        </w:rPr>
        <w:t>Российской Федерации и подтверждаться необходимыми документами в соответствии с действующим законодательством Российской Федерации.</w:t>
      </w:r>
    </w:p>
    <w:p w14:paraId="4B000000">
      <w:pPr>
        <w:widowControl w:val="0"/>
        <w:tabs>
          <w:tab w:leader="none" w:pos="993" w:val="left"/>
        </w:tabs>
        <w:ind w:firstLine="567"/>
        <w:jc w:val="both"/>
      </w:pPr>
      <w:r>
        <w:rPr>
          <w:rFonts w:ascii="Times New Roman" w:hAnsi="Times New Roman"/>
          <w:sz w:val="21"/>
        </w:rPr>
        <w:t>5.3. Поставляемый Товар должен быть новым, не бывшим в эксплуатации, не восстановленным и не собранным из восстановленных ко</w:t>
      </w:r>
      <w:r>
        <w:rPr>
          <w:rFonts w:ascii="Times New Roman" w:hAnsi="Times New Roman"/>
          <w:sz w:val="21"/>
        </w:rPr>
        <w:t xml:space="preserve">мпонентов, серийным и свободно распространяться на территории </w:t>
      </w:r>
      <w:r>
        <w:rPr>
          <w:rFonts w:ascii="Times New Roman" w:hAnsi="Times New Roman"/>
          <w:sz w:val="21"/>
        </w:rPr>
        <w:t>Российской Федерации, быть упакован и замаркирован в соответствии с действующими стандартами и техническими условиями для данного вида товара.</w:t>
      </w:r>
    </w:p>
    <w:p w14:paraId="4C000000">
      <w:pPr>
        <w:pStyle w:val="Style_2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5.4. Тара и упаковка должны гарантировать целостнос</w:t>
      </w:r>
      <w:r>
        <w:rPr>
          <w:rFonts w:ascii="Times New Roman" w:hAnsi="Times New Roman"/>
          <w:sz w:val="21"/>
        </w:rPr>
        <w:t>ть и сохранность Товара при перевозке и хранении.</w:t>
      </w:r>
    </w:p>
    <w:p w14:paraId="4D000000">
      <w:pPr>
        <w:pStyle w:val="Style_3"/>
        <w:widowControl w:val="1"/>
        <w:spacing w:after="0" w:line="250" w:lineRule="exact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5.5. </w:t>
      </w:r>
      <w:r>
        <w:rPr>
          <w:rFonts w:ascii="Times New Roman" w:hAnsi="Times New Roman"/>
          <w:sz w:val="21"/>
        </w:rPr>
        <w:t>Товар должен быть упакован и замаркирован в соответствии с действующими стандартами.</w:t>
      </w:r>
    </w:p>
    <w:p w14:paraId="4E000000">
      <w:pPr>
        <w:pStyle w:val="Style_3"/>
        <w:widowControl w:val="1"/>
        <w:spacing w:after="0" w:line="250" w:lineRule="exact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Поставщик поставляет Товар в упаковке завода-изготовителя, позволяющей транспортировать его любым видом транспорта н</w:t>
      </w:r>
      <w:r>
        <w:rPr>
          <w:rFonts w:ascii="Times New Roman" w:hAnsi="Times New Roman"/>
          <w:sz w:val="21"/>
        </w:rPr>
        <w:t>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4F000000">
      <w:pPr>
        <w:pStyle w:val="Style_3"/>
        <w:widowControl w:val="1"/>
        <w:spacing w:after="0" w:line="250" w:lineRule="exact"/>
        <w:ind w:firstLine="567"/>
        <w:jc w:val="both"/>
      </w:pPr>
      <w:r>
        <w:rPr>
          <w:rFonts w:ascii="Times New Roman" w:hAnsi="Times New Roman"/>
          <w:sz w:val="21"/>
        </w:rPr>
        <w:t xml:space="preserve">5.6. </w:t>
      </w:r>
      <w:r>
        <w:rPr>
          <w:rFonts w:ascii="Times New Roman" w:hAnsi="Times New Roman"/>
          <w:sz w:val="21"/>
        </w:rPr>
        <w:t>Требования к предоставлению гарантии производителя и (или) Поставщика Товара и к</w:t>
      </w:r>
      <w:r>
        <w:rPr>
          <w:rFonts w:ascii="Times New Roman" w:hAnsi="Times New Roman"/>
          <w:sz w:val="21"/>
        </w:rPr>
        <w:t xml:space="preserve"> сроку действия такой гарантии указаны в спецификации (Приложение № 1 к настоящему Контракту). </w:t>
      </w:r>
    </w:p>
    <w:p w14:paraId="50000000">
      <w:pPr>
        <w:widowControl w:val="1"/>
        <w:tabs>
          <w:tab w:leader="none" w:pos="567" w:val="left"/>
        </w:tabs>
        <w:ind w:firstLine="567" w:right="27"/>
        <w:jc w:val="both"/>
      </w:pPr>
      <w:r>
        <w:rPr>
          <w:rFonts w:ascii="Times New Roman" w:hAnsi="Times New Roman"/>
          <w:sz w:val="21"/>
        </w:rPr>
        <w:t>5.7. При замене Товара гарантийный срок исчисляется заново со дня приемки Товара Заказчиком.</w:t>
      </w:r>
    </w:p>
    <w:p w14:paraId="51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5.8. Расходы, связанные с заменой Товара ненадлежащего качества в п</w:t>
      </w:r>
      <w:r>
        <w:rPr>
          <w:rFonts w:ascii="Times New Roman" w:hAnsi="Times New Roman"/>
          <w:sz w:val="21"/>
        </w:rPr>
        <w:t xml:space="preserve">ериод </w:t>
      </w:r>
      <w:r>
        <w:rPr>
          <w:rFonts w:ascii="Times New Roman" w:hAnsi="Times New Roman"/>
          <w:sz w:val="21"/>
        </w:rPr>
        <w:t>гарантийного срока оплачиваются за счет средств Поставщика.</w:t>
      </w:r>
    </w:p>
    <w:p w14:paraId="52000000">
      <w:pPr>
        <w:pStyle w:val="Style_2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5.9. Замена Товара ненадлежащего качества осуществляется Поставщиком по акту возврата товаров.</w:t>
      </w:r>
    </w:p>
    <w:p w14:paraId="53000000">
      <w:pPr>
        <w:widowControl w:val="1"/>
        <w:ind w:firstLine="540"/>
        <w:jc w:val="center"/>
      </w:pPr>
      <w:r>
        <w:rPr>
          <w:rFonts w:ascii="Times New Roman" w:hAnsi="Times New Roman"/>
          <w:b w:val="1"/>
          <w:sz w:val="21"/>
        </w:rPr>
        <w:t>6. Имущественная ответственность Сторон</w:t>
      </w:r>
    </w:p>
    <w:p w14:paraId="54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6.1. Стороны несут ответственность за неисполнение или </w:t>
      </w:r>
      <w:r>
        <w:rPr>
          <w:rFonts w:ascii="Times New Roman" w:hAnsi="Times New Roman"/>
          <w:sz w:val="21"/>
        </w:rPr>
        <w:t>ненадлежащее исполнение своих обязательств по Контракту в соответствии с действующим законодательством Российской Федерации.</w:t>
      </w:r>
    </w:p>
    <w:p w14:paraId="55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6.2. Неустойка по Контракту выплачивается только на основании обоснованного письменного требования Стороны.</w:t>
      </w:r>
    </w:p>
    <w:p w14:paraId="56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6.3. Ответственность За</w:t>
      </w:r>
      <w:r>
        <w:rPr>
          <w:rFonts w:ascii="Times New Roman" w:hAnsi="Times New Roman"/>
          <w:sz w:val="21"/>
        </w:rPr>
        <w:t>казчика:</w:t>
      </w:r>
    </w:p>
    <w:p w14:paraId="57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6.3.1. В случае просрочки исполнения Заказчиком обязательств, предусмотренных Контрактом, Поставщик вправе потребовать уплаты пени. Пеня начисляется за каждый день просрочки исполнения обязательства, предусмотренного Контрактом (этапом), начиная </w:t>
      </w:r>
      <w:r>
        <w:rPr>
          <w:rFonts w:ascii="Times New Roman" w:hAnsi="Times New Roman"/>
          <w:sz w:val="21"/>
        </w:rPr>
        <w:t>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пени ключевой ставки Центрального банка Российской Федерации от не уплаченной в срок</w:t>
      </w:r>
      <w:r>
        <w:rPr>
          <w:rFonts w:ascii="Times New Roman" w:hAnsi="Times New Roman"/>
          <w:sz w:val="21"/>
        </w:rPr>
        <w:t xml:space="preserve"> суммы.</w:t>
      </w:r>
    </w:p>
    <w:p w14:paraId="58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6.3.2.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 в размере 1 000 (одной тысячи) руб. 00 </w:t>
      </w:r>
      <w:r>
        <w:rPr>
          <w:rFonts w:ascii="Times New Roman" w:hAnsi="Times New Roman"/>
          <w:sz w:val="21"/>
        </w:rPr>
        <w:t>коп.</w:t>
      </w:r>
    </w:p>
    <w:p w14:paraId="59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6.3.3.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A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6.4. Заказчик отвечает за своевременную приемку и оплату поставленного по Контр</w:t>
      </w:r>
      <w:r>
        <w:rPr>
          <w:rFonts w:ascii="Times New Roman" w:hAnsi="Times New Roman"/>
          <w:sz w:val="21"/>
        </w:rPr>
        <w:t>акту Товара.</w:t>
      </w:r>
    </w:p>
    <w:p w14:paraId="5B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6.5. Ответственность Поставщика</w:t>
      </w:r>
    </w:p>
    <w:p w14:paraId="5C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6.5.1. В случае просрочки исполнения Поставщиком обязательств по поставке Товара, предусмотренных Контрактом, а также нарушения срока устранения недостатков, Заказчик вправе потребовать уплаты пени. Пеня начисля</w:t>
      </w:r>
      <w:r>
        <w:rPr>
          <w:rFonts w:ascii="Times New Roman" w:hAnsi="Times New Roman"/>
          <w:sz w:val="21"/>
        </w:rPr>
        <w:t>ется за каждый день просрочки и устанавливается 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</w:t>
      </w:r>
      <w:r>
        <w:rPr>
          <w:rFonts w:ascii="Times New Roman" w:hAnsi="Times New Roman"/>
          <w:sz w:val="21"/>
        </w:rPr>
        <w:t>м и фактически исполненных Поставщиком.</w:t>
      </w:r>
    </w:p>
    <w:p w14:paraId="5D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6.5.2.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Заказчик вправе потребовать уплаты штрафа в </w:t>
      </w:r>
      <w:r>
        <w:rPr>
          <w:rFonts w:ascii="Times New Roman" w:hAnsi="Times New Roman"/>
          <w:sz w:val="21"/>
        </w:rPr>
        <w:t>размере 10 % от цены Контракта (этапа), указанной в п. 3.1. Контракта.</w:t>
      </w:r>
    </w:p>
    <w:p w14:paraId="5E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6.5.3. За каждый факт неисполнения или ненадлежащего исполнения Поставщиком обязательств, предусмотренных Контрактом, которые не имеют стоимостного выражения, Поставщик обязан выплатить</w:t>
      </w:r>
      <w:r>
        <w:rPr>
          <w:rFonts w:ascii="Times New Roman" w:hAnsi="Times New Roman"/>
          <w:sz w:val="21"/>
        </w:rPr>
        <w:t xml:space="preserve"> Заказчику штраф в размере 1 000 (одной тысячи) руб. 00 коп.</w:t>
      </w:r>
    </w:p>
    <w:p w14:paraId="5F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6.5.4.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0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6.6.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>В случае нарушения Поставщиком обязательств по Контракту Заказчик вправе удержать начисленную за данное нарушение неустойку из суммы, подлежащей уплате Поставщику за произведенную поставку.</w:t>
      </w:r>
    </w:p>
    <w:p w14:paraId="61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Получатель:</w:t>
      </w:r>
    </w:p>
    <w:p w14:paraId="62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ФКОУ ВО Пермский институт ФСИН России</w:t>
      </w:r>
    </w:p>
    <w:p w14:paraId="63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ИНН: 5905267176 </w:t>
      </w:r>
      <w:r>
        <w:rPr>
          <w:rFonts w:ascii="Times New Roman" w:hAnsi="Times New Roman"/>
          <w:sz w:val="21"/>
        </w:rPr>
        <w:t xml:space="preserve">КПП 590501001 УФК по Пермскому краю (ФКОУ ВО Пермский институт ФСИН России, л/с 04561885300) </w:t>
      </w:r>
    </w:p>
    <w:p w14:paraId="64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в Отделение Пермь Банка России//УФК по Пермскому краю г. Пермь </w:t>
      </w:r>
    </w:p>
    <w:p w14:paraId="65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БИК 015773997</w:t>
      </w:r>
    </w:p>
    <w:p w14:paraId="66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Р/с 03100643000000015600</w:t>
      </w:r>
    </w:p>
    <w:p w14:paraId="67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Кор/с 40102810145370000048</w:t>
      </w:r>
    </w:p>
    <w:p w14:paraId="68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КБК 32011607010019000140</w:t>
      </w:r>
    </w:p>
    <w:p w14:paraId="69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При это</w:t>
      </w:r>
      <w:r>
        <w:rPr>
          <w:rFonts w:ascii="Times New Roman" w:hAnsi="Times New Roman"/>
          <w:sz w:val="21"/>
        </w:rPr>
        <w:t>м Поставщик должен быть уведомлен о факте удержания, сумме и основаниях начисления неустойки в течение 3 (трех) рабочих дней.</w:t>
      </w:r>
    </w:p>
    <w:p w14:paraId="6A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6.7. Поставщик отвечает за своевременную поставку Товара, за количество Товара, за качество и соответствие Товара документам, за с</w:t>
      </w:r>
      <w:r>
        <w:rPr>
          <w:rFonts w:ascii="Times New Roman" w:hAnsi="Times New Roman"/>
          <w:sz w:val="21"/>
        </w:rPr>
        <w:t>воевременную замену некачественного или не соответствующего требованиям Контракта Товара в сроки, установленные Контрактом.</w:t>
      </w:r>
    </w:p>
    <w:p w14:paraId="6B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6.8. Сторона освобождается от уплаты неустойки (штрафа, пени), если докажет, что неисполнение или ненадлежащее исполнение обязательс</w:t>
      </w:r>
      <w:r>
        <w:rPr>
          <w:rFonts w:ascii="Times New Roman" w:hAnsi="Times New Roman"/>
          <w:sz w:val="21"/>
        </w:rPr>
        <w:t>тв, предусмотренных Контрактом, произошло вследствие непреодолимой силы или по вине другой стороны.</w:t>
      </w:r>
    </w:p>
    <w:p w14:paraId="6C000000">
      <w:pPr>
        <w:pStyle w:val="Style_4"/>
        <w:widowControl w:val="1"/>
        <w:ind w:firstLine="567"/>
        <w:jc w:val="both"/>
      </w:pPr>
      <w:r>
        <w:rPr>
          <w:rFonts w:ascii="Times New Roman" w:hAnsi="Times New Roman"/>
          <w:sz w:val="21"/>
        </w:rPr>
        <w:t>6.9. Уплата неустойки (пени, штрафа) не освобождает Сторону от исполнения обязательств, установленных Контрактом.</w:t>
      </w:r>
    </w:p>
    <w:p w14:paraId="6D000000">
      <w:pPr>
        <w:widowControl w:val="1"/>
        <w:ind w:firstLine="567"/>
        <w:jc w:val="center"/>
      </w:pPr>
      <w:r>
        <w:rPr>
          <w:rFonts w:ascii="Times New Roman" w:hAnsi="Times New Roman"/>
          <w:b w:val="1"/>
          <w:sz w:val="21"/>
        </w:rPr>
        <w:t>7. Изменение, расторжение Контракта</w:t>
      </w:r>
    </w:p>
    <w:p w14:paraId="6E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7.1. И</w:t>
      </w:r>
      <w:r>
        <w:rPr>
          <w:rFonts w:ascii="Times New Roman" w:hAnsi="Times New Roman"/>
          <w:sz w:val="21"/>
        </w:rPr>
        <w:t>зменение существенных условий Контракта при его исполнении не допускается, за исключением случаев, предусмотренных ст. 95 Федерального закона от 05.04.2013 № 44-ФЗ «О контрактной системе в сфере закупок товаров, работ, услуг для государственных и муниципал</w:t>
      </w:r>
      <w:r>
        <w:rPr>
          <w:rFonts w:ascii="Times New Roman" w:hAnsi="Times New Roman"/>
          <w:sz w:val="21"/>
        </w:rPr>
        <w:t>ьных нужд».</w:t>
      </w:r>
    </w:p>
    <w:p w14:paraId="6F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7.2.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</w:t>
      </w:r>
      <w:r>
        <w:rPr>
          <w:rFonts w:ascii="Times New Roman" w:hAnsi="Times New Roman"/>
          <w:sz w:val="21"/>
        </w:rPr>
        <w:t>ункциональными характеристиками, указанными в Контракте.</w:t>
      </w:r>
    </w:p>
    <w:p w14:paraId="70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7.3. 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</w:t>
      </w:r>
      <w:r>
        <w:rPr>
          <w:rFonts w:ascii="Times New Roman" w:hAnsi="Times New Roman"/>
          <w:sz w:val="21"/>
        </w:rPr>
        <w:t xml:space="preserve">нодательством Российской Федерации в порядке, установленном статьей 95 Федерального закона от 05.04.2013 № 44-ФЗ «О контрактной системе в сфере закупок товаров, работ, услуг для государственных и муниципальных нужд». </w:t>
      </w:r>
    </w:p>
    <w:p w14:paraId="71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7.4. В случае если Заказчиком проведен</w:t>
      </w:r>
      <w:r>
        <w:rPr>
          <w:rFonts w:ascii="Times New Roman" w:hAnsi="Times New Roman"/>
          <w:sz w:val="21"/>
        </w:rPr>
        <w:t>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</w:t>
      </w:r>
      <w:r>
        <w:rPr>
          <w:rFonts w:ascii="Times New Roman" w:hAnsi="Times New Roman"/>
          <w:sz w:val="21"/>
        </w:rPr>
        <w:t>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72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7.5. Заказчик вправе принять решение об одностороннем отказе от исполнения настоящего Контрак</w:t>
      </w:r>
      <w:r>
        <w:rPr>
          <w:rFonts w:ascii="Times New Roman" w:hAnsi="Times New Roman"/>
          <w:sz w:val="21"/>
        </w:rPr>
        <w:t>та в следующих случаях:</w:t>
      </w:r>
    </w:p>
    <w:p w14:paraId="73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7.5.1. Поставки Товара ненадлежащего качества с недостатками, которые не могут быть устранены в приемлемый для Заказчика срок, установленный п. 4.10. Контракта.</w:t>
      </w:r>
    </w:p>
    <w:p w14:paraId="74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7.5.2. Поставки Товара с нарушением условий Контракта о количестве, асс</w:t>
      </w:r>
      <w:r>
        <w:rPr>
          <w:rFonts w:ascii="Times New Roman" w:hAnsi="Times New Roman"/>
          <w:sz w:val="21"/>
        </w:rPr>
        <w:t>ортименте (комплектности) Товара.</w:t>
      </w:r>
    </w:p>
    <w:p w14:paraId="75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7.5.3. Неоднократного нарушения сроков поставки Товара Поставщиком.</w:t>
      </w:r>
    </w:p>
    <w:p w14:paraId="76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7.5.4. Отказа Поставщика передать заказчику Товар или принадлежности к нему/документы, относящиеся к Товару.</w:t>
      </w:r>
    </w:p>
    <w:p w14:paraId="77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7.5.5. Существенного нарушения Поставщиком </w:t>
      </w:r>
      <w:r>
        <w:rPr>
          <w:rFonts w:ascii="Times New Roman" w:hAnsi="Times New Roman"/>
          <w:sz w:val="21"/>
        </w:rPr>
        <w:t>требований к качеству Товара, а именно обнаружение Заказчиком неустранимых недостатков, недостатков, которые выявляются неоднократно, и других подобных недостатков.</w:t>
      </w:r>
    </w:p>
    <w:p w14:paraId="78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7.5.6. В иных случаях, предусмотренных гражданским законодательством Российской Федерации.</w:t>
      </w:r>
    </w:p>
    <w:p w14:paraId="79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7.6. Поставщик вправе принять решение об одностороннем отказе от исполнения настоящего Контракта в следующих случаях:</w:t>
      </w:r>
    </w:p>
    <w:p w14:paraId="7A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7.6.1. Неоднократного нарушения Заказчиком сроков оплаты за поставленный Товар.</w:t>
      </w:r>
    </w:p>
    <w:p w14:paraId="7B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7.6.2. Неоднократного необоснованного уклонения Заказчика </w:t>
      </w:r>
      <w:r>
        <w:rPr>
          <w:rFonts w:ascii="Times New Roman" w:hAnsi="Times New Roman"/>
          <w:sz w:val="21"/>
        </w:rPr>
        <w:t>от принятия Товара.</w:t>
      </w:r>
    </w:p>
    <w:p w14:paraId="7C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7.7. 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</w:t>
      </w:r>
      <w:r>
        <w:rPr>
          <w:rFonts w:ascii="Times New Roman" w:hAnsi="Times New Roman"/>
          <w:sz w:val="21"/>
        </w:rPr>
        <w:t>онтракта.</w:t>
      </w:r>
    </w:p>
    <w:p w14:paraId="7D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7.8. Заказчик обязан отменить не вступившее в силу решение об одностороннем отказе от исполнения Контракта, если в течение 10 (десятидневного) срока с даты надлежащего уведомления Поставщика о принятом решении об одностороннем отказе от исполнени</w:t>
      </w:r>
      <w:r>
        <w:rPr>
          <w:rFonts w:ascii="Times New Roman" w:hAnsi="Times New Roman"/>
          <w:sz w:val="21"/>
        </w:rPr>
        <w:t>я контракта устранены нарушения условий контракта, послужившие основанием для принятия указанного решения.</w:t>
      </w:r>
    </w:p>
    <w:p w14:paraId="7E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7.9. Если в результате издания акта органа государственной власти Российской Федерации исполнение Заказчиком своих обязательств по Контракту становит</w:t>
      </w:r>
      <w:r>
        <w:rPr>
          <w:rFonts w:ascii="Times New Roman" w:hAnsi="Times New Roman"/>
          <w:sz w:val="21"/>
        </w:rPr>
        <w:t>ся невозможным полностью или частично, обязательство прекращается полностью или в соответствующей части.</w:t>
      </w:r>
    </w:p>
    <w:p w14:paraId="7F000000">
      <w:pPr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7.10.  При расторжении настоящего Контракта в связи с односторонним отказом Стороны настоящего Контракта от исполнения настоящего Контракта другая Стор</w:t>
      </w:r>
      <w:r>
        <w:rPr>
          <w:rFonts w:ascii="Times New Roman" w:hAnsi="Times New Roman"/>
          <w:sz w:val="21"/>
        </w:rPr>
        <w:t>она настоящего Контракта вправе потребовать возмещения только фактически понесенного ущерба, непосредственно обусловленно</w:t>
      </w:r>
      <w:bookmarkStart w:id="2" w:name="_GoBack"/>
      <w:bookmarkEnd w:id="2"/>
      <w:r>
        <w:rPr>
          <w:rFonts w:ascii="Times New Roman" w:hAnsi="Times New Roman"/>
          <w:sz w:val="21"/>
        </w:rPr>
        <w:t>го обстоятельствами, являющимися основанием для принятия решения об одностороннем отказе от исполнения настоящего Контракта.</w:t>
      </w:r>
    </w:p>
    <w:p w14:paraId="80000000">
      <w:pPr>
        <w:widowControl w:val="1"/>
        <w:ind w:firstLine="567"/>
        <w:jc w:val="center"/>
      </w:pPr>
      <w:r>
        <w:rPr>
          <w:rFonts w:ascii="Times New Roman" w:hAnsi="Times New Roman"/>
          <w:b w:val="1"/>
          <w:sz w:val="21"/>
        </w:rPr>
        <w:t>8. Форс-ма</w:t>
      </w:r>
      <w:r>
        <w:rPr>
          <w:rFonts w:ascii="Times New Roman" w:hAnsi="Times New Roman"/>
          <w:b w:val="1"/>
          <w:sz w:val="21"/>
        </w:rPr>
        <w:t>жорные условия</w:t>
      </w:r>
    </w:p>
    <w:p w14:paraId="81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8.1.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ограничиваясь, </w:t>
      </w:r>
      <w:r>
        <w:rPr>
          <w:rFonts w:ascii="Times New Roman" w:hAnsi="Times New Roman"/>
          <w:sz w:val="21"/>
        </w:rPr>
        <w:t xml:space="preserve">землетрясение, наводнение, пожар, тайфун, ураган и другие стихийные </w:t>
      </w:r>
      <w:r>
        <w:rPr>
          <w:rFonts w:ascii="Times New Roman" w:hAnsi="Times New Roman"/>
          <w:sz w:val="21"/>
        </w:rPr>
        <w:t>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14:paraId="82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Указанные события должны носит</w:t>
      </w:r>
      <w:r>
        <w:rPr>
          <w:rFonts w:ascii="Times New Roman" w:hAnsi="Times New Roman"/>
          <w:sz w:val="21"/>
        </w:rPr>
        <w:t>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83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8.2. При наступлении обстоятельств непреодолимой силы Сторона должна без промедления известить о них другую Сторону в любой форм</w:t>
      </w:r>
      <w:r>
        <w:rPr>
          <w:rFonts w:ascii="Times New Roman" w:hAnsi="Times New Roman"/>
          <w:sz w:val="21"/>
        </w:rPr>
        <w:t>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84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8.3. По прекращении указанных </w:t>
      </w:r>
      <w:r>
        <w:rPr>
          <w:rFonts w:ascii="Times New Roman" w:hAnsi="Times New Roman"/>
          <w:sz w:val="21"/>
        </w:rPr>
        <w:t>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</w:t>
      </w:r>
      <w:r>
        <w:rPr>
          <w:rFonts w:ascii="Times New Roman" w:hAnsi="Times New Roman"/>
          <w:sz w:val="21"/>
        </w:rPr>
        <w:t>вещение, то она должна возместить другой Стороне убытки, причиненные не извещением или несвоевременным извещением.</w:t>
      </w:r>
    </w:p>
    <w:p w14:paraId="85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8.4. Сторона должна в течение разумного срока передать другой Стороне сертификат торгово-промышленной палаты или </w:t>
      </w:r>
      <w:r>
        <w:rPr>
          <w:rFonts w:ascii="Times New Roman" w:hAnsi="Times New Roman"/>
          <w:sz w:val="21"/>
        </w:rPr>
        <w:t>иного компетентного органа</w:t>
      </w:r>
      <w:r>
        <w:rPr>
          <w:rFonts w:ascii="Times New Roman" w:hAnsi="Times New Roman"/>
          <w:sz w:val="21"/>
        </w:rPr>
        <w:t xml:space="preserve"> и</w:t>
      </w:r>
      <w:r>
        <w:rPr>
          <w:rFonts w:ascii="Times New Roman" w:hAnsi="Times New Roman"/>
          <w:sz w:val="21"/>
        </w:rPr>
        <w:t>ли организации о наличии форс-мажорных обстоятельств.</w:t>
      </w:r>
    </w:p>
    <w:p w14:paraId="86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8.5. В случае наступления форс-мажорных обстоятельств, срок исполнения Сторонами обязательств по настоящему Контракту отодвигается соразмерно времени, в течение которого действовали такие обстоятельства</w:t>
      </w:r>
      <w:r>
        <w:rPr>
          <w:rFonts w:ascii="Times New Roman" w:hAnsi="Times New Roman"/>
          <w:sz w:val="21"/>
        </w:rPr>
        <w:t xml:space="preserve"> и их последствия.</w:t>
      </w:r>
    </w:p>
    <w:p w14:paraId="87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8.6.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</w:t>
      </w:r>
      <w:r>
        <w:rPr>
          <w:rFonts w:ascii="Times New Roman" w:hAnsi="Times New Roman"/>
          <w:sz w:val="21"/>
        </w:rPr>
        <w:t xml:space="preserve"> приемлемых для обеих Сторон альтернативных способов исполнения Контракта и достижения соответствующей договоренности.</w:t>
      </w:r>
    </w:p>
    <w:p w14:paraId="88000000">
      <w:pPr>
        <w:widowControl w:val="1"/>
        <w:ind w:firstLine="567"/>
        <w:jc w:val="center"/>
      </w:pPr>
      <w:r>
        <w:rPr>
          <w:rFonts w:ascii="Times New Roman" w:hAnsi="Times New Roman"/>
          <w:b w:val="1"/>
          <w:sz w:val="21"/>
        </w:rPr>
        <w:t>9. Порядок разрешения споров</w:t>
      </w:r>
    </w:p>
    <w:p w14:paraId="89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9.1. Претензионный порядок досудебного урегулирования споров, вытекающих из Контракта, является для Сторон о</w:t>
      </w:r>
      <w:r>
        <w:rPr>
          <w:rFonts w:ascii="Times New Roman" w:hAnsi="Times New Roman"/>
          <w:sz w:val="21"/>
        </w:rPr>
        <w:t>бязательным.</w:t>
      </w:r>
    </w:p>
    <w:p w14:paraId="8A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9.2. Стороны договорились, что претензия может быть направлена одним из способов: электронной почтой, по адресам электронной почты, указанным в п. 12 Контракта (с последующим предоставлением оригиналов документов), курьерской доставкой, нарочн</w:t>
      </w:r>
      <w:r>
        <w:rPr>
          <w:rFonts w:ascii="Times New Roman" w:hAnsi="Times New Roman"/>
          <w:sz w:val="21"/>
        </w:rPr>
        <w:t xml:space="preserve">ым либо заказным почтовым отправлением с уведомлением о вручении последнего адресату по местонахождению Сторон. </w:t>
      </w:r>
    </w:p>
    <w:p w14:paraId="8B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9.3. Срок рассмотрения претензионного письма и направления ответа на него составляет 5 (пять) рабочих дней со дня получения последнего адресато</w:t>
      </w:r>
      <w:r>
        <w:rPr>
          <w:rFonts w:ascii="Times New Roman" w:hAnsi="Times New Roman"/>
          <w:sz w:val="21"/>
        </w:rPr>
        <w:t>м.</w:t>
      </w:r>
    </w:p>
    <w:p w14:paraId="8C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9.4. В случае </w:t>
      </w:r>
      <w:r>
        <w:rPr>
          <w:rFonts w:ascii="Times New Roman" w:hAnsi="Times New Roman"/>
          <w:sz w:val="21"/>
        </w:rPr>
        <w:t>неурегулирования</w:t>
      </w:r>
      <w:r>
        <w:rPr>
          <w:rFonts w:ascii="Times New Roman" w:hAnsi="Times New Roman"/>
          <w:sz w:val="21"/>
        </w:rPr>
        <w:t xml:space="preserve"> споров и разногласий в претензионном порядке они передаются на рассмотрение в Арбитражный суд по месту нахождения истца в порядке, предусмотренном законодательством Российской Федерации.</w:t>
      </w:r>
    </w:p>
    <w:p w14:paraId="8D000000">
      <w:pPr>
        <w:widowControl w:val="1"/>
        <w:ind w:firstLine="567"/>
        <w:jc w:val="center"/>
      </w:pPr>
      <w:r>
        <w:rPr>
          <w:rFonts w:ascii="Times New Roman" w:hAnsi="Times New Roman"/>
          <w:b w:val="1"/>
          <w:sz w:val="21"/>
        </w:rPr>
        <w:t>10. Срок действия Контракта</w:t>
      </w:r>
    </w:p>
    <w:p w14:paraId="8E000000">
      <w:pPr>
        <w:pStyle w:val="Style_4"/>
        <w:widowControl w:val="1"/>
        <w:ind w:firstLine="567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10.1. Н</w:t>
      </w:r>
      <w:r>
        <w:rPr>
          <w:rFonts w:ascii="Times New Roman" w:hAnsi="Times New Roman"/>
          <w:sz w:val="21"/>
        </w:rPr>
        <w:t>астоящий Контракт вступает в силу с даты его заключения обеими Сторонами и действует по «____» ____________ 202_ г., а в части неисполненных обязательств - до полного их исполнения Сторонами.</w:t>
      </w:r>
      <w:r>
        <w:rPr>
          <w:rFonts w:ascii="Times New Roman" w:hAnsi="Times New Roman"/>
          <w:i w:val="1"/>
          <w:sz w:val="21"/>
        </w:rPr>
        <w:t xml:space="preserve"> / Настоящий Контракт считается заключенным в день размещения Кон</w:t>
      </w:r>
      <w:r>
        <w:rPr>
          <w:rFonts w:ascii="Times New Roman" w:hAnsi="Times New Roman"/>
          <w:i w:val="1"/>
          <w:sz w:val="21"/>
        </w:rPr>
        <w:t>тракта, подписанного усиленной электронной подписью лица, имеющего право действовать от имени Заказчика, в ЕАТ Березка и действует по «</w:t>
      </w:r>
      <w:r>
        <w:rPr>
          <w:rFonts w:ascii="Times New Roman" w:hAnsi="Times New Roman"/>
          <w:i w:val="1"/>
          <w:sz w:val="21"/>
          <w:u w:val="single"/>
        </w:rPr>
        <w:t>______</w:t>
      </w:r>
      <w:r>
        <w:rPr>
          <w:rFonts w:ascii="Times New Roman" w:hAnsi="Times New Roman"/>
          <w:i w:val="1"/>
          <w:sz w:val="21"/>
        </w:rPr>
        <w:t xml:space="preserve">» </w:t>
      </w:r>
      <w:r>
        <w:rPr>
          <w:rFonts w:ascii="Times New Roman" w:hAnsi="Times New Roman"/>
          <w:i w:val="1"/>
          <w:sz w:val="21"/>
          <w:u w:val="single"/>
        </w:rPr>
        <w:t>_________________</w:t>
      </w:r>
      <w:r>
        <w:rPr>
          <w:rFonts w:ascii="Times New Roman" w:hAnsi="Times New Roman"/>
          <w:i w:val="1"/>
          <w:sz w:val="21"/>
        </w:rPr>
        <w:t xml:space="preserve"> 202_ г</w:t>
      </w:r>
      <w:r>
        <w:rPr>
          <w:rFonts w:ascii="Times New Roman" w:hAnsi="Times New Roman"/>
          <w:sz w:val="21"/>
        </w:rPr>
        <w:t>. Окончание срока действия настоящего Контракта не влечет прекращения неисполненных обяза</w:t>
      </w:r>
      <w:r>
        <w:rPr>
          <w:rFonts w:ascii="Times New Roman" w:hAnsi="Times New Roman"/>
          <w:sz w:val="21"/>
        </w:rPr>
        <w:t>тельств Сторон по настоящему Контракту.</w:t>
      </w:r>
    </w:p>
    <w:p w14:paraId="8F000000">
      <w:pPr>
        <w:pStyle w:val="Style_4"/>
        <w:widowControl w:val="1"/>
        <w:ind w:firstLine="567"/>
        <w:jc w:val="both"/>
        <w:rPr>
          <w:i w:val="1"/>
          <w:sz w:val="21"/>
        </w:rPr>
      </w:pPr>
    </w:p>
    <w:p w14:paraId="90000000">
      <w:pPr>
        <w:widowControl w:val="1"/>
        <w:ind w:firstLine="567"/>
        <w:jc w:val="center"/>
      </w:pPr>
      <w:r>
        <w:rPr>
          <w:rFonts w:ascii="Times New Roman" w:hAnsi="Times New Roman"/>
          <w:b w:val="1"/>
          <w:sz w:val="21"/>
        </w:rPr>
        <w:t>11. Прочие условия</w:t>
      </w:r>
    </w:p>
    <w:p w14:paraId="91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 xml:space="preserve">11.1. Любые изменения и дополнения по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</w:t>
      </w:r>
      <w:r>
        <w:rPr>
          <w:rFonts w:ascii="Times New Roman" w:hAnsi="Times New Roman"/>
          <w:sz w:val="21"/>
        </w:rPr>
        <w:t>обеих Сторон и содержат ссылку на Контракт.</w:t>
      </w:r>
    </w:p>
    <w:p w14:paraId="92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11.2. Стороны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 w14:paraId="93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11.3. Сто</w:t>
      </w:r>
      <w:r>
        <w:rPr>
          <w:rFonts w:ascii="Times New Roman" w:hAnsi="Times New Roman"/>
          <w:sz w:val="21"/>
        </w:rPr>
        <w:t>роны признают, что, если какое-либо из положений Контракта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в течение срока действия Контракта.</w:t>
      </w:r>
    </w:p>
    <w:p w14:paraId="94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11.4. В случ</w:t>
      </w:r>
      <w:r>
        <w:rPr>
          <w:rFonts w:ascii="Times New Roman" w:hAnsi="Times New Roman"/>
          <w:sz w:val="21"/>
        </w:rPr>
        <w:t>ае изменения банковских реквизитов, адресов, номеров телефона, иных реквизитов, Стороны обязаны в течение 5 (пяти) рабочих дней в письменной форме извещать друг друга с указанием новых реквизитов. В части оплаты все риски, связанные с перечислением Заказчи</w:t>
      </w:r>
      <w:r>
        <w:rPr>
          <w:rFonts w:ascii="Times New Roman" w:hAnsi="Times New Roman"/>
          <w:sz w:val="21"/>
        </w:rPr>
        <w:t>ком денежных средств по указанным в Контракте реквизитам Поставщика, несет Поставщик.</w:t>
      </w:r>
    </w:p>
    <w:p w14:paraId="95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11.5.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96000000">
      <w:pPr>
        <w:widowControl w:val="1"/>
        <w:ind w:firstLine="567"/>
        <w:jc w:val="both"/>
        <w:rPr>
          <w:rFonts w:ascii="Times New Roman" w:hAnsi="Times New Roman"/>
          <w:i w:val="1"/>
          <w:sz w:val="21"/>
        </w:rPr>
      </w:pPr>
      <w:r>
        <w:rPr>
          <w:rFonts w:ascii="Times New Roman" w:hAnsi="Times New Roman"/>
          <w:i w:val="1"/>
          <w:sz w:val="21"/>
        </w:rPr>
        <w:t xml:space="preserve">11.6. Контракт составлен в 2 (двух) </w:t>
      </w:r>
      <w:r>
        <w:rPr>
          <w:rFonts w:ascii="Times New Roman" w:hAnsi="Times New Roman"/>
          <w:i w:val="1"/>
          <w:sz w:val="21"/>
        </w:rPr>
        <w:t xml:space="preserve">подлинных экземплярах на русском языке, по одному для каждой из Сторон. </w:t>
      </w:r>
    </w:p>
    <w:p w14:paraId="97000000">
      <w:pPr>
        <w:widowControl w:val="1"/>
        <w:ind w:firstLine="567"/>
        <w:jc w:val="both"/>
      </w:pPr>
      <w:r>
        <w:rPr>
          <w:rFonts w:ascii="Times New Roman" w:hAnsi="Times New Roman"/>
          <w:sz w:val="21"/>
        </w:rPr>
        <w:t>11.7. Перечисленные ниже документы образуют приложение к настоящему Контракту и являются его неотъемлемой частью:</w:t>
      </w:r>
    </w:p>
    <w:p w14:paraId="98000000">
      <w:pPr>
        <w:widowControl w:val="1"/>
        <w:ind w:firstLine="567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1. Спецификация на _1</w:t>
      </w:r>
      <w:r>
        <w:rPr>
          <w:rFonts w:ascii="Times New Roman" w:hAnsi="Times New Roman"/>
          <w:sz w:val="21"/>
        </w:rPr>
        <w:t>_ л.</w:t>
      </w:r>
    </w:p>
    <w:p w14:paraId="99000000">
      <w:pPr>
        <w:widowControl w:val="1"/>
        <w:ind w:firstLine="567"/>
        <w:rPr>
          <w:i w:val="1"/>
        </w:rPr>
      </w:pPr>
    </w:p>
    <w:p w14:paraId="9A000000">
      <w:pPr>
        <w:widowControl w:val="1"/>
        <w:ind w:firstLine="540"/>
        <w:jc w:val="center"/>
      </w:pPr>
      <w:r>
        <w:rPr>
          <w:rFonts w:ascii="Times New Roman" w:hAnsi="Times New Roman"/>
          <w:b w:val="1"/>
          <w:sz w:val="21"/>
        </w:rPr>
        <w:t>12. Юридические адреса, банковские и отгру</w:t>
      </w:r>
      <w:r>
        <w:rPr>
          <w:rFonts w:ascii="Times New Roman" w:hAnsi="Times New Roman"/>
          <w:b w:val="1"/>
          <w:sz w:val="21"/>
        </w:rPr>
        <w:t>зочные</w:t>
      </w:r>
    </w:p>
    <w:p w14:paraId="9B000000">
      <w:pPr>
        <w:widowControl w:val="1"/>
        <w:ind w:firstLine="540"/>
        <w:jc w:val="center"/>
      </w:pPr>
      <w:r>
        <w:rPr>
          <w:rFonts w:ascii="Times New Roman" w:hAnsi="Times New Roman"/>
          <w:b w:val="1"/>
          <w:sz w:val="21"/>
        </w:rPr>
        <w:t>реквизиты Сторон на момент заключения Контракта</w:t>
      </w:r>
    </w:p>
    <w:tbl>
      <w:tblPr>
        <w:tblStyle w:val="Style_5"/>
        <w:tblW w:type="auto" w:w="0"/>
        <w:tblInd w:type="dxa" w:w="108"/>
        <w:tblLayout w:type="fixed"/>
      </w:tblPr>
      <w:tblGrid>
        <w:gridCol w:w="4748"/>
        <w:gridCol w:w="4748"/>
      </w:tblGrid>
      <w:tr>
        <w:tc>
          <w:tcPr>
            <w:tcW w:type="dxa" w:w="4748"/>
            <w:shd w:fill="auto" w:val="clear"/>
          </w:tcPr>
          <w:p w14:paraId="9C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b w:val="1"/>
                <w:sz w:val="21"/>
              </w:rPr>
              <w:t>Заказчик</w:t>
            </w:r>
          </w:p>
          <w:p w14:paraId="9D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ФКОУ ВО Пермский институт ФСИН России</w:t>
            </w:r>
          </w:p>
          <w:p w14:paraId="9E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614012, г. Пермь, ул. Карпинского,125</w:t>
            </w:r>
          </w:p>
          <w:p w14:paraId="9F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Тел / факс: (342) 228-65-04, 228-56-78</w:t>
            </w:r>
          </w:p>
          <w:p w14:paraId="A0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ИНН 5905267176, КПП 590501001</w:t>
            </w:r>
          </w:p>
          <w:p w14:paraId="A1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ОГРН 1085905009827</w:t>
            </w:r>
          </w:p>
          <w:p w14:paraId="A2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УФК по Пермскому краю (ФКОУ ВО </w:t>
            </w:r>
          </w:p>
          <w:p w14:paraId="A3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Пермский институт ФСИН России </w:t>
            </w:r>
          </w:p>
          <w:p w14:paraId="A4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л/с 03561885300) </w:t>
            </w:r>
          </w:p>
          <w:p w14:paraId="A5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в Отделение Пермь Банка России// </w:t>
            </w:r>
          </w:p>
          <w:p w14:paraId="A6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УФК по Пермскому краю г. Пермь </w:t>
            </w:r>
          </w:p>
          <w:p w14:paraId="A7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БИК 015773997   </w:t>
            </w:r>
          </w:p>
          <w:p w14:paraId="A8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Р/с 03211643000000015600      </w:t>
            </w:r>
          </w:p>
          <w:p w14:paraId="A9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Кор/счет 40102810145370000048</w:t>
            </w:r>
          </w:p>
        </w:tc>
        <w:tc>
          <w:tcPr>
            <w:tcW w:type="dxa" w:w="4748"/>
            <w:shd w:fill="auto" w:val="clear"/>
          </w:tcPr>
          <w:p w14:paraId="AA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b w:val="1"/>
                <w:sz w:val="21"/>
              </w:rPr>
              <w:t>Поставщик</w:t>
            </w:r>
          </w:p>
          <w:p w14:paraId="AB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 xml:space="preserve">Наименование </w:t>
            </w:r>
            <w:r>
              <w:rPr>
                <w:rFonts w:ascii="Times New Roman" w:hAnsi="Times New Roman"/>
                <w:b w:val="1"/>
                <w:i w:val="1"/>
                <w:sz w:val="21"/>
              </w:rPr>
              <w:t>Поставщика</w:t>
            </w:r>
          </w:p>
          <w:p w14:paraId="AC000000">
            <w:pPr>
              <w:widowControl w:val="0"/>
              <w:tabs>
                <w:tab w:leader="none" w:pos="360" w:val="left"/>
              </w:tabs>
              <w:ind w:right="-31"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>Место нахождения (адрес, указанный в выписке из ЕГРЮЛ) / Место регистрации (адрес, указанный в паспорте физического лица)</w:t>
            </w:r>
          </w:p>
          <w:p w14:paraId="AD000000">
            <w:pPr>
              <w:widowControl w:val="0"/>
              <w:tabs>
                <w:tab w:leader="none" w:pos="360" w:val="left"/>
              </w:tabs>
              <w:ind w:right="-31"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>Почтовый адрес</w:t>
            </w:r>
          </w:p>
          <w:p w14:paraId="AE000000">
            <w:pPr>
              <w:widowControl w:val="0"/>
              <w:tabs>
                <w:tab w:leader="none" w:pos="360" w:val="left"/>
              </w:tabs>
              <w:ind w:right="-31"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>Телефон / факс</w:t>
            </w:r>
          </w:p>
          <w:p w14:paraId="AF000000">
            <w:pPr>
              <w:widowControl w:val="0"/>
              <w:tabs>
                <w:tab w:leader="none" w:pos="360" w:val="left"/>
              </w:tabs>
              <w:ind w:right="-31"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>ИНН / КПП</w:t>
            </w:r>
          </w:p>
          <w:p w14:paraId="B0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>Все банковские реквизиты</w:t>
            </w:r>
          </w:p>
          <w:p w14:paraId="B1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>ОГРН, ОКПО, ОКОПФ, ОКФС, ОКПО и т.д.</w:t>
            </w:r>
          </w:p>
          <w:p w14:paraId="B2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>Адрес электронной поч</w:t>
            </w:r>
            <w:r>
              <w:rPr>
                <w:rFonts w:ascii="Times New Roman" w:hAnsi="Times New Roman"/>
                <w:b w:val="1"/>
                <w:i w:val="1"/>
                <w:sz w:val="21"/>
              </w:rPr>
              <w:t>ты</w:t>
            </w:r>
          </w:p>
          <w:p w14:paraId="B3000000">
            <w:pPr>
              <w:widowControl w:val="0"/>
              <w:ind/>
              <w:jc w:val="both"/>
              <w:rPr>
                <w:rFonts w:ascii="Times New Roman" w:hAnsi="Times New Roman"/>
                <w:b w:val="1"/>
                <w:i w:val="1"/>
                <w:sz w:val="21"/>
              </w:rPr>
            </w:pPr>
          </w:p>
          <w:p w14:paraId="B4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b w:val="1"/>
                <w:i w:val="1"/>
                <w:sz w:val="21"/>
              </w:rPr>
              <w:t>* Все сведения заносятся на основании сведений, внесенных в ЕГРЮЛ, ЕГРИП, ИФНС и т.д.</w:t>
            </w:r>
          </w:p>
        </w:tc>
      </w:tr>
      <w:tr>
        <w:tc>
          <w:tcPr>
            <w:tcW w:type="dxa" w:w="4748"/>
            <w:shd w:fill="auto" w:val="clear"/>
          </w:tcPr>
          <w:p w14:paraId="B5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________________</w:t>
            </w:r>
          </w:p>
          <w:p w14:paraId="B6000000">
            <w:pPr>
              <w:widowControl w:val="0"/>
              <w:ind/>
              <w:jc w:val="both"/>
              <w:rPr>
                <w:rFonts w:ascii="Times New Roman" w:hAnsi="Times New Roman"/>
                <w:sz w:val="21"/>
              </w:rPr>
            </w:pPr>
          </w:p>
          <w:p w14:paraId="B7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____________________   /_____________ /</w:t>
            </w:r>
          </w:p>
          <w:p w14:paraId="B8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                 </w:t>
            </w:r>
          </w:p>
          <w:p w14:paraId="B9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М.П.</w:t>
            </w:r>
          </w:p>
          <w:p w14:paraId="BA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«___» _________________ 202_ г.</w:t>
            </w:r>
          </w:p>
        </w:tc>
        <w:tc>
          <w:tcPr>
            <w:tcW w:type="dxa" w:w="4748"/>
            <w:shd w:fill="auto" w:val="clear"/>
          </w:tcPr>
          <w:p w14:paraId="BB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________________</w:t>
            </w:r>
          </w:p>
          <w:p w14:paraId="BC000000">
            <w:pPr>
              <w:widowControl w:val="0"/>
              <w:ind/>
              <w:jc w:val="both"/>
              <w:rPr>
                <w:rFonts w:ascii="Times New Roman" w:hAnsi="Times New Roman"/>
                <w:sz w:val="21"/>
              </w:rPr>
            </w:pPr>
          </w:p>
          <w:p w14:paraId="BD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____________________   </w:t>
            </w:r>
            <w:r>
              <w:rPr>
                <w:rFonts w:ascii="Times New Roman" w:hAnsi="Times New Roman"/>
                <w:sz w:val="21"/>
              </w:rPr>
              <w:t>/_____________ /</w:t>
            </w:r>
          </w:p>
          <w:p w14:paraId="BE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 xml:space="preserve">                 </w:t>
            </w:r>
          </w:p>
          <w:p w14:paraId="BF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М.П.</w:t>
            </w:r>
          </w:p>
          <w:p w14:paraId="C0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1"/>
              </w:rPr>
              <w:t>«___» _________________ 202_ г.</w:t>
            </w:r>
          </w:p>
        </w:tc>
      </w:tr>
    </w:tbl>
    <w:p w14:paraId="C1000000">
      <w:pPr>
        <w:pageBreakBefore w:val="1"/>
        <w:widowControl w:val="1"/>
        <w:ind w:left="5387"/>
      </w:pPr>
      <w:r>
        <w:rPr>
          <w:rFonts w:ascii="Times New Roman" w:hAnsi="Times New Roman"/>
          <w:sz w:val="21"/>
        </w:rPr>
        <w:t>Приложение № 1</w:t>
      </w:r>
    </w:p>
    <w:p w14:paraId="C2000000">
      <w:pPr>
        <w:widowControl w:val="1"/>
        <w:ind w:left="5387"/>
      </w:pPr>
      <w:r>
        <w:rPr>
          <w:rFonts w:ascii="Times New Roman" w:hAnsi="Times New Roman"/>
          <w:sz w:val="21"/>
        </w:rPr>
        <w:t xml:space="preserve">к государственному контракту </w:t>
      </w:r>
      <w:r>
        <w:rPr>
          <w:rFonts w:ascii="Times New Roman" w:hAnsi="Times New Roman"/>
          <w:sz w:val="21"/>
        </w:rPr>
        <w:br/>
      </w:r>
      <w:r>
        <w:rPr>
          <w:rFonts w:ascii="Times New Roman" w:hAnsi="Times New Roman"/>
          <w:sz w:val="21"/>
        </w:rPr>
        <w:t>№ _____ от «____» ____________ 2026 г.</w:t>
      </w:r>
    </w:p>
    <w:p w14:paraId="C3000000">
      <w:pPr>
        <w:widowControl w:val="1"/>
        <w:ind w:left="7200"/>
        <w:jc w:val="right"/>
        <w:rPr>
          <w:rFonts w:ascii="Times New Roman" w:hAnsi="Times New Roman"/>
          <w:sz w:val="21"/>
        </w:rPr>
      </w:pPr>
    </w:p>
    <w:p w14:paraId="C4000000">
      <w:pPr>
        <w:widowControl w:val="0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b w:val="1"/>
          <w:sz w:val="21"/>
        </w:rPr>
        <w:t>Спецификация</w:t>
      </w:r>
    </w:p>
    <w:p w14:paraId="C5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1"/>
        </w:rPr>
      </w:pPr>
      <w:r>
        <w:rPr>
          <w:rFonts w:ascii="Times New Roman" w:hAnsi="Times New Roman"/>
          <w:sz w:val="21"/>
        </w:rPr>
        <w:t xml:space="preserve">на </w:t>
      </w:r>
      <w:r>
        <w:rPr>
          <w:rFonts w:ascii="Times New Roman" w:hAnsi="Times New Roman"/>
          <w:sz w:val="21"/>
        </w:rPr>
        <w:t>поставку</w:t>
      </w:r>
      <w:r>
        <w:rPr>
          <w:rFonts w:ascii="Times New Roman" w:hAnsi="Times New Roman"/>
          <w:color w:val="0000FF"/>
          <w:sz w:val="21"/>
        </w:rPr>
        <w:t xml:space="preserve"> </w:t>
      </w:r>
      <w:r>
        <w:rPr>
          <w:rFonts w:ascii="Times New Roman" w:hAnsi="Times New Roman"/>
          <w:b w:val="1"/>
          <w:sz w:val="21"/>
        </w:rPr>
        <w:t>соломы</w:t>
      </w:r>
      <w:r>
        <w:rPr>
          <w:rFonts w:ascii="Times New Roman" w:hAnsi="Times New Roman"/>
          <w:b w:val="1"/>
          <w:sz w:val="21"/>
        </w:rPr>
        <w:t xml:space="preserve"> и мякина зерновых культур</w:t>
      </w:r>
    </w:p>
    <w:p w14:paraId="C6000000">
      <w:pPr>
        <w:widowControl w:val="0"/>
        <w:ind/>
        <w:rPr>
          <w:rFonts w:ascii="Times New Roman" w:hAnsi="Times New Roman"/>
          <w:b w:val="1"/>
          <w:sz w:val="21"/>
        </w:rPr>
      </w:pPr>
    </w:p>
    <w:tbl>
      <w:tblPr>
        <w:tblStyle w:val="Style_5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3"/>
        <w:gridCol w:w="1982"/>
        <w:gridCol w:w="5351"/>
        <w:gridCol w:w="704"/>
        <w:gridCol w:w="755"/>
      </w:tblGrid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tabs>
                <w:tab w:leader="none" w:pos="3525" w:val="left"/>
              </w:tabs>
              <w:ind/>
              <w:contextualSpacing w:val="1"/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>№ п/п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tabs>
                <w:tab w:leader="none" w:pos="3525" w:val="left"/>
              </w:tabs>
              <w:ind/>
              <w:contextualSpacing w:val="1"/>
              <w:jc w:val="center"/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>Наименование товара</w:t>
            </w:r>
            <w:r>
              <w:rPr>
                <w:rFonts w:ascii="Times New Roman" w:hAnsi="Times New Roman"/>
                <w:b w:val="1"/>
                <w:sz w:val="21"/>
              </w:rPr>
              <w:t>/ Страна происхождения Товара</w:t>
            </w:r>
          </w:p>
        </w:tc>
        <w:tc>
          <w:tcPr>
            <w:tcW w:type="dxa" w:w="5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1"/>
              <w:tabs>
                <w:tab w:leader="none" w:pos="3525" w:val="left"/>
              </w:tabs>
              <w:ind/>
              <w:contextualSpacing w:val="1"/>
              <w:jc w:val="center"/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>Характеристики товара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tabs>
                <w:tab w:leader="none" w:pos="3525" w:val="left"/>
              </w:tabs>
              <w:ind/>
              <w:contextualSpacing w:val="1"/>
              <w:jc w:val="center"/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>Ед. изм.</w:t>
            </w:r>
          </w:p>
        </w:tc>
        <w:tc>
          <w:tcPr>
            <w:tcW w:type="dxa" w:w="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tabs>
                <w:tab w:leader="none" w:pos="3525" w:val="left"/>
              </w:tabs>
              <w:ind/>
              <w:contextualSpacing w:val="1"/>
              <w:jc w:val="center"/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b w:val="1"/>
                <w:sz w:val="21"/>
              </w:rPr>
              <w:t>Кол-во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tabs>
                <w:tab w:leader="none" w:pos="3525" w:val="left"/>
              </w:tabs>
              <w:ind/>
              <w:contextualSpacing w:val="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1.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tabs>
                <w:tab w:leader="none" w:pos="3525" w:val="left"/>
              </w:tabs>
              <w:ind w:left="-57"/>
              <w:contextualSpacing w:val="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Солома и мякина зерновых культур</w:t>
            </w:r>
          </w:p>
          <w:p w14:paraId="CE000000">
            <w:pPr>
              <w:widowControl w:val="1"/>
              <w:tabs>
                <w:tab w:leader="none" w:pos="3525" w:val="left"/>
              </w:tabs>
              <w:ind w:left="-57"/>
              <w:contextualSpacing w:val="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/___________</w:t>
            </w:r>
          </w:p>
        </w:tc>
        <w:tc>
          <w:tcPr>
            <w:tcW w:type="dxa" w:w="5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ind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Солома и мякина зерновых культур</w:t>
            </w:r>
          </w:p>
          <w:p w14:paraId="D0000000">
            <w:pPr>
              <w:widowControl w:val="1"/>
              <w:ind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Солома ржаная (овсяная, пшеничная) </w:t>
            </w:r>
          </w:p>
          <w:p w14:paraId="D1000000">
            <w:pPr>
              <w:widowControl w:val="1"/>
              <w:ind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для подстилки служебным собакам должна быть блестящей, упругой, не ломкой, не пылить. Запах свежий, не прелый, не плесневый. Цвет серовато-желтый (желтый). Влажность – не более 17%. Доля вредных растений – не выше 1%, механических примесей – не выше 3%.</w:t>
            </w:r>
          </w:p>
          <w:p w14:paraId="D2000000">
            <w:pPr>
              <w:widowControl w:val="1"/>
              <w:tabs>
                <w:tab w:leader="none" w:pos="3525" w:val="left"/>
              </w:tabs>
              <w:ind/>
              <w:contextualSpacing w:val="1"/>
              <w:jc w:val="both"/>
              <w:rPr>
                <w:rFonts w:ascii="Times New Roman" w:hAnsi="Times New Roman"/>
                <w:b w:val="1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Солома должна быть спрессована в рулоны </w:t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t xml:space="preserve">или блоки весом не менее 200 килограмм. </w:t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t xml:space="preserve">В ней не допускаются примеси чертополоха, хвоща и других сорняков, </w:t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t>она не должна быть загрязнена землей.</w:t>
            </w:r>
          </w:p>
          <w:p w14:paraId="D3000000">
            <w:pPr>
              <w:widowControl w:val="1"/>
              <w:tabs>
                <w:tab w:leader="none" w:pos="3525" w:val="left"/>
              </w:tabs>
              <w:ind/>
              <w:contextualSpacing w:val="1"/>
              <w:rPr>
                <w:rFonts w:ascii="Times New Roman" w:hAnsi="Times New Roman"/>
                <w:sz w:val="21"/>
              </w:rPr>
            </w:pP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tabs>
                <w:tab w:leader="none" w:pos="3525" w:val="left"/>
              </w:tabs>
              <w:ind w:hanging="113" w:right="-113"/>
              <w:contextualSpacing w:val="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рулон</w:t>
            </w:r>
          </w:p>
        </w:tc>
        <w:tc>
          <w:tcPr>
            <w:tcW w:type="dxa" w:w="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tabs>
                <w:tab w:leader="none" w:pos="3525" w:val="left"/>
              </w:tabs>
              <w:ind w:left="-57" w:right="-57"/>
              <w:contextualSpacing w:val="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</w:t>
            </w:r>
          </w:p>
        </w:tc>
      </w:tr>
    </w:tbl>
    <w:p w14:paraId="D6000000">
      <w:pPr>
        <w:widowControl w:val="0"/>
        <w:ind/>
        <w:jc w:val="center"/>
        <w:rPr>
          <w:rFonts w:ascii="Times New Roman" w:hAnsi="Times New Roman"/>
          <w:b w:val="1"/>
          <w:sz w:val="21"/>
        </w:rPr>
      </w:pPr>
    </w:p>
    <w:p w14:paraId="D7000000">
      <w:pPr>
        <w:widowControl w:val="1"/>
        <w:ind w:right="-365"/>
      </w:pPr>
      <w:r>
        <w:rPr>
          <w:rFonts w:ascii="Times New Roman" w:hAnsi="Times New Roman"/>
          <w:sz w:val="21"/>
        </w:rPr>
        <w:t xml:space="preserve">Итого сумма /прописью/: </w:t>
      </w:r>
      <w:r>
        <w:rPr>
          <w:rFonts w:ascii="Times New Roman" w:hAnsi="Times New Roman"/>
          <w:i w:val="1"/>
          <w:sz w:val="21"/>
        </w:rPr>
        <w:t>___________________________ (прописью) рублей ___ копеек.</w:t>
      </w:r>
    </w:p>
    <w:p w14:paraId="D8000000">
      <w:pPr>
        <w:widowControl w:val="0"/>
        <w:ind w:firstLine="720"/>
        <w:jc w:val="center"/>
        <w:rPr>
          <w:rFonts w:ascii="Times New Roman" w:hAnsi="Times New Roman"/>
          <w:sz w:val="21"/>
        </w:rPr>
      </w:pPr>
    </w:p>
    <w:p w14:paraId="D9000000">
      <w:pPr>
        <w:widowControl w:val="0"/>
        <w:ind w:firstLine="720"/>
        <w:jc w:val="center"/>
        <w:rPr>
          <w:rFonts w:ascii="Times New Roman" w:hAnsi="Times New Roman"/>
          <w:sz w:val="21"/>
        </w:rPr>
      </w:pPr>
    </w:p>
    <w:p w14:paraId="DA000000">
      <w:pPr>
        <w:widowControl w:val="0"/>
        <w:ind w:firstLine="720"/>
        <w:jc w:val="center"/>
      </w:pPr>
    </w:p>
    <w:p w14:paraId="DB000000">
      <w:pPr>
        <w:widowControl w:val="1"/>
        <w:ind/>
        <w:jc w:val="both"/>
      </w:pPr>
      <w:r>
        <w:rPr>
          <w:rFonts w:ascii="Times New Roman" w:hAnsi="Times New Roman"/>
          <w:b w:val="1"/>
          <w:sz w:val="21"/>
        </w:rPr>
        <w:t>Заказчик</w:t>
      </w:r>
    </w:p>
    <w:p w14:paraId="DC000000">
      <w:pPr>
        <w:widowControl w:val="1"/>
        <w:ind/>
        <w:jc w:val="both"/>
        <w:rPr>
          <w:rFonts w:ascii="Times New Roman" w:hAnsi="Times New Roman"/>
          <w:sz w:val="21"/>
        </w:rPr>
      </w:pPr>
    </w:p>
    <w:p w14:paraId="DD000000">
      <w:pPr>
        <w:widowControl w:val="1"/>
        <w:ind/>
        <w:jc w:val="both"/>
        <w:rPr>
          <w:rFonts w:ascii="Times New Roman" w:hAnsi="Times New Roman"/>
          <w:sz w:val="21"/>
        </w:rPr>
      </w:pPr>
    </w:p>
    <w:p w14:paraId="DE000000">
      <w:pPr>
        <w:widowControl w:val="1"/>
        <w:ind/>
        <w:jc w:val="both"/>
      </w:pPr>
      <w:r>
        <w:rPr>
          <w:rFonts w:ascii="Times New Roman" w:hAnsi="Times New Roman"/>
          <w:sz w:val="21"/>
        </w:rPr>
        <w:t>_______________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 xml:space="preserve">       ___________________ 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>/_______________/</w:t>
      </w:r>
      <w:r>
        <w:rPr>
          <w:rFonts w:ascii="Times New Roman" w:hAnsi="Times New Roman"/>
          <w:b w:val="1"/>
          <w:sz w:val="21"/>
        </w:rPr>
        <w:t xml:space="preserve">                                                                              </w:t>
      </w:r>
    </w:p>
    <w:p w14:paraId="DF000000">
      <w:pPr>
        <w:widowControl w:val="1"/>
        <w:tabs>
          <w:tab w:leader="none" w:pos="1701" w:val="left"/>
        </w:tabs>
        <w:ind/>
        <w:jc w:val="both"/>
      </w:pPr>
      <w:r>
        <w:rPr>
          <w:rFonts w:ascii="Times New Roman" w:hAnsi="Times New Roman"/>
          <w:sz w:val="21"/>
        </w:rPr>
        <w:t xml:space="preserve">                                                                М.П.</w:t>
      </w:r>
    </w:p>
    <w:p w14:paraId="E0000000">
      <w:pPr>
        <w:widowControl w:val="1"/>
        <w:ind/>
        <w:jc w:val="both"/>
        <w:rPr>
          <w:rFonts w:ascii="Times New Roman" w:hAnsi="Times New Roman"/>
          <w:b w:val="1"/>
          <w:sz w:val="21"/>
        </w:rPr>
      </w:pPr>
    </w:p>
    <w:p w14:paraId="E1000000">
      <w:pPr>
        <w:widowControl w:val="1"/>
        <w:ind/>
        <w:jc w:val="both"/>
        <w:rPr>
          <w:rFonts w:ascii="Times New Roman" w:hAnsi="Times New Roman"/>
          <w:b w:val="1"/>
          <w:sz w:val="21"/>
        </w:rPr>
      </w:pPr>
    </w:p>
    <w:p w14:paraId="E2000000">
      <w:pPr>
        <w:widowControl w:val="1"/>
        <w:ind/>
        <w:jc w:val="both"/>
      </w:pPr>
      <w:r>
        <w:rPr>
          <w:rFonts w:ascii="Times New Roman" w:hAnsi="Times New Roman"/>
          <w:b w:val="1"/>
          <w:sz w:val="21"/>
        </w:rPr>
        <w:t>Поставщик</w:t>
      </w:r>
    </w:p>
    <w:p w14:paraId="E3000000">
      <w:pPr>
        <w:widowControl w:val="1"/>
        <w:ind/>
        <w:jc w:val="both"/>
        <w:rPr>
          <w:rFonts w:ascii="Times New Roman" w:hAnsi="Times New Roman"/>
          <w:b w:val="1"/>
          <w:sz w:val="21"/>
        </w:rPr>
      </w:pPr>
    </w:p>
    <w:p w14:paraId="E4000000">
      <w:pPr>
        <w:widowControl w:val="1"/>
        <w:ind/>
        <w:jc w:val="both"/>
      </w:pPr>
      <w:r>
        <w:rPr>
          <w:rFonts w:ascii="Times New Roman" w:hAnsi="Times New Roman"/>
          <w:sz w:val="21"/>
        </w:rPr>
        <w:t>_______________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 xml:space="preserve">       ___________________ 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>/_______________/</w:t>
      </w:r>
      <w:r>
        <w:rPr>
          <w:rFonts w:ascii="Times New Roman" w:hAnsi="Times New Roman"/>
          <w:b w:val="1"/>
          <w:sz w:val="21"/>
        </w:rPr>
        <w:t xml:space="preserve">                                 </w:t>
      </w:r>
      <w:r>
        <w:rPr>
          <w:rFonts w:ascii="Times New Roman" w:hAnsi="Times New Roman"/>
          <w:b w:val="1"/>
          <w:sz w:val="21"/>
        </w:rPr>
        <w:t xml:space="preserve">                                             </w:t>
      </w:r>
    </w:p>
    <w:p w14:paraId="E5000000">
      <w:pPr>
        <w:widowControl w:val="1"/>
        <w:ind/>
        <w:jc w:val="both"/>
      </w:pPr>
      <w:r>
        <w:rPr>
          <w:rFonts w:ascii="Times New Roman" w:hAnsi="Times New Roman"/>
          <w:sz w:val="21"/>
        </w:rPr>
        <w:t xml:space="preserve">                                                                 М.П.</w:t>
      </w:r>
    </w:p>
    <w:p w14:paraId="E6000000">
      <w:pPr>
        <w:widowControl w:val="1"/>
        <w:ind w:left="-851"/>
        <w:jc w:val="both"/>
        <w:rPr>
          <w:rFonts w:ascii="Times New Roman" w:hAnsi="Times New Roman"/>
          <w:sz w:val="21"/>
        </w:rPr>
      </w:pPr>
    </w:p>
    <w:p w14:paraId="E7000000">
      <w:pPr>
        <w:widowControl w:val="1"/>
        <w:ind w:left="-851"/>
        <w:rPr>
          <w:rFonts w:ascii="Times New Roman" w:hAnsi="Times New Roman"/>
          <w:sz w:val="21"/>
        </w:rPr>
      </w:pPr>
    </w:p>
    <w:p w14:paraId="E8000000"/>
    <w:p w14:paraId="E9000000"/>
    <w:sectPr>
      <w:pgSz w:h="16838" w:orient="portrait" w:w="11906"/>
      <w:pgMar w:bottom="539" w:footer="720" w:gutter="0" w:header="720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spacing w:after="0" w:line="240" w:lineRule="auto"/>
      <w:ind/>
    </w:pPr>
    <w:rPr>
      <w:rFonts w:ascii="DejaVu Serif" w:hAnsi="DejaVu Serif"/>
      <w:sz w:val="24"/>
    </w:rPr>
  </w:style>
  <w:style w:default="1" w:styleId="Style_6_ch" w:type="character">
    <w:name w:val="Normal"/>
    <w:link w:val="Style_6"/>
    <w:rPr>
      <w:rFonts w:ascii="DejaVu Serif" w:hAnsi="DejaVu Serif"/>
      <w:sz w:val="24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7" w:type="paragraph">
    <w:name w:val="toc 2"/>
    <w:next w:val="Style_6"/>
    <w:link w:val="Style_7_ch"/>
    <w:uiPriority w:val="39"/>
    <w:pPr>
      <w:widowControl w:val="1"/>
      <w:ind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2" w:type="paragraph">
    <w:name w:val="Без интервала1"/>
    <w:link w:val="Style_2_ch"/>
    <w:pPr>
      <w:widowControl w:val="1"/>
      <w:spacing w:after="0" w:line="240" w:lineRule="auto"/>
      <w:ind/>
    </w:pPr>
    <w:rPr>
      <w:rFonts w:ascii="Calibri" w:hAnsi="Calibri"/>
    </w:rPr>
  </w:style>
  <w:style w:styleId="Style_2_ch" w:type="character">
    <w:name w:val="Без интервала1"/>
    <w:link w:val="Style_2"/>
    <w:rPr>
      <w:rFonts w:ascii="Calibri" w:hAnsi="Calibri"/>
    </w:rPr>
  </w:style>
  <w:style w:styleId="Style_9" w:type="paragraph">
    <w:name w:val="toc 6"/>
    <w:next w:val="Style_6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Endnote"/>
    <w:link w:val="Style_12_ch"/>
    <w:pPr>
      <w:widowControl w:val="1"/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6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Обычный1"/>
    <w:link w:val="Style_15_ch"/>
    <w:rPr>
      <w:rFonts w:ascii="DejaVu Serif" w:hAnsi="DejaVu Serif"/>
      <w:sz w:val="24"/>
    </w:rPr>
  </w:style>
  <w:style w:styleId="Style_15_ch" w:type="character">
    <w:name w:val="Обычный1"/>
    <w:link w:val="Style_15"/>
    <w:rPr>
      <w:rFonts w:ascii="DejaVu Serif" w:hAnsi="DejaVu Serif"/>
      <w:sz w:val="24"/>
    </w:rPr>
  </w:style>
  <w:style w:styleId="Style_16" w:type="paragraph">
    <w:name w:val="toc 3"/>
    <w:next w:val="Style_6"/>
    <w:link w:val="Style_16_ch"/>
    <w:uiPriority w:val="39"/>
    <w:pPr>
      <w:widowControl w:val="1"/>
      <w:ind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Normal (Web)"/>
    <w:basedOn w:val="Style_6"/>
    <w:link w:val="Style_17_ch"/>
    <w:pPr>
      <w:widowControl w:val="1"/>
      <w:spacing w:after="142" w:beforeAutospacing="on" w:line="276" w:lineRule="auto"/>
      <w:ind/>
    </w:pPr>
    <w:rPr>
      <w:rFonts w:ascii="Times New Roman" w:hAnsi="Times New Roman"/>
    </w:rPr>
  </w:style>
  <w:style w:styleId="Style_17_ch" w:type="character">
    <w:name w:val="Normal (Web)"/>
    <w:basedOn w:val="Style_6_ch"/>
    <w:link w:val="Style_17"/>
    <w:rPr>
      <w:rFonts w:ascii="Times New Roman" w:hAnsi="Times New Roman"/>
    </w:rPr>
  </w:style>
  <w:style w:styleId="Style_18" w:type="paragraph">
    <w:name w:val="western"/>
    <w:basedOn w:val="Style_6"/>
    <w:link w:val="Style_18_ch"/>
    <w:pPr>
      <w:widowControl w:val="1"/>
      <w:spacing w:after="142" w:beforeAutospacing="on" w:line="276" w:lineRule="auto"/>
      <w:ind/>
    </w:pPr>
    <w:rPr>
      <w:rFonts w:ascii="Calibri" w:hAnsi="Calibri"/>
      <w:sz w:val="22"/>
    </w:rPr>
  </w:style>
  <w:style w:styleId="Style_18_ch" w:type="character">
    <w:name w:val="western"/>
    <w:basedOn w:val="Style_6_ch"/>
    <w:link w:val="Style_18"/>
    <w:rPr>
      <w:rFonts w:ascii="Calibri" w:hAnsi="Calibri"/>
      <w:sz w:val="22"/>
    </w:rPr>
  </w:style>
  <w:style w:styleId="Style_19" w:type="paragraph">
    <w:name w:val="Balloon Text"/>
    <w:basedOn w:val="Style_6"/>
    <w:link w:val="Style_19_ch"/>
    <w:rPr>
      <w:rFonts w:ascii="Segoe UI" w:hAnsi="Segoe UI"/>
      <w:sz w:val="18"/>
    </w:rPr>
  </w:style>
  <w:style w:styleId="Style_19_ch" w:type="character">
    <w:name w:val="Balloon Text"/>
    <w:basedOn w:val="Style_6_ch"/>
    <w:link w:val="Style_19"/>
    <w:rPr>
      <w:rFonts w:ascii="Segoe UI" w:hAnsi="Segoe UI"/>
      <w:sz w:val="18"/>
    </w:rPr>
  </w:style>
  <w:style w:styleId="Style_20" w:type="paragraph">
    <w:name w:val="heading 5"/>
    <w:next w:val="Style_6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0_ch" w:type="character">
    <w:name w:val="heading 5"/>
    <w:link w:val="Style_20"/>
    <w:rPr>
      <w:rFonts w:ascii="XO Thames" w:hAnsi="XO Thames"/>
      <w:b w:val="1"/>
    </w:rPr>
  </w:style>
  <w:style w:styleId="Style_21" w:type="paragraph">
    <w:name w:val="heading 1"/>
    <w:next w:val="Style_6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6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6"/>
    <w:link w:val="Style_26_ch"/>
    <w:uiPriority w:val="39"/>
    <w:pPr>
      <w:widowControl w:val="1"/>
      <w:ind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3" w:type="paragraph">
    <w:name w:val="Основной текст (2)"/>
    <w:basedOn w:val="Style_6"/>
    <w:link w:val="Style_3_ch"/>
    <w:pPr>
      <w:widowControl w:val="0"/>
      <w:spacing w:after="540" w:line="0" w:lineRule="atLeast"/>
      <w:ind/>
    </w:pPr>
    <w:rPr>
      <w:sz w:val="22"/>
    </w:rPr>
  </w:style>
  <w:style w:styleId="Style_3_ch" w:type="character">
    <w:name w:val="Основной текст (2)"/>
    <w:basedOn w:val="Style_6_ch"/>
    <w:link w:val="Style_3"/>
    <w:rPr>
      <w:sz w:val="22"/>
    </w:rPr>
  </w:style>
  <w:style w:styleId="Style_27" w:type="paragraph">
    <w:name w:val="toc 8"/>
    <w:next w:val="Style_6"/>
    <w:link w:val="Style_27_ch"/>
    <w:uiPriority w:val="39"/>
    <w:pPr>
      <w:widowControl w:val="1"/>
      <w:ind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6"/>
    <w:link w:val="Style_28_ch"/>
    <w:uiPriority w:val="39"/>
    <w:pPr>
      <w:widowControl w:val="1"/>
      <w:ind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4" w:type="paragraph">
    <w:name w:val="No Spacing"/>
    <w:link w:val="Style_4_ch"/>
    <w:pPr>
      <w:widowControl w:val="1"/>
      <w:spacing w:after="0" w:line="240" w:lineRule="auto"/>
      <w:ind/>
    </w:pPr>
    <w:rPr>
      <w:rFonts w:ascii="Calibri" w:hAnsi="Calibri"/>
    </w:rPr>
  </w:style>
  <w:style w:styleId="Style_4_ch" w:type="character">
    <w:name w:val="No Spacing"/>
    <w:link w:val="Style_4"/>
    <w:rPr>
      <w:rFonts w:ascii="Calibri" w:hAnsi="Calibri"/>
    </w:rPr>
  </w:style>
  <w:style w:styleId="Style_29" w:type="paragraph">
    <w:name w:val="Subtitle"/>
    <w:next w:val="Style_6"/>
    <w:link w:val="Style_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6"/>
    <w:link w:val="Style_3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6"/>
    <w:link w:val="Style_3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Основной шрифт абзаца1"/>
    <w:link w:val="Style_32_ch"/>
  </w:style>
  <w:style w:styleId="Style_32_ch" w:type="character">
    <w:name w:val="Основной шрифт абзаца1"/>
    <w:link w:val="Style_32"/>
  </w:style>
  <w:style w:styleId="Style_33" w:type="paragraph">
    <w:name w:val="heading 2"/>
    <w:next w:val="Style_6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List Paragraph"/>
    <w:basedOn w:val="Style_6"/>
    <w:link w:val="Style_34_ch"/>
    <w:pPr>
      <w:widowControl w:val="1"/>
      <w:spacing w:after="160" w:line="256" w:lineRule="auto"/>
      <w:ind w:left="720"/>
      <w:contextualSpacing w:val="1"/>
    </w:pPr>
    <w:rPr>
      <w:rFonts w:ascii="Calibri" w:hAnsi="Calibri"/>
      <w:sz w:val="22"/>
    </w:rPr>
  </w:style>
  <w:style w:styleId="Style_34_ch" w:type="character">
    <w:name w:val="List Paragraph"/>
    <w:basedOn w:val="Style_6_ch"/>
    <w:link w:val="Style_34"/>
    <w:rPr>
      <w:rFonts w:ascii="Calibri" w:hAnsi="Calibri"/>
      <w:sz w:val="22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MyOffice-CoreFramework-Windows/38-1384.1107.10199.1019.1@2600cfe5f4b542ca5f3c0e142379f873658cd812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2026-08-28T07:16:00Z</dcterms:created>
  <dcterms:modified xsi:type="dcterms:W3CDTF">2026-08-31T10:54:43Z</dcterms:modified>
</cp:coreProperties>
</file>