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docProps/custom.xml" ContentType="application/vnd.openxmlformats-officedocument.custom-properties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0D" w:rsidRDefault="006D1B1C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Segoe UI" w:hAnsi="Calibri" w:cs="Tahoma"/>
          <w:color w:val="000000"/>
          <w:kern w:val="2"/>
          <w:sz w:val="24"/>
          <w:szCs w:val="24"/>
          <w:shd w:val="clear" w:color="auto" w:fill="FFFFFF"/>
          <w:lang w:eastAsia="zh-CN" w:bidi="en-US"/>
        </w:rPr>
      </w:pPr>
      <w:bookmarkStart w:id="0" w:name="_GoBack"/>
      <w:bookmarkEnd w:id="0"/>
      <w:r>
        <w:rPr>
          <w:rFonts w:ascii="Calibri" w:eastAsia="Segoe UI" w:hAnsi="Calibri" w:cs="Tahoma"/>
          <w:color w:val="000000"/>
          <w:kern w:val="2"/>
          <w:sz w:val="24"/>
          <w:szCs w:val="24"/>
          <w:shd w:val="clear" w:color="auto" w:fill="FFFFFF"/>
          <w:lang w:eastAsia="zh-CN" w:bidi="en-US"/>
        </w:rPr>
        <w:t>Описание объекта закупки</w:t>
      </w:r>
    </w:p>
    <w:p w:rsidR="0065170D" w:rsidRDefault="006D1B1C">
      <w:pPr>
        <w:suppressAutoHyphens/>
        <w:spacing w:after="0" w:line="240" w:lineRule="exact"/>
        <w:jc w:val="center"/>
        <w:textAlignment w:val="baseline"/>
        <w:rPr>
          <w:rFonts w:ascii="Calibri" w:eastAsia="Segoe UI" w:hAnsi="Calibri" w:cs="Calibri"/>
          <w:color w:val="000000"/>
          <w:kern w:val="2"/>
          <w:sz w:val="24"/>
          <w:szCs w:val="24"/>
          <w:lang w:eastAsia="zh-CN" w:bidi="en-US"/>
        </w:rPr>
      </w:pPr>
      <w:r>
        <w:rPr>
          <w:rFonts w:ascii="Calibri" w:eastAsia="Times New Roman" w:hAnsi="Calibri" w:cs="Times New Roman"/>
          <w:color w:val="000000"/>
          <w:kern w:val="2"/>
          <w:sz w:val="24"/>
          <w:szCs w:val="24"/>
          <w:shd w:val="clear" w:color="auto" w:fill="FFFFFF"/>
          <w:lang w:eastAsia="zh-CN" w:bidi="en-US"/>
        </w:rPr>
        <w:t xml:space="preserve">на поставку </w:t>
      </w:r>
      <w:sdt>
        <w:sdtPr>
          <w:rPr>
            <w:rFonts w:ascii="Calibri" w:eastAsia="Times New Roman" w:hAnsi="Calibri" w:cs="Times New Roman"/>
            <w:color w:val="000000"/>
            <w:kern w:val="2"/>
            <w:sz w:val="24"/>
            <w:szCs w:val="24"/>
            <w:shd w:val="clear" w:color="auto" w:fill="FFFFFF"/>
            <w:lang w:eastAsia="zh-CN" w:bidi="en-US"/>
          </w:rPr>
          <w:alias w:val="calc-name"/>
          <w:tag w:val="calc-name"/>
          <w:id w:val="-1913761055"/>
          <w:placeholder>
            <w:docPart w:val="D05142B9D0E149B29E83DD55C636B188"/>
          </w:placeholder>
          <w:text/>
        </w:sdtPr>
        <w:sdtContent>
          <w:r>
            <w:rPr>
              <w:rFonts w:ascii="Calibri" w:eastAsia="Times New Roman" w:hAnsi="Calibri" w:cs="Times New Roman"/>
              <w:color w:val="000000"/>
              <w:kern w:val="2"/>
              <w:sz w:val="24"/>
              <w:szCs w:val="24"/>
              <w:shd w:val="clear" w:color="auto" w:fill="FFFFFF"/>
              <w:lang w:eastAsia="zh-CN" w:bidi="en-US"/>
            </w:rPr>
            <w:t>КЕТОРОЛАКА</w:t>
          </w:r>
        </w:sdtContent>
      </w:sdt>
    </w:p>
    <w:p w:rsidR="0065170D" w:rsidRDefault="0065170D">
      <w:pPr>
        <w:suppressAutoHyphens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en-US"/>
        </w:rPr>
      </w:pPr>
    </w:p>
    <w:sdt>
      <w:sdtPr>
        <w:rPr>
          <w:rFonts w:ascii="Times New Roman" w:eastAsia="Segoe UI" w:hAnsi="Times New Roman" w:cs="Times New Roman"/>
          <w:color w:val="000000"/>
          <w:kern w:val="2"/>
          <w:sz w:val="20"/>
          <w:szCs w:val="20"/>
          <w:lang w:val="en-US" w:eastAsia="zh-CN" w:bidi="en-US"/>
        </w:rPr>
        <w:alias w:val="table"/>
        <w:tag w:val="table"/>
        <w:id w:val="433331440"/>
        <w:placeholder>
          <w:docPart w:val="5C1AF177E1D34AF1884D4CCEFA82849B"/>
        </w:placeholder>
      </w:sdtPr>
      <w:sdtEndPr>
        <w:rPr>
          <w:rFonts w:eastAsia="Times New Roman"/>
          <w:color w:val="auto"/>
          <w:kern w:val="0"/>
          <w:sz w:val="22"/>
          <w:szCs w:val="22"/>
          <w:lang w:val="ru-RU" w:eastAsia="ru-RU" w:bidi="ar-SA"/>
        </w:rPr>
      </w:sdtEndPr>
      <w:sdtContent>
        <w:tbl>
          <w:tblPr>
            <w:tblW w:w="10223" w:type="dxa"/>
            <w:tblInd w:w="113" w:type="dxa"/>
            <w:tblLayout w:type="fixed"/>
            <w:tblLook w:val="04A0"/>
          </w:tblPr>
          <w:tblGrid>
            <w:gridCol w:w="796"/>
            <w:gridCol w:w="1043"/>
            <w:gridCol w:w="1393"/>
            <w:gridCol w:w="1071"/>
            <w:gridCol w:w="1184"/>
            <w:gridCol w:w="1625"/>
            <w:gridCol w:w="1275"/>
            <w:gridCol w:w="993"/>
            <w:gridCol w:w="843"/>
          </w:tblGrid>
          <w:tr w:rsidR="0065170D">
            <w:trPr>
              <w:trHeight w:val="320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3D3D3"/>
                <w:vAlign w:val="center"/>
              </w:tcPr>
              <w:p w:rsidR="0065170D" w:rsidRDefault="006D1B1C">
                <w:pPr>
                  <w:widowControl w:val="0"/>
                  <w:snapToGrid w:val="0"/>
                  <w:spacing w:after="200" w:line="240" w:lineRule="auto"/>
                  <w:jc w:val="center"/>
                  <w:textAlignment w:val="baseline"/>
                  <w:rPr>
                    <w:rFonts w:ascii="Times New Roman" w:eastAsia="Segoe UI" w:hAnsi="Times New Roman" w:cs="Times New Roman"/>
                    <w:color w:val="000000"/>
                    <w:kern w:val="2"/>
                    <w:sz w:val="20"/>
                    <w:szCs w:val="20"/>
                    <w:lang w:val="en-US"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 xml:space="preserve">№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п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п</w:t>
                </w:r>
                <w:proofErr w:type="spellEnd"/>
              </w:p>
            </w:tc>
            <w:tc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5170D" w:rsidRDefault="006D1B1C">
                <w:pPr>
                  <w:widowControl w:val="0"/>
                  <w:spacing w:after="60" w:line="240" w:lineRule="auto"/>
                  <w:jc w:val="center"/>
                  <w:textAlignment w:val="baseline"/>
                  <w:rPr>
                    <w:rFonts w:ascii="Times New Roman" w:eastAsia="SimSun" w:hAnsi="Times New Roman" w:cs="Mangal"/>
                    <w:kern w:val="2"/>
                    <w:sz w:val="20"/>
                    <w:szCs w:val="20"/>
                    <w:lang w:eastAsia="hi-IN" w:bidi="hi-IN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ru-RU"/>
                  </w:rPr>
                  <w:t>МНН</w:t>
                </w:r>
              </w:p>
            </w:tc>
            <w:tc>
              <w:tcPr>
                <w:tcW w:w="13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5170D" w:rsidRDefault="006D1B1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Calibri" w:eastAsia="Segoe UI" w:hAnsi="Calibri" w:cs="Tahoma"/>
                    <w:b/>
                    <w:bCs/>
                    <w:color w:val="000000"/>
                    <w:kern w:val="2"/>
                    <w:sz w:val="24"/>
                    <w:szCs w:val="24"/>
                    <w:lang w:val="en-US"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Лекарственная форма</w:t>
                </w:r>
              </w:p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5170D" w:rsidRDefault="006D1B1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Дозировка</w:t>
                </w:r>
              </w:p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5170D" w:rsidRDefault="006D1B1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Segoe UI" w:hAnsi="Times New Roman" w:cs="Tahoma"/>
                    <w:b/>
                    <w:bCs/>
                    <w:color w:val="000000"/>
                    <w:kern w:val="2"/>
                    <w:sz w:val="20"/>
                    <w:szCs w:val="20"/>
                    <w:lang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ЖНВЛП</w:t>
                </w:r>
              </w:p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5170D" w:rsidRDefault="006D1B1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 xml:space="preserve">Наличие в лекарственном препарате наркотических средств, психотропных веществ и их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прекурсоров</w:t>
                </w:r>
                <w:proofErr w:type="spellEnd"/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5170D" w:rsidRDefault="006D1B1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Эквивале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тные  лек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.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 xml:space="preserve">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ф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ормы и дозировки</w:t>
                </w:r>
              </w:p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5170D" w:rsidRDefault="006D1B1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Ед. измерения</w:t>
                </w:r>
              </w:p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5170D" w:rsidRDefault="006D1B1C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Кол-во</w:t>
                </w:r>
              </w:p>
            </w:tc>
          </w:tr>
          <w:tr w:rsidR="0065170D">
            <w:trPr>
              <w:trHeight w:val="394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position"/>
                  <w:tag w:val="position"/>
                  <w:id w:val="-390270923"/>
                  <w:placeholder>
                    <w:docPart w:val="5C1AF177E1D34AF1884D4CCEFA82849B"/>
                  </w:placeholder>
                </w:sdtPr>
                <w:sdtContent>
                  <w:p w:rsidR="0065170D" w:rsidRDefault="006D1B1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1</w:t>
                    </w:r>
                  </w:p>
                </w:sdtContent>
              </w:sdt>
            </w:tc>
            <w:tc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name"/>
                  <w:tag w:val="name"/>
                  <w:id w:val="-1178040056"/>
                  <w:placeholder>
                    <w:docPart w:val="5C1AF177E1D34AF1884D4CCEFA82849B"/>
                  </w:placeholder>
                </w:sdtPr>
                <w:sdtContent>
                  <w:p w:rsidR="0065170D" w:rsidRDefault="006D1B1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КЕТОРОЛАК</w:t>
                    </w:r>
                  </w:p>
                </w:sdtContent>
              </w:sdt>
            </w:tc>
            <w:tc>
              <w:tcPr>
                <w:tcW w:w="13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alias w:val="type"/>
                  <w:tag w:val="type"/>
                  <w:id w:val="-695002025"/>
                  <w:placeholder>
                    <w:docPart w:val="5C1AF177E1D34AF1884D4CCEFA82849B"/>
                  </w:placeholder>
                </w:sdtPr>
                <w:sdtContent>
                  <w:p w:rsidR="0065170D" w:rsidRDefault="006D1B1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  <w:t>РАСТВОР ДЛЯ ВНУТРИВЕННОГО И ВНУТРИМЫШЕЧНОГО ВВЕДЕНИЯ</w:t>
                    </w:r>
                  </w:p>
                </w:sdtContent>
              </w:sdt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dosage"/>
                  <w:tag w:val="dosage"/>
                  <w:id w:val="130835106"/>
                  <w:placeholder>
                    <w:docPart w:val="6CA0FD9DE4574D02BAC3DF45267C1A42"/>
                  </w:placeholder>
                  <w:text/>
                </w:sdtPr>
                <w:sdtContent>
                  <w:p w:rsidR="0065170D" w:rsidRDefault="006D1B1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 xml:space="preserve">30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мг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/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мл</w:t>
                    </w:r>
                    <w:proofErr w:type="spellEnd"/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is-znvlp"/>
                  <w:tag w:val="is-znvlp"/>
                  <w:id w:val="-1422795806"/>
                  <w:placeholder>
                    <w:docPart w:val="5C1AF177E1D34AF1884D4CCEFA82849B"/>
                  </w:placeholder>
                </w:sdtPr>
                <w:sdtContent>
                  <w:p w:rsidR="0065170D" w:rsidRDefault="006D1B1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is-drug"/>
                  <w:tag w:val="is-drug"/>
                  <w:id w:val="1816527444"/>
                  <w:placeholder>
                    <w:docPart w:val="6CA0FD9DE4574D02BAC3DF45267C1A42"/>
                  </w:placeholder>
                  <w:text/>
                </w:sdtPr>
                <w:sdtContent>
                  <w:p w:rsidR="0065170D" w:rsidRDefault="006D1B1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Нет</w:t>
                    </w:r>
                    <w:proofErr w:type="spellEnd"/>
                  </w:p>
                </w:sdtContent>
              </w:sdt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alternative"/>
                  <w:tag w:val="alternative"/>
                  <w:id w:val="449366205"/>
                  <w:placeholder>
                    <w:docPart w:val="6CA0FD9DE4574D02BAC3DF45267C1A42"/>
                  </w:placeholder>
                  <w:text/>
                </w:sdtPr>
                <w:sdtContent>
                  <w:p w:rsidR="0065170D" w:rsidRDefault="0065170D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</w:p>
                </w:sdtContent>
              </w:sdt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okei"/>
                  <w:tag w:val="okei"/>
                  <w:id w:val="1180706259"/>
                  <w:placeholder>
                    <w:docPart w:val="6CA0FD9DE4574D02BAC3DF45267C1A42"/>
                  </w:placeholder>
                  <w:text/>
                </w:sdtPr>
                <w:sdtContent>
                  <w:p w:rsidR="0065170D" w:rsidRDefault="006D1B1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миллилитр</w:t>
                    </w:r>
                    <w:proofErr w:type="spellEnd"/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count"/>
                  <w:tag w:val="count"/>
                  <w:id w:val="958306001"/>
                  <w:placeholder>
                    <w:docPart w:val="6CA0FD9DE4574D02BAC3DF45267C1A42"/>
                  </w:placeholder>
                  <w:text/>
                </w:sdtPr>
                <w:sdtContent>
                  <w:p w:rsidR="0065170D" w:rsidRDefault="006D1B1C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3500</w:t>
                    </w:r>
                  </w:p>
                </w:sdtContent>
              </w:sdt>
            </w:tc>
          </w:tr>
        </w:tbl>
      </w:sdtContent>
    </w:sdt>
    <w:p w:rsidR="0065170D" w:rsidRDefault="0065170D">
      <w:pPr>
        <w:widowControl w:val="0"/>
        <w:suppressAutoHyphens/>
        <w:spacing w:after="0" w:line="100" w:lineRule="atLeast"/>
        <w:textAlignment w:val="baseline"/>
        <w:rPr>
          <w:rFonts w:ascii="Times New Roman" w:eastAsia="Segoe UI" w:hAnsi="Times New Roman" w:cs="Times New Roman"/>
          <w:color w:val="000000"/>
          <w:kern w:val="2"/>
          <w:sz w:val="24"/>
          <w:szCs w:val="24"/>
          <w:lang w:eastAsia="zh-CN" w:bidi="en-US"/>
        </w:rPr>
      </w:pPr>
    </w:p>
    <w:p w:rsidR="0065170D" w:rsidRDefault="0065170D">
      <w:pPr>
        <w:spacing w:after="0" w:line="240" w:lineRule="auto"/>
        <w:rPr>
          <w:rFonts w:ascii="Times New Roman" w:eastAsia="Segoe U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en-US"/>
        </w:rPr>
      </w:pPr>
    </w:p>
    <w:p w:rsidR="0065170D" w:rsidRDefault="0065170D"/>
    <w:sectPr w:rsidR="0065170D" w:rsidSect="0065170D">
      <w:pgSz w:w="11906" w:h="16838"/>
      <w:pgMar w:top="568" w:right="851" w:bottom="709" w:left="992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70D" w:rsidRDefault="006D1B1C">
      <w:pPr>
        <w:spacing w:line="240" w:lineRule="auto"/>
      </w:pPr>
      <w:r>
        <w:separator/>
      </w:r>
    </w:p>
  </w:endnote>
  <w:endnote w:type="continuationSeparator" w:id="0">
    <w:p w:rsidR="0065170D" w:rsidRDefault="006D1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70D" w:rsidRDefault="006D1B1C">
      <w:pPr>
        <w:spacing w:after="0"/>
      </w:pPr>
      <w:r>
        <w:separator/>
      </w:r>
    </w:p>
  </w:footnote>
  <w:footnote w:type="continuationSeparator" w:id="0">
    <w:p w:rsidR="0065170D" w:rsidRDefault="006D1B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922"/>
    <w:rsid w:val="00521922"/>
    <w:rsid w:val="0065170D"/>
    <w:rsid w:val="006D1B1C"/>
    <w:rsid w:val="009F1E09"/>
    <w:rsid w:val="5AAF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0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B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5142B9D0E149B29E83DD55C636B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F3840-EBE8-4167-BBFD-97FD85B1F6F7}"/>
      </w:docPartPr>
      <w:docPartBody>
        <w:p w:rsidR="008A5631" w:rsidRDefault="008A5631">
          <w:pPr>
            <w:pStyle w:val="D05142B9D0E149B29E83DD55C636B18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C1AF177E1D34AF1884D4CCEFA828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5BF33-4CD4-4449-A3B5-085FB395FFB3}"/>
      </w:docPartPr>
      <w:docPartBody>
        <w:p w:rsidR="008A5631" w:rsidRDefault="008A5631">
          <w:pPr>
            <w:pStyle w:val="5C1AF177E1D34AF1884D4CCEFA8284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CA0FD9DE4574D02BAC3DF45267C1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CA3E1C-0703-4B12-8722-95382ECBA25B}"/>
      </w:docPartPr>
      <w:docPartBody>
        <w:p w:rsidR="008A5631" w:rsidRDefault="008A5631">
          <w:pPr>
            <w:pStyle w:val="6CA0FD9DE4574D02BAC3DF45267C1A4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31" w:rsidRDefault="008A5631">
      <w:pPr>
        <w:spacing w:line="240" w:lineRule="auto"/>
      </w:pPr>
      <w:r>
        <w:separator/>
      </w:r>
    </w:p>
  </w:endnote>
  <w:endnote w:type="continuationSeparator" w:id="0">
    <w:p w:rsidR="008A5631" w:rsidRDefault="008A563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31" w:rsidRDefault="008A5631">
      <w:pPr>
        <w:spacing w:after="0"/>
      </w:pPr>
      <w:r>
        <w:separator/>
      </w:r>
    </w:p>
  </w:footnote>
  <w:footnote w:type="continuationSeparator" w:id="0">
    <w:p w:rsidR="008A5631" w:rsidRDefault="008A5631">
      <w:pPr>
        <w:spacing w:after="0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11F7"/>
    <w:rsid w:val="006911F7"/>
    <w:rsid w:val="0080324B"/>
    <w:rsid w:val="008A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31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5631"/>
    <w:rPr>
      <w:color w:val="808080"/>
    </w:rPr>
  </w:style>
  <w:style w:type="paragraph" w:customStyle="1" w:styleId="D05142B9D0E149B29E83DD55C636B188">
    <w:name w:val="D05142B9D0E149B29E83DD55C636B188"/>
    <w:qFormat/>
    <w:rsid w:val="008A5631"/>
    <w:pPr>
      <w:spacing w:after="160" w:line="259" w:lineRule="auto"/>
    </w:pPr>
    <w:rPr>
      <w:sz w:val="22"/>
      <w:szCs w:val="22"/>
    </w:rPr>
  </w:style>
  <w:style w:type="paragraph" w:customStyle="1" w:styleId="5C1AF177E1D34AF1884D4CCEFA82849B">
    <w:name w:val="5C1AF177E1D34AF1884D4CCEFA82849B"/>
    <w:rsid w:val="008A5631"/>
    <w:pPr>
      <w:spacing w:after="160" w:line="259" w:lineRule="auto"/>
    </w:pPr>
    <w:rPr>
      <w:sz w:val="22"/>
      <w:szCs w:val="22"/>
    </w:rPr>
  </w:style>
  <w:style w:type="paragraph" w:customStyle="1" w:styleId="6CA0FD9DE4574D02BAC3DF45267C1A42">
    <w:name w:val="6CA0FD9DE4574D02BAC3DF45267C1A42"/>
    <w:qFormat/>
    <w:rsid w:val="008A5631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kab-402_2</cp:lastModifiedBy>
  <cp:revision>3</cp:revision>
  <dcterms:created xsi:type="dcterms:W3CDTF">2024-05-21T07:24:00Z</dcterms:created>
  <dcterms:modified xsi:type="dcterms:W3CDTF">2026-05-28T12:23:00Z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8E3BCA6D7ED84394BAD3075D1CB7DBF7_12</vt:lpwstr>
  </property>
</Properties>
</file>